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DE76D6" w14:textId="3E76AF47" w:rsidR="001D7C15" w:rsidRPr="001D7C15" w:rsidRDefault="001D7C15"/>
    <w:p w14:paraId="28C0ACDA" w14:textId="461B4979" w:rsidR="00B959FE" w:rsidRPr="00302F1B" w:rsidRDefault="006E656D" w:rsidP="00A37EB3">
      <w:pPr>
        <w:pBdr>
          <w:bottom w:val="single" w:sz="12" w:space="1" w:color="auto"/>
        </w:pBdr>
        <w:rPr>
          <w:b/>
          <w:bCs/>
        </w:rPr>
      </w:pPr>
      <w:r w:rsidRPr="00302F1B">
        <w:rPr>
          <w:b/>
          <w:bCs/>
        </w:rPr>
        <w:t>Supplementary Material</w:t>
      </w:r>
    </w:p>
    <w:p w14:paraId="20BCE244" w14:textId="77777777" w:rsidR="001D7C15" w:rsidRDefault="001D7C15" w:rsidP="006E656D"/>
    <w:tbl>
      <w:tblPr>
        <w:tblStyle w:val="TableGrid"/>
        <w:tblW w:w="0" w:type="auto"/>
        <w:tblLook w:val="04A0" w:firstRow="1" w:lastRow="0" w:firstColumn="1" w:lastColumn="0" w:noHBand="0" w:noVBand="1"/>
      </w:tblPr>
      <w:tblGrid>
        <w:gridCol w:w="1650"/>
        <w:gridCol w:w="2136"/>
        <w:gridCol w:w="5564"/>
      </w:tblGrid>
      <w:tr w:rsidR="001D7C15" w:rsidRPr="00302F1B" w14:paraId="594248EE" w14:textId="77777777" w:rsidTr="00EE5479">
        <w:tc>
          <w:tcPr>
            <w:tcW w:w="3786" w:type="dxa"/>
            <w:gridSpan w:val="2"/>
            <w:shd w:val="clear" w:color="auto" w:fill="auto"/>
          </w:tcPr>
          <w:p w14:paraId="14DEF016" w14:textId="77777777" w:rsidR="001D7C15" w:rsidRPr="00302F1B" w:rsidRDefault="001D7C15" w:rsidP="00EE5479">
            <w:r w:rsidRPr="00302F1B">
              <w:t>Variable</w:t>
            </w:r>
          </w:p>
        </w:tc>
        <w:tc>
          <w:tcPr>
            <w:tcW w:w="5564" w:type="dxa"/>
            <w:shd w:val="clear" w:color="auto" w:fill="auto"/>
          </w:tcPr>
          <w:p w14:paraId="47AD2A73" w14:textId="77777777" w:rsidR="001D7C15" w:rsidRPr="00302F1B" w:rsidRDefault="001D7C15" w:rsidP="00EE5479"/>
        </w:tc>
      </w:tr>
      <w:tr w:rsidR="001D7C15" w:rsidRPr="00302F1B" w14:paraId="01B8F9F3" w14:textId="77777777" w:rsidTr="00EE5479">
        <w:tc>
          <w:tcPr>
            <w:tcW w:w="3786" w:type="dxa"/>
            <w:gridSpan w:val="2"/>
          </w:tcPr>
          <w:p w14:paraId="5EF4B36B" w14:textId="77777777" w:rsidR="001D7C15" w:rsidRPr="00302F1B" w:rsidRDefault="001D7C15" w:rsidP="00EE5479">
            <w:r w:rsidRPr="00302F1B">
              <w:t>Median age, median, (IQR)</w:t>
            </w:r>
          </w:p>
        </w:tc>
        <w:tc>
          <w:tcPr>
            <w:tcW w:w="5564" w:type="dxa"/>
          </w:tcPr>
          <w:p w14:paraId="6C93EB5B" w14:textId="77777777" w:rsidR="001D7C15" w:rsidRPr="00302F1B" w:rsidRDefault="001D7C15" w:rsidP="00EE5479">
            <w:r w:rsidRPr="00302F1B">
              <w:t xml:space="preserve">34.5 (5) </w:t>
            </w:r>
          </w:p>
        </w:tc>
      </w:tr>
      <w:tr w:rsidR="001D7C15" w:rsidRPr="00302F1B" w14:paraId="7BB0EF67" w14:textId="77777777" w:rsidTr="00EE5479">
        <w:tc>
          <w:tcPr>
            <w:tcW w:w="3786" w:type="dxa"/>
            <w:gridSpan w:val="2"/>
          </w:tcPr>
          <w:p w14:paraId="3059845E" w14:textId="77777777" w:rsidR="001D7C15" w:rsidRPr="00302F1B" w:rsidRDefault="001D7C15" w:rsidP="00EE5479">
            <w:r w:rsidRPr="00302F1B">
              <w:t xml:space="preserve">Gestational age, median (IQR) </w:t>
            </w:r>
          </w:p>
        </w:tc>
        <w:tc>
          <w:tcPr>
            <w:tcW w:w="5564" w:type="dxa"/>
          </w:tcPr>
          <w:p w14:paraId="7537E09D" w14:textId="77777777" w:rsidR="001D7C15" w:rsidRPr="00302F1B" w:rsidRDefault="001D7C15" w:rsidP="00EE5479">
            <w:r w:rsidRPr="00302F1B">
              <w:t>39.0 (3)</w:t>
            </w:r>
          </w:p>
        </w:tc>
      </w:tr>
      <w:tr w:rsidR="001D7C15" w:rsidRPr="00302F1B" w14:paraId="50116DC3" w14:textId="77777777" w:rsidTr="00EE5479">
        <w:tc>
          <w:tcPr>
            <w:tcW w:w="3786" w:type="dxa"/>
            <w:gridSpan w:val="2"/>
          </w:tcPr>
          <w:p w14:paraId="4DDD32BC" w14:textId="77777777" w:rsidR="001D7C15" w:rsidRPr="00302F1B" w:rsidRDefault="001D7C15" w:rsidP="00EE5479">
            <w:r w:rsidRPr="00302F1B">
              <w:t xml:space="preserve">First pregnancy, n (%) </w:t>
            </w:r>
          </w:p>
        </w:tc>
        <w:tc>
          <w:tcPr>
            <w:tcW w:w="5564" w:type="dxa"/>
          </w:tcPr>
          <w:p w14:paraId="39F03AED" w14:textId="77777777" w:rsidR="001D7C15" w:rsidRPr="00302F1B" w:rsidRDefault="001D7C15" w:rsidP="00EE5479">
            <w:r w:rsidRPr="00302F1B">
              <w:t>94 (51.9%)</w:t>
            </w:r>
          </w:p>
        </w:tc>
      </w:tr>
      <w:tr w:rsidR="001D7C15" w:rsidRPr="00302F1B" w14:paraId="2922D569" w14:textId="77777777" w:rsidTr="00EE5479">
        <w:tc>
          <w:tcPr>
            <w:tcW w:w="3786" w:type="dxa"/>
            <w:gridSpan w:val="2"/>
          </w:tcPr>
          <w:p w14:paraId="47ACBF9C" w14:textId="77777777" w:rsidR="001D7C15" w:rsidRPr="00302F1B" w:rsidRDefault="001D7C15" w:rsidP="00EE5479">
            <w:r w:rsidRPr="00302F1B">
              <w:t>Referral source, n (%)</w:t>
            </w:r>
          </w:p>
        </w:tc>
        <w:tc>
          <w:tcPr>
            <w:tcW w:w="5564" w:type="dxa"/>
          </w:tcPr>
          <w:p w14:paraId="493FA17B" w14:textId="77777777" w:rsidR="001D7C15" w:rsidRPr="00302F1B" w:rsidRDefault="001D7C15" w:rsidP="00EE5479">
            <w:r w:rsidRPr="00302F1B">
              <w:t>GP: 23(12.7%), OBGYN 52(28.7%), other 12(6.6%), Registered midwife 85(47.0%), blank 9(5.0%)</w:t>
            </w:r>
          </w:p>
        </w:tc>
      </w:tr>
      <w:tr w:rsidR="001D7C15" w:rsidRPr="00302F1B" w14:paraId="3422D553" w14:textId="77777777" w:rsidTr="00EE5479">
        <w:tc>
          <w:tcPr>
            <w:tcW w:w="1650" w:type="dxa"/>
            <w:vMerge w:val="restart"/>
          </w:tcPr>
          <w:p w14:paraId="3861DBEF" w14:textId="77777777" w:rsidR="001D7C15" w:rsidRPr="00302F1B" w:rsidRDefault="001D7C15" w:rsidP="00EE5479">
            <w:r w:rsidRPr="00302F1B">
              <w:t>Comorbidities, n (%)</w:t>
            </w:r>
          </w:p>
        </w:tc>
        <w:tc>
          <w:tcPr>
            <w:tcW w:w="2136" w:type="dxa"/>
          </w:tcPr>
          <w:p w14:paraId="1D3F41E8" w14:textId="77777777" w:rsidR="001D7C15" w:rsidRPr="00302F1B" w:rsidRDefault="001D7C15" w:rsidP="00EE5479">
            <w:r w:rsidRPr="00302F1B">
              <w:t>Any comorbidities</w:t>
            </w:r>
          </w:p>
        </w:tc>
        <w:tc>
          <w:tcPr>
            <w:tcW w:w="5564" w:type="dxa"/>
          </w:tcPr>
          <w:p w14:paraId="1ED03235" w14:textId="77777777" w:rsidR="001D7C15" w:rsidRPr="00302F1B" w:rsidRDefault="001D7C15" w:rsidP="00EE5479">
            <w:r w:rsidRPr="00302F1B">
              <w:t>104 (57.5%)</w:t>
            </w:r>
          </w:p>
        </w:tc>
      </w:tr>
      <w:tr w:rsidR="001D7C15" w:rsidRPr="00302F1B" w14:paraId="36165AD7" w14:textId="77777777" w:rsidTr="00EE5479">
        <w:tc>
          <w:tcPr>
            <w:tcW w:w="1650" w:type="dxa"/>
            <w:vMerge/>
          </w:tcPr>
          <w:p w14:paraId="375EA23A" w14:textId="77777777" w:rsidR="001D7C15" w:rsidRPr="00302F1B" w:rsidRDefault="001D7C15" w:rsidP="00EE5479"/>
        </w:tc>
        <w:tc>
          <w:tcPr>
            <w:tcW w:w="2136" w:type="dxa"/>
          </w:tcPr>
          <w:p w14:paraId="44825314" w14:textId="77777777" w:rsidR="001D7C15" w:rsidRPr="00302F1B" w:rsidRDefault="001D7C15" w:rsidP="00EE5479">
            <w:r w:rsidRPr="00302F1B">
              <w:t>Hypothyroid</w:t>
            </w:r>
          </w:p>
        </w:tc>
        <w:tc>
          <w:tcPr>
            <w:tcW w:w="5564" w:type="dxa"/>
          </w:tcPr>
          <w:p w14:paraId="56B9EF18" w14:textId="77777777" w:rsidR="001D7C15" w:rsidRPr="00302F1B" w:rsidRDefault="001D7C15" w:rsidP="00EE5479">
            <w:r w:rsidRPr="00302F1B">
              <w:t>10 (5.5%)</w:t>
            </w:r>
          </w:p>
        </w:tc>
      </w:tr>
      <w:tr w:rsidR="001D7C15" w:rsidRPr="00302F1B" w14:paraId="7A4E8E3C" w14:textId="77777777" w:rsidTr="00EE5479">
        <w:tc>
          <w:tcPr>
            <w:tcW w:w="1650" w:type="dxa"/>
            <w:vMerge/>
          </w:tcPr>
          <w:p w14:paraId="12A7ABE5" w14:textId="77777777" w:rsidR="001D7C15" w:rsidRPr="00302F1B" w:rsidRDefault="001D7C15" w:rsidP="00EE5479"/>
        </w:tc>
        <w:tc>
          <w:tcPr>
            <w:tcW w:w="2136" w:type="dxa"/>
          </w:tcPr>
          <w:p w14:paraId="457A3619" w14:textId="77777777" w:rsidR="001D7C15" w:rsidRPr="00302F1B" w:rsidRDefault="001D7C15" w:rsidP="00EE5479">
            <w:r w:rsidRPr="00302F1B">
              <w:t>Anxiety/Depression</w:t>
            </w:r>
          </w:p>
        </w:tc>
        <w:tc>
          <w:tcPr>
            <w:tcW w:w="5564" w:type="dxa"/>
          </w:tcPr>
          <w:p w14:paraId="7C7A48FA" w14:textId="77777777" w:rsidR="001D7C15" w:rsidRPr="00302F1B" w:rsidRDefault="001D7C15" w:rsidP="00EE5479">
            <w:r w:rsidRPr="00302F1B">
              <w:t>38 (21.0%)</w:t>
            </w:r>
          </w:p>
        </w:tc>
      </w:tr>
      <w:tr w:rsidR="001D7C15" w:rsidRPr="00302F1B" w14:paraId="3515D409" w14:textId="77777777" w:rsidTr="00EE5479">
        <w:tc>
          <w:tcPr>
            <w:tcW w:w="1650" w:type="dxa"/>
            <w:vMerge/>
          </w:tcPr>
          <w:p w14:paraId="32B397E6" w14:textId="77777777" w:rsidR="001D7C15" w:rsidRPr="00302F1B" w:rsidRDefault="001D7C15" w:rsidP="00EE5479"/>
        </w:tc>
        <w:tc>
          <w:tcPr>
            <w:tcW w:w="2136" w:type="dxa"/>
          </w:tcPr>
          <w:p w14:paraId="2ED70F06" w14:textId="77777777" w:rsidR="001D7C15" w:rsidRPr="00302F1B" w:rsidRDefault="001D7C15" w:rsidP="00EE5479">
            <w:r w:rsidRPr="00302F1B">
              <w:t>Hypertension</w:t>
            </w:r>
          </w:p>
        </w:tc>
        <w:tc>
          <w:tcPr>
            <w:tcW w:w="5564" w:type="dxa"/>
          </w:tcPr>
          <w:p w14:paraId="0B682310" w14:textId="77777777" w:rsidR="001D7C15" w:rsidRPr="00302F1B" w:rsidRDefault="001D7C15" w:rsidP="00EE5479">
            <w:r w:rsidRPr="00302F1B">
              <w:t>4 (2.2%)</w:t>
            </w:r>
          </w:p>
        </w:tc>
      </w:tr>
      <w:tr w:rsidR="001D7C15" w:rsidRPr="00302F1B" w14:paraId="279B3191" w14:textId="77777777" w:rsidTr="00EE5479">
        <w:tc>
          <w:tcPr>
            <w:tcW w:w="1650" w:type="dxa"/>
            <w:vMerge/>
          </w:tcPr>
          <w:p w14:paraId="21743217" w14:textId="77777777" w:rsidR="001D7C15" w:rsidRPr="00302F1B" w:rsidRDefault="001D7C15" w:rsidP="00EE5479"/>
        </w:tc>
        <w:tc>
          <w:tcPr>
            <w:tcW w:w="2136" w:type="dxa"/>
          </w:tcPr>
          <w:p w14:paraId="01B26783" w14:textId="77777777" w:rsidR="001D7C15" w:rsidRPr="00302F1B" w:rsidRDefault="001D7C15" w:rsidP="00EE5479">
            <w:r w:rsidRPr="00302F1B">
              <w:t xml:space="preserve">Preeclampsia </w:t>
            </w:r>
          </w:p>
        </w:tc>
        <w:tc>
          <w:tcPr>
            <w:tcW w:w="5564" w:type="dxa"/>
          </w:tcPr>
          <w:p w14:paraId="3439C72F" w14:textId="77777777" w:rsidR="001D7C15" w:rsidRPr="00302F1B" w:rsidRDefault="001D7C15" w:rsidP="00EE5479">
            <w:r w:rsidRPr="00302F1B">
              <w:t>3 (1.7%)</w:t>
            </w:r>
          </w:p>
        </w:tc>
      </w:tr>
      <w:tr w:rsidR="001D7C15" w:rsidRPr="00302F1B" w14:paraId="4EE4431A" w14:textId="77777777" w:rsidTr="00EE5479">
        <w:tc>
          <w:tcPr>
            <w:tcW w:w="1650" w:type="dxa"/>
            <w:vMerge/>
          </w:tcPr>
          <w:p w14:paraId="07C949D7" w14:textId="77777777" w:rsidR="001D7C15" w:rsidRPr="00302F1B" w:rsidRDefault="001D7C15" w:rsidP="00EE5479"/>
        </w:tc>
        <w:tc>
          <w:tcPr>
            <w:tcW w:w="2136" w:type="dxa"/>
          </w:tcPr>
          <w:p w14:paraId="50227F7E" w14:textId="77777777" w:rsidR="001D7C15" w:rsidRPr="00302F1B" w:rsidRDefault="001D7C15" w:rsidP="00EE5479">
            <w:r w:rsidRPr="00302F1B">
              <w:t>Gestational diabetes, n (%)</w:t>
            </w:r>
          </w:p>
        </w:tc>
        <w:tc>
          <w:tcPr>
            <w:tcW w:w="5564" w:type="dxa"/>
          </w:tcPr>
          <w:p w14:paraId="5681DC10" w14:textId="77777777" w:rsidR="001D7C15" w:rsidRPr="00302F1B" w:rsidRDefault="001D7C15" w:rsidP="00EE5479">
            <w:r w:rsidRPr="00302F1B">
              <w:t>19 (10.5%)</w:t>
            </w:r>
          </w:p>
        </w:tc>
      </w:tr>
      <w:tr w:rsidR="001D7C15" w:rsidRPr="00302F1B" w14:paraId="61337588" w14:textId="77777777" w:rsidTr="00EE5479">
        <w:tc>
          <w:tcPr>
            <w:tcW w:w="1650" w:type="dxa"/>
            <w:vMerge/>
          </w:tcPr>
          <w:p w14:paraId="25EF2EDD" w14:textId="77777777" w:rsidR="001D7C15" w:rsidRPr="00302F1B" w:rsidRDefault="001D7C15" w:rsidP="00EE5479"/>
        </w:tc>
        <w:tc>
          <w:tcPr>
            <w:tcW w:w="2136" w:type="dxa"/>
          </w:tcPr>
          <w:p w14:paraId="63E595C5" w14:textId="77777777" w:rsidR="001D7C15" w:rsidRPr="00302F1B" w:rsidRDefault="001D7C15" w:rsidP="00EE5479">
            <w:r w:rsidRPr="00302F1B">
              <w:t>Diabetes Mellitus</w:t>
            </w:r>
          </w:p>
        </w:tc>
        <w:tc>
          <w:tcPr>
            <w:tcW w:w="5564" w:type="dxa"/>
          </w:tcPr>
          <w:p w14:paraId="79AF9D53" w14:textId="77777777" w:rsidR="001D7C15" w:rsidRPr="00302F1B" w:rsidRDefault="001D7C15" w:rsidP="00EE5479">
            <w:r w:rsidRPr="00302F1B">
              <w:t>0 (0%)</w:t>
            </w:r>
          </w:p>
        </w:tc>
      </w:tr>
      <w:tr w:rsidR="001D7C15" w:rsidRPr="00302F1B" w14:paraId="4003172D" w14:textId="77777777" w:rsidTr="00EE5479">
        <w:tc>
          <w:tcPr>
            <w:tcW w:w="1650" w:type="dxa"/>
            <w:vMerge/>
          </w:tcPr>
          <w:p w14:paraId="0E30D054" w14:textId="77777777" w:rsidR="001D7C15" w:rsidRPr="00302F1B" w:rsidRDefault="001D7C15" w:rsidP="00EE5479"/>
        </w:tc>
        <w:tc>
          <w:tcPr>
            <w:tcW w:w="2136" w:type="dxa"/>
          </w:tcPr>
          <w:p w14:paraId="01B4EBE7" w14:textId="77777777" w:rsidR="001D7C15" w:rsidRPr="00302F1B" w:rsidRDefault="001D7C15" w:rsidP="00EE5479">
            <w:r w:rsidRPr="00302F1B">
              <w:t>Migraines</w:t>
            </w:r>
          </w:p>
        </w:tc>
        <w:tc>
          <w:tcPr>
            <w:tcW w:w="5564" w:type="dxa"/>
          </w:tcPr>
          <w:p w14:paraId="14CAB80A" w14:textId="77777777" w:rsidR="001D7C15" w:rsidRPr="00302F1B" w:rsidRDefault="001D7C15" w:rsidP="00EE5479">
            <w:r w:rsidRPr="00302F1B">
              <w:t>23 (12.7%)</w:t>
            </w:r>
          </w:p>
        </w:tc>
      </w:tr>
      <w:tr w:rsidR="001D7C15" w:rsidRPr="00302F1B" w14:paraId="4D744537" w14:textId="77777777" w:rsidTr="00EE5479">
        <w:tc>
          <w:tcPr>
            <w:tcW w:w="1650" w:type="dxa"/>
            <w:vMerge/>
          </w:tcPr>
          <w:p w14:paraId="519CE506" w14:textId="77777777" w:rsidR="001D7C15" w:rsidRPr="00302F1B" w:rsidRDefault="001D7C15" w:rsidP="00EE5479"/>
        </w:tc>
        <w:tc>
          <w:tcPr>
            <w:tcW w:w="2136" w:type="dxa"/>
          </w:tcPr>
          <w:p w14:paraId="0B0B028E" w14:textId="77777777" w:rsidR="001D7C15" w:rsidRPr="00302F1B" w:rsidRDefault="001D7C15" w:rsidP="00EE5479">
            <w:r w:rsidRPr="00302F1B">
              <w:t xml:space="preserve">Other </w:t>
            </w:r>
          </w:p>
        </w:tc>
        <w:tc>
          <w:tcPr>
            <w:tcW w:w="5564" w:type="dxa"/>
          </w:tcPr>
          <w:p w14:paraId="406DC03A" w14:textId="77777777" w:rsidR="001D7C15" w:rsidRPr="00302F1B" w:rsidRDefault="001D7C15" w:rsidP="00EE5479">
            <w:r w:rsidRPr="00302F1B">
              <w:t>42 (23.2%)</w:t>
            </w:r>
          </w:p>
        </w:tc>
      </w:tr>
      <w:tr w:rsidR="001D7C15" w:rsidRPr="00302F1B" w14:paraId="635BEABD" w14:textId="77777777" w:rsidTr="00EE5479">
        <w:tc>
          <w:tcPr>
            <w:tcW w:w="3786" w:type="dxa"/>
            <w:gridSpan w:val="2"/>
          </w:tcPr>
          <w:p w14:paraId="00902826" w14:textId="77777777" w:rsidR="001D7C15" w:rsidRPr="00302F1B" w:rsidRDefault="001D7C15" w:rsidP="00EE5479">
            <w:r w:rsidRPr="00302F1B">
              <w:t>Current smoker, n (%)</w:t>
            </w:r>
          </w:p>
        </w:tc>
        <w:tc>
          <w:tcPr>
            <w:tcW w:w="5564" w:type="dxa"/>
          </w:tcPr>
          <w:p w14:paraId="3560F320" w14:textId="77777777" w:rsidR="001D7C15" w:rsidRPr="00302F1B" w:rsidRDefault="001D7C15" w:rsidP="00EE5479">
            <w:r w:rsidRPr="00302F1B">
              <w:t>0 (0%)</w:t>
            </w:r>
          </w:p>
        </w:tc>
      </w:tr>
      <w:tr w:rsidR="001D7C15" w:rsidRPr="00302F1B" w14:paraId="65298B69" w14:textId="77777777" w:rsidTr="00EE5479">
        <w:tc>
          <w:tcPr>
            <w:tcW w:w="3786" w:type="dxa"/>
            <w:gridSpan w:val="2"/>
          </w:tcPr>
          <w:p w14:paraId="58495161" w14:textId="77777777" w:rsidR="001D7C15" w:rsidRPr="00302F1B" w:rsidRDefault="001D7C15" w:rsidP="00EE5479">
            <w:r w:rsidRPr="00302F1B">
              <w:t>Current alcohol, n (%)</w:t>
            </w:r>
          </w:p>
        </w:tc>
        <w:tc>
          <w:tcPr>
            <w:tcW w:w="5564" w:type="dxa"/>
          </w:tcPr>
          <w:p w14:paraId="0FC3CA03" w14:textId="77777777" w:rsidR="001D7C15" w:rsidRPr="00302F1B" w:rsidRDefault="001D7C15" w:rsidP="00EE5479">
            <w:r w:rsidRPr="00302F1B">
              <w:t>1 (0.6%)</w:t>
            </w:r>
          </w:p>
        </w:tc>
      </w:tr>
    </w:tbl>
    <w:p w14:paraId="5027BC32" w14:textId="6AE75D40" w:rsidR="00511F66" w:rsidRPr="001D7C15" w:rsidRDefault="006E656D">
      <w:r w:rsidRPr="00302F1B">
        <w:t>Table 1.  Patient demographic. Value for age, gestational age are listed by median with interquartile range (IQR). Referral, gestational diabetes, current smoking, current alcohol use are listed by number of patients (percentage)</w:t>
      </w:r>
      <w:r w:rsidR="00511F66" w:rsidRPr="00302F1B">
        <w:rPr>
          <w:b/>
          <w:bCs/>
        </w:rPr>
        <w:br w:type="page"/>
      </w:r>
    </w:p>
    <w:sectPr w:rsidR="00511F66" w:rsidRPr="001D7C15" w:rsidSect="000C22A6">
      <w:pgSz w:w="12240" w:h="15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A460DA"/>
    <w:multiLevelType w:val="multilevel"/>
    <w:tmpl w:val="B442EE42"/>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08746B"/>
    <w:multiLevelType w:val="hybridMultilevel"/>
    <w:tmpl w:val="93C0CEEC"/>
    <w:lvl w:ilvl="0" w:tplc="EE340328">
      <w:start w:val="82"/>
      <w:numFmt w:val="bullet"/>
      <w:lvlText w:val=""/>
      <w:lvlJc w:val="left"/>
      <w:pPr>
        <w:ind w:left="720" w:hanging="360"/>
      </w:pPr>
      <w:rPr>
        <w:rFonts w:ascii="Symbol" w:eastAsiaTheme="minorEastAsia"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5C45AB"/>
    <w:multiLevelType w:val="multilevel"/>
    <w:tmpl w:val="D578EDEA"/>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28E0FB6"/>
    <w:multiLevelType w:val="hybridMultilevel"/>
    <w:tmpl w:val="5B66D2A8"/>
    <w:lvl w:ilvl="0" w:tplc="F71ECFE0">
      <w:numFmt w:val="bullet"/>
      <w:lvlText w:val=""/>
      <w:lvlJc w:val="left"/>
      <w:pPr>
        <w:ind w:left="720" w:hanging="360"/>
      </w:pPr>
      <w:rPr>
        <w:rFonts w:ascii="Symbol" w:eastAsiaTheme="minorEastAsia"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2F06E1"/>
    <w:multiLevelType w:val="multilevel"/>
    <w:tmpl w:val="2634162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CB74529"/>
    <w:multiLevelType w:val="multilevel"/>
    <w:tmpl w:val="DE3A0312"/>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1A02496"/>
    <w:multiLevelType w:val="multilevel"/>
    <w:tmpl w:val="A8DEDA3A"/>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3DD076C"/>
    <w:multiLevelType w:val="hybridMultilevel"/>
    <w:tmpl w:val="56765390"/>
    <w:lvl w:ilvl="0" w:tplc="F7D2EA9E">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53B3492"/>
    <w:multiLevelType w:val="hybridMultilevel"/>
    <w:tmpl w:val="0FFA6F40"/>
    <w:lvl w:ilvl="0" w:tplc="F7D2EA9E">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8"/>
  </w:num>
  <w:num w:numId="4">
    <w:abstractNumId w:val="1"/>
  </w:num>
  <w:num w:numId="5">
    <w:abstractNumId w:val="0"/>
  </w:num>
  <w:num w:numId="6">
    <w:abstractNumId w:val="5"/>
  </w:num>
  <w:num w:numId="7">
    <w:abstractNumId w:val="6"/>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6E9"/>
    <w:rsid w:val="000025C4"/>
    <w:rsid w:val="0001436F"/>
    <w:rsid w:val="0002423D"/>
    <w:rsid w:val="00051AE1"/>
    <w:rsid w:val="00072013"/>
    <w:rsid w:val="000929B2"/>
    <w:rsid w:val="00093043"/>
    <w:rsid w:val="00095E94"/>
    <w:rsid w:val="00096158"/>
    <w:rsid w:val="000B2D8B"/>
    <w:rsid w:val="000C22A6"/>
    <w:rsid w:val="000E0E44"/>
    <w:rsid w:val="000E5D2B"/>
    <w:rsid w:val="000E60E8"/>
    <w:rsid w:val="000F1A31"/>
    <w:rsid w:val="001003EC"/>
    <w:rsid w:val="001128E8"/>
    <w:rsid w:val="001161B0"/>
    <w:rsid w:val="00125AB6"/>
    <w:rsid w:val="00125CE4"/>
    <w:rsid w:val="0014591D"/>
    <w:rsid w:val="0014720A"/>
    <w:rsid w:val="00150089"/>
    <w:rsid w:val="001665A9"/>
    <w:rsid w:val="00181815"/>
    <w:rsid w:val="00182C3F"/>
    <w:rsid w:val="00184D37"/>
    <w:rsid w:val="0018783F"/>
    <w:rsid w:val="00197FC1"/>
    <w:rsid w:val="001A77B1"/>
    <w:rsid w:val="001C70E2"/>
    <w:rsid w:val="001D2379"/>
    <w:rsid w:val="001D5191"/>
    <w:rsid w:val="001D7C15"/>
    <w:rsid w:val="001F3015"/>
    <w:rsid w:val="001F380E"/>
    <w:rsid w:val="00202E87"/>
    <w:rsid w:val="00215E68"/>
    <w:rsid w:val="00217BDA"/>
    <w:rsid w:val="00220991"/>
    <w:rsid w:val="00222211"/>
    <w:rsid w:val="00223B3A"/>
    <w:rsid w:val="002471B9"/>
    <w:rsid w:val="00267590"/>
    <w:rsid w:val="0027562A"/>
    <w:rsid w:val="002921E9"/>
    <w:rsid w:val="00293923"/>
    <w:rsid w:val="00295F97"/>
    <w:rsid w:val="002A4D16"/>
    <w:rsid w:val="002B6EF6"/>
    <w:rsid w:val="002C44E7"/>
    <w:rsid w:val="002F6BE4"/>
    <w:rsid w:val="002F6F2D"/>
    <w:rsid w:val="003023C3"/>
    <w:rsid w:val="00302F1B"/>
    <w:rsid w:val="003066D8"/>
    <w:rsid w:val="00306F3E"/>
    <w:rsid w:val="00313157"/>
    <w:rsid w:val="00313231"/>
    <w:rsid w:val="003147A5"/>
    <w:rsid w:val="0032024B"/>
    <w:rsid w:val="00323300"/>
    <w:rsid w:val="0032424B"/>
    <w:rsid w:val="00343399"/>
    <w:rsid w:val="00346C22"/>
    <w:rsid w:val="0037165C"/>
    <w:rsid w:val="00383A5F"/>
    <w:rsid w:val="003846C7"/>
    <w:rsid w:val="003A3DC4"/>
    <w:rsid w:val="003A68F8"/>
    <w:rsid w:val="003B2E9C"/>
    <w:rsid w:val="003C472D"/>
    <w:rsid w:val="003D0CF2"/>
    <w:rsid w:val="003D1364"/>
    <w:rsid w:val="003D6B8C"/>
    <w:rsid w:val="003F1A7A"/>
    <w:rsid w:val="00403789"/>
    <w:rsid w:val="004233FA"/>
    <w:rsid w:val="00452A65"/>
    <w:rsid w:val="004549CA"/>
    <w:rsid w:val="00463568"/>
    <w:rsid w:val="00473D4D"/>
    <w:rsid w:val="00482B92"/>
    <w:rsid w:val="00482FDF"/>
    <w:rsid w:val="004A0927"/>
    <w:rsid w:val="004C26DA"/>
    <w:rsid w:val="004C3591"/>
    <w:rsid w:val="004D2389"/>
    <w:rsid w:val="004D7BB2"/>
    <w:rsid w:val="004E06F5"/>
    <w:rsid w:val="004E6364"/>
    <w:rsid w:val="004F0C75"/>
    <w:rsid w:val="00511F66"/>
    <w:rsid w:val="00514C16"/>
    <w:rsid w:val="00515E85"/>
    <w:rsid w:val="00522BCA"/>
    <w:rsid w:val="005250E0"/>
    <w:rsid w:val="0052742F"/>
    <w:rsid w:val="00533555"/>
    <w:rsid w:val="00540158"/>
    <w:rsid w:val="00541359"/>
    <w:rsid w:val="0054232E"/>
    <w:rsid w:val="00545028"/>
    <w:rsid w:val="0055307C"/>
    <w:rsid w:val="005542B8"/>
    <w:rsid w:val="00557EE2"/>
    <w:rsid w:val="00561F89"/>
    <w:rsid w:val="00562248"/>
    <w:rsid w:val="005650F1"/>
    <w:rsid w:val="0057034F"/>
    <w:rsid w:val="005715A2"/>
    <w:rsid w:val="005808DD"/>
    <w:rsid w:val="005872B4"/>
    <w:rsid w:val="00592C0A"/>
    <w:rsid w:val="0059730D"/>
    <w:rsid w:val="005A708E"/>
    <w:rsid w:val="005C2F2A"/>
    <w:rsid w:val="005F0D91"/>
    <w:rsid w:val="005F405D"/>
    <w:rsid w:val="00600A1C"/>
    <w:rsid w:val="006045F5"/>
    <w:rsid w:val="006133F1"/>
    <w:rsid w:val="00616D57"/>
    <w:rsid w:val="00622B75"/>
    <w:rsid w:val="00631657"/>
    <w:rsid w:val="00650441"/>
    <w:rsid w:val="006559DD"/>
    <w:rsid w:val="006561FB"/>
    <w:rsid w:val="006578E5"/>
    <w:rsid w:val="0066175F"/>
    <w:rsid w:val="00667955"/>
    <w:rsid w:val="00672D03"/>
    <w:rsid w:val="00674CFE"/>
    <w:rsid w:val="006B7011"/>
    <w:rsid w:val="006C0471"/>
    <w:rsid w:val="006C673B"/>
    <w:rsid w:val="006D34F3"/>
    <w:rsid w:val="006E656D"/>
    <w:rsid w:val="00711605"/>
    <w:rsid w:val="00712D43"/>
    <w:rsid w:val="007163F7"/>
    <w:rsid w:val="00726130"/>
    <w:rsid w:val="007327A5"/>
    <w:rsid w:val="00740F71"/>
    <w:rsid w:val="00742AB3"/>
    <w:rsid w:val="00750EFF"/>
    <w:rsid w:val="0076014E"/>
    <w:rsid w:val="007665E7"/>
    <w:rsid w:val="00784651"/>
    <w:rsid w:val="00787EE1"/>
    <w:rsid w:val="007C54AC"/>
    <w:rsid w:val="007E0C70"/>
    <w:rsid w:val="007E1210"/>
    <w:rsid w:val="007F0671"/>
    <w:rsid w:val="008039FF"/>
    <w:rsid w:val="00806F31"/>
    <w:rsid w:val="00812658"/>
    <w:rsid w:val="00816754"/>
    <w:rsid w:val="00821E2D"/>
    <w:rsid w:val="00836D80"/>
    <w:rsid w:val="00842ABC"/>
    <w:rsid w:val="0084618A"/>
    <w:rsid w:val="0085249D"/>
    <w:rsid w:val="008548BB"/>
    <w:rsid w:val="008564F8"/>
    <w:rsid w:val="008730AF"/>
    <w:rsid w:val="008819C7"/>
    <w:rsid w:val="008864FA"/>
    <w:rsid w:val="00886EFF"/>
    <w:rsid w:val="008A15D0"/>
    <w:rsid w:val="008A6154"/>
    <w:rsid w:val="008A7BF1"/>
    <w:rsid w:val="008B4A5A"/>
    <w:rsid w:val="008B4C83"/>
    <w:rsid w:val="008C46FC"/>
    <w:rsid w:val="008E342B"/>
    <w:rsid w:val="008F1A74"/>
    <w:rsid w:val="00910892"/>
    <w:rsid w:val="009138FC"/>
    <w:rsid w:val="00930460"/>
    <w:rsid w:val="0094695E"/>
    <w:rsid w:val="0096093B"/>
    <w:rsid w:val="009728DB"/>
    <w:rsid w:val="00984DEA"/>
    <w:rsid w:val="00987A3C"/>
    <w:rsid w:val="009A298C"/>
    <w:rsid w:val="009A3888"/>
    <w:rsid w:val="009C0F2E"/>
    <w:rsid w:val="009D615C"/>
    <w:rsid w:val="009E133B"/>
    <w:rsid w:val="009E7EAB"/>
    <w:rsid w:val="009F0897"/>
    <w:rsid w:val="009F1CD5"/>
    <w:rsid w:val="009F4874"/>
    <w:rsid w:val="00A007DE"/>
    <w:rsid w:val="00A12191"/>
    <w:rsid w:val="00A21E6A"/>
    <w:rsid w:val="00A240F4"/>
    <w:rsid w:val="00A24EA2"/>
    <w:rsid w:val="00A271AD"/>
    <w:rsid w:val="00A3066C"/>
    <w:rsid w:val="00A37EB3"/>
    <w:rsid w:val="00A417B0"/>
    <w:rsid w:val="00A429FA"/>
    <w:rsid w:val="00A500E9"/>
    <w:rsid w:val="00A63D9C"/>
    <w:rsid w:val="00A64BDF"/>
    <w:rsid w:val="00A72C51"/>
    <w:rsid w:val="00A810DA"/>
    <w:rsid w:val="00A843AE"/>
    <w:rsid w:val="00A9280C"/>
    <w:rsid w:val="00AB3428"/>
    <w:rsid w:val="00AC0EBB"/>
    <w:rsid w:val="00AD0C61"/>
    <w:rsid w:val="00AD1A12"/>
    <w:rsid w:val="00AD2C77"/>
    <w:rsid w:val="00AD6E91"/>
    <w:rsid w:val="00AD79CF"/>
    <w:rsid w:val="00AF5024"/>
    <w:rsid w:val="00B14F19"/>
    <w:rsid w:val="00B255BD"/>
    <w:rsid w:val="00B257F2"/>
    <w:rsid w:val="00B31971"/>
    <w:rsid w:val="00B959FE"/>
    <w:rsid w:val="00BC4FA8"/>
    <w:rsid w:val="00BC5256"/>
    <w:rsid w:val="00BE71EF"/>
    <w:rsid w:val="00C11B82"/>
    <w:rsid w:val="00C11EC5"/>
    <w:rsid w:val="00C3664B"/>
    <w:rsid w:val="00C521EC"/>
    <w:rsid w:val="00C60D75"/>
    <w:rsid w:val="00C6131C"/>
    <w:rsid w:val="00C804BD"/>
    <w:rsid w:val="00C92E21"/>
    <w:rsid w:val="00CA3D6D"/>
    <w:rsid w:val="00CB5E48"/>
    <w:rsid w:val="00CB66DB"/>
    <w:rsid w:val="00CC04C6"/>
    <w:rsid w:val="00CC2E35"/>
    <w:rsid w:val="00CC696E"/>
    <w:rsid w:val="00CE6CD7"/>
    <w:rsid w:val="00CE6F92"/>
    <w:rsid w:val="00CF136B"/>
    <w:rsid w:val="00D151F3"/>
    <w:rsid w:val="00D37BB4"/>
    <w:rsid w:val="00D63E60"/>
    <w:rsid w:val="00D658FE"/>
    <w:rsid w:val="00D70337"/>
    <w:rsid w:val="00D77A00"/>
    <w:rsid w:val="00D86DC1"/>
    <w:rsid w:val="00DB5FC4"/>
    <w:rsid w:val="00DD0D96"/>
    <w:rsid w:val="00DD55E8"/>
    <w:rsid w:val="00DE54E8"/>
    <w:rsid w:val="00DF36AC"/>
    <w:rsid w:val="00E14D17"/>
    <w:rsid w:val="00E20CDF"/>
    <w:rsid w:val="00E33EC9"/>
    <w:rsid w:val="00E506E9"/>
    <w:rsid w:val="00E55511"/>
    <w:rsid w:val="00E71EE0"/>
    <w:rsid w:val="00E7247B"/>
    <w:rsid w:val="00E8041D"/>
    <w:rsid w:val="00EA04A0"/>
    <w:rsid w:val="00EA1BA9"/>
    <w:rsid w:val="00EA4B78"/>
    <w:rsid w:val="00EB1299"/>
    <w:rsid w:val="00EB55B6"/>
    <w:rsid w:val="00ED7697"/>
    <w:rsid w:val="00EE1B1A"/>
    <w:rsid w:val="00EF12C3"/>
    <w:rsid w:val="00F04E05"/>
    <w:rsid w:val="00F07089"/>
    <w:rsid w:val="00F130B3"/>
    <w:rsid w:val="00F233F4"/>
    <w:rsid w:val="00F44B9C"/>
    <w:rsid w:val="00F44F38"/>
    <w:rsid w:val="00F62955"/>
    <w:rsid w:val="00F62E18"/>
    <w:rsid w:val="00F72A7E"/>
    <w:rsid w:val="00F82437"/>
    <w:rsid w:val="00F82E4B"/>
    <w:rsid w:val="00F925D1"/>
    <w:rsid w:val="00F9468F"/>
    <w:rsid w:val="00FC22F6"/>
    <w:rsid w:val="00FC686E"/>
    <w:rsid w:val="00FC7E3D"/>
    <w:rsid w:val="00FD7393"/>
    <w:rsid w:val="00FE7FFC"/>
    <w:rsid w:val="00FF0A08"/>
    <w:rsid w:val="00FF271F"/>
    <w:rsid w:val="00FF3C1E"/>
    <w:rsid w:val="00FF597D"/>
    <w:rsid w:val="06114B51"/>
    <w:rsid w:val="09A3EA64"/>
    <w:rsid w:val="118B2159"/>
    <w:rsid w:val="1C886E2F"/>
    <w:rsid w:val="378A7E86"/>
    <w:rsid w:val="3E81A966"/>
    <w:rsid w:val="4B369ECC"/>
    <w:rsid w:val="4B75D43F"/>
    <w:rsid w:val="4EEA7E6A"/>
    <w:rsid w:val="519A8E57"/>
    <w:rsid w:val="660D74E5"/>
    <w:rsid w:val="67A94546"/>
    <w:rsid w:val="6B1DEF71"/>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F4D03"/>
  <w15:chartTrackingRefBased/>
  <w15:docId w15:val="{F7D75A91-9C92-1F41-BB1E-A0E3E76A4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sz w:val="24"/>
        <w:szCs w:val="24"/>
        <w:lang w:val="en-CA"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06E9"/>
    <w:rPr>
      <w:color w:val="0563C1" w:themeColor="hyperlink"/>
      <w:u w:val="single"/>
    </w:rPr>
  </w:style>
  <w:style w:type="character" w:customStyle="1" w:styleId="UnresolvedMention1">
    <w:name w:val="Unresolved Mention1"/>
    <w:basedOn w:val="DefaultParagraphFont"/>
    <w:uiPriority w:val="99"/>
    <w:semiHidden/>
    <w:unhideWhenUsed/>
    <w:rsid w:val="00E506E9"/>
    <w:rPr>
      <w:color w:val="605E5C"/>
      <w:shd w:val="clear" w:color="auto" w:fill="E1DFDD"/>
    </w:rPr>
  </w:style>
  <w:style w:type="paragraph" w:styleId="ListParagraph">
    <w:name w:val="List Paragraph"/>
    <w:basedOn w:val="Normal"/>
    <w:uiPriority w:val="34"/>
    <w:qFormat/>
    <w:rsid w:val="00E506E9"/>
    <w:pPr>
      <w:ind w:left="720"/>
      <w:contextualSpacing/>
    </w:pPr>
  </w:style>
  <w:style w:type="character" w:styleId="FollowedHyperlink">
    <w:name w:val="FollowedHyperlink"/>
    <w:basedOn w:val="DefaultParagraphFont"/>
    <w:uiPriority w:val="99"/>
    <w:semiHidden/>
    <w:unhideWhenUsed/>
    <w:rsid w:val="008564F8"/>
    <w:rPr>
      <w:color w:val="954F72" w:themeColor="followedHyperlink"/>
      <w:u w:val="single"/>
    </w:rPr>
  </w:style>
  <w:style w:type="character" w:styleId="PlaceholderText">
    <w:name w:val="Placeholder Text"/>
    <w:basedOn w:val="DefaultParagraphFont"/>
    <w:uiPriority w:val="99"/>
    <w:semiHidden/>
    <w:rsid w:val="00222211"/>
    <w:rPr>
      <w:color w:val="808080"/>
    </w:rPr>
  </w:style>
  <w:style w:type="character" w:styleId="CommentReference">
    <w:name w:val="annotation reference"/>
    <w:basedOn w:val="DefaultParagraphFont"/>
    <w:uiPriority w:val="99"/>
    <w:semiHidden/>
    <w:unhideWhenUsed/>
    <w:rsid w:val="00F62955"/>
    <w:rPr>
      <w:sz w:val="16"/>
      <w:szCs w:val="16"/>
    </w:rPr>
  </w:style>
  <w:style w:type="paragraph" w:styleId="CommentText">
    <w:name w:val="annotation text"/>
    <w:basedOn w:val="Normal"/>
    <w:link w:val="CommentTextChar"/>
    <w:uiPriority w:val="99"/>
    <w:unhideWhenUsed/>
    <w:rsid w:val="00F62955"/>
    <w:rPr>
      <w:sz w:val="20"/>
      <w:szCs w:val="20"/>
    </w:rPr>
  </w:style>
  <w:style w:type="character" w:customStyle="1" w:styleId="CommentTextChar">
    <w:name w:val="Comment Text Char"/>
    <w:basedOn w:val="DefaultParagraphFont"/>
    <w:link w:val="CommentText"/>
    <w:uiPriority w:val="99"/>
    <w:rsid w:val="00F62955"/>
    <w:rPr>
      <w:sz w:val="20"/>
      <w:szCs w:val="20"/>
    </w:rPr>
  </w:style>
  <w:style w:type="paragraph" w:styleId="CommentSubject">
    <w:name w:val="annotation subject"/>
    <w:basedOn w:val="CommentText"/>
    <w:next w:val="CommentText"/>
    <w:link w:val="CommentSubjectChar"/>
    <w:uiPriority w:val="99"/>
    <w:semiHidden/>
    <w:unhideWhenUsed/>
    <w:rsid w:val="00F62955"/>
    <w:rPr>
      <w:b/>
      <w:bCs/>
    </w:rPr>
  </w:style>
  <w:style w:type="character" w:customStyle="1" w:styleId="CommentSubjectChar">
    <w:name w:val="Comment Subject Char"/>
    <w:basedOn w:val="CommentTextChar"/>
    <w:link w:val="CommentSubject"/>
    <w:uiPriority w:val="99"/>
    <w:semiHidden/>
    <w:rsid w:val="00F62955"/>
    <w:rPr>
      <w:b/>
      <w:bCs/>
      <w:sz w:val="20"/>
      <w:szCs w:val="20"/>
    </w:rPr>
  </w:style>
  <w:style w:type="paragraph" w:styleId="BalloonText">
    <w:name w:val="Balloon Text"/>
    <w:basedOn w:val="Normal"/>
    <w:link w:val="BalloonTextChar"/>
    <w:uiPriority w:val="99"/>
    <w:semiHidden/>
    <w:unhideWhenUsed/>
    <w:rsid w:val="009138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38FC"/>
    <w:rPr>
      <w:rFonts w:ascii="Segoe UI" w:hAnsi="Segoe UI" w:cs="Segoe UI"/>
      <w:sz w:val="18"/>
      <w:szCs w:val="18"/>
    </w:rPr>
  </w:style>
  <w:style w:type="paragraph" w:styleId="Revision">
    <w:name w:val="Revision"/>
    <w:hidden/>
    <w:uiPriority w:val="99"/>
    <w:semiHidden/>
    <w:rsid w:val="00E20CDF"/>
  </w:style>
  <w:style w:type="character" w:customStyle="1" w:styleId="UnresolvedMention2">
    <w:name w:val="Unresolved Mention2"/>
    <w:basedOn w:val="DefaultParagraphFont"/>
    <w:uiPriority w:val="99"/>
    <w:semiHidden/>
    <w:unhideWhenUsed/>
    <w:rsid w:val="001665A9"/>
    <w:rPr>
      <w:color w:val="605E5C"/>
      <w:shd w:val="clear" w:color="auto" w:fill="E1DFDD"/>
    </w:rPr>
  </w:style>
  <w:style w:type="table" w:styleId="TableGrid">
    <w:name w:val="Table Grid"/>
    <w:basedOn w:val="TableNormal"/>
    <w:uiPriority w:val="39"/>
    <w:rsid w:val="000C22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0C22A6"/>
  </w:style>
  <w:style w:type="character" w:customStyle="1" w:styleId="UnresolvedMention3">
    <w:name w:val="Unresolved Mention3"/>
    <w:basedOn w:val="DefaultParagraphFont"/>
    <w:uiPriority w:val="99"/>
    <w:semiHidden/>
    <w:unhideWhenUsed/>
    <w:rsid w:val="00FF597D"/>
    <w:rPr>
      <w:color w:val="605E5C"/>
      <w:shd w:val="clear" w:color="auto" w:fill="E1DFDD"/>
    </w:rPr>
  </w:style>
  <w:style w:type="paragraph" w:styleId="NormalWeb">
    <w:name w:val="Normal (Web)"/>
    <w:basedOn w:val="Normal"/>
    <w:uiPriority w:val="99"/>
    <w:semiHidden/>
    <w:unhideWhenUsed/>
    <w:rsid w:val="00F62E18"/>
    <w:pPr>
      <w:spacing w:before="100" w:beforeAutospacing="1" w:after="100" w:afterAutospacing="1"/>
    </w:pPr>
    <w:rPr>
      <w:rFonts w:eastAsia="Times New Roman"/>
      <w:lang w:val="en-US" w:eastAsia="en-US"/>
    </w:rPr>
  </w:style>
  <w:style w:type="character" w:customStyle="1" w:styleId="UnresolvedMention4">
    <w:name w:val="Unresolved Mention4"/>
    <w:basedOn w:val="DefaultParagraphFont"/>
    <w:uiPriority w:val="99"/>
    <w:semiHidden/>
    <w:unhideWhenUsed/>
    <w:rsid w:val="00FF0A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316278">
      <w:bodyDiv w:val="1"/>
      <w:marLeft w:val="0"/>
      <w:marRight w:val="0"/>
      <w:marTop w:val="0"/>
      <w:marBottom w:val="0"/>
      <w:divBdr>
        <w:top w:val="none" w:sz="0" w:space="0" w:color="auto"/>
        <w:left w:val="none" w:sz="0" w:space="0" w:color="auto"/>
        <w:bottom w:val="none" w:sz="0" w:space="0" w:color="auto"/>
        <w:right w:val="none" w:sz="0" w:space="0" w:color="auto"/>
      </w:divBdr>
      <w:divsChild>
        <w:div w:id="1969045771">
          <w:marLeft w:val="640"/>
          <w:marRight w:val="0"/>
          <w:marTop w:val="0"/>
          <w:marBottom w:val="0"/>
          <w:divBdr>
            <w:top w:val="none" w:sz="0" w:space="0" w:color="auto"/>
            <w:left w:val="none" w:sz="0" w:space="0" w:color="auto"/>
            <w:bottom w:val="none" w:sz="0" w:space="0" w:color="auto"/>
            <w:right w:val="none" w:sz="0" w:space="0" w:color="auto"/>
          </w:divBdr>
        </w:div>
        <w:div w:id="1873640934">
          <w:marLeft w:val="640"/>
          <w:marRight w:val="0"/>
          <w:marTop w:val="0"/>
          <w:marBottom w:val="0"/>
          <w:divBdr>
            <w:top w:val="none" w:sz="0" w:space="0" w:color="auto"/>
            <w:left w:val="none" w:sz="0" w:space="0" w:color="auto"/>
            <w:bottom w:val="none" w:sz="0" w:space="0" w:color="auto"/>
            <w:right w:val="none" w:sz="0" w:space="0" w:color="auto"/>
          </w:divBdr>
        </w:div>
        <w:div w:id="326128700">
          <w:marLeft w:val="640"/>
          <w:marRight w:val="0"/>
          <w:marTop w:val="0"/>
          <w:marBottom w:val="0"/>
          <w:divBdr>
            <w:top w:val="none" w:sz="0" w:space="0" w:color="auto"/>
            <w:left w:val="none" w:sz="0" w:space="0" w:color="auto"/>
            <w:bottom w:val="none" w:sz="0" w:space="0" w:color="auto"/>
            <w:right w:val="none" w:sz="0" w:space="0" w:color="auto"/>
          </w:divBdr>
        </w:div>
        <w:div w:id="894853255">
          <w:marLeft w:val="640"/>
          <w:marRight w:val="0"/>
          <w:marTop w:val="0"/>
          <w:marBottom w:val="0"/>
          <w:divBdr>
            <w:top w:val="none" w:sz="0" w:space="0" w:color="auto"/>
            <w:left w:val="none" w:sz="0" w:space="0" w:color="auto"/>
            <w:bottom w:val="none" w:sz="0" w:space="0" w:color="auto"/>
            <w:right w:val="none" w:sz="0" w:space="0" w:color="auto"/>
          </w:divBdr>
        </w:div>
        <w:div w:id="1375933716">
          <w:marLeft w:val="640"/>
          <w:marRight w:val="0"/>
          <w:marTop w:val="0"/>
          <w:marBottom w:val="0"/>
          <w:divBdr>
            <w:top w:val="none" w:sz="0" w:space="0" w:color="auto"/>
            <w:left w:val="none" w:sz="0" w:space="0" w:color="auto"/>
            <w:bottom w:val="none" w:sz="0" w:space="0" w:color="auto"/>
            <w:right w:val="none" w:sz="0" w:space="0" w:color="auto"/>
          </w:divBdr>
        </w:div>
        <w:div w:id="871384585">
          <w:marLeft w:val="640"/>
          <w:marRight w:val="0"/>
          <w:marTop w:val="0"/>
          <w:marBottom w:val="0"/>
          <w:divBdr>
            <w:top w:val="none" w:sz="0" w:space="0" w:color="auto"/>
            <w:left w:val="none" w:sz="0" w:space="0" w:color="auto"/>
            <w:bottom w:val="none" w:sz="0" w:space="0" w:color="auto"/>
            <w:right w:val="none" w:sz="0" w:space="0" w:color="auto"/>
          </w:divBdr>
        </w:div>
        <w:div w:id="1892425774">
          <w:marLeft w:val="640"/>
          <w:marRight w:val="0"/>
          <w:marTop w:val="0"/>
          <w:marBottom w:val="0"/>
          <w:divBdr>
            <w:top w:val="none" w:sz="0" w:space="0" w:color="auto"/>
            <w:left w:val="none" w:sz="0" w:space="0" w:color="auto"/>
            <w:bottom w:val="none" w:sz="0" w:space="0" w:color="auto"/>
            <w:right w:val="none" w:sz="0" w:space="0" w:color="auto"/>
          </w:divBdr>
        </w:div>
        <w:div w:id="651252655">
          <w:marLeft w:val="640"/>
          <w:marRight w:val="0"/>
          <w:marTop w:val="0"/>
          <w:marBottom w:val="0"/>
          <w:divBdr>
            <w:top w:val="none" w:sz="0" w:space="0" w:color="auto"/>
            <w:left w:val="none" w:sz="0" w:space="0" w:color="auto"/>
            <w:bottom w:val="none" w:sz="0" w:space="0" w:color="auto"/>
            <w:right w:val="none" w:sz="0" w:space="0" w:color="auto"/>
          </w:divBdr>
        </w:div>
        <w:div w:id="2140763156">
          <w:marLeft w:val="640"/>
          <w:marRight w:val="0"/>
          <w:marTop w:val="0"/>
          <w:marBottom w:val="0"/>
          <w:divBdr>
            <w:top w:val="none" w:sz="0" w:space="0" w:color="auto"/>
            <w:left w:val="none" w:sz="0" w:space="0" w:color="auto"/>
            <w:bottom w:val="none" w:sz="0" w:space="0" w:color="auto"/>
            <w:right w:val="none" w:sz="0" w:space="0" w:color="auto"/>
          </w:divBdr>
        </w:div>
        <w:div w:id="1377663124">
          <w:marLeft w:val="640"/>
          <w:marRight w:val="0"/>
          <w:marTop w:val="0"/>
          <w:marBottom w:val="0"/>
          <w:divBdr>
            <w:top w:val="none" w:sz="0" w:space="0" w:color="auto"/>
            <w:left w:val="none" w:sz="0" w:space="0" w:color="auto"/>
            <w:bottom w:val="none" w:sz="0" w:space="0" w:color="auto"/>
            <w:right w:val="none" w:sz="0" w:space="0" w:color="auto"/>
          </w:divBdr>
        </w:div>
      </w:divsChild>
    </w:div>
    <w:div w:id="84157241">
      <w:bodyDiv w:val="1"/>
      <w:marLeft w:val="0"/>
      <w:marRight w:val="0"/>
      <w:marTop w:val="0"/>
      <w:marBottom w:val="0"/>
      <w:divBdr>
        <w:top w:val="none" w:sz="0" w:space="0" w:color="auto"/>
        <w:left w:val="none" w:sz="0" w:space="0" w:color="auto"/>
        <w:bottom w:val="none" w:sz="0" w:space="0" w:color="auto"/>
        <w:right w:val="none" w:sz="0" w:space="0" w:color="auto"/>
      </w:divBdr>
      <w:divsChild>
        <w:div w:id="439109848">
          <w:marLeft w:val="640"/>
          <w:marRight w:val="0"/>
          <w:marTop w:val="0"/>
          <w:marBottom w:val="0"/>
          <w:divBdr>
            <w:top w:val="none" w:sz="0" w:space="0" w:color="auto"/>
            <w:left w:val="none" w:sz="0" w:space="0" w:color="auto"/>
            <w:bottom w:val="none" w:sz="0" w:space="0" w:color="auto"/>
            <w:right w:val="none" w:sz="0" w:space="0" w:color="auto"/>
          </w:divBdr>
        </w:div>
        <w:div w:id="908199328">
          <w:marLeft w:val="640"/>
          <w:marRight w:val="0"/>
          <w:marTop w:val="0"/>
          <w:marBottom w:val="0"/>
          <w:divBdr>
            <w:top w:val="none" w:sz="0" w:space="0" w:color="auto"/>
            <w:left w:val="none" w:sz="0" w:space="0" w:color="auto"/>
            <w:bottom w:val="none" w:sz="0" w:space="0" w:color="auto"/>
            <w:right w:val="none" w:sz="0" w:space="0" w:color="auto"/>
          </w:divBdr>
        </w:div>
        <w:div w:id="1190410447">
          <w:marLeft w:val="640"/>
          <w:marRight w:val="0"/>
          <w:marTop w:val="0"/>
          <w:marBottom w:val="0"/>
          <w:divBdr>
            <w:top w:val="none" w:sz="0" w:space="0" w:color="auto"/>
            <w:left w:val="none" w:sz="0" w:space="0" w:color="auto"/>
            <w:bottom w:val="none" w:sz="0" w:space="0" w:color="auto"/>
            <w:right w:val="none" w:sz="0" w:space="0" w:color="auto"/>
          </w:divBdr>
        </w:div>
        <w:div w:id="1916695845">
          <w:marLeft w:val="640"/>
          <w:marRight w:val="0"/>
          <w:marTop w:val="0"/>
          <w:marBottom w:val="0"/>
          <w:divBdr>
            <w:top w:val="none" w:sz="0" w:space="0" w:color="auto"/>
            <w:left w:val="none" w:sz="0" w:space="0" w:color="auto"/>
            <w:bottom w:val="none" w:sz="0" w:space="0" w:color="auto"/>
            <w:right w:val="none" w:sz="0" w:space="0" w:color="auto"/>
          </w:divBdr>
        </w:div>
        <w:div w:id="664673798">
          <w:marLeft w:val="640"/>
          <w:marRight w:val="0"/>
          <w:marTop w:val="0"/>
          <w:marBottom w:val="0"/>
          <w:divBdr>
            <w:top w:val="none" w:sz="0" w:space="0" w:color="auto"/>
            <w:left w:val="none" w:sz="0" w:space="0" w:color="auto"/>
            <w:bottom w:val="none" w:sz="0" w:space="0" w:color="auto"/>
            <w:right w:val="none" w:sz="0" w:space="0" w:color="auto"/>
          </w:divBdr>
        </w:div>
        <w:div w:id="1388146142">
          <w:marLeft w:val="640"/>
          <w:marRight w:val="0"/>
          <w:marTop w:val="0"/>
          <w:marBottom w:val="0"/>
          <w:divBdr>
            <w:top w:val="none" w:sz="0" w:space="0" w:color="auto"/>
            <w:left w:val="none" w:sz="0" w:space="0" w:color="auto"/>
            <w:bottom w:val="none" w:sz="0" w:space="0" w:color="auto"/>
            <w:right w:val="none" w:sz="0" w:space="0" w:color="auto"/>
          </w:divBdr>
        </w:div>
        <w:div w:id="1943033309">
          <w:marLeft w:val="640"/>
          <w:marRight w:val="0"/>
          <w:marTop w:val="0"/>
          <w:marBottom w:val="0"/>
          <w:divBdr>
            <w:top w:val="none" w:sz="0" w:space="0" w:color="auto"/>
            <w:left w:val="none" w:sz="0" w:space="0" w:color="auto"/>
            <w:bottom w:val="none" w:sz="0" w:space="0" w:color="auto"/>
            <w:right w:val="none" w:sz="0" w:space="0" w:color="auto"/>
          </w:divBdr>
        </w:div>
        <w:div w:id="736170249">
          <w:marLeft w:val="640"/>
          <w:marRight w:val="0"/>
          <w:marTop w:val="0"/>
          <w:marBottom w:val="0"/>
          <w:divBdr>
            <w:top w:val="none" w:sz="0" w:space="0" w:color="auto"/>
            <w:left w:val="none" w:sz="0" w:space="0" w:color="auto"/>
            <w:bottom w:val="none" w:sz="0" w:space="0" w:color="auto"/>
            <w:right w:val="none" w:sz="0" w:space="0" w:color="auto"/>
          </w:divBdr>
        </w:div>
      </w:divsChild>
    </w:div>
    <w:div w:id="96297010">
      <w:bodyDiv w:val="1"/>
      <w:marLeft w:val="0"/>
      <w:marRight w:val="0"/>
      <w:marTop w:val="0"/>
      <w:marBottom w:val="0"/>
      <w:divBdr>
        <w:top w:val="none" w:sz="0" w:space="0" w:color="auto"/>
        <w:left w:val="none" w:sz="0" w:space="0" w:color="auto"/>
        <w:bottom w:val="none" w:sz="0" w:space="0" w:color="auto"/>
        <w:right w:val="none" w:sz="0" w:space="0" w:color="auto"/>
      </w:divBdr>
      <w:divsChild>
        <w:div w:id="492066418">
          <w:marLeft w:val="640"/>
          <w:marRight w:val="0"/>
          <w:marTop w:val="0"/>
          <w:marBottom w:val="0"/>
          <w:divBdr>
            <w:top w:val="none" w:sz="0" w:space="0" w:color="auto"/>
            <w:left w:val="none" w:sz="0" w:space="0" w:color="auto"/>
            <w:bottom w:val="none" w:sz="0" w:space="0" w:color="auto"/>
            <w:right w:val="none" w:sz="0" w:space="0" w:color="auto"/>
          </w:divBdr>
        </w:div>
        <w:div w:id="94984197">
          <w:marLeft w:val="640"/>
          <w:marRight w:val="0"/>
          <w:marTop w:val="0"/>
          <w:marBottom w:val="0"/>
          <w:divBdr>
            <w:top w:val="none" w:sz="0" w:space="0" w:color="auto"/>
            <w:left w:val="none" w:sz="0" w:space="0" w:color="auto"/>
            <w:bottom w:val="none" w:sz="0" w:space="0" w:color="auto"/>
            <w:right w:val="none" w:sz="0" w:space="0" w:color="auto"/>
          </w:divBdr>
        </w:div>
        <w:div w:id="1822696164">
          <w:marLeft w:val="640"/>
          <w:marRight w:val="0"/>
          <w:marTop w:val="0"/>
          <w:marBottom w:val="0"/>
          <w:divBdr>
            <w:top w:val="none" w:sz="0" w:space="0" w:color="auto"/>
            <w:left w:val="none" w:sz="0" w:space="0" w:color="auto"/>
            <w:bottom w:val="none" w:sz="0" w:space="0" w:color="auto"/>
            <w:right w:val="none" w:sz="0" w:space="0" w:color="auto"/>
          </w:divBdr>
        </w:div>
        <w:div w:id="431585233">
          <w:marLeft w:val="640"/>
          <w:marRight w:val="0"/>
          <w:marTop w:val="0"/>
          <w:marBottom w:val="0"/>
          <w:divBdr>
            <w:top w:val="none" w:sz="0" w:space="0" w:color="auto"/>
            <w:left w:val="none" w:sz="0" w:space="0" w:color="auto"/>
            <w:bottom w:val="none" w:sz="0" w:space="0" w:color="auto"/>
            <w:right w:val="none" w:sz="0" w:space="0" w:color="auto"/>
          </w:divBdr>
        </w:div>
        <w:div w:id="1073816288">
          <w:marLeft w:val="640"/>
          <w:marRight w:val="0"/>
          <w:marTop w:val="0"/>
          <w:marBottom w:val="0"/>
          <w:divBdr>
            <w:top w:val="none" w:sz="0" w:space="0" w:color="auto"/>
            <w:left w:val="none" w:sz="0" w:space="0" w:color="auto"/>
            <w:bottom w:val="none" w:sz="0" w:space="0" w:color="auto"/>
            <w:right w:val="none" w:sz="0" w:space="0" w:color="auto"/>
          </w:divBdr>
        </w:div>
        <w:div w:id="2101103295">
          <w:marLeft w:val="640"/>
          <w:marRight w:val="0"/>
          <w:marTop w:val="0"/>
          <w:marBottom w:val="0"/>
          <w:divBdr>
            <w:top w:val="none" w:sz="0" w:space="0" w:color="auto"/>
            <w:left w:val="none" w:sz="0" w:space="0" w:color="auto"/>
            <w:bottom w:val="none" w:sz="0" w:space="0" w:color="auto"/>
            <w:right w:val="none" w:sz="0" w:space="0" w:color="auto"/>
          </w:divBdr>
        </w:div>
        <w:div w:id="461074678">
          <w:marLeft w:val="640"/>
          <w:marRight w:val="0"/>
          <w:marTop w:val="0"/>
          <w:marBottom w:val="0"/>
          <w:divBdr>
            <w:top w:val="none" w:sz="0" w:space="0" w:color="auto"/>
            <w:left w:val="none" w:sz="0" w:space="0" w:color="auto"/>
            <w:bottom w:val="none" w:sz="0" w:space="0" w:color="auto"/>
            <w:right w:val="none" w:sz="0" w:space="0" w:color="auto"/>
          </w:divBdr>
        </w:div>
        <w:div w:id="930162975">
          <w:marLeft w:val="640"/>
          <w:marRight w:val="0"/>
          <w:marTop w:val="0"/>
          <w:marBottom w:val="0"/>
          <w:divBdr>
            <w:top w:val="none" w:sz="0" w:space="0" w:color="auto"/>
            <w:left w:val="none" w:sz="0" w:space="0" w:color="auto"/>
            <w:bottom w:val="none" w:sz="0" w:space="0" w:color="auto"/>
            <w:right w:val="none" w:sz="0" w:space="0" w:color="auto"/>
          </w:divBdr>
        </w:div>
        <w:div w:id="345861681">
          <w:marLeft w:val="640"/>
          <w:marRight w:val="0"/>
          <w:marTop w:val="0"/>
          <w:marBottom w:val="0"/>
          <w:divBdr>
            <w:top w:val="none" w:sz="0" w:space="0" w:color="auto"/>
            <w:left w:val="none" w:sz="0" w:space="0" w:color="auto"/>
            <w:bottom w:val="none" w:sz="0" w:space="0" w:color="auto"/>
            <w:right w:val="none" w:sz="0" w:space="0" w:color="auto"/>
          </w:divBdr>
        </w:div>
      </w:divsChild>
    </w:div>
    <w:div w:id="145166957">
      <w:bodyDiv w:val="1"/>
      <w:marLeft w:val="0"/>
      <w:marRight w:val="0"/>
      <w:marTop w:val="0"/>
      <w:marBottom w:val="0"/>
      <w:divBdr>
        <w:top w:val="none" w:sz="0" w:space="0" w:color="auto"/>
        <w:left w:val="none" w:sz="0" w:space="0" w:color="auto"/>
        <w:bottom w:val="none" w:sz="0" w:space="0" w:color="auto"/>
        <w:right w:val="none" w:sz="0" w:space="0" w:color="auto"/>
      </w:divBdr>
      <w:divsChild>
        <w:div w:id="1723364327">
          <w:marLeft w:val="640"/>
          <w:marRight w:val="0"/>
          <w:marTop w:val="0"/>
          <w:marBottom w:val="0"/>
          <w:divBdr>
            <w:top w:val="none" w:sz="0" w:space="0" w:color="auto"/>
            <w:left w:val="none" w:sz="0" w:space="0" w:color="auto"/>
            <w:bottom w:val="none" w:sz="0" w:space="0" w:color="auto"/>
            <w:right w:val="none" w:sz="0" w:space="0" w:color="auto"/>
          </w:divBdr>
        </w:div>
        <w:div w:id="460802811">
          <w:marLeft w:val="640"/>
          <w:marRight w:val="0"/>
          <w:marTop w:val="0"/>
          <w:marBottom w:val="0"/>
          <w:divBdr>
            <w:top w:val="none" w:sz="0" w:space="0" w:color="auto"/>
            <w:left w:val="none" w:sz="0" w:space="0" w:color="auto"/>
            <w:bottom w:val="none" w:sz="0" w:space="0" w:color="auto"/>
            <w:right w:val="none" w:sz="0" w:space="0" w:color="auto"/>
          </w:divBdr>
        </w:div>
        <w:div w:id="234514913">
          <w:marLeft w:val="640"/>
          <w:marRight w:val="0"/>
          <w:marTop w:val="0"/>
          <w:marBottom w:val="0"/>
          <w:divBdr>
            <w:top w:val="none" w:sz="0" w:space="0" w:color="auto"/>
            <w:left w:val="none" w:sz="0" w:space="0" w:color="auto"/>
            <w:bottom w:val="none" w:sz="0" w:space="0" w:color="auto"/>
            <w:right w:val="none" w:sz="0" w:space="0" w:color="auto"/>
          </w:divBdr>
        </w:div>
        <w:div w:id="2020038546">
          <w:marLeft w:val="640"/>
          <w:marRight w:val="0"/>
          <w:marTop w:val="0"/>
          <w:marBottom w:val="0"/>
          <w:divBdr>
            <w:top w:val="none" w:sz="0" w:space="0" w:color="auto"/>
            <w:left w:val="none" w:sz="0" w:space="0" w:color="auto"/>
            <w:bottom w:val="none" w:sz="0" w:space="0" w:color="auto"/>
            <w:right w:val="none" w:sz="0" w:space="0" w:color="auto"/>
          </w:divBdr>
        </w:div>
        <w:div w:id="784735808">
          <w:marLeft w:val="640"/>
          <w:marRight w:val="0"/>
          <w:marTop w:val="0"/>
          <w:marBottom w:val="0"/>
          <w:divBdr>
            <w:top w:val="none" w:sz="0" w:space="0" w:color="auto"/>
            <w:left w:val="none" w:sz="0" w:space="0" w:color="auto"/>
            <w:bottom w:val="none" w:sz="0" w:space="0" w:color="auto"/>
            <w:right w:val="none" w:sz="0" w:space="0" w:color="auto"/>
          </w:divBdr>
        </w:div>
        <w:div w:id="25722441">
          <w:marLeft w:val="640"/>
          <w:marRight w:val="0"/>
          <w:marTop w:val="0"/>
          <w:marBottom w:val="0"/>
          <w:divBdr>
            <w:top w:val="none" w:sz="0" w:space="0" w:color="auto"/>
            <w:left w:val="none" w:sz="0" w:space="0" w:color="auto"/>
            <w:bottom w:val="none" w:sz="0" w:space="0" w:color="auto"/>
            <w:right w:val="none" w:sz="0" w:space="0" w:color="auto"/>
          </w:divBdr>
        </w:div>
        <w:div w:id="1711224785">
          <w:marLeft w:val="640"/>
          <w:marRight w:val="0"/>
          <w:marTop w:val="0"/>
          <w:marBottom w:val="0"/>
          <w:divBdr>
            <w:top w:val="none" w:sz="0" w:space="0" w:color="auto"/>
            <w:left w:val="none" w:sz="0" w:space="0" w:color="auto"/>
            <w:bottom w:val="none" w:sz="0" w:space="0" w:color="auto"/>
            <w:right w:val="none" w:sz="0" w:space="0" w:color="auto"/>
          </w:divBdr>
        </w:div>
        <w:div w:id="1446999547">
          <w:marLeft w:val="640"/>
          <w:marRight w:val="0"/>
          <w:marTop w:val="0"/>
          <w:marBottom w:val="0"/>
          <w:divBdr>
            <w:top w:val="none" w:sz="0" w:space="0" w:color="auto"/>
            <w:left w:val="none" w:sz="0" w:space="0" w:color="auto"/>
            <w:bottom w:val="none" w:sz="0" w:space="0" w:color="auto"/>
            <w:right w:val="none" w:sz="0" w:space="0" w:color="auto"/>
          </w:divBdr>
        </w:div>
        <w:div w:id="1313557935">
          <w:marLeft w:val="640"/>
          <w:marRight w:val="0"/>
          <w:marTop w:val="0"/>
          <w:marBottom w:val="0"/>
          <w:divBdr>
            <w:top w:val="none" w:sz="0" w:space="0" w:color="auto"/>
            <w:left w:val="none" w:sz="0" w:space="0" w:color="auto"/>
            <w:bottom w:val="none" w:sz="0" w:space="0" w:color="auto"/>
            <w:right w:val="none" w:sz="0" w:space="0" w:color="auto"/>
          </w:divBdr>
        </w:div>
        <w:div w:id="1131751554">
          <w:marLeft w:val="640"/>
          <w:marRight w:val="0"/>
          <w:marTop w:val="0"/>
          <w:marBottom w:val="0"/>
          <w:divBdr>
            <w:top w:val="none" w:sz="0" w:space="0" w:color="auto"/>
            <w:left w:val="none" w:sz="0" w:space="0" w:color="auto"/>
            <w:bottom w:val="none" w:sz="0" w:space="0" w:color="auto"/>
            <w:right w:val="none" w:sz="0" w:space="0" w:color="auto"/>
          </w:divBdr>
        </w:div>
      </w:divsChild>
    </w:div>
    <w:div w:id="246037950">
      <w:bodyDiv w:val="1"/>
      <w:marLeft w:val="0"/>
      <w:marRight w:val="0"/>
      <w:marTop w:val="0"/>
      <w:marBottom w:val="0"/>
      <w:divBdr>
        <w:top w:val="none" w:sz="0" w:space="0" w:color="auto"/>
        <w:left w:val="none" w:sz="0" w:space="0" w:color="auto"/>
        <w:bottom w:val="none" w:sz="0" w:space="0" w:color="auto"/>
        <w:right w:val="none" w:sz="0" w:space="0" w:color="auto"/>
      </w:divBdr>
      <w:divsChild>
        <w:div w:id="95365347">
          <w:marLeft w:val="640"/>
          <w:marRight w:val="0"/>
          <w:marTop w:val="0"/>
          <w:marBottom w:val="0"/>
          <w:divBdr>
            <w:top w:val="none" w:sz="0" w:space="0" w:color="auto"/>
            <w:left w:val="none" w:sz="0" w:space="0" w:color="auto"/>
            <w:bottom w:val="none" w:sz="0" w:space="0" w:color="auto"/>
            <w:right w:val="none" w:sz="0" w:space="0" w:color="auto"/>
          </w:divBdr>
        </w:div>
        <w:div w:id="509485930">
          <w:marLeft w:val="640"/>
          <w:marRight w:val="0"/>
          <w:marTop w:val="0"/>
          <w:marBottom w:val="0"/>
          <w:divBdr>
            <w:top w:val="none" w:sz="0" w:space="0" w:color="auto"/>
            <w:left w:val="none" w:sz="0" w:space="0" w:color="auto"/>
            <w:bottom w:val="none" w:sz="0" w:space="0" w:color="auto"/>
            <w:right w:val="none" w:sz="0" w:space="0" w:color="auto"/>
          </w:divBdr>
        </w:div>
        <w:div w:id="540286112">
          <w:marLeft w:val="640"/>
          <w:marRight w:val="0"/>
          <w:marTop w:val="0"/>
          <w:marBottom w:val="0"/>
          <w:divBdr>
            <w:top w:val="none" w:sz="0" w:space="0" w:color="auto"/>
            <w:left w:val="none" w:sz="0" w:space="0" w:color="auto"/>
            <w:bottom w:val="none" w:sz="0" w:space="0" w:color="auto"/>
            <w:right w:val="none" w:sz="0" w:space="0" w:color="auto"/>
          </w:divBdr>
        </w:div>
        <w:div w:id="854684131">
          <w:marLeft w:val="640"/>
          <w:marRight w:val="0"/>
          <w:marTop w:val="0"/>
          <w:marBottom w:val="0"/>
          <w:divBdr>
            <w:top w:val="none" w:sz="0" w:space="0" w:color="auto"/>
            <w:left w:val="none" w:sz="0" w:space="0" w:color="auto"/>
            <w:bottom w:val="none" w:sz="0" w:space="0" w:color="auto"/>
            <w:right w:val="none" w:sz="0" w:space="0" w:color="auto"/>
          </w:divBdr>
        </w:div>
        <w:div w:id="796483517">
          <w:marLeft w:val="640"/>
          <w:marRight w:val="0"/>
          <w:marTop w:val="0"/>
          <w:marBottom w:val="0"/>
          <w:divBdr>
            <w:top w:val="none" w:sz="0" w:space="0" w:color="auto"/>
            <w:left w:val="none" w:sz="0" w:space="0" w:color="auto"/>
            <w:bottom w:val="none" w:sz="0" w:space="0" w:color="auto"/>
            <w:right w:val="none" w:sz="0" w:space="0" w:color="auto"/>
          </w:divBdr>
        </w:div>
        <w:div w:id="195043432">
          <w:marLeft w:val="640"/>
          <w:marRight w:val="0"/>
          <w:marTop w:val="0"/>
          <w:marBottom w:val="0"/>
          <w:divBdr>
            <w:top w:val="none" w:sz="0" w:space="0" w:color="auto"/>
            <w:left w:val="none" w:sz="0" w:space="0" w:color="auto"/>
            <w:bottom w:val="none" w:sz="0" w:space="0" w:color="auto"/>
            <w:right w:val="none" w:sz="0" w:space="0" w:color="auto"/>
          </w:divBdr>
        </w:div>
        <w:div w:id="1407462285">
          <w:marLeft w:val="640"/>
          <w:marRight w:val="0"/>
          <w:marTop w:val="0"/>
          <w:marBottom w:val="0"/>
          <w:divBdr>
            <w:top w:val="none" w:sz="0" w:space="0" w:color="auto"/>
            <w:left w:val="none" w:sz="0" w:space="0" w:color="auto"/>
            <w:bottom w:val="none" w:sz="0" w:space="0" w:color="auto"/>
            <w:right w:val="none" w:sz="0" w:space="0" w:color="auto"/>
          </w:divBdr>
        </w:div>
        <w:div w:id="1668901057">
          <w:marLeft w:val="640"/>
          <w:marRight w:val="0"/>
          <w:marTop w:val="0"/>
          <w:marBottom w:val="0"/>
          <w:divBdr>
            <w:top w:val="none" w:sz="0" w:space="0" w:color="auto"/>
            <w:left w:val="none" w:sz="0" w:space="0" w:color="auto"/>
            <w:bottom w:val="none" w:sz="0" w:space="0" w:color="auto"/>
            <w:right w:val="none" w:sz="0" w:space="0" w:color="auto"/>
          </w:divBdr>
        </w:div>
        <w:div w:id="1328482552">
          <w:marLeft w:val="640"/>
          <w:marRight w:val="0"/>
          <w:marTop w:val="0"/>
          <w:marBottom w:val="0"/>
          <w:divBdr>
            <w:top w:val="none" w:sz="0" w:space="0" w:color="auto"/>
            <w:left w:val="none" w:sz="0" w:space="0" w:color="auto"/>
            <w:bottom w:val="none" w:sz="0" w:space="0" w:color="auto"/>
            <w:right w:val="none" w:sz="0" w:space="0" w:color="auto"/>
          </w:divBdr>
        </w:div>
      </w:divsChild>
    </w:div>
    <w:div w:id="294526731">
      <w:bodyDiv w:val="1"/>
      <w:marLeft w:val="0"/>
      <w:marRight w:val="0"/>
      <w:marTop w:val="0"/>
      <w:marBottom w:val="0"/>
      <w:divBdr>
        <w:top w:val="none" w:sz="0" w:space="0" w:color="auto"/>
        <w:left w:val="none" w:sz="0" w:space="0" w:color="auto"/>
        <w:bottom w:val="none" w:sz="0" w:space="0" w:color="auto"/>
        <w:right w:val="none" w:sz="0" w:space="0" w:color="auto"/>
      </w:divBdr>
      <w:divsChild>
        <w:div w:id="1068502868">
          <w:marLeft w:val="640"/>
          <w:marRight w:val="0"/>
          <w:marTop w:val="0"/>
          <w:marBottom w:val="0"/>
          <w:divBdr>
            <w:top w:val="none" w:sz="0" w:space="0" w:color="auto"/>
            <w:left w:val="none" w:sz="0" w:space="0" w:color="auto"/>
            <w:bottom w:val="none" w:sz="0" w:space="0" w:color="auto"/>
            <w:right w:val="none" w:sz="0" w:space="0" w:color="auto"/>
          </w:divBdr>
        </w:div>
        <w:div w:id="84230983">
          <w:marLeft w:val="640"/>
          <w:marRight w:val="0"/>
          <w:marTop w:val="0"/>
          <w:marBottom w:val="0"/>
          <w:divBdr>
            <w:top w:val="none" w:sz="0" w:space="0" w:color="auto"/>
            <w:left w:val="none" w:sz="0" w:space="0" w:color="auto"/>
            <w:bottom w:val="none" w:sz="0" w:space="0" w:color="auto"/>
            <w:right w:val="none" w:sz="0" w:space="0" w:color="auto"/>
          </w:divBdr>
        </w:div>
        <w:div w:id="654643800">
          <w:marLeft w:val="640"/>
          <w:marRight w:val="0"/>
          <w:marTop w:val="0"/>
          <w:marBottom w:val="0"/>
          <w:divBdr>
            <w:top w:val="none" w:sz="0" w:space="0" w:color="auto"/>
            <w:left w:val="none" w:sz="0" w:space="0" w:color="auto"/>
            <w:bottom w:val="none" w:sz="0" w:space="0" w:color="auto"/>
            <w:right w:val="none" w:sz="0" w:space="0" w:color="auto"/>
          </w:divBdr>
        </w:div>
        <w:div w:id="1008140527">
          <w:marLeft w:val="640"/>
          <w:marRight w:val="0"/>
          <w:marTop w:val="0"/>
          <w:marBottom w:val="0"/>
          <w:divBdr>
            <w:top w:val="none" w:sz="0" w:space="0" w:color="auto"/>
            <w:left w:val="none" w:sz="0" w:space="0" w:color="auto"/>
            <w:bottom w:val="none" w:sz="0" w:space="0" w:color="auto"/>
            <w:right w:val="none" w:sz="0" w:space="0" w:color="auto"/>
          </w:divBdr>
        </w:div>
        <w:div w:id="1415085323">
          <w:marLeft w:val="640"/>
          <w:marRight w:val="0"/>
          <w:marTop w:val="0"/>
          <w:marBottom w:val="0"/>
          <w:divBdr>
            <w:top w:val="none" w:sz="0" w:space="0" w:color="auto"/>
            <w:left w:val="none" w:sz="0" w:space="0" w:color="auto"/>
            <w:bottom w:val="none" w:sz="0" w:space="0" w:color="auto"/>
            <w:right w:val="none" w:sz="0" w:space="0" w:color="auto"/>
          </w:divBdr>
        </w:div>
        <w:div w:id="1309048089">
          <w:marLeft w:val="640"/>
          <w:marRight w:val="0"/>
          <w:marTop w:val="0"/>
          <w:marBottom w:val="0"/>
          <w:divBdr>
            <w:top w:val="none" w:sz="0" w:space="0" w:color="auto"/>
            <w:left w:val="none" w:sz="0" w:space="0" w:color="auto"/>
            <w:bottom w:val="none" w:sz="0" w:space="0" w:color="auto"/>
            <w:right w:val="none" w:sz="0" w:space="0" w:color="auto"/>
          </w:divBdr>
        </w:div>
        <w:div w:id="1202132821">
          <w:marLeft w:val="640"/>
          <w:marRight w:val="0"/>
          <w:marTop w:val="0"/>
          <w:marBottom w:val="0"/>
          <w:divBdr>
            <w:top w:val="none" w:sz="0" w:space="0" w:color="auto"/>
            <w:left w:val="none" w:sz="0" w:space="0" w:color="auto"/>
            <w:bottom w:val="none" w:sz="0" w:space="0" w:color="auto"/>
            <w:right w:val="none" w:sz="0" w:space="0" w:color="auto"/>
          </w:divBdr>
        </w:div>
        <w:div w:id="754476910">
          <w:marLeft w:val="640"/>
          <w:marRight w:val="0"/>
          <w:marTop w:val="0"/>
          <w:marBottom w:val="0"/>
          <w:divBdr>
            <w:top w:val="none" w:sz="0" w:space="0" w:color="auto"/>
            <w:left w:val="none" w:sz="0" w:space="0" w:color="auto"/>
            <w:bottom w:val="none" w:sz="0" w:space="0" w:color="auto"/>
            <w:right w:val="none" w:sz="0" w:space="0" w:color="auto"/>
          </w:divBdr>
        </w:div>
        <w:div w:id="281033018">
          <w:marLeft w:val="640"/>
          <w:marRight w:val="0"/>
          <w:marTop w:val="0"/>
          <w:marBottom w:val="0"/>
          <w:divBdr>
            <w:top w:val="none" w:sz="0" w:space="0" w:color="auto"/>
            <w:left w:val="none" w:sz="0" w:space="0" w:color="auto"/>
            <w:bottom w:val="none" w:sz="0" w:space="0" w:color="auto"/>
            <w:right w:val="none" w:sz="0" w:space="0" w:color="auto"/>
          </w:divBdr>
        </w:div>
      </w:divsChild>
    </w:div>
    <w:div w:id="322127420">
      <w:bodyDiv w:val="1"/>
      <w:marLeft w:val="0"/>
      <w:marRight w:val="0"/>
      <w:marTop w:val="0"/>
      <w:marBottom w:val="0"/>
      <w:divBdr>
        <w:top w:val="none" w:sz="0" w:space="0" w:color="auto"/>
        <w:left w:val="none" w:sz="0" w:space="0" w:color="auto"/>
        <w:bottom w:val="none" w:sz="0" w:space="0" w:color="auto"/>
        <w:right w:val="none" w:sz="0" w:space="0" w:color="auto"/>
      </w:divBdr>
      <w:divsChild>
        <w:div w:id="2121953319">
          <w:marLeft w:val="640"/>
          <w:marRight w:val="0"/>
          <w:marTop w:val="0"/>
          <w:marBottom w:val="0"/>
          <w:divBdr>
            <w:top w:val="none" w:sz="0" w:space="0" w:color="auto"/>
            <w:left w:val="none" w:sz="0" w:space="0" w:color="auto"/>
            <w:bottom w:val="none" w:sz="0" w:space="0" w:color="auto"/>
            <w:right w:val="none" w:sz="0" w:space="0" w:color="auto"/>
          </w:divBdr>
        </w:div>
        <w:div w:id="527765912">
          <w:marLeft w:val="640"/>
          <w:marRight w:val="0"/>
          <w:marTop w:val="0"/>
          <w:marBottom w:val="0"/>
          <w:divBdr>
            <w:top w:val="none" w:sz="0" w:space="0" w:color="auto"/>
            <w:left w:val="none" w:sz="0" w:space="0" w:color="auto"/>
            <w:bottom w:val="none" w:sz="0" w:space="0" w:color="auto"/>
            <w:right w:val="none" w:sz="0" w:space="0" w:color="auto"/>
          </w:divBdr>
        </w:div>
        <w:div w:id="1959725259">
          <w:marLeft w:val="640"/>
          <w:marRight w:val="0"/>
          <w:marTop w:val="0"/>
          <w:marBottom w:val="0"/>
          <w:divBdr>
            <w:top w:val="none" w:sz="0" w:space="0" w:color="auto"/>
            <w:left w:val="none" w:sz="0" w:space="0" w:color="auto"/>
            <w:bottom w:val="none" w:sz="0" w:space="0" w:color="auto"/>
            <w:right w:val="none" w:sz="0" w:space="0" w:color="auto"/>
          </w:divBdr>
        </w:div>
        <w:div w:id="1888639946">
          <w:marLeft w:val="640"/>
          <w:marRight w:val="0"/>
          <w:marTop w:val="0"/>
          <w:marBottom w:val="0"/>
          <w:divBdr>
            <w:top w:val="none" w:sz="0" w:space="0" w:color="auto"/>
            <w:left w:val="none" w:sz="0" w:space="0" w:color="auto"/>
            <w:bottom w:val="none" w:sz="0" w:space="0" w:color="auto"/>
            <w:right w:val="none" w:sz="0" w:space="0" w:color="auto"/>
          </w:divBdr>
        </w:div>
        <w:div w:id="1943488175">
          <w:marLeft w:val="640"/>
          <w:marRight w:val="0"/>
          <w:marTop w:val="0"/>
          <w:marBottom w:val="0"/>
          <w:divBdr>
            <w:top w:val="none" w:sz="0" w:space="0" w:color="auto"/>
            <w:left w:val="none" w:sz="0" w:space="0" w:color="auto"/>
            <w:bottom w:val="none" w:sz="0" w:space="0" w:color="auto"/>
            <w:right w:val="none" w:sz="0" w:space="0" w:color="auto"/>
          </w:divBdr>
        </w:div>
        <w:div w:id="916211240">
          <w:marLeft w:val="640"/>
          <w:marRight w:val="0"/>
          <w:marTop w:val="0"/>
          <w:marBottom w:val="0"/>
          <w:divBdr>
            <w:top w:val="none" w:sz="0" w:space="0" w:color="auto"/>
            <w:left w:val="none" w:sz="0" w:space="0" w:color="auto"/>
            <w:bottom w:val="none" w:sz="0" w:space="0" w:color="auto"/>
            <w:right w:val="none" w:sz="0" w:space="0" w:color="auto"/>
          </w:divBdr>
        </w:div>
        <w:div w:id="304362246">
          <w:marLeft w:val="640"/>
          <w:marRight w:val="0"/>
          <w:marTop w:val="0"/>
          <w:marBottom w:val="0"/>
          <w:divBdr>
            <w:top w:val="none" w:sz="0" w:space="0" w:color="auto"/>
            <w:left w:val="none" w:sz="0" w:space="0" w:color="auto"/>
            <w:bottom w:val="none" w:sz="0" w:space="0" w:color="auto"/>
            <w:right w:val="none" w:sz="0" w:space="0" w:color="auto"/>
          </w:divBdr>
        </w:div>
        <w:div w:id="2065178994">
          <w:marLeft w:val="640"/>
          <w:marRight w:val="0"/>
          <w:marTop w:val="0"/>
          <w:marBottom w:val="0"/>
          <w:divBdr>
            <w:top w:val="none" w:sz="0" w:space="0" w:color="auto"/>
            <w:left w:val="none" w:sz="0" w:space="0" w:color="auto"/>
            <w:bottom w:val="none" w:sz="0" w:space="0" w:color="auto"/>
            <w:right w:val="none" w:sz="0" w:space="0" w:color="auto"/>
          </w:divBdr>
        </w:div>
      </w:divsChild>
    </w:div>
    <w:div w:id="408693777">
      <w:bodyDiv w:val="1"/>
      <w:marLeft w:val="0"/>
      <w:marRight w:val="0"/>
      <w:marTop w:val="0"/>
      <w:marBottom w:val="0"/>
      <w:divBdr>
        <w:top w:val="none" w:sz="0" w:space="0" w:color="auto"/>
        <w:left w:val="none" w:sz="0" w:space="0" w:color="auto"/>
        <w:bottom w:val="none" w:sz="0" w:space="0" w:color="auto"/>
        <w:right w:val="none" w:sz="0" w:space="0" w:color="auto"/>
      </w:divBdr>
      <w:divsChild>
        <w:div w:id="199168478">
          <w:marLeft w:val="640"/>
          <w:marRight w:val="0"/>
          <w:marTop w:val="0"/>
          <w:marBottom w:val="0"/>
          <w:divBdr>
            <w:top w:val="none" w:sz="0" w:space="0" w:color="auto"/>
            <w:left w:val="none" w:sz="0" w:space="0" w:color="auto"/>
            <w:bottom w:val="none" w:sz="0" w:space="0" w:color="auto"/>
            <w:right w:val="none" w:sz="0" w:space="0" w:color="auto"/>
          </w:divBdr>
        </w:div>
        <w:div w:id="2057502761">
          <w:marLeft w:val="640"/>
          <w:marRight w:val="0"/>
          <w:marTop w:val="0"/>
          <w:marBottom w:val="0"/>
          <w:divBdr>
            <w:top w:val="none" w:sz="0" w:space="0" w:color="auto"/>
            <w:left w:val="none" w:sz="0" w:space="0" w:color="auto"/>
            <w:bottom w:val="none" w:sz="0" w:space="0" w:color="auto"/>
            <w:right w:val="none" w:sz="0" w:space="0" w:color="auto"/>
          </w:divBdr>
        </w:div>
        <w:div w:id="693309893">
          <w:marLeft w:val="640"/>
          <w:marRight w:val="0"/>
          <w:marTop w:val="0"/>
          <w:marBottom w:val="0"/>
          <w:divBdr>
            <w:top w:val="none" w:sz="0" w:space="0" w:color="auto"/>
            <w:left w:val="none" w:sz="0" w:space="0" w:color="auto"/>
            <w:bottom w:val="none" w:sz="0" w:space="0" w:color="auto"/>
            <w:right w:val="none" w:sz="0" w:space="0" w:color="auto"/>
          </w:divBdr>
        </w:div>
        <w:div w:id="1039354857">
          <w:marLeft w:val="640"/>
          <w:marRight w:val="0"/>
          <w:marTop w:val="0"/>
          <w:marBottom w:val="0"/>
          <w:divBdr>
            <w:top w:val="none" w:sz="0" w:space="0" w:color="auto"/>
            <w:left w:val="none" w:sz="0" w:space="0" w:color="auto"/>
            <w:bottom w:val="none" w:sz="0" w:space="0" w:color="auto"/>
            <w:right w:val="none" w:sz="0" w:space="0" w:color="auto"/>
          </w:divBdr>
        </w:div>
        <w:div w:id="1312827579">
          <w:marLeft w:val="640"/>
          <w:marRight w:val="0"/>
          <w:marTop w:val="0"/>
          <w:marBottom w:val="0"/>
          <w:divBdr>
            <w:top w:val="none" w:sz="0" w:space="0" w:color="auto"/>
            <w:left w:val="none" w:sz="0" w:space="0" w:color="auto"/>
            <w:bottom w:val="none" w:sz="0" w:space="0" w:color="auto"/>
            <w:right w:val="none" w:sz="0" w:space="0" w:color="auto"/>
          </w:divBdr>
        </w:div>
        <w:div w:id="764377043">
          <w:marLeft w:val="640"/>
          <w:marRight w:val="0"/>
          <w:marTop w:val="0"/>
          <w:marBottom w:val="0"/>
          <w:divBdr>
            <w:top w:val="none" w:sz="0" w:space="0" w:color="auto"/>
            <w:left w:val="none" w:sz="0" w:space="0" w:color="auto"/>
            <w:bottom w:val="none" w:sz="0" w:space="0" w:color="auto"/>
            <w:right w:val="none" w:sz="0" w:space="0" w:color="auto"/>
          </w:divBdr>
        </w:div>
        <w:div w:id="1951742469">
          <w:marLeft w:val="640"/>
          <w:marRight w:val="0"/>
          <w:marTop w:val="0"/>
          <w:marBottom w:val="0"/>
          <w:divBdr>
            <w:top w:val="none" w:sz="0" w:space="0" w:color="auto"/>
            <w:left w:val="none" w:sz="0" w:space="0" w:color="auto"/>
            <w:bottom w:val="none" w:sz="0" w:space="0" w:color="auto"/>
            <w:right w:val="none" w:sz="0" w:space="0" w:color="auto"/>
          </w:divBdr>
        </w:div>
        <w:div w:id="1851679891">
          <w:marLeft w:val="640"/>
          <w:marRight w:val="0"/>
          <w:marTop w:val="0"/>
          <w:marBottom w:val="0"/>
          <w:divBdr>
            <w:top w:val="none" w:sz="0" w:space="0" w:color="auto"/>
            <w:left w:val="none" w:sz="0" w:space="0" w:color="auto"/>
            <w:bottom w:val="none" w:sz="0" w:space="0" w:color="auto"/>
            <w:right w:val="none" w:sz="0" w:space="0" w:color="auto"/>
          </w:divBdr>
        </w:div>
        <w:div w:id="45371959">
          <w:marLeft w:val="640"/>
          <w:marRight w:val="0"/>
          <w:marTop w:val="0"/>
          <w:marBottom w:val="0"/>
          <w:divBdr>
            <w:top w:val="none" w:sz="0" w:space="0" w:color="auto"/>
            <w:left w:val="none" w:sz="0" w:space="0" w:color="auto"/>
            <w:bottom w:val="none" w:sz="0" w:space="0" w:color="auto"/>
            <w:right w:val="none" w:sz="0" w:space="0" w:color="auto"/>
          </w:divBdr>
        </w:div>
      </w:divsChild>
    </w:div>
    <w:div w:id="474487753">
      <w:bodyDiv w:val="1"/>
      <w:marLeft w:val="0"/>
      <w:marRight w:val="0"/>
      <w:marTop w:val="0"/>
      <w:marBottom w:val="0"/>
      <w:divBdr>
        <w:top w:val="none" w:sz="0" w:space="0" w:color="auto"/>
        <w:left w:val="none" w:sz="0" w:space="0" w:color="auto"/>
        <w:bottom w:val="none" w:sz="0" w:space="0" w:color="auto"/>
        <w:right w:val="none" w:sz="0" w:space="0" w:color="auto"/>
      </w:divBdr>
      <w:divsChild>
        <w:div w:id="401174751">
          <w:marLeft w:val="640"/>
          <w:marRight w:val="0"/>
          <w:marTop w:val="0"/>
          <w:marBottom w:val="0"/>
          <w:divBdr>
            <w:top w:val="none" w:sz="0" w:space="0" w:color="auto"/>
            <w:left w:val="none" w:sz="0" w:space="0" w:color="auto"/>
            <w:bottom w:val="none" w:sz="0" w:space="0" w:color="auto"/>
            <w:right w:val="none" w:sz="0" w:space="0" w:color="auto"/>
          </w:divBdr>
        </w:div>
        <w:div w:id="1164398166">
          <w:marLeft w:val="640"/>
          <w:marRight w:val="0"/>
          <w:marTop w:val="0"/>
          <w:marBottom w:val="0"/>
          <w:divBdr>
            <w:top w:val="none" w:sz="0" w:space="0" w:color="auto"/>
            <w:left w:val="none" w:sz="0" w:space="0" w:color="auto"/>
            <w:bottom w:val="none" w:sz="0" w:space="0" w:color="auto"/>
            <w:right w:val="none" w:sz="0" w:space="0" w:color="auto"/>
          </w:divBdr>
        </w:div>
        <w:div w:id="1231229077">
          <w:marLeft w:val="640"/>
          <w:marRight w:val="0"/>
          <w:marTop w:val="0"/>
          <w:marBottom w:val="0"/>
          <w:divBdr>
            <w:top w:val="none" w:sz="0" w:space="0" w:color="auto"/>
            <w:left w:val="none" w:sz="0" w:space="0" w:color="auto"/>
            <w:bottom w:val="none" w:sz="0" w:space="0" w:color="auto"/>
            <w:right w:val="none" w:sz="0" w:space="0" w:color="auto"/>
          </w:divBdr>
        </w:div>
        <w:div w:id="752051078">
          <w:marLeft w:val="640"/>
          <w:marRight w:val="0"/>
          <w:marTop w:val="0"/>
          <w:marBottom w:val="0"/>
          <w:divBdr>
            <w:top w:val="none" w:sz="0" w:space="0" w:color="auto"/>
            <w:left w:val="none" w:sz="0" w:space="0" w:color="auto"/>
            <w:bottom w:val="none" w:sz="0" w:space="0" w:color="auto"/>
            <w:right w:val="none" w:sz="0" w:space="0" w:color="auto"/>
          </w:divBdr>
        </w:div>
        <w:div w:id="571505997">
          <w:marLeft w:val="640"/>
          <w:marRight w:val="0"/>
          <w:marTop w:val="0"/>
          <w:marBottom w:val="0"/>
          <w:divBdr>
            <w:top w:val="none" w:sz="0" w:space="0" w:color="auto"/>
            <w:left w:val="none" w:sz="0" w:space="0" w:color="auto"/>
            <w:bottom w:val="none" w:sz="0" w:space="0" w:color="auto"/>
            <w:right w:val="none" w:sz="0" w:space="0" w:color="auto"/>
          </w:divBdr>
        </w:div>
        <w:div w:id="398017644">
          <w:marLeft w:val="640"/>
          <w:marRight w:val="0"/>
          <w:marTop w:val="0"/>
          <w:marBottom w:val="0"/>
          <w:divBdr>
            <w:top w:val="none" w:sz="0" w:space="0" w:color="auto"/>
            <w:left w:val="none" w:sz="0" w:space="0" w:color="auto"/>
            <w:bottom w:val="none" w:sz="0" w:space="0" w:color="auto"/>
            <w:right w:val="none" w:sz="0" w:space="0" w:color="auto"/>
          </w:divBdr>
        </w:div>
        <w:div w:id="221722709">
          <w:marLeft w:val="640"/>
          <w:marRight w:val="0"/>
          <w:marTop w:val="0"/>
          <w:marBottom w:val="0"/>
          <w:divBdr>
            <w:top w:val="none" w:sz="0" w:space="0" w:color="auto"/>
            <w:left w:val="none" w:sz="0" w:space="0" w:color="auto"/>
            <w:bottom w:val="none" w:sz="0" w:space="0" w:color="auto"/>
            <w:right w:val="none" w:sz="0" w:space="0" w:color="auto"/>
          </w:divBdr>
        </w:div>
        <w:div w:id="971789635">
          <w:marLeft w:val="640"/>
          <w:marRight w:val="0"/>
          <w:marTop w:val="0"/>
          <w:marBottom w:val="0"/>
          <w:divBdr>
            <w:top w:val="none" w:sz="0" w:space="0" w:color="auto"/>
            <w:left w:val="none" w:sz="0" w:space="0" w:color="auto"/>
            <w:bottom w:val="none" w:sz="0" w:space="0" w:color="auto"/>
            <w:right w:val="none" w:sz="0" w:space="0" w:color="auto"/>
          </w:divBdr>
        </w:div>
        <w:div w:id="503473763">
          <w:marLeft w:val="640"/>
          <w:marRight w:val="0"/>
          <w:marTop w:val="0"/>
          <w:marBottom w:val="0"/>
          <w:divBdr>
            <w:top w:val="none" w:sz="0" w:space="0" w:color="auto"/>
            <w:left w:val="none" w:sz="0" w:space="0" w:color="auto"/>
            <w:bottom w:val="none" w:sz="0" w:space="0" w:color="auto"/>
            <w:right w:val="none" w:sz="0" w:space="0" w:color="auto"/>
          </w:divBdr>
        </w:div>
      </w:divsChild>
    </w:div>
    <w:div w:id="509835836">
      <w:bodyDiv w:val="1"/>
      <w:marLeft w:val="0"/>
      <w:marRight w:val="0"/>
      <w:marTop w:val="0"/>
      <w:marBottom w:val="0"/>
      <w:divBdr>
        <w:top w:val="none" w:sz="0" w:space="0" w:color="auto"/>
        <w:left w:val="none" w:sz="0" w:space="0" w:color="auto"/>
        <w:bottom w:val="none" w:sz="0" w:space="0" w:color="auto"/>
        <w:right w:val="none" w:sz="0" w:space="0" w:color="auto"/>
      </w:divBdr>
    </w:div>
    <w:div w:id="512496068">
      <w:bodyDiv w:val="1"/>
      <w:marLeft w:val="0"/>
      <w:marRight w:val="0"/>
      <w:marTop w:val="0"/>
      <w:marBottom w:val="0"/>
      <w:divBdr>
        <w:top w:val="none" w:sz="0" w:space="0" w:color="auto"/>
        <w:left w:val="none" w:sz="0" w:space="0" w:color="auto"/>
        <w:bottom w:val="none" w:sz="0" w:space="0" w:color="auto"/>
        <w:right w:val="none" w:sz="0" w:space="0" w:color="auto"/>
      </w:divBdr>
      <w:divsChild>
        <w:div w:id="710350322">
          <w:marLeft w:val="640"/>
          <w:marRight w:val="0"/>
          <w:marTop w:val="0"/>
          <w:marBottom w:val="0"/>
          <w:divBdr>
            <w:top w:val="none" w:sz="0" w:space="0" w:color="auto"/>
            <w:left w:val="none" w:sz="0" w:space="0" w:color="auto"/>
            <w:bottom w:val="none" w:sz="0" w:space="0" w:color="auto"/>
            <w:right w:val="none" w:sz="0" w:space="0" w:color="auto"/>
          </w:divBdr>
        </w:div>
        <w:div w:id="2033602226">
          <w:marLeft w:val="640"/>
          <w:marRight w:val="0"/>
          <w:marTop w:val="0"/>
          <w:marBottom w:val="0"/>
          <w:divBdr>
            <w:top w:val="none" w:sz="0" w:space="0" w:color="auto"/>
            <w:left w:val="none" w:sz="0" w:space="0" w:color="auto"/>
            <w:bottom w:val="none" w:sz="0" w:space="0" w:color="auto"/>
            <w:right w:val="none" w:sz="0" w:space="0" w:color="auto"/>
          </w:divBdr>
        </w:div>
        <w:div w:id="323433909">
          <w:marLeft w:val="640"/>
          <w:marRight w:val="0"/>
          <w:marTop w:val="0"/>
          <w:marBottom w:val="0"/>
          <w:divBdr>
            <w:top w:val="none" w:sz="0" w:space="0" w:color="auto"/>
            <w:left w:val="none" w:sz="0" w:space="0" w:color="auto"/>
            <w:bottom w:val="none" w:sz="0" w:space="0" w:color="auto"/>
            <w:right w:val="none" w:sz="0" w:space="0" w:color="auto"/>
          </w:divBdr>
        </w:div>
        <w:div w:id="2082631082">
          <w:marLeft w:val="640"/>
          <w:marRight w:val="0"/>
          <w:marTop w:val="0"/>
          <w:marBottom w:val="0"/>
          <w:divBdr>
            <w:top w:val="none" w:sz="0" w:space="0" w:color="auto"/>
            <w:left w:val="none" w:sz="0" w:space="0" w:color="auto"/>
            <w:bottom w:val="none" w:sz="0" w:space="0" w:color="auto"/>
            <w:right w:val="none" w:sz="0" w:space="0" w:color="auto"/>
          </w:divBdr>
        </w:div>
        <w:div w:id="1121075297">
          <w:marLeft w:val="640"/>
          <w:marRight w:val="0"/>
          <w:marTop w:val="0"/>
          <w:marBottom w:val="0"/>
          <w:divBdr>
            <w:top w:val="none" w:sz="0" w:space="0" w:color="auto"/>
            <w:left w:val="none" w:sz="0" w:space="0" w:color="auto"/>
            <w:bottom w:val="none" w:sz="0" w:space="0" w:color="auto"/>
            <w:right w:val="none" w:sz="0" w:space="0" w:color="auto"/>
          </w:divBdr>
        </w:div>
        <w:div w:id="1481772691">
          <w:marLeft w:val="640"/>
          <w:marRight w:val="0"/>
          <w:marTop w:val="0"/>
          <w:marBottom w:val="0"/>
          <w:divBdr>
            <w:top w:val="none" w:sz="0" w:space="0" w:color="auto"/>
            <w:left w:val="none" w:sz="0" w:space="0" w:color="auto"/>
            <w:bottom w:val="none" w:sz="0" w:space="0" w:color="auto"/>
            <w:right w:val="none" w:sz="0" w:space="0" w:color="auto"/>
          </w:divBdr>
        </w:div>
        <w:div w:id="593130188">
          <w:marLeft w:val="640"/>
          <w:marRight w:val="0"/>
          <w:marTop w:val="0"/>
          <w:marBottom w:val="0"/>
          <w:divBdr>
            <w:top w:val="none" w:sz="0" w:space="0" w:color="auto"/>
            <w:left w:val="none" w:sz="0" w:space="0" w:color="auto"/>
            <w:bottom w:val="none" w:sz="0" w:space="0" w:color="auto"/>
            <w:right w:val="none" w:sz="0" w:space="0" w:color="auto"/>
          </w:divBdr>
        </w:div>
      </w:divsChild>
    </w:div>
    <w:div w:id="539706260">
      <w:bodyDiv w:val="1"/>
      <w:marLeft w:val="0"/>
      <w:marRight w:val="0"/>
      <w:marTop w:val="0"/>
      <w:marBottom w:val="0"/>
      <w:divBdr>
        <w:top w:val="none" w:sz="0" w:space="0" w:color="auto"/>
        <w:left w:val="none" w:sz="0" w:space="0" w:color="auto"/>
        <w:bottom w:val="none" w:sz="0" w:space="0" w:color="auto"/>
        <w:right w:val="none" w:sz="0" w:space="0" w:color="auto"/>
      </w:divBdr>
    </w:div>
    <w:div w:id="547573804">
      <w:bodyDiv w:val="1"/>
      <w:marLeft w:val="0"/>
      <w:marRight w:val="0"/>
      <w:marTop w:val="0"/>
      <w:marBottom w:val="0"/>
      <w:divBdr>
        <w:top w:val="none" w:sz="0" w:space="0" w:color="auto"/>
        <w:left w:val="none" w:sz="0" w:space="0" w:color="auto"/>
        <w:bottom w:val="none" w:sz="0" w:space="0" w:color="auto"/>
        <w:right w:val="none" w:sz="0" w:space="0" w:color="auto"/>
      </w:divBdr>
    </w:div>
    <w:div w:id="654989678">
      <w:bodyDiv w:val="1"/>
      <w:marLeft w:val="0"/>
      <w:marRight w:val="0"/>
      <w:marTop w:val="0"/>
      <w:marBottom w:val="0"/>
      <w:divBdr>
        <w:top w:val="none" w:sz="0" w:space="0" w:color="auto"/>
        <w:left w:val="none" w:sz="0" w:space="0" w:color="auto"/>
        <w:bottom w:val="none" w:sz="0" w:space="0" w:color="auto"/>
        <w:right w:val="none" w:sz="0" w:space="0" w:color="auto"/>
      </w:divBdr>
      <w:divsChild>
        <w:div w:id="858856695">
          <w:marLeft w:val="640"/>
          <w:marRight w:val="0"/>
          <w:marTop w:val="0"/>
          <w:marBottom w:val="0"/>
          <w:divBdr>
            <w:top w:val="none" w:sz="0" w:space="0" w:color="auto"/>
            <w:left w:val="none" w:sz="0" w:space="0" w:color="auto"/>
            <w:bottom w:val="none" w:sz="0" w:space="0" w:color="auto"/>
            <w:right w:val="none" w:sz="0" w:space="0" w:color="auto"/>
          </w:divBdr>
        </w:div>
        <w:div w:id="1048719890">
          <w:marLeft w:val="640"/>
          <w:marRight w:val="0"/>
          <w:marTop w:val="0"/>
          <w:marBottom w:val="0"/>
          <w:divBdr>
            <w:top w:val="none" w:sz="0" w:space="0" w:color="auto"/>
            <w:left w:val="none" w:sz="0" w:space="0" w:color="auto"/>
            <w:bottom w:val="none" w:sz="0" w:space="0" w:color="auto"/>
            <w:right w:val="none" w:sz="0" w:space="0" w:color="auto"/>
          </w:divBdr>
        </w:div>
        <w:div w:id="2141259456">
          <w:marLeft w:val="640"/>
          <w:marRight w:val="0"/>
          <w:marTop w:val="0"/>
          <w:marBottom w:val="0"/>
          <w:divBdr>
            <w:top w:val="none" w:sz="0" w:space="0" w:color="auto"/>
            <w:left w:val="none" w:sz="0" w:space="0" w:color="auto"/>
            <w:bottom w:val="none" w:sz="0" w:space="0" w:color="auto"/>
            <w:right w:val="none" w:sz="0" w:space="0" w:color="auto"/>
          </w:divBdr>
        </w:div>
        <w:div w:id="219630820">
          <w:marLeft w:val="640"/>
          <w:marRight w:val="0"/>
          <w:marTop w:val="0"/>
          <w:marBottom w:val="0"/>
          <w:divBdr>
            <w:top w:val="none" w:sz="0" w:space="0" w:color="auto"/>
            <w:left w:val="none" w:sz="0" w:space="0" w:color="auto"/>
            <w:bottom w:val="none" w:sz="0" w:space="0" w:color="auto"/>
            <w:right w:val="none" w:sz="0" w:space="0" w:color="auto"/>
          </w:divBdr>
        </w:div>
        <w:div w:id="1839691366">
          <w:marLeft w:val="640"/>
          <w:marRight w:val="0"/>
          <w:marTop w:val="0"/>
          <w:marBottom w:val="0"/>
          <w:divBdr>
            <w:top w:val="none" w:sz="0" w:space="0" w:color="auto"/>
            <w:left w:val="none" w:sz="0" w:space="0" w:color="auto"/>
            <w:bottom w:val="none" w:sz="0" w:space="0" w:color="auto"/>
            <w:right w:val="none" w:sz="0" w:space="0" w:color="auto"/>
          </w:divBdr>
        </w:div>
        <w:div w:id="1448740966">
          <w:marLeft w:val="640"/>
          <w:marRight w:val="0"/>
          <w:marTop w:val="0"/>
          <w:marBottom w:val="0"/>
          <w:divBdr>
            <w:top w:val="none" w:sz="0" w:space="0" w:color="auto"/>
            <w:left w:val="none" w:sz="0" w:space="0" w:color="auto"/>
            <w:bottom w:val="none" w:sz="0" w:space="0" w:color="auto"/>
            <w:right w:val="none" w:sz="0" w:space="0" w:color="auto"/>
          </w:divBdr>
        </w:div>
        <w:div w:id="1277172447">
          <w:marLeft w:val="640"/>
          <w:marRight w:val="0"/>
          <w:marTop w:val="0"/>
          <w:marBottom w:val="0"/>
          <w:divBdr>
            <w:top w:val="none" w:sz="0" w:space="0" w:color="auto"/>
            <w:left w:val="none" w:sz="0" w:space="0" w:color="auto"/>
            <w:bottom w:val="none" w:sz="0" w:space="0" w:color="auto"/>
            <w:right w:val="none" w:sz="0" w:space="0" w:color="auto"/>
          </w:divBdr>
        </w:div>
        <w:div w:id="1704940711">
          <w:marLeft w:val="640"/>
          <w:marRight w:val="0"/>
          <w:marTop w:val="0"/>
          <w:marBottom w:val="0"/>
          <w:divBdr>
            <w:top w:val="none" w:sz="0" w:space="0" w:color="auto"/>
            <w:left w:val="none" w:sz="0" w:space="0" w:color="auto"/>
            <w:bottom w:val="none" w:sz="0" w:space="0" w:color="auto"/>
            <w:right w:val="none" w:sz="0" w:space="0" w:color="auto"/>
          </w:divBdr>
        </w:div>
      </w:divsChild>
    </w:div>
    <w:div w:id="692801628">
      <w:bodyDiv w:val="1"/>
      <w:marLeft w:val="0"/>
      <w:marRight w:val="0"/>
      <w:marTop w:val="0"/>
      <w:marBottom w:val="0"/>
      <w:divBdr>
        <w:top w:val="none" w:sz="0" w:space="0" w:color="auto"/>
        <w:left w:val="none" w:sz="0" w:space="0" w:color="auto"/>
        <w:bottom w:val="none" w:sz="0" w:space="0" w:color="auto"/>
        <w:right w:val="none" w:sz="0" w:space="0" w:color="auto"/>
      </w:divBdr>
      <w:divsChild>
        <w:div w:id="861817328">
          <w:marLeft w:val="640"/>
          <w:marRight w:val="0"/>
          <w:marTop w:val="0"/>
          <w:marBottom w:val="0"/>
          <w:divBdr>
            <w:top w:val="none" w:sz="0" w:space="0" w:color="auto"/>
            <w:left w:val="none" w:sz="0" w:space="0" w:color="auto"/>
            <w:bottom w:val="none" w:sz="0" w:space="0" w:color="auto"/>
            <w:right w:val="none" w:sz="0" w:space="0" w:color="auto"/>
          </w:divBdr>
        </w:div>
        <w:div w:id="754472171">
          <w:marLeft w:val="640"/>
          <w:marRight w:val="0"/>
          <w:marTop w:val="0"/>
          <w:marBottom w:val="0"/>
          <w:divBdr>
            <w:top w:val="none" w:sz="0" w:space="0" w:color="auto"/>
            <w:left w:val="none" w:sz="0" w:space="0" w:color="auto"/>
            <w:bottom w:val="none" w:sz="0" w:space="0" w:color="auto"/>
            <w:right w:val="none" w:sz="0" w:space="0" w:color="auto"/>
          </w:divBdr>
        </w:div>
        <w:div w:id="1296258186">
          <w:marLeft w:val="640"/>
          <w:marRight w:val="0"/>
          <w:marTop w:val="0"/>
          <w:marBottom w:val="0"/>
          <w:divBdr>
            <w:top w:val="none" w:sz="0" w:space="0" w:color="auto"/>
            <w:left w:val="none" w:sz="0" w:space="0" w:color="auto"/>
            <w:bottom w:val="none" w:sz="0" w:space="0" w:color="auto"/>
            <w:right w:val="none" w:sz="0" w:space="0" w:color="auto"/>
          </w:divBdr>
        </w:div>
        <w:div w:id="1382242314">
          <w:marLeft w:val="640"/>
          <w:marRight w:val="0"/>
          <w:marTop w:val="0"/>
          <w:marBottom w:val="0"/>
          <w:divBdr>
            <w:top w:val="none" w:sz="0" w:space="0" w:color="auto"/>
            <w:left w:val="none" w:sz="0" w:space="0" w:color="auto"/>
            <w:bottom w:val="none" w:sz="0" w:space="0" w:color="auto"/>
            <w:right w:val="none" w:sz="0" w:space="0" w:color="auto"/>
          </w:divBdr>
        </w:div>
        <w:div w:id="655375410">
          <w:marLeft w:val="640"/>
          <w:marRight w:val="0"/>
          <w:marTop w:val="0"/>
          <w:marBottom w:val="0"/>
          <w:divBdr>
            <w:top w:val="none" w:sz="0" w:space="0" w:color="auto"/>
            <w:left w:val="none" w:sz="0" w:space="0" w:color="auto"/>
            <w:bottom w:val="none" w:sz="0" w:space="0" w:color="auto"/>
            <w:right w:val="none" w:sz="0" w:space="0" w:color="auto"/>
          </w:divBdr>
        </w:div>
        <w:div w:id="1930039512">
          <w:marLeft w:val="640"/>
          <w:marRight w:val="0"/>
          <w:marTop w:val="0"/>
          <w:marBottom w:val="0"/>
          <w:divBdr>
            <w:top w:val="none" w:sz="0" w:space="0" w:color="auto"/>
            <w:left w:val="none" w:sz="0" w:space="0" w:color="auto"/>
            <w:bottom w:val="none" w:sz="0" w:space="0" w:color="auto"/>
            <w:right w:val="none" w:sz="0" w:space="0" w:color="auto"/>
          </w:divBdr>
        </w:div>
        <w:div w:id="1197159675">
          <w:marLeft w:val="640"/>
          <w:marRight w:val="0"/>
          <w:marTop w:val="0"/>
          <w:marBottom w:val="0"/>
          <w:divBdr>
            <w:top w:val="none" w:sz="0" w:space="0" w:color="auto"/>
            <w:left w:val="none" w:sz="0" w:space="0" w:color="auto"/>
            <w:bottom w:val="none" w:sz="0" w:space="0" w:color="auto"/>
            <w:right w:val="none" w:sz="0" w:space="0" w:color="auto"/>
          </w:divBdr>
        </w:div>
      </w:divsChild>
    </w:div>
    <w:div w:id="695620579">
      <w:bodyDiv w:val="1"/>
      <w:marLeft w:val="0"/>
      <w:marRight w:val="0"/>
      <w:marTop w:val="0"/>
      <w:marBottom w:val="0"/>
      <w:divBdr>
        <w:top w:val="none" w:sz="0" w:space="0" w:color="auto"/>
        <w:left w:val="none" w:sz="0" w:space="0" w:color="auto"/>
        <w:bottom w:val="none" w:sz="0" w:space="0" w:color="auto"/>
        <w:right w:val="none" w:sz="0" w:space="0" w:color="auto"/>
      </w:divBdr>
      <w:divsChild>
        <w:div w:id="696854704">
          <w:marLeft w:val="640"/>
          <w:marRight w:val="0"/>
          <w:marTop w:val="0"/>
          <w:marBottom w:val="0"/>
          <w:divBdr>
            <w:top w:val="none" w:sz="0" w:space="0" w:color="auto"/>
            <w:left w:val="none" w:sz="0" w:space="0" w:color="auto"/>
            <w:bottom w:val="none" w:sz="0" w:space="0" w:color="auto"/>
            <w:right w:val="none" w:sz="0" w:space="0" w:color="auto"/>
          </w:divBdr>
        </w:div>
        <w:div w:id="1914242619">
          <w:marLeft w:val="640"/>
          <w:marRight w:val="0"/>
          <w:marTop w:val="0"/>
          <w:marBottom w:val="0"/>
          <w:divBdr>
            <w:top w:val="none" w:sz="0" w:space="0" w:color="auto"/>
            <w:left w:val="none" w:sz="0" w:space="0" w:color="auto"/>
            <w:bottom w:val="none" w:sz="0" w:space="0" w:color="auto"/>
            <w:right w:val="none" w:sz="0" w:space="0" w:color="auto"/>
          </w:divBdr>
        </w:div>
        <w:div w:id="443814750">
          <w:marLeft w:val="640"/>
          <w:marRight w:val="0"/>
          <w:marTop w:val="0"/>
          <w:marBottom w:val="0"/>
          <w:divBdr>
            <w:top w:val="none" w:sz="0" w:space="0" w:color="auto"/>
            <w:left w:val="none" w:sz="0" w:space="0" w:color="auto"/>
            <w:bottom w:val="none" w:sz="0" w:space="0" w:color="auto"/>
            <w:right w:val="none" w:sz="0" w:space="0" w:color="auto"/>
          </w:divBdr>
        </w:div>
        <w:div w:id="34083631">
          <w:marLeft w:val="640"/>
          <w:marRight w:val="0"/>
          <w:marTop w:val="0"/>
          <w:marBottom w:val="0"/>
          <w:divBdr>
            <w:top w:val="none" w:sz="0" w:space="0" w:color="auto"/>
            <w:left w:val="none" w:sz="0" w:space="0" w:color="auto"/>
            <w:bottom w:val="none" w:sz="0" w:space="0" w:color="auto"/>
            <w:right w:val="none" w:sz="0" w:space="0" w:color="auto"/>
          </w:divBdr>
        </w:div>
        <w:div w:id="1969429021">
          <w:marLeft w:val="640"/>
          <w:marRight w:val="0"/>
          <w:marTop w:val="0"/>
          <w:marBottom w:val="0"/>
          <w:divBdr>
            <w:top w:val="none" w:sz="0" w:space="0" w:color="auto"/>
            <w:left w:val="none" w:sz="0" w:space="0" w:color="auto"/>
            <w:bottom w:val="none" w:sz="0" w:space="0" w:color="auto"/>
            <w:right w:val="none" w:sz="0" w:space="0" w:color="auto"/>
          </w:divBdr>
        </w:div>
        <w:div w:id="1557737205">
          <w:marLeft w:val="640"/>
          <w:marRight w:val="0"/>
          <w:marTop w:val="0"/>
          <w:marBottom w:val="0"/>
          <w:divBdr>
            <w:top w:val="none" w:sz="0" w:space="0" w:color="auto"/>
            <w:left w:val="none" w:sz="0" w:space="0" w:color="auto"/>
            <w:bottom w:val="none" w:sz="0" w:space="0" w:color="auto"/>
            <w:right w:val="none" w:sz="0" w:space="0" w:color="auto"/>
          </w:divBdr>
        </w:div>
        <w:div w:id="29843395">
          <w:marLeft w:val="640"/>
          <w:marRight w:val="0"/>
          <w:marTop w:val="0"/>
          <w:marBottom w:val="0"/>
          <w:divBdr>
            <w:top w:val="none" w:sz="0" w:space="0" w:color="auto"/>
            <w:left w:val="none" w:sz="0" w:space="0" w:color="auto"/>
            <w:bottom w:val="none" w:sz="0" w:space="0" w:color="auto"/>
            <w:right w:val="none" w:sz="0" w:space="0" w:color="auto"/>
          </w:divBdr>
        </w:div>
        <w:div w:id="1344285890">
          <w:marLeft w:val="640"/>
          <w:marRight w:val="0"/>
          <w:marTop w:val="0"/>
          <w:marBottom w:val="0"/>
          <w:divBdr>
            <w:top w:val="none" w:sz="0" w:space="0" w:color="auto"/>
            <w:left w:val="none" w:sz="0" w:space="0" w:color="auto"/>
            <w:bottom w:val="none" w:sz="0" w:space="0" w:color="auto"/>
            <w:right w:val="none" w:sz="0" w:space="0" w:color="auto"/>
          </w:divBdr>
        </w:div>
        <w:div w:id="660277249">
          <w:marLeft w:val="640"/>
          <w:marRight w:val="0"/>
          <w:marTop w:val="0"/>
          <w:marBottom w:val="0"/>
          <w:divBdr>
            <w:top w:val="none" w:sz="0" w:space="0" w:color="auto"/>
            <w:left w:val="none" w:sz="0" w:space="0" w:color="auto"/>
            <w:bottom w:val="none" w:sz="0" w:space="0" w:color="auto"/>
            <w:right w:val="none" w:sz="0" w:space="0" w:color="auto"/>
          </w:divBdr>
        </w:div>
      </w:divsChild>
    </w:div>
    <w:div w:id="698579641">
      <w:bodyDiv w:val="1"/>
      <w:marLeft w:val="0"/>
      <w:marRight w:val="0"/>
      <w:marTop w:val="0"/>
      <w:marBottom w:val="0"/>
      <w:divBdr>
        <w:top w:val="none" w:sz="0" w:space="0" w:color="auto"/>
        <w:left w:val="none" w:sz="0" w:space="0" w:color="auto"/>
        <w:bottom w:val="none" w:sz="0" w:space="0" w:color="auto"/>
        <w:right w:val="none" w:sz="0" w:space="0" w:color="auto"/>
      </w:divBdr>
      <w:divsChild>
        <w:div w:id="501744571">
          <w:marLeft w:val="640"/>
          <w:marRight w:val="0"/>
          <w:marTop w:val="0"/>
          <w:marBottom w:val="0"/>
          <w:divBdr>
            <w:top w:val="none" w:sz="0" w:space="0" w:color="auto"/>
            <w:left w:val="none" w:sz="0" w:space="0" w:color="auto"/>
            <w:bottom w:val="none" w:sz="0" w:space="0" w:color="auto"/>
            <w:right w:val="none" w:sz="0" w:space="0" w:color="auto"/>
          </w:divBdr>
        </w:div>
        <w:div w:id="325985388">
          <w:marLeft w:val="640"/>
          <w:marRight w:val="0"/>
          <w:marTop w:val="0"/>
          <w:marBottom w:val="0"/>
          <w:divBdr>
            <w:top w:val="none" w:sz="0" w:space="0" w:color="auto"/>
            <w:left w:val="none" w:sz="0" w:space="0" w:color="auto"/>
            <w:bottom w:val="none" w:sz="0" w:space="0" w:color="auto"/>
            <w:right w:val="none" w:sz="0" w:space="0" w:color="auto"/>
          </w:divBdr>
        </w:div>
        <w:div w:id="1420249732">
          <w:marLeft w:val="640"/>
          <w:marRight w:val="0"/>
          <w:marTop w:val="0"/>
          <w:marBottom w:val="0"/>
          <w:divBdr>
            <w:top w:val="none" w:sz="0" w:space="0" w:color="auto"/>
            <w:left w:val="none" w:sz="0" w:space="0" w:color="auto"/>
            <w:bottom w:val="none" w:sz="0" w:space="0" w:color="auto"/>
            <w:right w:val="none" w:sz="0" w:space="0" w:color="auto"/>
          </w:divBdr>
        </w:div>
        <w:div w:id="1165244434">
          <w:marLeft w:val="640"/>
          <w:marRight w:val="0"/>
          <w:marTop w:val="0"/>
          <w:marBottom w:val="0"/>
          <w:divBdr>
            <w:top w:val="none" w:sz="0" w:space="0" w:color="auto"/>
            <w:left w:val="none" w:sz="0" w:space="0" w:color="auto"/>
            <w:bottom w:val="none" w:sz="0" w:space="0" w:color="auto"/>
            <w:right w:val="none" w:sz="0" w:space="0" w:color="auto"/>
          </w:divBdr>
        </w:div>
        <w:div w:id="462815982">
          <w:marLeft w:val="640"/>
          <w:marRight w:val="0"/>
          <w:marTop w:val="0"/>
          <w:marBottom w:val="0"/>
          <w:divBdr>
            <w:top w:val="none" w:sz="0" w:space="0" w:color="auto"/>
            <w:left w:val="none" w:sz="0" w:space="0" w:color="auto"/>
            <w:bottom w:val="none" w:sz="0" w:space="0" w:color="auto"/>
            <w:right w:val="none" w:sz="0" w:space="0" w:color="auto"/>
          </w:divBdr>
        </w:div>
        <w:div w:id="1991055966">
          <w:marLeft w:val="640"/>
          <w:marRight w:val="0"/>
          <w:marTop w:val="0"/>
          <w:marBottom w:val="0"/>
          <w:divBdr>
            <w:top w:val="none" w:sz="0" w:space="0" w:color="auto"/>
            <w:left w:val="none" w:sz="0" w:space="0" w:color="auto"/>
            <w:bottom w:val="none" w:sz="0" w:space="0" w:color="auto"/>
            <w:right w:val="none" w:sz="0" w:space="0" w:color="auto"/>
          </w:divBdr>
        </w:div>
        <w:div w:id="238950015">
          <w:marLeft w:val="640"/>
          <w:marRight w:val="0"/>
          <w:marTop w:val="0"/>
          <w:marBottom w:val="0"/>
          <w:divBdr>
            <w:top w:val="none" w:sz="0" w:space="0" w:color="auto"/>
            <w:left w:val="none" w:sz="0" w:space="0" w:color="auto"/>
            <w:bottom w:val="none" w:sz="0" w:space="0" w:color="auto"/>
            <w:right w:val="none" w:sz="0" w:space="0" w:color="auto"/>
          </w:divBdr>
        </w:div>
        <w:div w:id="309986305">
          <w:marLeft w:val="640"/>
          <w:marRight w:val="0"/>
          <w:marTop w:val="0"/>
          <w:marBottom w:val="0"/>
          <w:divBdr>
            <w:top w:val="none" w:sz="0" w:space="0" w:color="auto"/>
            <w:left w:val="none" w:sz="0" w:space="0" w:color="auto"/>
            <w:bottom w:val="none" w:sz="0" w:space="0" w:color="auto"/>
            <w:right w:val="none" w:sz="0" w:space="0" w:color="auto"/>
          </w:divBdr>
        </w:div>
      </w:divsChild>
    </w:div>
    <w:div w:id="714623193">
      <w:bodyDiv w:val="1"/>
      <w:marLeft w:val="0"/>
      <w:marRight w:val="0"/>
      <w:marTop w:val="0"/>
      <w:marBottom w:val="0"/>
      <w:divBdr>
        <w:top w:val="none" w:sz="0" w:space="0" w:color="auto"/>
        <w:left w:val="none" w:sz="0" w:space="0" w:color="auto"/>
        <w:bottom w:val="none" w:sz="0" w:space="0" w:color="auto"/>
        <w:right w:val="none" w:sz="0" w:space="0" w:color="auto"/>
      </w:divBdr>
      <w:divsChild>
        <w:div w:id="662707082">
          <w:marLeft w:val="640"/>
          <w:marRight w:val="0"/>
          <w:marTop w:val="0"/>
          <w:marBottom w:val="0"/>
          <w:divBdr>
            <w:top w:val="none" w:sz="0" w:space="0" w:color="auto"/>
            <w:left w:val="none" w:sz="0" w:space="0" w:color="auto"/>
            <w:bottom w:val="none" w:sz="0" w:space="0" w:color="auto"/>
            <w:right w:val="none" w:sz="0" w:space="0" w:color="auto"/>
          </w:divBdr>
          <w:divsChild>
            <w:div w:id="1151403846">
              <w:marLeft w:val="0"/>
              <w:marRight w:val="0"/>
              <w:marTop w:val="0"/>
              <w:marBottom w:val="0"/>
              <w:divBdr>
                <w:top w:val="none" w:sz="0" w:space="0" w:color="auto"/>
                <w:left w:val="none" w:sz="0" w:space="0" w:color="auto"/>
                <w:bottom w:val="none" w:sz="0" w:space="0" w:color="auto"/>
                <w:right w:val="none" w:sz="0" w:space="0" w:color="auto"/>
              </w:divBdr>
              <w:divsChild>
                <w:div w:id="1686052082">
                  <w:marLeft w:val="640"/>
                  <w:marRight w:val="0"/>
                  <w:marTop w:val="0"/>
                  <w:marBottom w:val="0"/>
                  <w:divBdr>
                    <w:top w:val="none" w:sz="0" w:space="0" w:color="auto"/>
                    <w:left w:val="none" w:sz="0" w:space="0" w:color="auto"/>
                    <w:bottom w:val="none" w:sz="0" w:space="0" w:color="auto"/>
                    <w:right w:val="none" w:sz="0" w:space="0" w:color="auto"/>
                  </w:divBdr>
                </w:div>
                <w:div w:id="177694925">
                  <w:marLeft w:val="640"/>
                  <w:marRight w:val="0"/>
                  <w:marTop w:val="0"/>
                  <w:marBottom w:val="0"/>
                  <w:divBdr>
                    <w:top w:val="none" w:sz="0" w:space="0" w:color="auto"/>
                    <w:left w:val="none" w:sz="0" w:space="0" w:color="auto"/>
                    <w:bottom w:val="none" w:sz="0" w:space="0" w:color="auto"/>
                    <w:right w:val="none" w:sz="0" w:space="0" w:color="auto"/>
                  </w:divBdr>
                </w:div>
                <w:div w:id="505707510">
                  <w:marLeft w:val="640"/>
                  <w:marRight w:val="0"/>
                  <w:marTop w:val="0"/>
                  <w:marBottom w:val="0"/>
                  <w:divBdr>
                    <w:top w:val="none" w:sz="0" w:space="0" w:color="auto"/>
                    <w:left w:val="none" w:sz="0" w:space="0" w:color="auto"/>
                    <w:bottom w:val="none" w:sz="0" w:space="0" w:color="auto"/>
                    <w:right w:val="none" w:sz="0" w:space="0" w:color="auto"/>
                  </w:divBdr>
                </w:div>
                <w:div w:id="798844476">
                  <w:marLeft w:val="640"/>
                  <w:marRight w:val="0"/>
                  <w:marTop w:val="0"/>
                  <w:marBottom w:val="0"/>
                  <w:divBdr>
                    <w:top w:val="none" w:sz="0" w:space="0" w:color="auto"/>
                    <w:left w:val="none" w:sz="0" w:space="0" w:color="auto"/>
                    <w:bottom w:val="none" w:sz="0" w:space="0" w:color="auto"/>
                    <w:right w:val="none" w:sz="0" w:space="0" w:color="auto"/>
                  </w:divBdr>
                </w:div>
                <w:div w:id="660616952">
                  <w:marLeft w:val="640"/>
                  <w:marRight w:val="0"/>
                  <w:marTop w:val="0"/>
                  <w:marBottom w:val="0"/>
                  <w:divBdr>
                    <w:top w:val="none" w:sz="0" w:space="0" w:color="auto"/>
                    <w:left w:val="none" w:sz="0" w:space="0" w:color="auto"/>
                    <w:bottom w:val="none" w:sz="0" w:space="0" w:color="auto"/>
                    <w:right w:val="none" w:sz="0" w:space="0" w:color="auto"/>
                  </w:divBdr>
                </w:div>
                <w:div w:id="1564676569">
                  <w:marLeft w:val="640"/>
                  <w:marRight w:val="0"/>
                  <w:marTop w:val="0"/>
                  <w:marBottom w:val="0"/>
                  <w:divBdr>
                    <w:top w:val="none" w:sz="0" w:space="0" w:color="auto"/>
                    <w:left w:val="none" w:sz="0" w:space="0" w:color="auto"/>
                    <w:bottom w:val="none" w:sz="0" w:space="0" w:color="auto"/>
                    <w:right w:val="none" w:sz="0" w:space="0" w:color="auto"/>
                  </w:divBdr>
                </w:div>
                <w:div w:id="1284389086">
                  <w:marLeft w:val="640"/>
                  <w:marRight w:val="0"/>
                  <w:marTop w:val="0"/>
                  <w:marBottom w:val="0"/>
                  <w:divBdr>
                    <w:top w:val="none" w:sz="0" w:space="0" w:color="auto"/>
                    <w:left w:val="none" w:sz="0" w:space="0" w:color="auto"/>
                    <w:bottom w:val="none" w:sz="0" w:space="0" w:color="auto"/>
                    <w:right w:val="none" w:sz="0" w:space="0" w:color="auto"/>
                  </w:divBdr>
                </w:div>
                <w:div w:id="1160732950">
                  <w:marLeft w:val="640"/>
                  <w:marRight w:val="0"/>
                  <w:marTop w:val="0"/>
                  <w:marBottom w:val="0"/>
                  <w:divBdr>
                    <w:top w:val="none" w:sz="0" w:space="0" w:color="auto"/>
                    <w:left w:val="none" w:sz="0" w:space="0" w:color="auto"/>
                    <w:bottom w:val="none" w:sz="0" w:space="0" w:color="auto"/>
                    <w:right w:val="none" w:sz="0" w:space="0" w:color="auto"/>
                  </w:divBdr>
                </w:div>
                <w:div w:id="1064257102">
                  <w:marLeft w:val="640"/>
                  <w:marRight w:val="0"/>
                  <w:marTop w:val="0"/>
                  <w:marBottom w:val="0"/>
                  <w:divBdr>
                    <w:top w:val="none" w:sz="0" w:space="0" w:color="auto"/>
                    <w:left w:val="none" w:sz="0" w:space="0" w:color="auto"/>
                    <w:bottom w:val="none" w:sz="0" w:space="0" w:color="auto"/>
                    <w:right w:val="none" w:sz="0" w:space="0" w:color="auto"/>
                  </w:divBdr>
                </w:div>
                <w:div w:id="1028529048">
                  <w:marLeft w:val="640"/>
                  <w:marRight w:val="0"/>
                  <w:marTop w:val="0"/>
                  <w:marBottom w:val="0"/>
                  <w:divBdr>
                    <w:top w:val="none" w:sz="0" w:space="0" w:color="auto"/>
                    <w:left w:val="none" w:sz="0" w:space="0" w:color="auto"/>
                    <w:bottom w:val="none" w:sz="0" w:space="0" w:color="auto"/>
                    <w:right w:val="none" w:sz="0" w:space="0" w:color="auto"/>
                  </w:divBdr>
                </w:div>
                <w:div w:id="376513807">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257563905">
          <w:marLeft w:val="640"/>
          <w:marRight w:val="0"/>
          <w:marTop w:val="0"/>
          <w:marBottom w:val="0"/>
          <w:divBdr>
            <w:top w:val="none" w:sz="0" w:space="0" w:color="auto"/>
            <w:left w:val="none" w:sz="0" w:space="0" w:color="auto"/>
            <w:bottom w:val="none" w:sz="0" w:space="0" w:color="auto"/>
            <w:right w:val="none" w:sz="0" w:space="0" w:color="auto"/>
          </w:divBdr>
        </w:div>
        <w:div w:id="1259287217">
          <w:marLeft w:val="640"/>
          <w:marRight w:val="0"/>
          <w:marTop w:val="0"/>
          <w:marBottom w:val="0"/>
          <w:divBdr>
            <w:top w:val="none" w:sz="0" w:space="0" w:color="auto"/>
            <w:left w:val="none" w:sz="0" w:space="0" w:color="auto"/>
            <w:bottom w:val="none" w:sz="0" w:space="0" w:color="auto"/>
            <w:right w:val="none" w:sz="0" w:space="0" w:color="auto"/>
          </w:divBdr>
        </w:div>
        <w:div w:id="1386567481">
          <w:marLeft w:val="640"/>
          <w:marRight w:val="0"/>
          <w:marTop w:val="0"/>
          <w:marBottom w:val="0"/>
          <w:divBdr>
            <w:top w:val="none" w:sz="0" w:space="0" w:color="auto"/>
            <w:left w:val="none" w:sz="0" w:space="0" w:color="auto"/>
            <w:bottom w:val="none" w:sz="0" w:space="0" w:color="auto"/>
            <w:right w:val="none" w:sz="0" w:space="0" w:color="auto"/>
          </w:divBdr>
        </w:div>
        <w:div w:id="1021933173">
          <w:marLeft w:val="640"/>
          <w:marRight w:val="0"/>
          <w:marTop w:val="0"/>
          <w:marBottom w:val="0"/>
          <w:divBdr>
            <w:top w:val="none" w:sz="0" w:space="0" w:color="auto"/>
            <w:left w:val="none" w:sz="0" w:space="0" w:color="auto"/>
            <w:bottom w:val="none" w:sz="0" w:space="0" w:color="auto"/>
            <w:right w:val="none" w:sz="0" w:space="0" w:color="auto"/>
          </w:divBdr>
        </w:div>
        <w:div w:id="67464443">
          <w:marLeft w:val="640"/>
          <w:marRight w:val="0"/>
          <w:marTop w:val="0"/>
          <w:marBottom w:val="0"/>
          <w:divBdr>
            <w:top w:val="none" w:sz="0" w:space="0" w:color="auto"/>
            <w:left w:val="none" w:sz="0" w:space="0" w:color="auto"/>
            <w:bottom w:val="none" w:sz="0" w:space="0" w:color="auto"/>
            <w:right w:val="none" w:sz="0" w:space="0" w:color="auto"/>
          </w:divBdr>
        </w:div>
        <w:div w:id="1889102744">
          <w:marLeft w:val="640"/>
          <w:marRight w:val="0"/>
          <w:marTop w:val="0"/>
          <w:marBottom w:val="0"/>
          <w:divBdr>
            <w:top w:val="none" w:sz="0" w:space="0" w:color="auto"/>
            <w:left w:val="none" w:sz="0" w:space="0" w:color="auto"/>
            <w:bottom w:val="none" w:sz="0" w:space="0" w:color="auto"/>
            <w:right w:val="none" w:sz="0" w:space="0" w:color="auto"/>
          </w:divBdr>
        </w:div>
        <w:div w:id="1157263489">
          <w:marLeft w:val="640"/>
          <w:marRight w:val="0"/>
          <w:marTop w:val="0"/>
          <w:marBottom w:val="0"/>
          <w:divBdr>
            <w:top w:val="none" w:sz="0" w:space="0" w:color="auto"/>
            <w:left w:val="none" w:sz="0" w:space="0" w:color="auto"/>
            <w:bottom w:val="none" w:sz="0" w:space="0" w:color="auto"/>
            <w:right w:val="none" w:sz="0" w:space="0" w:color="auto"/>
          </w:divBdr>
        </w:div>
        <w:div w:id="680546978">
          <w:marLeft w:val="640"/>
          <w:marRight w:val="0"/>
          <w:marTop w:val="0"/>
          <w:marBottom w:val="0"/>
          <w:divBdr>
            <w:top w:val="none" w:sz="0" w:space="0" w:color="auto"/>
            <w:left w:val="none" w:sz="0" w:space="0" w:color="auto"/>
            <w:bottom w:val="none" w:sz="0" w:space="0" w:color="auto"/>
            <w:right w:val="none" w:sz="0" w:space="0" w:color="auto"/>
          </w:divBdr>
        </w:div>
        <w:div w:id="516043132">
          <w:marLeft w:val="640"/>
          <w:marRight w:val="0"/>
          <w:marTop w:val="0"/>
          <w:marBottom w:val="0"/>
          <w:divBdr>
            <w:top w:val="none" w:sz="0" w:space="0" w:color="auto"/>
            <w:left w:val="none" w:sz="0" w:space="0" w:color="auto"/>
            <w:bottom w:val="none" w:sz="0" w:space="0" w:color="auto"/>
            <w:right w:val="none" w:sz="0" w:space="0" w:color="auto"/>
          </w:divBdr>
        </w:div>
        <w:div w:id="1850557953">
          <w:marLeft w:val="640"/>
          <w:marRight w:val="0"/>
          <w:marTop w:val="0"/>
          <w:marBottom w:val="0"/>
          <w:divBdr>
            <w:top w:val="none" w:sz="0" w:space="0" w:color="auto"/>
            <w:left w:val="none" w:sz="0" w:space="0" w:color="auto"/>
            <w:bottom w:val="none" w:sz="0" w:space="0" w:color="auto"/>
            <w:right w:val="none" w:sz="0" w:space="0" w:color="auto"/>
          </w:divBdr>
        </w:div>
      </w:divsChild>
    </w:div>
    <w:div w:id="717825847">
      <w:bodyDiv w:val="1"/>
      <w:marLeft w:val="0"/>
      <w:marRight w:val="0"/>
      <w:marTop w:val="0"/>
      <w:marBottom w:val="0"/>
      <w:divBdr>
        <w:top w:val="none" w:sz="0" w:space="0" w:color="auto"/>
        <w:left w:val="none" w:sz="0" w:space="0" w:color="auto"/>
        <w:bottom w:val="none" w:sz="0" w:space="0" w:color="auto"/>
        <w:right w:val="none" w:sz="0" w:space="0" w:color="auto"/>
      </w:divBdr>
      <w:divsChild>
        <w:div w:id="230967964">
          <w:marLeft w:val="640"/>
          <w:marRight w:val="0"/>
          <w:marTop w:val="0"/>
          <w:marBottom w:val="0"/>
          <w:divBdr>
            <w:top w:val="none" w:sz="0" w:space="0" w:color="auto"/>
            <w:left w:val="none" w:sz="0" w:space="0" w:color="auto"/>
            <w:bottom w:val="none" w:sz="0" w:space="0" w:color="auto"/>
            <w:right w:val="none" w:sz="0" w:space="0" w:color="auto"/>
          </w:divBdr>
        </w:div>
        <w:div w:id="1348563489">
          <w:marLeft w:val="640"/>
          <w:marRight w:val="0"/>
          <w:marTop w:val="0"/>
          <w:marBottom w:val="0"/>
          <w:divBdr>
            <w:top w:val="none" w:sz="0" w:space="0" w:color="auto"/>
            <w:left w:val="none" w:sz="0" w:space="0" w:color="auto"/>
            <w:bottom w:val="none" w:sz="0" w:space="0" w:color="auto"/>
            <w:right w:val="none" w:sz="0" w:space="0" w:color="auto"/>
          </w:divBdr>
        </w:div>
        <w:div w:id="2048985571">
          <w:marLeft w:val="640"/>
          <w:marRight w:val="0"/>
          <w:marTop w:val="0"/>
          <w:marBottom w:val="0"/>
          <w:divBdr>
            <w:top w:val="none" w:sz="0" w:space="0" w:color="auto"/>
            <w:left w:val="none" w:sz="0" w:space="0" w:color="auto"/>
            <w:bottom w:val="none" w:sz="0" w:space="0" w:color="auto"/>
            <w:right w:val="none" w:sz="0" w:space="0" w:color="auto"/>
          </w:divBdr>
        </w:div>
        <w:div w:id="1315135633">
          <w:marLeft w:val="640"/>
          <w:marRight w:val="0"/>
          <w:marTop w:val="0"/>
          <w:marBottom w:val="0"/>
          <w:divBdr>
            <w:top w:val="none" w:sz="0" w:space="0" w:color="auto"/>
            <w:left w:val="none" w:sz="0" w:space="0" w:color="auto"/>
            <w:bottom w:val="none" w:sz="0" w:space="0" w:color="auto"/>
            <w:right w:val="none" w:sz="0" w:space="0" w:color="auto"/>
          </w:divBdr>
        </w:div>
        <w:div w:id="1047296745">
          <w:marLeft w:val="640"/>
          <w:marRight w:val="0"/>
          <w:marTop w:val="0"/>
          <w:marBottom w:val="0"/>
          <w:divBdr>
            <w:top w:val="none" w:sz="0" w:space="0" w:color="auto"/>
            <w:left w:val="none" w:sz="0" w:space="0" w:color="auto"/>
            <w:bottom w:val="none" w:sz="0" w:space="0" w:color="auto"/>
            <w:right w:val="none" w:sz="0" w:space="0" w:color="auto"/>
          </w:divBdr>
        </w:div>
        <w:div w:id="1715499288">
          <w:marLeft w:val="640"/>
          <w:marRight w:val="0"/>
          <w:marTop w:val="0"/>
          <w:marBottom w:val="0"/>
          <w:divBdr>
            <w:top w:val="none" w:sz="0" w:space="0" w:color="auto"/>
            <w:left w:val="none" w:sz="0" w:space="0" w:color="auto"/>
            <w:bottom w:val="none" w:sz="0" w:space="0" w:color="auto"/>
            <w:right w:val="none" w:sz="0" w:space="0" w:color="auto"/>
          </w:divBdr>
        </w:div>
        <w:div w:id="1639610802">
          <w:marLeft w:val="640"/>
          <w:marRight w:val="0"/>
          <w:marTop w:val="0"/>
          <w:marBottom w:val="0"/>
          <w:divBdr>
            <w:top w:val="none" w:sz="0" w:space="0" w:color="auto"/>
            <w:left w:val="none" w:sz="0" w:space="0" w:color="auto"/>
            <w:bottom w:val="none" w:sz="0" w:space="0" w:color="auto"/>
            <w:right w:val="none" w:sz="0" w:space="0" w:color="auto"/>
          </w:divBdr>
        </w:div>
        <w:div w:id="1046028482">
          <w:marLeft w:val="640"/>
          <w:marRight w:val="0"/>
          <w:marTop w:val="0"/>
          <w:marBottom w:val="0"/>
          <w:divBdr>
            <w:top w:val="none" w:sz="0" w:space="0" w:color="auto"/>
            <w:left w:val="none" w:sz="0" w:space="0" w:color="auto"/>
            <w:bottom w:val="none" w:sz="0" w:space="0" w:color="auto"/>
            <w:right w:val="none" w:sz="0" w:space="0" w:color="auto"/>
          </w:divBdr>
        </w:div>
        <w:div w:id="1082066915">
          <w:marLeft w:val="640"/>
          <w:marRight w:val="0"/>
          <w:marTop w:val="0"/>
          <w:marBottom w:val="0"/>
          <w:divBdr>
            <w:top w:val="none" w:sz="0" w:space="0" w:color="auto"/>
            <w:left w:val="none" w:sz="0" w:space="0" w:color="auto"/>
            <w:bottom w:val="none" w:sz="0" w:space="0" w:color="auto"/>
            <w:right w:val="none" w:sz="0" w:space="0" w:color="auto"/>
          </w:divBdr>
        </w:div>
      </w:divsChild>
    </w:div>
    <w:div w:id="734858322">
      <w:bodyDiv w:val="1"/>
      <w:marLeft w:val="0"/>
      <w:marRight w:val="0"/>
      <w:marTop w:val="0"/>
      <w:marBottom w:val="0"/>
      <w:divBdr>
        <w:top w:val="none" w:sz="0" w:space="0" w:color="auto"/>
        <w:left w:val="none" w:sz="0" w:space="0" w:color="auto"/>
        <w:bottom w:val="none" w:sz="0" w:space="0" w:color="auto"/>
        <w:right w:val="none" w:sz="0" w:space="0" w:color="auto"/>
      </w:divBdr>
      <w:divsChild>
        <w:div w:id="343827826">
          <w:marLeft w:val="640"/>
          <w:marRight w:val="0"/>
          <w:marTop w:val="0"/>
          <w:marBottom w:val="0"/>
          <w:divBdr>
            <w:top w:val="none" w:sz="0" w:space="0" w:color="auto"/>
            <w:left w:val="none" w:sz="0" w:space="0" w:color="auto"/>
            <w:bottom w:val="none" w:sz="0" w:space="0" w:color="auto"/>
            <w:right w:val="none" w:sz="0" w:space="0" w:color="auto"/>
          </w:divBdr>
        </w:div>
        <w:div w:id="1990861044">
          <w:marLeft w:val="640"/>
          <w:marRight w:val="0"/>
          <w:marTop w:val="0"/>
          <w:marBottom w:val="0"/>
          <w:divBdr>
            <w:top w:val="none" w:sz="0" w:space="0" w:color="auto"/>
            <w:left w:val="none" w:sz="0" w:space="0" w:color="auto"/>
            <w:bottom w:val="none" w:sz="0" w:space="0" w:color="auto"/>
            <w:right w:val="none" w:sz="0" w:space="0" w:color="auto"/>
          </w:divBdr>
        </w:div>
        <w:div w:id="1228149486">
          <w:marLeft w:val="640"/>
          <w:marRight w:val="0"/>
          <w:marTop w:val="0"/>
          <w:marBottom w:val="0"/>
          <w:divBdr>
            <w:top w:val="none" w:sz="0" w:space="0" w:color="auto"/>
            <w:left w:val="none" w:sz="0" w:space="0" w:color="auto"/>
            <w:bottom w:val="none" w:sz="0" w:space="0" w:color="auto"/>
            <w:right w:val="none" w:sz="0" w:space="0" w:color="auto"/>
          </w:divBdr>
        </w:div>
        <w:div w:id="866017745">
          <w:marLeft w:val="640"/>
          <w:marRight w:val="0"/>
          <w:marTop w:val="0"/>
          <w:marBottom w:val="0"/>
          <w:divBdr>
            <w:top w:val="none" w:sz="0" w:space="0" w:color="auto"/>
            <w:left w:val="none" w:sz="0" w:space="0" w:color="auto"/>
            <w:bottom w:val="none" w:sz="0" w:space="0" w:color="auto"/>
            <w:right w:val="none" w:sz="0" w:space="0" w:color="auto"/>
          </w:divBdr>
        </w:div>
        <w:div w:id="619992599">
          <w:marLeft w:val="640"/>
          <w:marRight w:val="0"/>
          <w:marTop w:val="0"/>
          <w:marBottom w:val="0"/>
          <w:divBdr>
            <w:top w:val="none" w:sz="0" w:space="0" w:color="auto"/>
            <w:left w:val="none" w:sz="0" w:space="0" w:color="auto"/>
            <w:bottom w:val="none" w:sz="0" w:space="0" w:color="auto"/>
            <w:right w:val="none" w:sz="0" w:space="0" w:color="auto"/>
          </w:divBdr>
        </w:div>
        <w:div w:id="1094596070">
          <w:marLeft w:val="640"/>
          <w:marRight w:val="0"/>
          <w:marTop w:val="0"/>
          <w:marBottom w:val="0"/>
          <w:divBdr>
            <w:top w:val="none" w:sz="0" w:space="0" w:color="auto"/>
            <w:left w:val="none" w:sz="0" w:space="0" w:color="auto"/>
            <w:bottom w:val="none" w:sz="0" w:space="0" w:color="auto"/>
            <w:right w:val="none" w:sz="0" w:space="0" w:color="auto"/>
          </w:divBdr>
        </w:div>
        <w:div w:id="1141077356">
          <w:marLeft w:val="640"/>
          <w:marRight w:val="0"/>
          <w:marTop w:val="0"/>
          <w:marBottom w:val="0"/>
          <w:divBdr>
            <w:top w:val="none" w:sz="0" w:space="0" w:color="auto"/>
            <w:left w:val="none" w:sz="0" w:space="0" w:color="auto"/>
            <w:bottom w:val="none" w:sz="0" w:space="0" w:color="auto"/>
            <w:right w:val="none" w:sz="0" w:space="0" w:color="auto"/>
          </w:divBdr>
        </w:div>
        <w:div w:id="1571235323">
          <w:marLeft w:val="640"/>
          <w:marRight w:val="0"/>
          <w:marTop w:val="0"/>
          <w:marBottom w:val="0"/>
          <w:divBdr>
            <w:top w:val="none" w:sz="0" w:space="0" w:color="auto"/>
            <w:left w:val="none" w:sz="0" w:space="0" w:color="auto"/>
            <w:bottom w:val="none" w:sz="0" w:space="0" w:color="auto"/>
            <w:right w:val="none" w:sz="0" w:space="0" w:color="auto"/>
          </w:divBdr>
        </w:div>
      </w:divsChild>
    </w:div>
    <w:div w:id="759760828">
      <w:bodyDiv w:val="1"/>
      <w:marLeft w:val="0"/>
      <w:marRight w:val="0"/>
      <w:marTop w:val="0"/>
      <w:marBottom w:val="0"/>
      <w:divBdr>
        <w:top w:val="none" w:sz="0" w:space="0" w:color="auto"/>
        <w:left w:val="none" w:sz="0" w:space="0" w:color="auto"/>
        <w:bottom w:val="none" w:sz="0" w:space="0" w:color="auto"/>
        <w:right w:val="none" w:sz="0" w:space="0" w:color="auto"/>
      </w:divBdr>
      <w:divsChild>
        <w:div w:id="1405026681">
          <w:marLeft w:val="640"/>
          <w:marRight w:val="0"/>
          <w:marTop w:val="0"/>
          <w:marBottom w:val="0"/>
          <w:divBdr>
            <w:top w:val="none" w:sz="0" w:space="0" w:color="auto"/>
            <w:left w:val="none" w:sz="0" w:space="0" w:color="auto"/>
            <w:bottom w:val="none" w:sz="0" w:space="0" w:color="auto"/>
            <w:right w:val="none" w:sz="0" w:space="0" w:color="auto"/>
          </w:divBdr>
        </w:div>
        <w:div w:id="284695151">
          <w:marLeft w:val="640"/>
          <w:marRight w:val="0"/>
          <w:marTop w:val="0"/>
          <w:marBottom w:val="0"/>
          <w:divBdr>
            <w:top w:val="none" w:sz="0" w:space="0" w:color="auto"/>
            <w:left w:val="none" w:sz="0" w:space="0" w:color="auto"/>
            <w:bottom w:val="none" w:sz="0" w:space="0" w:color="auto"/>
            <w:right w:val="none" w:sz="0" w:space="0" w:color="auto"/>
          </w:divBdr>
        </w:div>
        <w:div w:id="442847361">
          <w:marLeft w:val="640"/>
          <w:marRight w:val="0"/>
          <w:marTop w:val="0"/>
          <w:marBottom w:val="0"/>
          <w:divBdr>
            <w:top w:val="none" w:sz="0" w:space="0" w:color="auto"/>
            <w:left w:val="none" w:sz="0" w:space="0" w:color="auto"/>
            <w:bottom w:val="none" w:sz="0" w:space="0" w:color="auto"/>
            <w:right w:val="none" w:sz="0" w:space="0" w:color="auto"/>
          </w:divBdr>
        </w:div>
        <w:div w:id="1918976644">
          <w:marLeft w:val="640"/>
          <w:marRight w:val="0"/>
          <w:marTop w:val="0"/>
          <w:marBottom w:val="0"/>
          <w:divBdr>
            <w:top w:val="none" w:sz="0" w:space="0" w:color="auto"/>
            <w:left w:val="none" w:sz="0" w:space="0" w:color="auto"/>
            <w:bottom w:val="none" w:sz="0" w:space="0" w:color="auto"/>
            <w:right w:val="none" w:sz="0" w:space="0" w:color="auto"/>
          </w:divBdr>
        </w:div>
        <w:div w:id="1736780869">
          <w:marLeft w:val="640"/>
          <w:marRight w:val="0"/>
          <w:marTop w:val="0"/>
          <w:marBottom w:val="0"/>
          <w:divBdr>
            <w:top w:val="none" w:sz="0" w:space="0" w:color="auto"/>
            <w:left w:val="none" w:sz="0" w:space="0" w:color="auto"/>
            <w:bottom w:val="none" w:sz="0" w:space="0" w:color="auto"/>
            <w:right w:val="none" w:sz="0" w:space="0" w:color="auto"/>
          </w:divBdr>
        </w:div>
        <w:div w:id="1666201002">
          <w:marLeft w:val="640"/>
          <w:marRight w:val="0"/>
          <w:marTop w:val="0"/>
          <w:marBottom w:val="0"/>
          <w:divBdr>
            <w:top w:val="none" w:sz="0" w:space="0" w:color="auto"/>
            <w:left w:val="none" w:sz="0" w:space="0" w:color="auto"/>
            <w:bottom w:val="none" w:sz="0" w:space="0" w:color="auto"/>
            <w:right w:val="none" w:sz="0" w:space="0" w:color="auto"/>
          </w:divBdr>
        </w:div>
        <w:div w:id="1266838637">
          <w:marLeft w:val="640"/>
          <w:marRight w:val="0"/>
          <w:marTop w:val="0"/>
          <w:marBottom w:val="0"/>
          <w:divBdr>
            <w:top w:val="none" w:sz="0" w:space="0" w:color="auto"/>
            <w:left w:val="none" w:sz="0" w:space="0" w:color="auto"/>
            <w:bottom w:val="none" w:sz="0" w:space="0" w:color="auto"/>
            <w:right w:val="none" w:sz="0" w:space="0" w:color="auto"/>
          </w:divBdr>
        </w:div>
        <w:div w:id="1084373134">
          <w:marLeft w:val="640"/>
          <w:marRight w:val="0"/>
          <w:marTop w:val="0"/>
          <w:marBottom w:val="0"/>
          <w:divBdr>
            <w:top w:val="none" w:sz="0" w:space="0" w:color="auto"/>
            <w:left w:val="none" w:sz="0" w:space="0" w:color="auto"/>
            <w:bottom w:val="none" w:sz="0" w:space="0" w:color="auto"/>
            <w:right w:val="none" w:sz="0" w:space="0" w:color="auto"/>
          </w:divBdr>
        </w:div>
      </w:divsChild>
    </w:div>
    <w:div w:id="787818864">
      <w:bodyDiv w:val="1"/>
      <w:marLeft w:val="0"/>
      <w:marRight w:val="0"/>
      <w:marTop w:val="0"/>
      <w:marBottom w:val="0"/>
      <w:divBdr>
        <w:top w:val="none" w:sz="0" w:space="0" w:color="auto"/>
        <w:left w:val="none" w:sz="0" w:space="0" w:color="auto"/>
        <w:bottom w:val="none" w:sz="0" w:space="0" w:color="auto"/>
        <w:right w:val="none" w:sz="0" w:space="0" w:color="auto"/>
      </w:divBdr>
      <w:divsChild>
        <w:div w:id="1345552175">
          <w:marLeft w:val="640"/>
          <w:marRight w:val="0"/>
          <w:marTop w:val="0"/>
          <w:marBottom w:val="0"/>
          <w:divBdr>
            <w:top w:val="none" w:sz="0" w:space="0" w:color="auto"/>
            <w:left w:val="none" w:sz="0" w:space="0" w:color="auto"/>
            <w:bottom w:val="none" w:sz="0" w:space="0" w:color="auto"/>
            <w:right w:val="none" w:sz="0" w:space="0" w:color="auto"/>
          </w:divBdr>
        </w:div>
        <w:div w:id="1226259849">
          <w:marLeft w:val="640"/>
          <w:marRight w:val="0"/>
          <w:marTop w:val="0"/>
          <w:marBottom w:val="0"/>
          <w:divBdr>
            <w:top w:val="none" w:sz="0" w:space="0" w:color="auto"/>
            <w:left w:val="none" w:sz="0" w:space="0" w:color="auto"/>
            <w:bottom w:val="none" w:sz="0" w:space="0" w:color="auto"/>
            <w:right w:val="none" w:sz="0" w:space="0" w:color="auto"/>
          </w:divBdr>
        </w:div>
        <w:div w:id="1324428207">
          <w:marLeft w:val="640"/>
          <w:marRight w:val="0"/>
          <w:marTop w:val="0"/>
          <w:marBottom w:val="0"/>
          <w:divBdr>
            <w:top w:val="none" w:sz="0" w:space="0" w:color="auto"/>
            <w:left w:val="none" w:sz="0" w:space="0" w:color="auto"/>
            <w:bottom w:val="none" w:sz="0" w:space="0" w:color="auto"/>
            <w:right w:val="none" w:sz="0" w:space="0" w:color="auto"/>
          </w:divBdr>
        </w:div>
        <w:div w:id="1849176487">
          <w:marLeft w:val="640"/>
          <w:marRight w:val="0"/>
          <w:marTop w:val="0"/>
          <w:marBottom w:val="0"/>
          <w:divBdr>
            <w:top w:val="none" w:sz="0" w:space="0" w:color="auto"/>
            <w:left w:val="none" w:sz="0" w:space="0" w:color="auto"/>
            <w:bottom w:val="none" w:sz="0" w:space="0" w:color="auto"/>
            <w:right w:val="none" w:sz="0" w:space="0" w:color="auto"/>
          </w:divBdr>
        </w:div>
        <w:div w:id="1892426448">
          <w:marLeft w:val="640"/>
          <w:marRight w:val="0"/>
          <w:marTop w:val="0"/>
          <w:marBottom w:val="0"/>
          <w:divBdr>
            <w:top w:val="none" w:sz="0" w:space="0" w:color="auto"/>
            <w:left w:val="none" w:sz="0" w:space="0" w:color="auto"/>
            <w:bottom w:val="none" w:sz="0" w:space="0" w:color="auto"/>
            <w:right w:val="none" w:sz="0" w:space="0" w:color="auto"/>
          </w:divBdr>
        </w:div>
        <w:div w:id="707798256">
          <w:marLeft w:val="640"/>
          <w:marRight w:val="0"/>
          <w:marTop w:val="0"/>
          <w:marBottom w:val="0"/>
          <w:divBdr>
            <w:top w:val="none" w:sz="0" w:space="0" w:color="auto"/>
            <w:left w:val="none" w:sz="0" w:space="0" w:color="auto"/>
            <w:bottom w:val="none" w:sz="0" w:space="0" w:color="auto"/>
            <w:right w:val="none" w:sz="0" w:space="0" w:color="auto"/>
          </w:divBdr>
        </w:div>
        <w:div w:id="440958163">
          <w:marLeft w:val="640"/>
          <w:marRight w:val="0"/>
          <w:marTop w:val="0"/>
          <w:marBottom w:val="0"/>
          <w:divBdr>
            <w:top w:val="none" w:sz="0" w:space="0" w:color="auto"/>
            <w:left w:val="none" w:sz="0" w:space="0" w:color="auto"/>
            <w:bottom w:val="none" w:sz="0" w:space="0" w:color="auto"/>
            <w:right w:val="none" w:sz="0" w:space="0" w:color="auto"/>
          </w:divBdr>
        </w:div>
        <w:div w:id="1453865832">
          <w:marLeft w:val="640"/>
          <w:marRight w:val="0"/>
          <w:marTop w:val="0"/>
          <w:marBottom w:val="0"/>
          <w:divBdr>
            <w:top w:val="none" w:sz="0" w:space="0" w:color="auto"/>
            <w:left w:val="none" w:sz="0" w:space="0" w:color="auto"/>
            <w:bottom w:val="none" w:sz="0" w:space="0" w:color="auto"/>
            <w:right w:val="none" w:sz="0" w:space="0" w:color="auto"/>
          </w:divBdr>
        </w:div>
      </w:divsChild>
    </w:div>
    <w:div w:id="802233915">
      <w:bodyDiv w:val="1"/>
      <w:marLeft w:val="0"/>
      <w:marRight w:val="0"/>
      <w:marTop w:val="0"/>
      <w:marBottom w:val="0"/>
      <w:divBdr>
        <w:top w:val="none" w:sz="0" w:space="0" w:color="auto"/>
        <w:left w:val="none" w:sz="0" w:space="0" w:color="auto"/>
        <w:bottom w:val="none" w:sz="0" w:space="0" w:color="auto"/>
        <w:right w:val="none" w:sz="0" w:space="0" w:color="auto"/>
      </w:divBdr>
      <w:divsChild>
        <w:div w:id="1730683989">
          <w:marLeft w:val="640"/>
          <w:marRight w:val="0"/>
          <w:marTop w:val="0"/>
          <w:marBottom w:val="0"/>
          <w:divBdr>
            <w:top w:val="none" w:sz="0" w:space="0" w:color="auto"/>
            <w:left w:val="none" w:sz="0" w:space="0" w:color="auto"/>
            <w:bottom w:val="none" w:sz="0" w:space="0" w:color="auto"/>
            <w:right w:val="none" w:sz="0" w:space="0" w:color="auto"/>
          </w:divBdr>
        </w:div>
        <w:div w:id="1918855718">
          <w:marLeft w:val="640"/>
          <w:marRight w:val="0"/>
          <w:marTop w:val="0"/>
          <w:marBottom w:val="0"/>
          <w:divBdr>
            <w:top w:val="none" w:sz="0" w:space="0" w:color="auto"/>
            <w:left w:val="none" w:sz="0" w:space="0" w:color="auto"/>
            <w:bottom w:val="none" w:sz="0" w:space="0" w:color="auto"/>
            <w:right w:val="none" w:sz="0" w:space="0" w:color="auto"/>
          </w:divBdr>
        </w:div>
        <w:div w:id="1561403507">
          <w:marLeft w:val="640"/>
          <w:marRight w:val="0"/>
          <w:marTop w:val="0"/>
          <w:marBottom w:val="0"/>
          <w:divBdr>
            <w:top w:val="none" w:sz="0" w:space="0" w:color="auto"/>
            <w:left w:val="none" w:sz="0" w:space="0" w:color="auto"/>
            <w:bottom w:val="none" w:sz="0" w:space="0" w:color="auto"/>
            <w:right w:val="none" w:sz="0" w:space="0" w:color="auto"/>
          </w:divBdr>
        </w:div>
        <w:div w:id="1847018838">
          <w:marLeft w:val="640"/>
          <w:marRight w:val="0"/>
          <w:marTop w:val="0"/>
          <w:marBottom w:val="0"/>
          <w:divBdr>
            <w:top w:val="none" w:sz="0" w:space="0" w:color="auto"/>
            <w:left w:val="none" w:sz="0" w:space="0" w:color="auto"/>
            <w:bottom w:val="none" w:sz="0" w:space="0" w:color="auto"/>
            <w:right w:val="none" w:sz="0" w:space="0" w:color="auto"/>
          </w:divBdr>
        </w:div>
        <w:div w:id="223218982">
          <w:marLeft w:val="640"/>
          <w:marRight w:val="0"/>
          <w:marTop w:val="0"/>
          <w:marBottom w:val="0"/>
          <w:divBdr>
            <w:top w:val="none" w:sz="0" w:space="0" w:color="auto"/>
            <w:left w:val="none" w:sz="0" w:space="0" w:color="auto"/>
            <w:bottom w:val="none" w:sz="0" w:space="0" w:color="auto"/>
            <w:right w:val="none" w:sz="0" w:space="0" w:color="auto"/>
          </w:divBdr>
        </w:div>
        <w:div w:id="2084984030">
          <w:marLeft w:val="640"/>
          <w:marRight w:val="0"/>
          <w:marTop w:val="0"/>
          <w:marBottom w:val="0"/>
          <w:divBdr>
            <w:top w:val="none" w:sz="0" w:space="0" w:color="auto"/>
            <w:left w:val="none" w:sz="0" w:space="0" w:color="auto"/>
            <w:bottom w:val="none" w:sz="0" w:space="0" w:color="auto"/>
            <w:right w:val="none" w:sz="0" w:space="0" w:color="auto"/>
          </w:divBdr>
        </w:div>
        <w:div w:id="1706365419">
          <w:marLeft w:val="640"/>
          <w:marRight w:val="0"/>
          <w:marTop w:val="0"/>
          <w:marBottom w:val="0"/>
          <w:divBdr>
            <w:top w:val="none" w:sz="0" w:space="0" w:color="auto"/>
            <w:left w:val="none" w:sz="0" w:space="0" w:color="auto"/>
            <w:bottom w:val="none" w:sz="0" w:space="0" w:color="auto"/>
            <w:right w:val="none" w:sz="0" w:space="0" w:color="auto"/>
          </w:divBdr>
        </w:div>
        <w:div w:id="1646397358">
          <w:marLeft w:val="640"/>
          <w:marRight w:val="0"/>
          <w:marTop w:val="0"/>
          <w:marBottom w:val="0"/>
          <w:divBdr>
            <w:top w:val="none" w:sz="0" w:space="0" w:color="auto"/>
            <w:left w:val="none" w:sz="0" w:space="0" w:color="auto"/>
            <w:bottom w:val="none" w:sz="0" w:space="0" w:color="auto"/>
            <w:right w:val="none" w:sz="0" w:space="0" w:color="auto"/>
          </w:divBdr>
        </w:div>
      </w:divsChild>
    </w:div>
    <w:div w:id="887375679">
      <w:bodyDiv w:val="1"/>
      <w:marLeft w:val="0"/>
      <w:marRight w:val="0"/>
      <w:marTop w:val="0"/>
      <w:marBottom w:val="0"/>
      <w:divBdr>
        <w:top w:val="none" w:sz="0" w:space="0" w:color="auto"/>
        <w:left w:val="none" w:sz="0" w:space="0" w:color="auto"/>
        <w:bottom w:val="none" w:sz="0" w:space="0" w:color="auto"/>
        <w:right w:val="none" w:sz="0" w:space="0" w:color="auto"/>
      </w:divBdr>
    </w:div>
    <w:div w:id="889347532">
      <w:bodyDiv w:val="1"/>
      <w:marLeft w:val="0"/>
      <w:marRight w:val="0"/>
      <w:marTop w:val="0"/>
      <w:marBottom w:val="0"/>
      <w:divBdr>
        <w:top w:val="none" w:sz="0" w:space="0" w:color="auto"/>
        <w:left w:val="none" w:sz="0" w:space="0" w:color="auto"/>
        <w:bottom w:val="none" w:sz="0" w:space="0" w:color="auto"/>
        <w:right w:val="none" w:sz="0" w:space="0" w:color="auto"/>
      </w:divBdr>
      <w:divsChild>
        <w:div w:id="663775884">
          <w:marLeft w:val="640"/>
          <w:marRight w:val="0"/>
          <w:marTop w:val="0"/>
          <w:marBottom w:val="0"/>
          <w:divBdr>
            <w:top w:val="none" w:sz="0" w:space="0" w:color="auto"/>
            <w:left w:val="none" w:sz="0" w:space="0" w:color="auto"/>
            <w:bottom w:val="none" w:sz="0" w:space="0" w:color="auto"/>
            <w:right w:val="none" w:sz="0" w:space="0" w:color="auto"/>
          </w:divBdr>
        </w:div>
        <w:div w:id="778334456">
          <w:marLeft w:val="640"/>
          <w:marRight w:val="0"/>
          <w:marTop w:val="0"/>
          <w:marBottom w:val="0"/>
          <w:divBdr>
            <w:top w:val="none" w:sz="0" w:space="0" w:color="auto"/>
            <w:left w:val="none" w:sz="0" w:space="0" w:color="auto"/>
            <w:bottom w:val="none" w:sz="0" w:space="0" w:color="auto"/>
            <w:right w:val="none" w:sz="0" w:space="0" w:color="auto"/>
          </w:divBdr>
        </w:div>
        <w:div w:id="2067338459">
          <w:marLeft w:val="640"/>
          <w:marRight w:val="0"/>
          <w:marTop w:val="0"/>
          <w:marBottom w:val="0"/>
          <w:divBdr>
            <w:top w:val="none" w:sz="0" w:space="0" w:color="auto"/>
            <w:left w:val="none" w:sz="0" w:space="0" w:color="auto"/>
            <w:bottom w:val="none" w:sz="0" w:space="0" w:color="auto"/>
            <w:right w:val="none" w:sz="0" w:space="0" w:color="auto"/>
          </w:divBdr>
        </w:div>
        <w:div w:id="867377133">
          <w:marLeft w:val="640"/>
          <w:marRight w:val="0"/>
          <w:marTop w:val="0"/>
          <w:marBottom w:val="0"/>
          <w:divBdr>
            <w:top w:val="none" w:sz="0" w:space="0" w:color="auto"/>
            <w:left w:val="none" w:sz="0" w:space="0" w:color="auto"/>
            <w:bottom w:val="none" w:sz="0" w:space="0" w:color="auto"/>
            <w:right w:val="none" w:sz="0" w:space="0" w:color="auto"/>
          </w:divBdr>
        </w:div>
        <w:div w:id="1275208226">
          <w:marLeft w:val="640"/>
          <w:marRight w:val="0"/>
          <w:marTop w:val="0"/>
          <w:marBottom w:val="0"/>
          <w:divBdr>
            <w:top w:val="none" w:sz="0" w:space="0" w:color="auto"/>
            <w:left w:val="none" w:sz="0" w:space="0" w:color="auto"/>
            <w:bottom w:val="none" w:sz="0" w:space="0" w:color="auto"/>
            <w:right w:val="none" w:sz="0" w:space="0" w:color="auto"/>
          </w:divBdr>
        </w:div>
        <w:div w:id="185365798">
          <w:marLeft w:val="640"/>
          <w:marRight w:val="0"/>
          <w:marTop w:val="0"/>
          <w:marBottom w:val="0"/>
          <w:divBdr>
            <w:top w:val="none" w:sz="0" w:space="0" w:color="auto"/>
            <w:left w:val="none" w:sz="0" w:space="0" w:color="auto"/>
            <w:bottom w:val="none" w:sz="0" w:space="0" w:color="auto"/>
            <w:right w:val="none" w:sz="0" w:space="0" w:color="auto"/>
          </w:divBdr>
        </w:div>
        <w:div w:id="1450931351">
          <w:marLeft w:val="640"/>
          <w:marRight w:val="0"/>
          <w:marTop w:val="0"/>
          <w:marBottom w:val="0"/>
          <w:divBdr>
            <w:top w:val="none" w:sz="0" w:space="0" w:color="auto"/>
            <w:left w:val="none" w:sz="0" w:space="0" w:color="auto"/>
            <w:bottom w:val="none" w:sz="0" w:space="0" w:color="auto"/>
            <w:right w:val="none" w:sz="0" w:space="0" w:color="auto"/>
          </w:divBdr>
        </w:div>
        <w:div w:id="6906511">
          <w:marLeft w:val="640"/>
          <w:marRight w:val="0"/>
          <w:marTop w:val="0"/>
          <w:marBottom w:val="0"/>
          <w:divBdr>
            <w:top w:val="none" w:sz="0" w:space="0" w:color="auto"/>
            <w:left w:val="none" w:sz="0" w:space="0" w:color="auto"/>
            <w:bottom w:val="none" w:sz="0" w:space="0" w:color="auto"/>
            <w:right w:val="none" w:sz="0" w:space="0" w:color="auto"/>
          </w:divBdr>
        </w:div>
      </w:divsChild>
    </w:div>
    <w:div w:id="897785939">
      <w:bodyDiv w:val="1"/>
      <w:marLeft w:val="0"/>
      <w:marRight w:val="0"/>
      <w:marTop w:val="0"/>
      <w:marBottom w:val="0"/>
      <w:divBdr>
        <w:top w:val="none" w:sz="0" w:space="0" w:color="auto"/>
        <w:left w:val="none" w:sz="0" w:space="0" w:color="auto"/>
        <w:bottom w:val="none" w:sz="0" w:space="0" w:color="auto"/>
        <w:right w:val="none" w:sz="0" w:space="0" w:color="auto"/>
      </w:divBdr>
      <w:divsChild>
        <w:div w:id="423575501">
          <w:marLeft w:val="640"/>
          <w:marRight w:val="0"/>
          <w:marTop w:val="0"/>
          <w:marBottom w:val="0"/>
          <w:divBdr>
            <w:top w:val="none" w:sz="0" w:space="0" w:color="auto"/>
            <w:left w:val="none" w:sz="0" w:space="0" w:color="auto"/>
            <w:bottom w:val="none" w:sz="0" w:space="0" w:color="auto"/>
            <w:right w:val="none" w:sz="0" w:space="0" w:color="auto"/>
          </w:divBdr>
        </w:div>
        <w:div w:id="1208642890">
          <w:marLeft w:val="640"/>
          <w:marRight w:val="0"/>
          <w:marTop w:val="0"/>
          <w:marBottom w:val="0"/>
          <w:divBdr>
            <w:top w:val="none" w:sz="0" w:space="0" w:color="auto"/>
            <w:left w:val="none" w:sz="0" w:space="0" w:color="auto"/>
            <w:bottom w:val="none" w:sz="0" w:space="0" w:color="auto"/>
            <w:right w:val="none" w:sz="0" w:space="0" w:color="auto"/>
          </w:divBdr>
        </w:div>
        <w:div w:id="1793203330">
          <w:marLeft w:val="640"/>
          <w:marRight w:val="0"/>
          <w:marTop w:val="0"/>
          <w:marBottom w:val="0"/>
          <w:divBdr>
            <w:top w:val="none" w:sz="0" w:space="0" w:color="auto"/>
            <w:left w:val="none" w:sz="0" w:space="0" w:color="auto"/>
            <w:bottom w:val="none" w:sz="0" w:space="0" w:color="auto"/>
            <w:right w:val="none" w:sz="0" w:space="0" w:color="auto"/>
          </w:divBdr>
        </w:div>
        <w:div w:id="755905838">
          <w:marLeft w:val="640"/>
          <w:marRight w:val="0"/>
          <w:marTop w:val="0"/>
          <w:marBottom w:val="0"/>
          <w:divBdr>
            <w:top w:val="none" w:sz="0" w:space="0" w:color="auto"/>
            <w:left w:val="none" w:sz="0" w:space="0" w:color="auto"/>
            <w:bottom w:val="none" w:sz="0" w:space="0" w:color="auto"/>
            <w:right w:val="none" w:sz="0" w:space="0" w:color="auto"/>
          </w:divBdr>
        </w:div>
        <w:div w:id="1339960032">
          <w:marLeft w:val="640"/>
          <w:marRight w:val="0"/>
          <w:marTop w:val="0"/>
          <w:marBottom w:val="0"/>
          <w:divBdr>
            <w:top w:val="none" w:sz="0" w:space="0" w:color="auto"/>
            <w:left w:val="none" w:sz="0" w:space="0" w:color="auto"/>
            <w:bottom w:val="none" w:sz="0" w:space="0" w:color="auto"/>
            <w:right w:val="none" w:sz="0" w:space="0" w:color="auto"/>
          </w:divBdr>
        </w:div>
        <w:div w:id="1917746543">
          <w:marLeft w:val="640"/>
          <w:marRight w:val="0"/>
          <w:marTop w:val="0"/>
          <w:marBottom w:val="0"/>
          <w:divBdr>
            <w:top w:val="none" w:sz="0" w:space="0" w:color="auto"/>
            <w:left w:val="none" w:sz="0" w:space="0" w:color="auto"/>
            <w:bottom w:val="none" w:sz="0" w:space="0" w:color="auto"/>
            <w:right w:val="none" w:sz="0" w:space="0" w:color="auto"/>
          </w:divBdr>
        </w:div>
        <w:div w:id="777716314">
          <w:marLeft w:val="640"/>
          <w:marRight w:val="0"/>
          <w:marTop w:val="0"/>
          <w:marBottom w:val="0"/>
          <w:divBdr>
            <w:top w:val="none" w:sz="0" w:space="0" w:color="auto"/>
            <w:left w:val="none" w:sz="0" w:space="0" w:color="auto"/>
            <w:bottom w:val="none" w:sz="0" w:space="0" w:color="auto"/>
            <w:right w:val="none" w:sz="0" w:space="0" w:color="auto"/>
          </w:divBdr>
        </w:div>
      </w:divsChild>
    </w:div>
    <w:div w:id="910703063">
      <w:bodyDiv w:val="1"/>
      <w:marLeft w:val="0"/>
      <w:marRight w:val="0"/>
      <w:marTop w:val="0"/>
      <w:marBottom w:val="0"/>
      <w:divBdr>
        <w:top w:val="none" w:sz="0" w:space="0" w:color="auto"/>
        <w:left w:val="none" w:sz="0" w:space="0" w:color="auto"/>
        <w:bottom w:val="none" w:sz="0" w:space="0" w:color="auto"/>
        <w:right w:val="none" w:sz="0" w:space="0" w:color="auto"/>
      </w:divBdr>
      <w:divsChild>
        <w:div w:id="970281763">
          <w:marLeft w:val="640"/>
          <w:marRight w:val="0"/>
          <w:marTop w:val="0"/>
          <w:marBottom w:val="0"/>
          <w:divBdr>
            <w:top w:val="none" w:sz="0" w:space="0" w:color="auto"/>
            <w:left w:val="none" w:sz="0" w:space="0" w:color="auto"/>
            <w:bottom w:val="none" w:sz="0" w:space="0" w:color="auto"/>
            <w:right w:val="none" w:sz="0" w:space="0" w:color="auto"/>
          </w:divBdr>
        </w:div>
        <w:div w:id="304119727">
          <w:marLeft w:val="640"/>
          <w:marRight w:val="0"/>
          <w:marTop w:val="0"/>
          <w:marBottom w:val="0"/>
          <w:divBdr>
            <w:top w:val="none" w:sz="0" w:space="0" w:color="auto"/>
            <w:left w:val="none" w:sz="0" w:space="0" w:color="auto"/>
            <w:bottom w:val="none" w:sz="0" w:space="0" w:color="auto"/>
            <w:right w:val="none" w:sz="0" w:space="0" w:color="auto"/>
          </w:divBdr>
        </w:div>
        <w:div w:id="94054814">
          <w:marLeft w:val="640"/>
          <w:marRight w:val="0"/>
          <w:marTop w:val="0"/>
          <w:marBottom w:val="0"/>
          <w:divBdr>
            <w:top w:val="none" w:sz="0" w:space="0" w:color="auto"/>
            <w:left w:val="none" w:sz="0" w:space="0" w:color="auto"/>
            <w:bottom w:val="none" w:sz="0" w:space="0" w:color="auto"/>
            <w:right w:val="none" w:sz="0" w:space="0" w:color="auto"/>
          </w:divBdr>
        </w:div>
        <w:div w:id="523981597">
          <w:marLeft w:val="640"/>
          <w:marRight w:val="0"/>
          <w:marTop w:val="0"/>
          <w:marBottom w:val="0"/>
          <w:divBdr>
            <w:top w:val="none" w:sz="0" w:space="0" w:color="auto"/>
            <w:left w:val="none" w:sz="0" w:space="0" w:color="auto"/>
            <w:bottom w:val="none" w:sz="0" w:space="0" w:color="auto"/>
            <w:right w:val="none" w:sz="0" w:space="0" w:color="auto"/>
          </w:divBdr>
        </w:div>
        <w:div w:id="785658854">
          <w:marLeft w:val="640"/>
          <w:marRight w:val="0"/>
          <w:marTop w:val="0"/>
          <w:marBottom w:val="0"/>
          <w:divBdr>
            <w:top w:val="none" w:sz="0" w:space="0" w:color="auto"/>
            <w:left w:val="none" w:sz="0" w:space="0" w:color="auto"/>
            <w:bottom w:val="none" w:sz="0" w:space="0" w:color="auto"/>
            <w:right w:val="none" w:sz="0" w:space="0" w:color="auto"/>
          </w:divBdr>
        </w:div>
        <w:div w:id="132257464">
          <w:marLeft w:val="640"/>
          <w:marRight w:val="0"/>
          <w:marTop w:val="0"/>
          <w:marBottom w:val="0"/>
          <w:divBdr>
            <w:top w:val="none" w:sz="0" w:space="0" w:color="auto"/>
            <w:left w:val="none" w:sz="0" w:space="0" w:color="auto"/>
            <w:bottom w:val="none" w:sz="0" w:space="0" w:color="auto"/>
            <w:right w:val="none" w:sz="0" w:space="0" w:color="auto"/>
          </w:divBdr>
        </w:div>
        <w:div w:id="571234905">
          <w:marLeft w:val="640"/>
          <w:marRight w:val="0"/>
          <w:marTop w:val="0"/>
          <w:marBottom w:val="0"/>
          <w:divBdr>
            <w:top w:val="none" w:sz="0" w:space="0" w:color="auto"/>
            <w:left w:val="none" w:sz="0" w:space="0" w:color="auto"/>
            <w:bottom w:val="none" w:sz="0" w:space="0" w:color="auto"/>
            <w:right w:val="none" w:sz="0" w:space="0" w:color="auto"/>
          </w:divBdr>
        </w:div>
        <w:div w:id="979768752">
          <w:marLeft w:val="640"/>
          <w:marRight w:val="0"/>
          <w:marTop w:val="0"/>
          <w:marBottom w:val="0"/>
          <w:divBdr>
            <w:top w:val="none" w:sz="0" w:space="0" w:color="auto"/>
            <w:left w:val="none" w:sz="0" w:space="0" w:color="auto"/>
            <w:bottom w:val="none" w:sz="0" w:space="0" w:color="auto"/>
            <w:right w:val="none" w:sz="0" w:space="0" w:color="auto"/>
          </w:divBdr>
        </w:div>
        <w:div w:id="2135951129">
          <w:marLeft w:val="640"/>
          <w:marRight w:val="0"/>
          <w:marTop w:val="0"/>
          <w:marBottom w:val="0"/>
          <w:divBdr>
            <w:top w:val="none" w:sz="0" w:space="0" w:color="auto"/>
            <w:left w:val="none" w:sz="0" w:space="0" w:color="auto"/>
            <w:bottom w:val="none" w:sz="0" w:space="0" w:color="auto"/>
            <w:right w:val="none" w:sz="0" w:space="0" w:color="auto"/>
          </w:divBdr>
        </w:div>
        <w:div w:id="1118135848">
          <w:marLeft w:val="640"/>
          <w:marRight w:val="0"/>
          <w:marTop w:val="0"/>
          <w:marBottom w:val="0"/>
          <w:divBdr>
            <w:top w:val="none" w:sz="0" w:space="0" w:color="auto"/>
            <w:left w:val="none" w:sz="0" w:space="0" w:color="auto"/>
            <w:bottom w:val="none" w:sz="0" w:space="0" w:color="auto"/>
            <w:right w:val="none" w:sz="0" w:space="0" w:color="auto"/>
          </w:divBdr>
        </w:div>
      </w:divsChild>
    </w:div>
    <w:div w:id="930744347">
      <w:bodyDiv w:val="1"/>
      <w:marLeft w:val="0"/>
      <w:marRight w:val="0"/>
      <w:marTop w:val="0"/>
      <w:marBottom w:val="0"/>
      <w:divBdr>
        <w:top w:val="none" w:sz="0" w:space="0" w:color="auto"/>
        <w:left w:val="none" w:sz="0" w:space="0" w:color="auto"/>
        <w:bottom w:val="none" w:sz="0" w:space="0" w:color="auto"/>
        <w:right w:val="none" w:sz="0" w:space="0" w:color="auto"/>
      </w:divBdr>
      <w:divsChild>
        <w:div w:id="381288549">
          <w:marLeft w:val="640"/>
          <w:marRight w:val="0"/>
          <w:marTop w:val="0"/>
          <w:marBottom w:val="0"/>
          <w:divBdr>
            <w:top w:val="none" w:sz="0" w:space="0" w:color="auto"/>
            <w:left w:val="none" w:sz="0" w:space="0" w:color="auto"/>
            <w:bottom w:val="none" w:sz="0" w:space="0" w:color="auto"/>
            <w:right w:val="none" w:sz="0" w:space="0" w:color="auto"/>
          </w:divBdr>
        </w:div>
        <w:div w:id="682049538">
          <w:marLeft w:val="640"/>
          <w:marRight w:val="0"/>
          <w:marTop w:val="0"/>
          <w:marBottom w:val="0"/>
          <w:divBdr>
            <w:top w:val="none" w:sz="0" w:space="0" w:color="auto"/>
            <w:left w:val="none" w:sz="0" w:space="0" w:color="auto"/>
            <w:bottom w:val="none" w:sz="0" w:space="0" w:color="auto"/>
            <w:right w:val="none" w:sz="0" w:space="0" w:color="auto"/>
          </w:divBdr>
        </w:div>
        <w:div w:id="431702121">
          <w:marLeft w:val="640"/>
          <w:marRight w:val="0"/>
          <w:marTop w:val="0"/>
          <w:marBottom w:val="0"/>
          <w:divBdr>
            <w:top w:val="none" w:sz="0" w:space="0" w:color="auto"/>
            <w:left w:val="none" w:sz="0" w:space="0" w:color="auto"/>
            <w:bottom w:val="none" w:sz="0" w:space="0" w:color="auto"/>
            <w:right w:val="none" w:sz="0" w:space="0" w:color="auto"/>
          </w:divBdr>
        </w:div>
        <w:div w:id="355691259">
          <w:marLeft w:val="640"/>
          <w:marRight w:val="0"/>
          <w:marTop w:val="0"/>
          <w:marBottom w:val="0"/>
          <w:divBdr>
            <w:top w:val="none" w:sz="0" w:space="0" w:color="auto"/>
            <w:left w:val="none" w:sz="0" w:space="0" w:color="auto"/>
            <w:bottom w:val="none" w:sz="0" w:space="0" w:color="auto"/>
            <w:right w:val="none" w:sz="0" w:space="0" w:color="auto"/>
          </w:divBdr>
        </w:div>
        <w:div w:id="979193342">
          <w:marLeft w:val="640"/>
          <w:marRight w:val="0"/>
          <w:marTop w:val="0"/>
          <w:marBottom w:val="0"/>
          <w:divBdr>
            <w:top w:val="none" w:sz="0" w:space="0" w:color="auto"/>
            <w:left w:val="none" w:sz="0" w:space="0" w:color="auto"/>
            <w:bottom w:val="none" w:sz="0" w:space="0" w:color="auto"/>
            <w:right w:val="none" w:sz="0" w:space="0" w:color="auto"/>
          </w:divBdr>
        </w:div>
        <w:div w:id="653483927">
          <w:marLeft w:val="640"/>
          <w:marRight w:val="0"/>
          <w:marTop w:val="0"/>
          <w:marBottom w:val="0"/>
          <w:divBdr>
            <w:top w:val="none" w:sz="0" w:space="0" w:color="auto"/>
            <w:left w:val="none" w:sz="0" w:space="0" w:color="auto"/>
            <w:bottom w:val="none" w:sz="0" w:space="0" w:color="auto"/>
            <w:right w:val="none" w:sz="0" w:space="0" w:color="auto"/>
          </w:divBdr>
        </w:div>
        <w:div w:id="1420445739">
          <w:marLeft w:val="640"/>
          <w:marRight w:val="0"/>
          <w:marTop w:val="0"/>
          <w:marBottom w:val="0"/>
          <w:divBdr>
            <w:top w:val="none" w:sz="0" w:space="0" w:color="auto"/>
            <w:left w:val="none" w:sz="0" w:space="0" w:color="auto"/>
            <w:bottom w:val="none" w:sz="0" w:space="0" w:color="auto"/>
            <w:right w:val="none" w:sz="0" w:space="0" w:color="auto"/>
          </w:divBdr>
        </w:div>
        <w:div w:id="763459491">
          <w:marLeft w:val="640"/>
          <w:marRight w:val="0"/>
          <w:marTop w:val="0"/>
          <w:marBottom w:val="0"/>
          <w:divBdr>
            <w:top w:val="none" w:sz="0" w:space="0" w:color="auto"/>
            <w:left w:val="none" w:sz="0" w:space="0" w:color="auto"/>
            <w:bottom w:val="none" w:sz="0" w:space="0" w:color="auto"/>
            <w:right w:val="none" w:sz="0" w:space="0" w:color="auto"/>
          </w:divBdr>
        </w:div>
        <w:div w:id="1506358340">
          <w:marLeft w:val="640"/>
          <w:marRight w:val="0"/>
          <w:marTop w:val="0"/>
          <w:marBottom w:val="0"/>
          <w:divBdr>
            <w:top w:val="none" w:sz="0" w:space="0" w:color="auto"/>
            <w:left w:val="none" w:sz="0" w:space="0" w:color="auto"/>
            <w:bottom w:val="none" w:sz="0" w:space="0" w:color="auto"/>
            <w:right w:val="none" w:sz="0" w:space="0" w:color="auto"/>
          </w:divBdr>
        </w:div>
      </w:divsChild>
    </w:div>
    <w:div w:id="952978500">
      <w:bodyDiv w:val="1"/>
      <w:marLeft w:val="0"/>
      <w:marRight w:val="0"/>
      <w:marTop w:val="0"/>
      <w:marBottom w:val="0"/>
      <w:divBdr>
        <w:top w:val="none" w:sz="0" w:space="0" w:color="auto"/>
        <w:left w:val="none" w:sz="0" w:space="0" w:color="auto"/>
        <w:bottom w:val="none" w:sz="0" w:space="0" w:color="auto"/>
        <w:right w:val="none" w:sz="0" w:space="0" w:color="auto"/>
      </w:divBdr>
      <w:divsChild>
        <w:div w:id="108546563">
          <w:marLeft w:val="640"/>
          <w:marRight w:val="0"/>
          <w:marTop w:val="0"/>
          <w:marBottom w:val="0"/>
          <w:divBdr>
            <w:top w:val="none" w:sz="0" w:space="0" w:color="auto"/>
            <w:left w:val="none" w:sz="0" w:space="0" w:color="auto"/>
            <w:bottom w:val="none" w:sz="0" w:space="0" w:color="auto"/>
            <w:right w:val="none" w:sz="0" w:space="0" w:color="auto"/>
          </w:divBdr>
        </w:div>
        <w:div w:id="77483191">
          <w:marLeft w:val="640"/>
          <w:marRight w:val="0"/>
          <w:marTop w:val="0"/>
          <w:marBottom w:val="0"/>
          <w:divBdr>
            <w:top w:val="none" w:sz="0" w:space="0" w:color="auto"/>
            <w:left w:val="none" w:sz="0" w:space="0" w:color="auto"/>
            <w:bottom w:val="none" w:sz="0" w:space="0" w:color="auto"/>
            <w:right w:val="none" w:sz="0" w:space="0" w:color="auto"/>
          </w:divBdr>
        </w:div>
        <w:div w:id="653140851">
          <w:marLeft w:val="640"/>
          <w:marRight w:val="0"/>
          <w:marTop w:val="0"/>
          <w:marBottom w:val="0"/>
          <w:divBdr>
            <w:top w:val="none" w:sz="0" w:space="0" w:color="auto"/>
            <w:left w:val="none" w:sz="0" w:space="0" w:color="auto"/>
            <w:bottom w:val="none" w:sz="0" w:space="0" w:color="auto"/>
            <w:right w:val="none" w:sz="0" w:space="0" w:color="auto"/>
          </w:divBdr>
        </w:div>
        <w:div w:id="170800036">
          <w:marLeft w:val="640"/>
          <w:marRight w:val="0"/>
          <w:marTop w:val="0"/>
          <w:marBottom w:val="0"/>
          <w:divBdr>
            <w:top w:val="none" w:sz="0" w:space="0" w:color="auto"/>
            <w:left w:val="none" w:sz="0" w:space="0" w:color="auto"/>
            <w:bottom w:val="none" w:sz="0" w:space="0" w:color="auto"/>
            <w:right w:val="none" w:sz="0" w:space="0" w:color="auto"/>
          </w:divBdr>
        </w:div>
        <w:div w:id="1069035200">
          <w:marLeft w:val="640"/>
          <w:marRight w:val="0"/>
          <w:marTop w:val="0"/>
          <w:marBottom w:val="0"/>
          <w:divBdr>
            <w:top w:val="none" w:sz="0" w:space="0" w:color="auto"/>
            <w:left w:val="none" w:sz="0" w:space="0" w:color="auto"/>
            <w:bottom w:val="none" w:sz="0" w:space="0" w:color="auto"/>
            <w:right w:val="none" w:sz="0" w:space="0" w:color="auto"/>
          </w:divBdr>
        </w:div>
        <w:div w:id="478231430">
          <w:marLeft w:val="640"/>
          <w:marRight w:val="0"/>
          <w:marTop w:val="0"/>
          <w:marBottom w:val="0"/>
          <w:divBdr>
            <w:top w:val="none" w:sz="0" w:space="0" w:color="auto"/>
            <w:left w:val="none" w:sz="0" w:space="0" w:color="auto"/>
            <w:bottom w:val="none" w:sz="0" w:space="0" w:color="auto"/>
            <w:right w:val="none" w:sz="0" w:space="0" w:color="auto"/>
          </w:divBdr>
        </w:div>
        <w:div w:id="588003303">
          <w:marLeft w:val="640"/>
          <w:marRight w:val="0"/>
          <w:marTop w:val="0"/>
          <w:marBottom w:val="0"/>
          <w:divBdr>
            <w:top w:val="none" w:sz="0" w:space="0" w:color="auto"/>
            <w:left w:val="none" w:sz="0" w:space="0" w:color="auto"/>
            <w:bottom w:val="none" w:sz="0" w:space="0" w:color="auto"/>
            <w:right w:val="none" w:sz="0" w:space="0" w:color="auto"/>
          </w:divBdr>
        </w:div>
        <w:div w:id="785733924">
          <w:marLeft w:val="640"/>
          <w:marRight w:val="0"/>
          <w:marTop w:val="0"/>
          <w:marBottom w:val="0"/>
          <w:divBdr>
            <w:top w:val="none" w:sz="0" w:space="0" w:color="auto"/>
            <w:left w:val="none" w:sz="0" w:space="0" w:color="auto"/>
            <w:bottom w:val="none" w:sz="0" w:space="0" w:color="auto"/>
            <w:right w:val="none" w:sz="0" w:space="0" w:color="auto"/>
          </w:divBdr>
        </w:div>
        <w:div w:id="1672682103">
          <w:marLeft w:val="640"/>
          <w:marRight w:val="0"/>
          <w:marTop w:val="0"/>
          <w:marBottom w:val="0"/>
          <w:divBdr>
            <w:top w:val="none" w:sz="0" w:space="0" w:color="auto"/>
            <w:left w:val="none" w:sz="0" w:space="0" w:color="auto"/>
            <w:bottom w:val="none" w:sz="0" w:space="0" w:color="auto"/>
            <w:right w:val="none" w:sz="0" w:space="0" w:color="auto"/>
          </w:divBdr>
        </w:div>
        <w:div w:id="1245645653">
          <w:marLeft w:val="640"/>
          <w:marRight w:val="0"/>
          <w:marTop w:val="0"/>
          <w:marBottom w:val="0"/>
          <w:divBdr>
            <w:top w:val="none" w:sz="0" w:space="0" w:color="auto"/>
            <w:left w:val="none" w:sz="0" w:space="0" w:color="auto"/>
            <w:bottom w:val="none" w:sz="0" w:space="0" w:color="auto"/>
            <w:right w:val="none" w:sz="0" w:space="0" w:color="auto"/>
          </w:divBdr>
        </w:div>
      </w:divsChild>
    </w:div>
    <w:div w:id="967660192">
      <w:bodyDiv w:val="1"/>
      <w:marLeft w:val="0"/>
      <w:marRight w:val="0"/>
      <w:marTop w:val="0"/>
      <w:marBottom w:val="0"/>
      <w:divBdr>
        <w:top w:val="none" w:sz="0" w:space="0" w:color="auto"/>
        <w:left w:val="none" w:sz="0" w:space="0" w:color="auto"/>
        <w:bottom w:val="none" w:sz="0" w:space="0" w:color="auto"/>
        <w:right w:val="none" w:sz="0" w:space="0" w:color="auto"/>
      </w:divBdr>
      <w:divsChild>
        <w:div w:id="1096097034">
          <w:marLeft w:val="640"/>
          <w:marRight w:val="0"/>
          <w:marTop w:val="0"/>
          <w:marBottom w:val="0"/>
          <w:divBdr>
            <w:top w:val="none" w:sz="0" w:space="0" w:color="auto"/>
            <w:left w:val="none" w:sz="0" w:space="0" w:color="auto"/>
            <w:bottom w:val="none" w:sz="0" w:space="0" w:color="auto"/>
            <w:right w:val="none" w:sz="0" w:space="0" w:color="auto"/>
          </w:divBdr>
        </w:div>
        <w:div w:id="188446948">
          <w:marLeft w:val="640"/>
          <w:marRight w:val="0"/>
          <w:marTop w:val="0"/>
          <w:marBottom w:val="0"/>
          <w:divBdr>
            <w:top w:val="none" w:sz="0" w:space="0" w:color="auto"/>
            <w:left w:val="none" w:sz="0" w:space="0" w:color="auto"/>
            <w:bottom w:val="none" w:sz="0" w:space="0" w:color="auto"/>
            <w:right w:val="none" w:sz="0" w:space="0" w:color="auto"/>
          </w:divBdr>
        </w:div>
        <w:div w:id="1983776726">
          <w:marLeft w:val="640"/>
          <w:marRight w:val="0"/>
          <w:marTop w:val="0"/>
          <w:marBottom w:val="0"/>
          <w:divBdr>
            <w:top w:val="none" w:sz="0" w:space="0" w:color="auto"/>
            <w:left w:val="none" w:sz="0" w:space="0" w:color="auto"/>
            <w:bottom w:val="none" w:sz="0" w:space="0" w:color="auto"/>
            <w:right w:val="none" w:sz="0" w:space="0" w:color="auto"/>
          </w:divBdr>
        </w:div>
        <w:div w:id="861356179">
          <w:marLeft w:val="640"/>
          <w:marRight w:val="0"/>
          <w:marTop w:val="0"/>
          <w:marBottom w:val="0"/>
          <w:divBdr>
            <w:top w:val="none" w:sz="0" w:space="0" w:color="auto"/>
            <w:left w:val="none" w:sz="0" w:space="0" w:color="auto"/>
            <w:bottom w:val="none" w:sz="0" w:space="0" w:color="auto"/>
            <w:right w:val="none" w:sz="0" w:space="0" w:color="auto"/>
          </w:divBdr>
        </w:div>
        <w:div w:id="1848902263">
          <w:marLeft w:val="640"/>
          <w:marRight w:val="0"/>
          <w:marTop w:val="0"/>
          <w:marBottom w:val="0"/>
          <w:divBdr>
            <w:top w:val="none" w:sz="0" w:space="0" w:color="auto"/>
            <w:left w:val="none" w:sz="0" w:space="0" w:color="auto"/>
            <w:bottom w:val="none" w:sz="0" w:space="0" w:color="auto"/>
            <w:right w:val="none" w:sz="0" w:space="0" w:color="auto"/>
          </w:divBdr>
        </w:div>
        <w:div w:id="603652769">
          <w:marLeft w:val="640"/>
          <w:marRight w:val="0"/>
          <w:marTop w:val="0"/>
          <w:marBottom w:val="0"/>
          <w:divBdr>
            <w:top w:val="none" w:sz="0" w:space="0" w:color="auto"/>
            <w:left w:val="none" w:sz="0" w:space="0" w:color="auto"/>
            <w:bottom w:val="none" w:sz="0" w:space="0" w:color="auto"/>
            <w:right w:val="none" w:sz="0" w:space="0" w:color="auto"/>
          </w:divBdr>
        </w:div>
        <w:div w:id="1502625447">
          <w:marLeft w:val="640"/>
          <w:marRight w:val="0"/>
          <w:marTop w:val="0"/>
          <w:marBottom w:val="0"/>
          <w:divBdr>
            <w:top w:val="none" w:sz="0" w:space="0" w:color="auto"/>
            <w:left w:val="none" w:sz="0" w:space="0" w:color="auto"/>
            <w:bottom w:val="none" w:sz="0" w:space="0" w:color="auto"/>
            <w:right w:val="none" w:sz="0" w:space="0" w:color="auto"/>
          </w:divBdr>
        </w:div>
        <w:div w:id="951977068">
          <w:marLeft w:val="640"/>
          <w:marRight w:val="0"/>
          <w:marTop w:val="0"/>
          <w:marBottom w:val="0"/>
          <w:divBdr>
            <w:top w:val="none" w:sz="0" w:space="0" w:color="auto"/>
            <w:left w:val="none" w:sz="0" w:space="0" w:color="auto"/>
            <w:bottom w:val="none" w:sz="0" w:space="0" w:color="auto"/>
            <w:right w:val="none" w:sz="0" w:space="0" w:color="auto"/>
          </w:divBdr>
        </w:div>
      </w:divsChild>
    </w:div>
    <w:div w:id="996420652">
      <w:bodyDiv w:val="1"/>
      <w:marLeft w:val="0"/>
      <w:marRight w:val="0"/>
      <w:marTop w:val="0"/>
      <w:marBottom w:val="0"/>
      <w:divBdr>
        <w:top w:val="none" w:sz="0" w:space="0" w:color="auto"/>
        <w:left w:val="none" w:sz="0" w:space="0" w:color="auto"/>
        <w:bottom w:val="none" w:sz="0" w:space="0" w:color="auto"/>
        <w:right w:val="none" w:sz="0" w:space="0" w:color="auto"/>
      </w:divBdr>
    </w:div>
    <w:div w:id="1009720006">
      <w:bodyDiv w:val="1"/>
      <w:marLeft w:val="0"/>
      <w:marRight w:val="0"/>
      <w:marTop w:val="0"/>
      <w:marBottom w:val="0"/>
      <w:divBdr>
        <w:top w:val="none" w:sz="0" w:space="0" w:color="auto"/>
        <w:left w:val="none" w:sz="0" w:space="0" w:color="auto"/>
        <w:bottom w:val="none" w:sz="0" w:space="0" w:color="auto"/>
        <w:right w:val="none" w:sz="0" w:space="0" w:color="auto"/>
      </w:divBdr>
      <w:divsChild>
        <w:div w:id="691224832">
          <w:marLeft w:val="640"/>
          <w:marRight w:val="0"/>
          <w:marTop w:val="0"/>
          <w:marBottom w:val="0"/>
          <w:divBdr>
            <w:top w:val="none" w:sz="0" w:space="0" w:color="auto"/>
            <w:left w:val="none" w:sz="0" w:space="0" w:color="auto"/>
            <w:bottom w:val="none" w:sz="0" w:space="0" w:color="auto"/>
            <w:right w:val="none" w:sz="0" w:space="0" w:color="auto"/>
          </w:divBdr>
        </w:div>
        <w:div w:id="1153838528">
          <w:marLeft w:val="640"/>
          <w:marRight w:val="0"/>
          <w:marTop w:val="0"/>
          <w:marBottom w:val="0"/>
          <w:divBdr>
            <w:top w:val="none" w:sz="0" w:space="0" w:color="auto"/>
            <w:left w:val="none" w:sz="0" w:space="0" w:color="auto"/>
            <w:bottom w:val="none" w:sz="0" w:space="0" w:color="auto"/>
            <w:right w:val="none" w:sz="0" w:space="0" w:color="auto"/>
          </w:divBdr>
        </w:div>
        <w:div w:id="655650387">
          <w:marLeft w:val="640"/>
          <w:marRight w:val="0"/>
          <w:marTop w:val="0"/>
          <w:marBottom w:val="0"/>
          <w:divBdr>
            <w:top w:val="none" w:sz="0" w:space="0" w:color="auto"/>
            <w:left w:val="none" w:sz="0" w:space="0" w:color="auto"/>
            <w:bottom w:val="none" w:sz="0" w:space="0" w:color="auto"/>
            <w:right w:val="none" w:sz="0" w:space="0" w:color="auto"/>
          </w:divBdr>
        </w:div>
        <w:div w:id="2144076317">
          <w:marLeft w:val="640"/>
          <w:marRight w:val="0"/>
          <w:marTop w:val="0"/>
          <w:marBottom w:val="0"/>
          <w:divBdr>
            <w:top w:val="none" w:sz="0" w:space="0" w:color="auto"/>
            <w:left w:val="none" w:sz="0" w:space="0" w:color="auto"/>
            <w:bottom w:val="none" w:sz="0" w:space="0" w:color="auto"/>
            <w:right w:val="none" w:sz="0" w:space="0" w:color="auto"/>
          </w:divBdr>
        </w:div>
        <w:div w:id="748111482">
          <w:marLeft w:val="640"/>
          <w:marRight w:val="0"/>
          <w:marTop w:val="0"/>
          <w:marBottom w:val="0"/>
          <w:divBdr>
            <w:top w:val="none" w:sz="0" w:space="0" w:color="auto"/>
            <w:left w:val="none" w:sz="0" w:space="0" w:color="auto"/>
            <w:bottom w:val="none" w:sz="0" w:space="0" w:color="auto"/>
            <w:right w:val="none" w:sz="0" w:space="0" w:color="auto"/>
          </w:divBdr>
        </w:div>
        <w:div w:id="1581478681">
          <w:marLeft w:val="640"/>
          <w:marRight w:val="0"/>
          <w:marTop w:val="0"/>
          <w:marBottom w:val="0"/>
          <w:divBdr>
            <w:top w:val="none" w:sz="0" w:space="0" w:color="auto"/>
            <w:left w:val="none" w:sz="0" w:space="0" w:color="auto"/>
            <w:bottom w:val="none" w:sz="0" w:space="0" w:color="auto"/>
            <w:right w:val="none" w:sz="0" w:space="0" w:color="auto"/>
          </w:divBdr>
        </w:div>
        <w:div w:id="985007408">
          <w:marLeft w:val="640"/>
          <w:marRight w:val="0"/>
          <w:marTop w:val="0"/>
          <w:marBottom w:val="0"/>
          <w:divBdr>
            <w:top w:val="none" w:sz="0" w:space="0" w:color="auto"/>
            <w:left w:val="none" w:sz="0" w:space="0" w:color="auto"/>
            <w:bottom w:val="none" w:sz="0" w:space="0" w:color="auto"/>
            <w:right w:val="none" w:sz="0" w:space="0" w:color="auto"/>
          </w:divBdr>
        </w:div>
        <w:div w:id="82798488">
          <w:marLeft w:val="640"/>
          <w:marRight w:val="0"/>
          <w:marTop w:val="0"/>
          <w:marBottom w:val="0"/>
          <w:divBdr>
            <w:top w:val="none" w:sz="0" w:space="0" w:color="auto"/>
            <w:left w:val="none" w:sz="0" w:space="0" w:color="auto"/>
            <w:bottom w:val="none" w:sz="0" w:space="0" w:color="auto"/>
            <w:right w:val="none" w:sz="0" w:space="0" w:color="auto"/>
          </w:divBdr>
        </w:div>
        <w:div w:id="1294484606">
          <w:marLeft w:val="640"/>
          <w:marRight w:val="0"/>
          <w:marTop w:val="0"/>
          <w:marBottom w:val="0"/>
          <w:divBdr>
            <w:top w:val="none" w:sz="0" w:space="0" w:color="auto"/>
            <w:left w:val="none" w:sz="0" w:space="0" w:color="auto"/>
            <w:bottom w:val="none" w:sz="0" w:space="0" w:color="auto"/>
            <w:right w:val="none" w:sz="0" w:space="0" w:color="auto"/>
          </w:divBdr>
        </w:div>
      </w:divsChild>
    </w:div>
    <w:div w:id="1148010294">
      <w:bodyDiv w:val="1"/>
      <w:marLeft w:val="0"/>
      <w:marRight w:val="0"/>
      <w:marTop w:val="0"/>
      <w:marBottom w:val="0"/>
      <w:divBdr>
        <w:top w:val="none" w:sz="0" w:space="0" w:color="auto"/>
        <w:left w:val="none" w:sz="0" w:space="0" w:color="auto"/>
        <w:bottom w:val="none" w:sz="0" w:space="0" w:color="auto"/>
        <w:right w:val="none" w:sz="0" w:space="0" w:color="auto"/>
      </w:divBdr>
      <w:divsChild>
        <w:div w:id="422653029">
          <w:marLeft w:val="640"/>
          <w:marRight w:val="0"/>
          <w:marTop w:val="0"/>
          <w:marBottom w:val="0"/>
          <w:divBdr>
            <w:top w:val="none" w:sz="0" w:space="0" w:color="auto"/>
            <w:left w:val="none" w:sz="0" w:space="0" w:color="auto"/>
            <w:bottom w:val="none" w:sz="0" w:space="0" w:color="auto"/>
            <w:right w:val="none" w:sz="0" w:space="0" w:color="auto"/>
          </w:divBdr>
        </w:div>
        <w:div w:id="1139105499">
          <w:marLeft w:val="640"/>
          <w:marRight w:val="0"/>
          <w:marTop w:val="0"/>
          <w:marBottom w:val="0"/>
          <w:divBdr>
            <w:top w:val="none" w:sz="0" w:space="0" w:color="auto"/>
            <w:left w:val="none" w:sz="0" w:space="0" w:color="auto"/>
            <w:bottom w:val="none" w:sz="0" w:space="0" w:color="auto"/>
            <w:right w:val="none" w:sz="0" w:space="0" w:color="auto"/>
          </w:divBdr>
        </w:div>
        <w:div w:id="559098455">
          <w:marLeft w:val="640"/>
          <w:marRight w:val="0"/>
          <w:marTop w:val="0"/>
          <w:marBottom w:val="0"/>
          <w:divBdr>
            <w:top w:val="none" w:sz="0" w:space="0" w:color="auto"/>
            <w:left w:val="none" w:sz="0" w:space="0" w:color="auto"/>
            <w:bottom w:val="none" w:sz="0" w:space="0" w:color="auto"/>
            <w:right w:val="none" w:sz="0" w:space="0" w:color="auto"/>
          </w:divBdr>
        </w:div>
        <w:div w:id="1643536294">
          <w:marLeft w:val="640"/>
          <w:marRight w:val="0"/>
          <w:marTop w:val="0"/>
          <w:marBottom w:val="0"/>
          <w:divBdr>
            <w:top w:val="none" w:sz="0" w:space="0" w:color="auto"/>
            <w:left w:val="none" w:sz="0" w:space="0" w:color="auto"/>
            <w:bottom w:val="none" w:sz="0" w:space="0" w:color="auto"/>
            <w:right w:val="none" w:sz="0" w:space="0" w:color="auto"/>
          </w:divBdr>
        </w:div>
        <w:div w:id="444891034">
          <w:marLeft w:val="640"/>
          <w:marRight w:val="0"/>
          <w:marTop w:val="0"/>
          <w:marBottom w:val="0"/>
          <w:divBdr>
            <w:top w:val="none" w:sz="0" w:space="0" w:color="auto"/>
            <w:left w:val="none" w:sz="0" w:space="0" w:color="auto"/>
            <w:bottom w:val="none" w:sz="0" w:space="0" w:color="auto"/>
            <w:right w:val="none" w:sz="0" w:space="0" w:color="auto"/>
          </w:divBdr>
        </w:div>
        <w:div w:id="1453524614">
          <w:marLeft w:val="640"/>
          <w:marRight w:val="0"/>
          <w:marTop w:val="0"/>
          <w:marBottom w:val="0"/>
          <w:divBdr>
            <w:top w:val="none" w:sz="0" w:space="0" w:color="auto"/>
            <w:left w:val="none" w:sz="0" w:space="0" w:color="auto"/>
            <w:bottom w:val="none" w:sz="0" w:space="0" w:color="auto"/>
            <w:right w:val="none" w:sz="0" w:space="0" w:color="auto"/>
          </w:divBdr>
        </w:div>
        <w:div w:id="1002657476">
          <w:marLeft w:val="640"/>
          <w:marRight w:val="0"/>
          <w:marTop w:val="0"/>
          <w:marBottom w:val="0"/>
          <w:divBdr>
            <w:top w:val="none" w:sz="0" w:space="0" w:color="auto"/>
            <w:left w:val="none" w:sz="0" w:space="0" w:color="auto"/>
            <w:bottom w:val="none" w:sz="0" w:space="0" w:color="auto"/>
            <w:right w:val="none" w:sz="0" w:space="0" w:color="auto"/>
          </w:divBdr>
        </w:div>
        <w:div w:id="1329139959">
          <w:marLeft w:val="640"/>
          <w:marRight w:val="0"/>
          <w:marTop w:val="0"/>
          <w:marBottom w:val="0"/>
          <w:divBdr>
            <w:top w:val="none" w:sz="0" w:space="0" w:color="auto"/>
            <w:left w:val="none" w:sz="0" w:space="0" w:color="auto"/>
            <w:bottom w:val="none" w:sz="0" w:space="0" w:color="auto"/>
            <w:right w:val="none" w:sz="0" w:space="0" w:color="auto"/>
          </w:divBdr>
        </w:div>
        <w:div w:id="1605383534">
          <w:marLeft w:val="640"/>
          <w:marRight w:val="0"/>
          <w:marTop w:val="0"/>
          <w:marBottom w:val="0"/>
          <w:divBdr>
            <w:top w:val="none" w:sz="0" w:space="0" w:color="auto"/>
            <w:left w:val="none" w:sz="0" w:space="0" w:color="auto"/>
            <w:bottom w:val="none" w:sz="0" w:space="0" w:color="auto"/>
            <w:right w:val="none" w:sz="0" w:space="0" w:color="auto"/>
          </w:divBdr>
        </w:div>
      </w:divsChild>
    </w:div>
    <w:div w:id="1173492736">
      <w:bodyDiv w:val="1"/>
      <w:marLeft w:val="0"/>
      <w:marRight w:val="0"/>
      <w:marTop w:val="0"/>
      <w:marBottom w:val="0"/>
      <w:divBdr>
        <w:top w:val="none" w:sz="0" w:space="0" w:color="auto"/>
        <w:left w:val="none" w:sz="0" w:space="0" w:color="auto"/>
        <w:bottom w:val="none" w:sz="0" w:space="0" w:color="auto"/>
        <w:right w:val="none" w:sz="0" w:space="0" w:color="auto"/>
      </w:divBdr>
      <w:divsChild>
        <w:div w:id="146896983">
          <w:marLeft w:val="640"/>
          <w:marRight w:val="0"/>
          <w:marTop w:val="0"/>
          <w:marBottom w:val="0"/>
          <w:divBdr>
            <w:top w:val="none" w:sz="0" w:space="0" w:color="auto"/>
            <w:left w:val="none" w:sz="0" w:space="0" w:color="auto"/>
            <w:bottom w:val="none" w:sz="0" w:space="0" w:color="auto"/>
            <w:right w:val="none" w:sz="0" w:space="0" w:color="auto"/>
          </w:divBdr>
        </w:div>
        <w:div w:id="1165823835">
          <w:marLeft w:val="640"/>
          <w:marRight w:val="0"/>
          <w:marTop w:val="0"/>
          <w:marBottom w:val="0"/>
          <w:divBdr>
            <w:top w:val="none" w:sz="0" w:space="0" w:color="auto"/>
            <w:left w:val="none" w:sz="0" w:space="0" w:color="auto"/>
            <w:bottom w:val="none" w:sz="0" w:space="0" w:color="auto"/>
            <w:right w:val="none" w:sz="0" w:space="0" w:color="auto"/>
          </w:divBdr>
        </w:div>
        <w:div w:id="441342982">
          <w:marLeft w:val="640"/>
          <w:marRight w:val="0"/>
          <w:marTop w:val="0"/>
          <w:marBottom w:val="0"/>
          <w:divBdr>
            <w:top w:val="none" w:sz="0" w:space="0" w:color="auto"/>
            <w:left w:val="none" w:sz="0" w:space="0" w:color="auto"/>
            <w:bottom w:val="none" w:sz="0" w:space="0" w:color="auto"/>
            <w:right w:val="none" w:sz="0" w:space="0" w:color="auto"/>
          </w:divBdr>
        </w:div>
        <w:div w:id="1813326353">
          <w:marLeft w:val="640"/>
          <w:marRight w:val="0"/>
          <w:marTop w:val="0"/>
          <w:marBottom w:val="0"/>
          <w:divBdr>
            <w:top w:val="none" w:sz="0" w:space="0" w:color="auto"/>
            <w:left w:val="none" w:sz="0" w:space="0" w:color="auto"/>
            <w:bottom w:val="none" w:sz="0" w:space="0" w:color="auto"/>
            <w:right w:val="none" w:sz="0" w:space="0" w:color="auto"/>
          </w:divBdr>
        </w:div>
        <w:div w:id="1854491161">
          <w:marLeft w:val="640"/>
          <w:marRight w:val="0"/>
          <w:marTop w:val="0"/>
          <w:marBottom w:val="0"/>
          <w:divBdr>
            <w:top w:val="none" w:sz="0" w:space="0" w:color="auto"/>
            <w:left w:val="none" w:sz="0" w:space="0" w:color="auto"/>
            <w:bottom w:val="none" w:sz="0" w:space="0" w:color="auto"/>
            <w:right w:val="none" w:sz="0" w:space="0" w:color="auto"/>
          </w:divBdr>
        </w:div>
        <w:div w:id="1342312755">
          <w:marLeft w:val="640"/>
          <w:marRight w:val="0"/>
          <w:marTop w:val="0"/>
          <w:marBottom w:val="0"/>
          <w:divBdr>
            <w:top w:val="none" w:sz="0" w:space="0" w:color="auto"/>
            <w:left w:val="none" w:sz="0" w:space="0" w:color="auto"/>
            <w:bottom w:val="none" w:sz="0" w:space="0" w:color="auto"/>
            <w:right w:val="none" w:sz="0" w:space="0" w:color="auto"/>
          </w:divBdr>
        </w:div>
        <w:div w:id="1889107171">
          <w:marLeft w:val="640"/>
          <w:marRight w:val="0"/>
          <w:marTop w:val="0"/>
          <w:marBottom w:val="0"/>
          <w:divBdr>
            <w:top w:val="none" w:sz="0" w:space="0" w:color="auto"/>
            <w:left w:val="none" w:sz="0" w:space="0" w:color="auto"/>
            <w:bottom w:val="none" w:sz="0" w:space="0" w:color="auto"/>
            <w:right w:val="none" w:sz="0" w:space="0" w:color="auto"/>
          </w:divBdr>
        </w:div>
        <w:div w:id="1208103401">
          <w:marLeft w:val="640"/>
          <w:marRight w:val="0"/>
          <w:marTop w:val="0"/>
          <w:marBottom w:val="0"/>
          <w:divBdr>
            <w:top w:val="none" w:sz="0" w:space="0" w:color="auto"/>
            <w:left w:val="none" w:sz="0" w:space="0" w:color="auto"/>
            <w:bottom w:val="none" w:sz="0" w:space="0" w:color="auto"/>
            <w:right w:val="none" w:sz="0" w:space="0" w:color="auto"/>
          </w:divBdr>
        </w:div>
      </w:divsChild>
    </w:div>
    <w:div w:id="1213810748">
      <w:bodyDiv w:val="1"/>
      <w:marLeft w:val="0"/>
      <w:marRight w:val="0"/>
      <w:marTop w:val="0"/>
      <w:marBottom w:val="0"/>
      <w:divBdr>
        <w:top w:val="none" w:sz="0" w:space="0" w:color="auto"/>
        <w:left w:val="none" w:sz="0" w:space="0" w:color="auto"/>
        <w:bottom w:val="none" w:sz="0" w:space="0" w:color="auto"/>
        <w:right w:val="none" w:sz="0" w:space="0" w:color="auto"/>
      </w:divBdr>
      <w:divsChild>
        <w:div w:id="1425877233">
          <w:marLeft w:val="640"/>
          <w:marRight w:val="0"/>
          <w:marTop w:val="0"/>
          <w:marBottom w:val="0"/>
          <w:divBdr>
            <w:top w:val="none" w:sz="0" w:space="0" w:color="auto"/>
            <w:left w:val="none" w:sz="0" w:space="0" w:color="auto"/>
            <w:bottom w:val="none" w:sz="0" w:space="0" w:color="auto"/>
            <w:right w:val="none" w:sz="0" w:space="0" w:color="auto"/>
          </w:divBdr>
        </w:div>
        <w:div w:id="691882056">
          <w:marLeft w:val="640"/>
          <w:marRight w:val="0"/>
          <w:marTop w:val="0"/>
          <w:marBottom w:val="0"/>
          <w:divBdr>
            <w:top w:val="none" w:sz="0" w:space="0" w:color="auto"/>
            <w:left w:val="none" w:sz="0" w:space="0" w:color="auto"/>
            <w:bottom w:val="none" w:sz="0" w:space="0" w:color="auto"/>
            <w:right w:val="none" w:sz="0" w:space="0" w:color="auto"/>
          </w:divBdr>
        </w:div>
        <w:div w:id="88358524">
          <w:marLeft w:val="640"/>
          <w:marRight w:val="0"/>
          <w:marTop w:val="0"/>
          <w:marBottom w:val="0"/>
          <w:divBdr>
            <w:top w:val="none" w:sz="0" w:space="0" w:color="auto"/>
            <w:left w:val="none" w:sz="0" w:space="0" w:color="auto"/>
            <w:bottom w:val="none" w:sz="0" w:space="0" w:color="auto"/>
            <w:right w:val="none" w:sz="0" w:space="0" w:color="auto"/>
          </w:divBdr>
        </w:div>
        <w:div w:id="1177042453">
          <w:marLeft w:val="640"/>
          <w:marRight w:val="0"/>
          <w:marTop w:val="0"/>
          <w:marBottom w:val="0"/>
          <w:divBdr>
            <w:top w:val="none" w:sz="0" w:space="0" w:color="auto"/>
            <w:left w:val="none" w:sz="0" w:space="0" w:color="auto"/>
            <w:bottom w:val="none" w:sz="0" w:space="0" w:color="auto"/>
            <w:right w:val="none" w:sz="0" w:space="0" w:color="auto"/>
          </w:divBdr>
        </w:div>
        <w:div w:id="1005017175">
          <w:marLeft w:val="640"/>
          <w:marRight w:val="0"/>
          <w:marTop w:val="0"/>
          <w:marBottom w:val="0"/>
          <w:divBdr>
            <w:top w:val="none" w:sz="0" w:space="0" w:color="auto"/>
            <w:left w:val="none" w:sz="0" w:space="0" w:color="auto"/>
            <w:bottom w:val="none" w:sz="0" w:space="0" w:color="auto"/>
            <w:right w:val="none" w:sz="0" w:space="0" w:color="auto"/>
          </w:divBdr>
        </w:div>
        <w:div w:id="694815337">
          <w:marLeft w:val="640"/>
          <w:marRight w:val="0"/>
          <w:marTop w:val="0"/>
          <w:marBottom w:val="0"/>
          <w:divBdr>
            <w:top w:val="none" w:sz="0" w:space="0" w:color="auto"/>
            <w:left w:val="none" w:sz="0" w:space="0" w:color="auto"/>
            <w:bottom w:val="none" w:sz="0" w:space="0" w:color="auto"/>
            <w:right w:val="none" w:sz="0" w:space="0" w:color="auto"/>
          </w:divBdr>
        </w:div>
        <w:div w:id="1611275479">
          <w:marLeft w:val="640"/>
          <w:marRight w:val="0"/>
          <w:marTop w:val="0"/>
          <w:marBottom w:val="0"/>
          <w:divBdr>
            <w:top w:val="none" w:sz="0" w:space="0" w:color="auto"/>
            <w:left w:val="none" w:sz="0" w:space="0" w:color="auto"/>
            <w:bottom w:val="none" w:sz="0" w:space="0" w:color="auto"/>
            <w:right w:val="none" w:sz="0" w:space="0" w:color="auto"/>
          </w:divBdr>
        </w:div>
        <w:div w:id="2043820104">
          <w:marLeft w:val="640"/>
          <w:marRight w:val="0"/>
          <w:marTop w:val="0"/>
          <w:marBottom w:val="0"/>
          <w:divBdr>
            <w:top w:val="none" w:sz="0" w:space="0" w:color="auto"/>
            <w:left w:val="none" w:sz="0" w:space="0" w:color="auto"/>
            <w:bottom w:val="none" w:sz="0" w:space="0" w:color="auto"/>
            <w:right w:val="none" w:sz="0" w:space="0" w:color="auto"/>
          </w:divBdr>
        </w:div>
      </w:divsChild>
    </w:div>
    <w:div w:id="1223172350">
      <w:bodyDiv w:val="1"/>
      <w:marLeft w:val="0"/>
      <w:marRight w:val="0"/>
      <w:marTop w:val="0"/>
      <w:marBottom w:val="0"/>
      <w:divBdr>
        <w:top w:val="none" w:sz="0" w:space="0" w:color="auto"/>
        <w:left w:val="none" w:sz="0" w:space="0" w:color="auto"/>
        <w:bottom w:val="none" w:sz="0" w:space="0" w:color="auto"/>
        <w:right w:val="none" w:sz="0" w:space="0" w:color="auto"/>
      </w:divBdr>
      <w:divsChild>
        <w:div w:id="250436211">
          <w:marLeft w:val="640"/>
          <w:marRight w:val="0"/>
          <w:marTop w:val="0"/>
          <w:marBottom w:val="0"/>
          <w:divBdr>
            <w:top w:val="none" w:sz="0" w:space="0" w:color="auto"/>
            <w:left w:val="none" w:sz="0" w:space="0" w:color="auto"/>
            <w:bottom w:val="none" w:sz="0" w:space="0" w:color="auto"/>
            <w:right w:val="none" w:sz="0" w:space="0" w:color="auto"/>
          </w:divBdr>
        </w:div>
        <w:div w:id="523326871">
          <w:marLeft w:val="640"/>
          <w:marRight w:val="0"/>
          <w:marTop w:val="0"/>
          <w:marBottom w:val="0"/>
          <w:divBdr>
            <w:top w:val="none" w:sz="0" w:space="0" w:color="auto"/>
            <w:left w:val="none" w:sz="0" w:space="0" w:color="auto"/>
            <w:bottom w:val="none" w:sz="0" w:space="0" w:color="auto"/>
            <w:right w:val="none" w:sz="0" w:space="0" w:color="auto"/>
          </w:divBdr>
        </w:div>
        <w:div w:id="637302186">
          <w:marLeft w:val="640"/>
          <w:marRight w:val="0"/>
          <w:marTop w:val="0"/>
          <w:marBottom w:val="0"/>
          <w:divBdr>
            <w:top w:val="none" w:sz="0" w:space="0" w:color="auto"/>
            <w:left w:val="none" w:sz="0" w:space="0" w:color="auto"/>
            <w:bottom w:val="none" w:sz="0" w:space="0" w:color="auto"/>
            <w:right w:val="none" w:sz="0" w:space="0" w:color="auto"/>
          </w:divBdr>
        </w:div>
        <w:div w:id="888491646">
          <w:marLeft w:val="640"/>
          <w:marRight w:val="0"/>
          <w:marTop w:val="0"/>
          <w:marBottom w:val="0"/>
          <w:divBdr>
            <w:top w:val="none" w:sz="0" w:space="0" w:color="auto"/>
            <w:left w:val="none" w:sz="0" w:space="0" w:color="auto"/>
            <w:bottom w:val="none" w:sz="0" w:space="0" w:color="auto"/>
            <w:right w:val="none" w:sz="0" w:space="0" w:color="auto"/>
          </w:divBdr>
        </w:div>
        <w:div w:id="1583682634">
          <w:marLeft w:val="640"/>
          <w:marRight w:val="0"/>
          <w:marTop w:val="0"/>
          <w:marBottom w:val="0"/>
          <w:divBdr>
            <w:top w:val="none" w:sz="0" w:space="0" w:color="auto"/>
            <w:left w:val="none" w:sz="0" w:space="0" w:color="auto"/>
            <w:bottom w:val="none" w:sz="0" w:space="0" w:color="auto"/>
            <w:right w:val="none" w:sz="0" w:space="0" w:color="auto"/>
          </w:divBdr>
        </w:div>
        <w:div w:id="1756899145">
          <w:marLeft w:val="640"/>
          <w:marRight w:val="0"/>
          <w:marTop w:val="0"/>
          <w:marBottom w:val="0"/>
          <w:divBdr>
            <w:top w:val="none" w:sz="0" w:space="0" w:color="auto"/>
            <w:left w:val="none" w:sz="0" w:space="0" w:color="auto"/>
            <w:bottom w:val="none" w:sz="0" w:space="0" w:color="auto"/>
            <w:right w:val="none" w:sz="0" w:space="0" w:color="auto"/>
          </w:divBdr>
        </w:div>
        <w:div w:id="791902052">
          <w:marLeft w:val="640"/>
          <w:marRight w:val="0"/>
          <w:marTop w:val="0"/>
          <w:marBottom w:val="0"/>
          <w:divBdr>
            <w:top w:val="none" w:sz="0" w:space="0" w:color="auto"/>
            <w:left w:val="none" w:sz="0" w:space="0" w:color="auto"/>
            <w:bottom w:val="none" w:sz="0" w:space="0" w:color="auto"/>
            <w:right w:val="none" w:sz="0" w:space="0" w:color="auto"/>
          </w:divBdr>
        </w:div>
        <w:div w:id="1404448617">
          <w:marLeft w:val="640"/>
          <w:marRight w:val="0"/>
          <w:marTop w:val="0"/>
          <w:marBottom w:val="0"/>
          <w:divBdr>
            <w:top w:val="none" w:sz="0" w:space="0" w:color="auto"/>
            <w:left w:val="none" w:sz="0" w:space="0" w:color="auto"/>
            <w:bottom w:val="none" w:sz="0" w:space="0" w:color="auto"/>
            <w:right w:val="none" w:sz="0" w:space="0" w:color="auto"/>
          </w:divBdr>
        </w:div>
        <w:div w:id="1883244630">
          <w:marLeft w:val="640"/>
          <w:marRight w:val="0"/>
          <w:marTop w:val="0"/>
          <w:marBottom w:val="0"/>
          <w:divBdr>
            <w:top w:val="none" w:sz="0" w:space="0" w:color="auto"/>
            <w:left w:val="none" w:sz="0" w:space="0" w:color="auto"/>
            <w:bottom w:val="none" w:sz="0" w:space="0" w:color="auto"/>
            <w:right w:val="none" w:sz="0" w:space="0" w:color="auto"/>
          </w:divBdr>
        </w:div>
      </w:divsChild>
    </w:div>
    <w:div w:id="1241214013">
      <w:bodyDiv w:val="1"/>
      <w:marLeft w:val="0"/>
      <w:marRight w:val="0"/>
      <w:marTop w:val="0"/>
      <w:marBottom w:val="0"/>
      <w:divBdr>
        <w:top w:val="none" w:sz="0" w:space="0" w:color="auto"/>
        <w:left w:val="none" w:sz="0" w:space="0" w:color="auto"/>
        <w:bottom w:val="none" w:sz="0" w:space="0" w:color="auto"/>
        <w:right w:val="none" w:sz="0" w:space="0" w:color="auto"/>
      </w:divBdr>
      <w:divsChild>
        <w:div w:id="1860509033">
          <w:marLeft w:val="640"/>
          <w:marRight w:val="0"/>
          <w:marTop w:val="0"/>
          <w:marBottom w:val="0"/>
          <w:divBdr>
            <w:top w:val="none" w:sz="0" w:space="0" w:color="auto"/>
            <w:left w:val="none" w:sz="0" w:space="0" w:color="auto"/>
            <w:bottom w:val="none" w:sz="0" w:space="0" w:color="auto"/>
            <w:right w:val="none" w:sz="0" w:space="0" w:color="auto"/>
          </w:divBdr>
        </w:div>
        <w:div w:id="1699548899">
          <w:marLeft w:val="640"/>
          <w:marRight w:val="0"/>
          <w:marTop w:val="0"/>
          <w:marBottom w:val="0"/>
          <w:divBdr>
            <w:top w:val="none" w:sz="0" w:space="0" w:color="auto"/>
            <w:left w:val="none" w:sz="0" w:space="0" w:color="auto"/>
            <w:bottom w:val="none" w:sz="0" w:space="0" w:color="auto"/>
            <w:right w:val="none" w:sz="0" w:space="0" w:color="auto"/>
          </w:divBdr>
        </w:div>
        <w:div w:id="530151458">
          <w:marLeft w:val="640"/>
          <w:marRight w:val="0"/>
          <w:marTop w:val="0"/>
          <w:marBottom w:val="0"/>
          <w:divBdr>
            <w:top w:val="none" w:sz="0" w:space="0" w:color="auto"/>
            <w:left w:val="none" w:sz="0" w:space="0" w:color="auto"/>
            <w:bottom w:val="none" w:sz="0" w:space="0" w:color="auto"/>
            <w:right w:val="none" w:sz="0" w:space="0" w:color="auto"/>
          </w:divBdr>
        </w:div>
        <w:div w:id="1374696739">
          <w:marLeft w:val="640"/>
          <w:marRight w:val="0"/>
          <w:marTop w:val="0"/>
          <w:marBottom w:val="0"/>
          <w:divBdr>
            <w:top w:val="none" w:sz="0" w:space="0" w:color="auto"/>
            <w:left w:val="none" w:sz="0" w:space="0" w:color="auto"/>
            <w:bottom w:val="none" w:sz="0" w:space="0" w:color="auto"/>
            <w:right w:val="none" w:sz="0" w:space="0" w:color="auto"/>
          </w:divBdr>
        </w:div>
        <w:div w:id="672997667">
          <w:marLeft w:val="640"/>
          <w:marRight w:val="0"/>
          <w:marTop w:val="0"/>
          <w:marBottom w:val="0"/>
          <w:divBdr>
            <w:top w:val="none" w:sz="0" w:space="0" w:color="auto"/>
            <w:left w:val="none" w:sz="0" w:space="0" w:color="auto"/>
            <w:bottom w:val="none" w:sz="0" w:space="0" w:color="auto"/>
            <w:right w:val="none" w:sz="0" w:space="0" w:color="auto"/>
          </w:divBdr>
        </w:div>
        <w:div w:id="1502238600">
          <w:marLeft w:val="640"/>
          <w:marRight w:val="0"/>
          <w:marTop w:val="0"/>
          <w:marBottom w:val="0"/>
          <w:divBdr>
            <w:top w:val="none" w:sz="0" w:space="0" w:color="auto"/>
            <w:left w:val="none" w:sz="0" w:space="0" w:color="auto"/>
            <w:bottom w:val="none" w:sz="0" w:space="0" w:color="auto"/>
            <w:right w:val="none" w:sz="0" w:space="0" w:color="auto"/>
          </w:divBdr>
        </w:div>
        <w:div w:id="522938804">
          <w:marLeft w:val="640"/>
          <w:marRight w:val="0"/>
          <w:marTop w:val="0"/>
          <w:marBottom w:val="0"/>
          <w:divBdr>
            <w:top w:val="none" w:sz="0" w:space="0" w:color="auto"/>
            <w:left w:val="none" w:sz="0" w:space="0" w:color="auto"/>
            <w:bottom w:val="none" w:sz="0" w:space="0" w:color="auto"/>
            <w:right w:val="none" w:sz="0" w:space="0" w:color="auto"/>
          </w:divBdr>
        </w:div>
        <w:div w:id="1415393322">
          <w:marLeft w:val="640"/>
          <w:marRight w:val="0"/>
          <w:marTop w:val="0"/>
          <w:marBottom w:val="0"/>
          <w:divBdr>
            <w:top w:val="none" w:sz="0" w:space="0" w:color="auto"/>
            <w:left w:val="none" w:sz="0" w:space="0" w:color="auto"/>
            <w:bottom w:val="none" w:sz="0" w:space="0" w:color="auto"/>
            <w:right w:val="none" w:sz="0" w:space="0" w:color="auto"/>
          </w:divBdr>
        </w:div>
      </w:divsChild>
    </w:div>
    <w:div w:id="1377772590">
      <w:bodyDiv w:val="1"/>
      <w:marLeft w:val="0"/>
      <w:marRight w:val="0"/>
      <w:marTop w:val="0"/>
      <w:marBottom w:val="0"/>
      <w:divBdr>
        <w:top w:val="none" w:sz="0" w:space="0" w:color="auto"/>
        <w:left w:val="none" w:sz="0" w:space="0" w:color="auto"/>
        <w:bottom w:val="none" w:sz="0" w:space="0" w:color="auto"/>
        <w:right w:val="none" w:sz="0" w:space="0" w:color="auto"/>
      </w:divBdr>
      <w:divsChild>
        <w:div w:id="1739941971">
          <w:marLeft w:val="640"/>
          <w:marRight w:val="0"/>
          <w:marTop w:val="0"/>
          <w:marBottom w:val="0"/>
          <w:divBdr>
            <w:top w:val="none" w:sz="0" w:space="0" w:color="auto"/>
            <w:left w:val="none" w:sz="0" w:space="0" w:color="auto"/>
            <w:bottom w:val="none" w:sz="0" w:space="0" w:color="auto"/>
            <w:right w:val="none" w:sz="0" w:space="0" w:color="auto"/>
          </w:divBdr>
        </w:div>
        <w:div w:id="1860241364">
          <w:marLeft w:val="640"/>
          <w:marRight w:val="0"/>
          <w:marTop w:val="0"/>
          <w:marBottom w:val="0"/>
          <w:divBdr>
            <w:top w:val="none" w:sz="0" w:space="0" w:color="auto"/>
            <w:left w:val="none" w:sz="0" w:space="0" w:color="auto"/>
            <w:bottom w:val="none" w:sz="0" w:space="0" w:color="auto"/>
            <w:right w:val="none" w:sz="0" w:space="0" w:color="auto"/>
          </w:divBdr>
        </w:div>
        <w:div w:id="1780029279">
          <w:marLeft w:val="640"/>
          <w:marRight w:val="0"/>
          <w:marTop w:val="0"/>
          <w:marBottom w:val="0"/>
          <w:divBdr>
            <w:top w:val="none" w:sz="0" w:space="0" w:color="auto"/>
            <w:left w:val="none" w:sz="0" w:space="0" w:color="auto"/>
            <w:bottom w:val="none" w:sz="0" w:space="0" w:color="auto"/>
            <w:right w:val="none" w:sz="0" w:space="0" w:color="auto"/>
          </w:divBdr>
        </w:div>
        <w:div w:id="522983481">
          <w:marLeft w:val="640"/>
          <w:marRight w:val="0"/>
          <w:marTop w:val="0"/>
          <w:marBottom w:val="0"/>
          <w:divBdr>
            <w:top w:val="none" w:sz="0" w:space="0" w:color="auto"/>
            <w:left w:val="none" w:sz="0" w:space="0" w:color="auto"/>
            <w:bottom w:val="none" w:sz="0" w:space="0" w:color="auto"/>
            <w:right w:val="none" w:sz="0" w:space="0" w:color="auto"/>
          </w:divBdr>
        </w:div>
        <w:div w:id="1679427081">
          <w:marLeft w:val="640"/>
          <w:marRight w:val="0"/>
          <w:marTop w:val="0"/>
          <w:marBottom w:val="0"/>
          <w:divBdr>
            <w:top w:val="none" w:sz="0" w:space="0" w:color="auto"/>
            <w:left w:val="none" w:sz="0" w:space="0" w:color="auto"/>
            <w:bottom w:val="none" w:sz="0" w:space="0" w:color="auto"/>
            <w:right w:val="none" w:sz="0" w:space="0" w:color="auto"/>
          </w:divBdr>
        </w:div>
        <w:div w:id="168907536">
          <w:marLeft w:val="640"/>
          <w:marRight w:val="0"/>
          <w:marTop w:val="0"/>
          <w:marBottom w:val="0"/>
          <w:divBdr>
            <w:top w:val="none" w:sz="0" w:space="0" w:color="auto"/>
            <w:left w:val="none" w:sz="0" w:space="0" w:color="auto"/>
            <w:bottom w:val="none" w:sz="0" w:space="0" w:color="auto"/>
            <w:right w:val="none" w:sz="0" w:space="0" w:color="auto"/>
          </w:divBdr>
        </w:div>
        <w:div w:id="1071152442">
          <w:marLeft w:val="640"/>
          <w:marRight w:val="0"/>
          <w:marTop w:val="0"/>
          <w:marBottom w:val="0"/>
          <w:divBdr>
            <w:top w:val="none" w:sz="0" w:space="0" w:color="auto"/>
            <w:left w:val="none" w:sz="0" w:space="0" w:color="auto"/>
            <w:bottom w:val="none" w:sz="0" w:space="0" w:color="auto"/>
            <w:right w:val="none" w:sz="0" w:space="0" w:color="auto"/>
          </w:divBdr>
        </w:div>
      </w:divsChild>
    </w:div>
    <w:div w:id="1436823697">
      <w:bodyDiv w:val="1"/>
      <w:marLeft w:val="0"/>
      <w:marRight w:val="0"/>
      <w:marTop w:val="0"/>
      <w:marBottom w:val="0"/>
      <w:divBdr>
        <w:top w:val="none" w:sz="0" w:space="0" w:color="auto"/>
        <w:left w:val="none" w:sz="0" w:space="0" w:color="auto"/>
        <w:bottom w:val="none" w:sz="0" w:space="0" w:color="auto"/>
        <w:right w:val="none" w:sz="0" w:space="0" w:color="auto"/>
      </w:divBdr>
      <w:divsChild>
        <w:div w:id="1576010892">
          <w:marLeft w:val="640"/>
          <w:marRight w:val="0"/>
          <w:marTop w:val="0"/>
          <w:marBottom w:val="0"/>
          <w:divBdr>
            <w:top w:val="none" w:sz="0" w:space="0" w:color="auto"/>
            <w:left w:val="none" w:sz="0" w:space="0" w:color="auto"/>
            <w:bottom w:val="none" w:sz="0" w:space="0" w:color="auto"/>
            <w:right w:val="none" w:sz="0" w:space="0" w:color="auto"/>
          </w:divBdr>
        </w:div>
        <w:div w:id="1828206193">
          <w:marLeft w:val="640"/>
          <w:marRight w:val="0"/>
          <w:marTop w:val="0"/>
          <w:marBottom w:val="0"/>
          <w:divBdr>
            <w:top w:val="none" w:sz="0" w:space="0" w:color="auto"/>
            <w:left w:val="none" w:sz="0" w:space="0" w:color="auto"/>
            <w:bottom w:val="none" w:sz="0" w:space="0" w:color="auto"/>
            <w:right w:val="none" w:sz="0" w:space="0" w:color="auto"/>
          </w:divBdr>
        </w:div>
        <w:div w:id="746340762">
          <w:marLeft w:val="640"/>
          <w:marRight w:val="0"/>
          <w:marTop w:val="0"/>
          <w:marBottom w:val="0"/>
          <w:divBdr>
            <w:top w:val="none" w:sz="0" w:space="0" w:color="auto"/>
            <w:left w:val="none" w:sz="0" w:space="0" w:color="auto"/>
            <w:bottom w:val="none" w:sz="0" w:space="0" w:color="auto"/>
            <w:right w:val="none" w:sz="0" w:space="0" w:color="auto"/>
          </w:divBdr>
        </w:div>
        <w:div w:id="1164735832">
          <w:marLeft w:val="640"/>
          <w:marRight w:val="0"/>
          <w:marTop w:val="0"/>
          <w:marBottom w:val="0"/>
          <w:divBdr>
            <w:top w:val="none" w:sz="0" w:space="0" w:color="auto"/>
            <w:left w:val="none" w:sz="0" w:space="0" w:color="auto"/>
            <w:bottom w:val="none" w:sz="0" w:space="0" w:color="auto"/>
            <w:right w:val="none" w:sz="0" w:space="0" w:color="auto"/>
          </w:divBdr>
        </w:div>
        <w:div w:id="1784108786">
          <w:marLeft w:val="640"/>
          <w:marRight w:val="0"/>
          <w:marTop w:val="0"/>
          <w:marBottom w:val="0"/>
          <w:divBdr>
            <w:top w:val="none" w:sz="0" w:space="0" w:color="auto"/>
            <w:left w:val="none" w:sz="0" w:space="0" w:color="auto"/>
            <w:bottom w:val="none" w:sz="0" w:space="0" w:color="auto"/>
            <w:right w:val="none" w:sz="0" w:space="0" w:color="auto"/>
          </w:divBdr>
        </w:div>
        <w:div w:id="817304360">
          <w:marLeft w:val="640"/>
          <w:marRight w:val="0"/>
          <w:marTop w:val="0"/>
          <w:marBottom w:val="0"/>
          <w:divBdr>
            <w:top w:val="none" w:sz="0" w:space="0" w:color="auto"/>
            <w:left w:val="none" w:sz="0" w:space="0" w:color="auto"/>
            <w:bottom w:val="none" w:sz="0" w:space="0" w:color="auto"/>
            <w:right w:val="none" w:sz="0" w:space="0" w:color="auto"/>
          </w:divBdr>
        </w:div>
        <w:div w:id="82265866">
          <w:marLeft w:val="640"/>
          <w:marRight w:val="0"/>
          <w:marTop w:val="0"/>
          <w:marBottom w:val="0"/>
          <w:divBdr>
            <w:top w:val="none" w:sz="0" w:space="0" w:color="auto"/>
            <w:left w:val="none" w:sz="0" w:space="0" w:color="auto"/>
            <w:bottom w:val="none" w:sz="0" w:space="0" w:color="auto"/>
            <w:right w:val="none" w:sz="0" w:space="0" w:color="auto"/>
          </w:divBdr>
        </w:div>
        <w:div w:id="1457602613">
          <w:marLeft w:val="640"/>
          <w:marRight w:val="0"/>
          <w:marTop w:val="0"/>
          <w:marBottom w:val="0"/>
          <w:divBdr>
            <w:top w:val="none" w:sz="0" w:space="0" w:color="auto"/>
            <w:left w:val="none" w:sz="0" w:space="0" w:color="auto"/>
            <w:bottom w:val="none" w:sz="0" w:space="0" w:color="auto"/>
            <w:right w:val="none" w:sz="0" w:space="0" w:color="auto"/>
          </w:divBdr>
        </w:div>
        <w:div w:id="1200820891">
          <w:marLeft w:val="640"/>
          <w:marRight w:val="0"/>
          <w:marTop w:val="0"/>
          <w:marBottom w:val="0"/>
          <w:divBdr>
            <w:top w:val="none" w:sz="0" w:space="0" w:color="auto"/>
            <w:left w:val="none" w:sz="0" w:space="0" w:color="auto"/>
            <w:bottom w:val="none" w:sz="0" w:space="0" w:color="auto"/>
            <w:right w:val="none" w:sz="0" w:space="0" w:color="auto"/>
          </w:divBdr>
        </w:div>
      </w:divsChild>
    </w:div>
    <w:div w:id="1492062759">
      <w:bodyDiv w:val="1"/>
      <w:marLeft w:val="0"/>
      <w:marRight w:val="0"/>
      <w:marTop w:val="0"/>
      <w:marBottom w:val="0"/>
      <w:divBdr>
        <w:top w:val="none" w:sz="0" w:space="0" w:color="auto"/>
        <w:left w:val="none" w:sz="0" w:space="0" w:color="auto"/>
        <w:bottom w:val="none" w:sz="0" w:space="0" w:color="auto"/>
        <w:right w:val="none" w:sz="0" w:space="0" w:color="auto"/>
      </w:divBdr>
      <w:divsChild>
        <w:div w:id="1601795871">
          <w:marLeft w:val="0"/>
          <w:marRight w:val="0"/>
          <w:marTop w:val="0"/>
          <w:marBottom w:val="0"/>
          <w:divBdr>
            <w:top w:val="none" w:sz="0" w:space="0" w:color="auto"/>
            <w:left w:val="none" w:sz="0" w:space="0" w:color="auto"/>
            <w:bottom w:val="none" w:sz="0" w:space="0" w:color="auto"/>
            <w:right w:val="none" w:sz="0" w:space="0" w:color="auto"/>
          </w:divBdr>
          <w:divsChild>
            <w:div w:id="10002369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3869357">
                  <w:marLeft w:val="0"/>
                  <w:marRight w:val="0"/>
                  <w:marTop w:val="0"/>
                  <w:marBottom w:val="0"/>
                  <w:divBdr>
                    <w:top w:val="none" w:sz="0" w:space="0" w:color="auto"/>
                    <w:left w:val="none" w:sz="0" w:space="0" w:color="auto"/>
                    <w:bottom w:val="none" w:sz="0" w:space="0" w:color="auto"/>
                    <w:right w:val="none" w:sz="0" w:space="0" w:color="auto"/>
                  </w:divBdr>
                  <w:divsChild>
                    <w:div w:id="1190989646">
                      <w:marLeft w:val="0"/>
                      <w:marRight w:val="0"/>
                      <w:marTop w:val="0"/>
                      <w:marBottom w:val="0"/>
                      <w:divBdr>
                        <w:top w:val="none" w:sz="0" w:space="0" w:color="auto"/>
                        <w:left w:val="none" w:sz="0" w:space="0" w:color="auto"/>
                        <w:bottom w:val="none" w:sz="0" w:space="0" w:color="auto"/>
                        <w:right w:val="none" w:sz="0" w:space="0" w:color="auto"/>
                      </w:divBdr>
                      <w:divsChild>
                        <w:div w:id="1590887486">
                          <w:marLeft w:val="0"/>
                          <w:marRight w:val="0"/>
                          <w:marTop w:val="0"/>
                          <w:marBottom w:val="0"/>
                          <w:divBdr>
                            <w:top w:val="none" w:sz="0" w:space="0" w:color="auto"/>
                            <w:left w:val="none" w:sz="0" w:space="0" w:color="auto"/>
                            <w:bottom w:val="none" w:sz="0" w:space="0" w:color="auto"/>
                            <w:right w:val="none" w:sz="0" w:space="0" w:color="auto"/>
                          </w:divBdr>
                          <w:divsChild>
                            <w:div w:id="751776317">
                              <w:marLeft w:val="0"/>
                              <w:marRight w:val="0"/>
                              <w:marTop w:val="0"/>
                              <w:marBottom w:val="0"/>
                              <w:divBdr>
                                <w:top w:val="none" w:sz="0" w:space="0" w:color="auto"/>
                                <w:left w:val="none" w:sz="0" w:space="0" w:color="auto"/>
                                <w:bottom w:val="none" w:sz="0" w:space="0" w:color="auto"/>
                                <w:right w:val="none" w:sz="0" w:space="0" w:color="auto"/>
                              </w:divBdr>
                              <w:divsChild>
                                <w:div w:id="445740288">
                                  <w:marLeft w:val="0"/>
                                  <w:marRight w:val="0"/>
                                  <w:marTop w:val="0"/>
                                  <w:marBottom w:val="0"/>
                                  <w:divBdr>
                                    <w:top w:val="none" w:sz="0" w:space="0" w:color="auto"/>
                                    <w:left w:val="none" w:sz="0" w:space="0" w:color="auto"/>
                                    <w:bottom w:val="none" w:sz="0" w:space="0" w:color="auto"/>
                                    <w:right w:val="none" w:sz="0" w:space="0" w:color="auto"/>
                                  </w:divBdr>
                                  <w:divsChild>
                                    <w:div w:id="483670257">
                                      <w:marLeft w:val="0"/>
                                      <w:marRight w:val="0"/>
                                      <w:marTop w:val="0"/>
                                      <w:marBottom w:val="0"/>
                                      <w:divBdr>
                                        <w:top w:val="none" w:sz="0" w:space="0" w:color="auto"/>
                                        <w:left w:val="none" w:sz="0" w:space="0" w:color="auto"/>
                                        <w:bottom w:val="none" w:sz="0" w:space="0" w:color="auto"/>
                                        <w:right w:val="none" w:sz="0" w:space="0" w:color="auto"/>
                                      </w:divBdr>
                                      <w:divsChild>
                                        <w:div w:id="2057924420">
                                          <w:marLeft w:val="0"/>
                                          <w:marRight w:val="0"/>
                                          <w:marTop w:val="0"/>
                                          <w:marBottom w:val="0"/>
                                          <w:divBdr>
                                            <w:top w:val="none" w:sz="0" w:space="0" w:color="auto"/>
                                            <w:left w:val="none" w:sz="0" w:space="0" w:color="auto"/>
                                            <w:bottom w:val="none" w:sz="0" w:space="0" w:color="auto"/>
                                            <w:right w:val="none" w:sz="0" w:space="0" w:color="auto"/>
                                          </w:divBdr>
                                          <w:divsChild>
                                            <w:div w:id="1919056738">
                                              <w:marLeft w:val="0"/>
                                              <w:marRight w:val="0"/>
                                              <w:marTop w:val="0"/>
                                              <w:marBottom w:val="0"/>
                                              <w:divBdr>
                                                <w:top w:val="none" w:sz="0" w:space="0" w:color="auto"/>
                                                <w:left w:val="none" w:sz="0" w:space="0" w:color="auto"/>
                                                <w:bottom w:val="none" w:sz="0" w:space="0" w:color="auto"/>
                                                <w:right w:val="none" w:sz="0" w:space="0" w:color="auto"/>
                                              </w:divBdr>
                                              <w:divsChild>
                                                <w:div w:id="1759130470">
                                                  <w:marLeft w:val="0"/>
                                                  <w:marRight w:val="0"/>
                                                  <w:marTop w:val="0"/>
                                                  <w:marBottom w:val="0"/>
                                                  <w:divBdr>
                                                    <w:top w:val="none" w:sz="0" w:space="0" w:color="auto"/>
                                                    <w:left w:val="none" w:sz="0" w:space="0" w:color="auto"/>
                                                    <w:bottom w:val="none" w:sz="0" w:space="0" w:color="auto"/>
                                                    <w:right w:val="none" w:sz="0" w:space="0" w:color="auto"/>
                                                  </w:divBdr>
                                                  <w:divsChild>
                                                    <w:div w:id="47263463">
                                                      <w:marLeft w:val="0"/>
                                                      <w:marRight w:val="0"/>
                                                      <w:marTop w:val="0"/>
                                                      <w:marBottom w:val="0"/>
                                                      <w:divBdr>
                                                        <w:top w:val="none" w:sz="0" w:space="0" w:color="auto"/>
                                                        <w:left w:val="none" w:sz="0" w:space="0" w:color="auto"/>
                                                        <w:bottom w:val="none" w:sz="0" w:space="0" w:color="auto"/>
                                                        <w:right w:val="none" w:sz="0" w:space="0" w:color="auto"/>
                                                      </w:divBdr>
                                                      <w:divsChild>
                                                        <w:div w:id="1818298018">
                                                          <w:marLeft w:val="0"/>
                                                          <w:marRight w:val="0"/>
                                                          <w:marTop w:val="0"/>
                                                          <w:marBottom w:val="0"/>
                                                          <w:divBdr>
                                                            <w:top w:val="none" w:sz="0" w:space="0" w:color="auto"/>
                                                            <w:left w:val="none" w:sz="0" w:space="0" w:color="auto"/>
                                                            <w:bottom w:val="none" w:sz="0" w:space="0" w:color="auto"/>
                                                            <w:right w:val="none" w:sz="0" w:space="0" w:color="auto"/>
                                                          </w:divBdr>
                                                          <w:divsChild>
                                                            <w:div w:id="1781992218">
                                                              <w:marLeft w:val="0"/>
                                                              <w:marRight w:val="0"/>
                                                              <w:marTop w:val="0"/>
                                                              <w:marBottom w:val="0"/>
                                                              <w:divBdr>
                                                                <w:top w:val="none" w:sz="0" w:space="0" w:color="auto"/>
                                                                <w:left w:val="none" w:sz="0" w:space="0" w:color="auto"/>
                                                                <w:bottom w:val="none" w:sz="0" w:space="0" w:color="auto"/>
                                                                <w:right w:val="none" w:sz="0" w:space="0" w:color="auto"/>
                                                              </w:divBdr>
                                                              <w:divsChild>
                                                                <w:div w:id="1088691141">
                                                                  <w:marLeft w:val="0"/>
                                                                  <w:marRight w:val="0"/>
                                                                  <w:marTop w:val="0"/>
                                                                  <w:marBottom w:val="0"/>
                                                                  <w:divBdr>
                                                                    <w:top w:val="none" w:sz="0" w:space="0" w:color="auto"/>
                                                                    <w:left w:val="none" w:sz="0" w:space="0" w:color="auto"/>
                                                                    <w:bottom w:val="none" w:sz="0" w:space="0" w:color="auto"/>
                                                                    <w:right w:val="none" w:sz="0" w:space="0" w:color="auto"/>
                                                                  </w:divBdr>
                                                                  <w:divsChild>
                                                                    <w:div w:id="167449193">
                                                                      <w:marLeft w:val="0"/>
                                                                      <w:marRight w:val="0"/>
                                                                      <w:marTop w:val="0"/>
                                                                      <w:marBottom w:val="0"/>
                                                                      <w:divBdr>
                                                                        <w:top w:val="none" w:sz="0" w:space="0" w:color="auto"/>
                                                                        <w:left w:val="none" w:sz="0" w:space="0" w:color="auto"/>
                                                                        <w:bottom w:val="none" w:sz="0" w:space="0" w:color="auto"/>
                                                                        <w:right w:val="none" w:sz="0" w:space="0" w:color="auto"/>
                                                                      </w:divBdr>
                                                                      <w:divsChild>
                                                                        <w:div w:id="826171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408246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228389">
              <w:marLeft w:val="0"/>
              <w:marRight w:val="0"/>
              <w:marTop w:val="0"/>
              <w:marBottom w:val="0"/>
              <w:divBdr>
                <w:top w:val="none" w:sz="0" w:space="0" w:color="auto"/>
                <w:left w:val="none" w:sz="0" w:space="0" w:color="auto"/>
                <w:bottom w:val="none" w:sz="0" w:space="0" w:color="auto"/>
                <w:right w:val="none" w:sz="0" w:space="0" w:color="auto"/>
              </w:divBdr>
              <w:divsChild>
                <w:div w:id="2103410064">
                  <w:marLeft w:val="0"/>
                  <w:marRight w:val="0"/>
                  <w:marTop w:val="0"/>
                  <w:marBottom w:val="0"/>
                  <w:divBdr>
                    <w:top w:val="none" w:sz="0" w:space="0" w:color="auto"/>
                    <w:left w:val="none" w:sz="0" w:space="0" w:color="auto"/>
                    <w:bottom w:val="none" w:sz="0" w:space="0" w:color="auto"/>
                    <w:right w:val="none" w:sz="0" w:space="0" w:color="auto"/>
                  </w:divBdr>
                  <w:divsChild>
                    <w:div w:id="1917323655">
                      <w:marLeft w:val="0"/>
                      <w:marRight w:val="0"/>
                      <w:marTop w:val="0"/>
                      <w:marBottom w:val="0"/>
                      <w:divBdr>
                        <w:top w:val="none" w:sz="0" w:space="0" w:color="auto"/>
                        <w:left w:val="none" w:sz="0" w:space="0" w:color="auto"/>
                        <w:bottom w:val="none" w:sz="0" w:space="0" w:color="auto"/>
                        <w:right w:val="none" w:sz="0" w:space="0" w:color="auto"/>
                      </w:divBdr>
                      <w:divsChild>
                        <w:div w:id="1747220878">
                          <w:marLeft w:val="0"/>
                          <w:marRight w:val="0"/>
                          <w:marTop w:val="0"/>
                          <w:marBottom w:val="0"/>
                          <w:divBdr>
                            <w:top w:val="none" w:sz="0" w:space="0" w:color="auto"/>
                            <w:left w:val="none" w:sz="0" w:space="0" w:color="auto"/>
                            <w:bottom w:val="none" w:sz="0" w:space="0" w:color="auto"/>
                            <w:right w:val="none" w:sz="0" w:space="0" w:color="auto"/>
                          </w:divBdr>
                          <w:divsChild>
                            <w:div w:id="2046826944">
                              <w:marLeft w:val="0"/>
                              <w:marRight w:val="0"/>
                              <w:marTop w:val="0"/>
                              <w:marBottom w:val="0"/>
                              <w:divBdr>
                                <w:top w:val="none" w:sz="0" w:space="0" w:color="auto"/>
                                <w:left w:val="none" w:sz="0" w:space="0" w:color="auto"/>
                                <w:bottom w:val="none" w:sz="0" w:space="0" w:color="auto"/>
                                <w:right w:val="none" w:sz="0" w:space="0" w:color="auto"/>
                              </w:divBdr>
                              <w:divsChild>
                                <w:div w:id="152648464">
                                  <w:marLeft w:val="0"/>
                                  <w:marRight w:val="0"/>
                                  <w:marTop w:val="0"/>
                                  <w:marBottom w:val="0"/>
                                  <w:divBdr>
                                    <w:top w:val="none" w:sz="0" w:space="0" w:color="auto"/>
                                    <w:left w:val="none" w:sz="0" w:space="0" w:color="auto"/>
                                    <w:bottom w:val="none" w:sz="0" w:space="0" w:color="auto"/>
                                    <w:right w:val="none" w:sz="0" w:space="0" w:color="auto"/>
                                  </w:divBdr>
                                  <w:divsChild>
                                    <w:div w:id="468981548">
                                      <w:marLeft w:val="0"/>
                                      <w:marRight w:val="0"/>
                                      <w:marTop w:val="0"/>
                                      <w:marBottom w:val="0"/>
                                      <w:divBdr>
                                        <w:top w:val="none" w:sz="0" w:space="0" w:color="auto"/>
                                        <w:left w:val="none" w:sz="0" w:space="0" w:color="auto"/>
                                        <w:bottom w:val="none" w:sz="0" w:space="0" w:color="auto"/>
                                        <w:right w:val="none" w:sz="0" w:space="0" w:color="auto"/>
                                      </w:divBdr>
                                      <w:divsChild>
                                        <w:div w:id="2035616926">
                                          <w:marLeft w:val="0"/>
                                          <w:marRight w:val="0"/>
                                          <w:marTop w:val="0"/>
                                          <w:marBottom w:val="0"/>
                                          <w:divBdr>
                                            <w:top w:val="none" w:sz="0" w:space="0" w:color="auto"/>
                                            <w:left w:val="none" w:sz="0" w:space="0" w:color="auto"/>
                                            <w:bottom w:val="none" w:sz="0" w:space="0" w:color="auto"/>
                                            <w:right w:val="none" w:sz="0" w:space="0" w:color="auto"/>
                                          </w:divBdr>
                                          <w:divsChild>
                                            <w:div w:id="1169175822">
                                              <w:marLeft w:val="0"/>
                                              <w:marRight w:val="0"/>
                                              <w:marTop w:val="0"/>
                                              <w:marBottom w:val="0"/>
                                              <w:divBdr>
                                                <w:top w:val="none" w:sz="0" w:space="0" w:color="auto"/>
                                                <w:left w:val="none" w:sz="0" w:space="0" w:color="auto"/>
                                                <w:bottom w:val="none" w:sz="0" w:space="0" w:color="auto"/>
                                                <w:right w:val="none" w:sz="0" w:space="0" w:color="auto"/>
                                              </w:divBdr>
                                              <w:divsChild>
                                                <w:div w:id="136457998">
                                                  <w:marLeft w:val="0"/>
                                                  <w:marRight w:val="0"/>
                                                  <w:marTop w:val="0"/>
                                                  <w:marBottom w:val="0"/>
                                                  <w:divBdr>
                                                    <w:top w:val="none" w:sz="0" w:space="0" w:color="auto"/>
                                                    <w:left w:val="none" w:sz="0" w:space="0" w:color="auto"/>
                                                    <w:bottom w:val="none" w:sz="0" w:space="0" w:color="auto"/>
                                                    <w:right w:val="none" w:sz="0" w:space="0" w:color="auto"/>
                                                  </w:divBdr>
                                                  <w:divsChild>
                                                    <w:div w:id="158355291">
                                                      <w:marLeft w:val="0"/>
                                                      <w:marRight w:val="0"/>
                                                      <w:marTop w:val="0"/>
                                                      <w:marBottom w:val="0"/>
                                                      <w:divBdr>
                                                        <w:top w:val="none" w:sz="0" w:space="0" w:color="auto"/>
                                                        <w:left w:val="none" w:sz="0" w:space="0" w:color="auto"/>
                                                        <w:bottom w:val="none" w:sz="0" w:space="0" w:color="auto"/>
                                                        <w:right w:val="none" w:sz="0" w:space="0" w:color="auto"/>
                                                      </w:divBdr>
                                                      <w:divsChild>
                                                        <w:div w:id="1987053792">
                                                          <w:marLeft w:val="0"/>
                                                          <w:marRight w:val="0"/>
                                                          <w:marTop w:val="0"/>
                                                          <w:marBottom w:val="0"/>
                                                          <w:divBdr>
                                                            <w:top w:val="none" w:sz="0" w:space="0" w:color="auto"/>
                                                            <w:left w:val="none" w:sz="0" w:space="0" w:color="auto"/>
                                                            <w:bottom w:val="none" w:sz="0" w:space="0" w:color="auto"/>
                                                            <w:right w:val="none" w:sz="0" w:space="0" w:color="auto"/>
                                                          </w:divBdr>
                                                          <w:divsChild>
                                                            <w:div w:id="1979217061">
                                                              <w:marLeft w:val="0"/>
                                                              <w:marRight w:val="0"/>
                                                              <w:marTop w:val="0"/>
                                                              <w:marBottom w:val="0"/>
                                                              <w:divBdr>
                                                                <w:top w:val="none" w:sz="0" w:space="0" w:color="auto"/>
                                                                <w:left w:val="none" w:sz="0" w:space="0" w:color="auto"/>
                                                                <w:bottom w:val="none" w:sz="0" w:space="0" w:color="auto"/>
                                                                <w:right w:val="none" w:sz="0" w:space="0" w:color="auto"/>
                                                              </w:divBdr>
                                                              <w:divsChild>
                                                                <w:div w:id="1212159097">
                                                                  <w:marLeft w:val="0"/>
                                                                  <w:marRight w:val="0"/>
                                                                  <w:marTop w:val="0"/>
                                                                  <w:marBottom w:val="0"/>
                                                                  <w:divBdr>
                                                                    <w:top w:val="none" w:sz="0" w:space="0" w:color="auto"/>
                                                                    <w:left w:val="none" w:sz="0" w:space="0" w:color="auto"/>
                                                                    <w:bottom w:val="none" w:sz="0" w:space="0" w:color="auto"/>
                                                                    <w:right w:val="none" w:sz="0" w:space="0" w:color="auto"/>
                                                                  </w:divBdr>
                                                                  <w:divsChild>
                                                                    <w:div w:id="1770201122">
                                                                      <w:marLeft w:val="0"/>
                                                                      <w:marRight w:val="0"/>
                                                                      <w:marTop w:val="0"/>
                                                                      <w:marBottom w:val="0"/>
                                                                      <w:divBdr>
                                                                        <w:top w:val="none" w:sz="0" w:space="0" w:color="auto"/>
                                                                        <w:left w:val="none" w:sz="0" w:space="0" w:color="auto"/>
                                                                        <w:bottom w:val="none" w:sz="0" w:space="0" w:color="auto"/>
                                                                        <w:right w:val="none" w:sz="0" w:space="0" w:color="auto"/>
                                                                      </w:divBdr>
                                                                      <w:divsChild>
                                                                        <w:div w:id="141315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5217475">
      <w:bodyDiv w:val="1"/>
      <w:marLeft w:val="0"/>
      <w:marRight w:val="0"/>
      <w:marTop w:val="0"/>
      <w:marBottom w:val="0"/>
      <w:divBdr>
        <w:top w:val="none" w:sz="0" w:space="0" w:color="auto"/>
        <w:left w:val="none" w:sz="0" w:space="0" w:color="auto"/>
        <w:bottom w:val="none" w:sz="0" w:space="0" w:color="auto"/>
        <w:right w:val="none" w:sz="0" w:space="0" w:color="auto"/>
      </w:divBdr>
      <w:divsChild>
        <w:div w:id="990981066">
          <w:marLeft w:val="640"/>
          <w:marRight w:val="0"/>
          <w:marTop w:val="0"/>
          <w:marBottom w:val="0"/>
          <w:divBdr>
            <w:top w:val="none" w:sz="0" w:space="0" w:color="auto"/>
            <w:left w:val="none" w:sz="0" w:space="0" w:color="auto"/>
            <w:bottom w:val="none" w:sz="0" w:space="0" w:color="auto"/>
            <w:right w:val="none" w:sz="0" w:space="0" w:color="auto"/>
          </w:divBdr>
        </w:div>
        <w:div w:id="2087215969">
          <w:marLeft w:val="640"/>
          <w:marRight w:val="0"/>
          <w:marTop w:val="0"/>
          <w:marBottom w:val="0"/>
          <w:divBdr>
            <w:top w:val="none" w:sz="0" w:space="0" w:color="auto"/>
            <w:left w:val="none" w:sz="0" w:space="0" w:color="auto"/>
            <w:bottom w:val="none" w:sz="0" w:space="0" w:color="auto"/>
            <w:right w:val="none" w:sz="0" w:space="0" w:color="auto"/>
          </w:divBdr>
        </w:div>
        <w:div w:id="393436795">
          <w:marLeft w:val="640"/>
          <w:marRight w:val="0"/>
          <w:marTop w:val="0"/>
          <w:marBottom w:val="0"/>
          <w:divBdr>
            <w:top w:val="none" w:sz="0" w:space="0" w:color="auto"/>
            <w:left w:val="none" w:sz="0" w:space="0" w:color="auto"/>
            <w:bottom w:val="none" w:sz="0" w:space="0" w:color="auto"/>
            <w:right w:val="none" w:sz="0" w:space="0" w:color="auto"/>
          </w:divBdr>
        </w:div>
        <w:div w:id="966395932">
          <w:marLeft w:val="640"/>
          <w:marRight w:val="0"/>
          <w:marTop w:val="0"/>
          <w:marBottom w:val="0"/>
          <w:divBdr>
            <w:top w:val="none" w:sz="0" w:space="0" w:color="auto"/>
            <w:left w:val="none" w:sz="0" w:space="0" w:color="auto"/>
            <w:bottom w:val="none" w:sz="0" w:space="0" w:color="auto"/>
            <w:right w:val="none" w:sz="0" w:space="0" w:color="auto"/>
          </w:divBdr>
        </w:div>
        <w:div w:id="811822987">
          <w:marLeft w:val="640"/>
          <w:marRight w:val="0"/>
          <w:marTop w:val="0"/>
          <w:marBottom w:val="0"/>
          <w:divBdr>
            <w:top w:val="none" w:sz="0" w:space="0" w:color="auto"/>
            <w:left w:val="none" w:sz="0" w:space="0" w:color="auto"/>
            <w:bottom w:val="none" w:sz="0" w:space="0" w:color="auto"/>
            <w:right w:val="none" w:sz="0" w:space="0" w:color="auto"/>
          </w:divBdr>
        </w:div>
        <w:div w:id="1271819384">
          <w:marLeft w:val="640"/>
          <w:marRight w:val="0"/>
          <w:marTop w:val="0"/>
          <w:marBottom w:val="0"/>
          <w:divBdr>
            <w:top w:val="none" w:sz="0" w:space="0" w:color="auto"/>
            <w:left w:val="none" w:sz="0" w:space="0" w:color="auto"/>
            <w:bottom w:val="none" w:sz="0" w:space="0" w:color="auto"/>
            <w:right w:val="none" w:sz="0" w:space="0" w:color="auto"/>
          </w:divBdr>
        </w:div>
        <w:div w:id="1343774460">
          <w:marLeft w:val="640"/>
          <w:marRight w:val="0"/>
          <w:marTop w:val="0"/>
          <w:marBottom w:val="0"/>
          <w:divBdr>
            <w:top w:val="none" w:sz="0" w:space="0" w:color="auto"/>
            <w:left w:val="none" w:sz="0" w:space="0" w:color="auto"/>
            <w:bottom w:val="none" w:sz="0" w:space="0" w:color="auto"/>
            <w:right w:val="none" w:sz="0" w:space="0" w:color="auto"/>
          </w:divBdr>
        </w:div>
        <w:div w:id="2120562886">
          <w:marLeft w:val="640"/>
          <w:marRight w:val="0"/>
          <w:marTop w:val="0"/>
          <w:marBottom w:val="0"/>
          <w:divBdr>
            <w:top w:val="none" w:sz="0" w:space="0" w:color="auto"/>
            <w:left w:val="none" w:sz="0" w:space="0" w:color="auto"/>
            <w:bottom w:val="none" w:sz="0" w:space="0" w:color="auto"/>
            <w:right w:val="none" w:sz="0" w:space="0" w:color="auto"/>
          </w:divBdr>
        </w:div>
        <w:div w:id="669403907">
          <w:marLeft w:val="640"/>
          <w:marRight w:val="0"/>
          <w:marTop w:val="0"/>
          <w:marBottom w:val="0"/>
          <w:divBdr>
            <w:top w:val="none" w:sz="0" w:space="0" w:color="auto"/>
            <w:left w:val="none" w:sz="0" w:space="0" w:color="auto"/>
            <w:bottom w:val="none" w:sz="0" w:space="0" w:color="auto"/>
            <w:right w:val="none" w:sz="0" w:space="0" w:color="auto"/>
          </w:divBdr>
        </w:div>
      </w:divsChild>
    </w:div>
    <w:div w:id="1496336258">
      <w:bodyDiv w:val="1"/>
      <w:marLeft w:val="0"/>
      <w:marRight w:val="0"/>
      <w:marTop w:val="0"/>
      <w:marBottom w:val="0"/>
      <w:divBdr>
        <w:top w:val="none" w:sz="0" w:space="0" w:color="auto"/>
        <w:left w:val="none" w:sz="0" w:space="0" w:color="auto"/>
        <w:bottom w:val="none" w:sz="0" w:space="0" w:color="auto"/>
        <w:right w:val="none" w:sz="0" w:space="0" w:color="auto"/>
      </w:divBdr>
      <w:divsChild>
        <w:div w:id="210580574">
          <w:marLeft w:val="640"/>
          <w:marRight w:val="0"/>
          <w:marTop w:val="0"/>
          <w:marBottom w:val="0"/>
          <w:divBdr>
            <w:top w:val="none" w:sz="0" w:space="0" w:color="auto"/>
            <w:left w:val="none" w:sz="0" w:space="0" w:color="auto"/>
            <w:bottom w:val="none" w:sz="0" w:space="0" w:color="auto"/>
            <w:right w:val="none" w:sz="0" w:space="0" w:color="auto"/>
          </w:divBdr>
        </w:div>
        <w:div w:id="614288283">
          <w:marLeft w:val="640"/>
          <w:marRight w:val="0"/>
          <w:marTop w:val="0"/>
          <w:marBottom w:val="0"/>
          <w:divBdr>
            <w:top w:val="none" w:sz="0" w:space="0" w:color="auto"/>
            <w:left w:val="none" w:sz="0" w:space="0" w:color="auto"/>
            <w:bottom w:val="none" w:sz="0" w:space="0" w:color="auto"/>
            <w:right w:val="none" w:sz="0" w:space="0" w:color="auto"/>
          </w:divBdr>
        </w:div>
        <w:div w:id="658270826">
          <w:marLeft w:val="640"/>
          <w:marRight w:val="0"/>
          <w:marTop w:val="0"/>
          <w:marBottom w:val="0"/>
          <w:divBdr>
            <w:top w:val="none" w:sz="0" w:space="0" w:color="auto"/>
            <w:left w:val="none" w:sz="0" w:space="0" w:color="auto"/>
            <w:bottom w:val="none" w:sz="0" w:space="0" w:color="auto"/>
            <w:right w:val="none" w:sz="0" w:space="0" w:color="auto"/>
          </w:divBdr>
        </w:div>
        <w:div w:id="149180924">
          <w:marLeft w:val="640"/>
          <w:marRight w:val="0"/>
          <w:marTop w:val="0"/>
          <w:marBottom w:val="0"/>
          <w:divBdr>
            <w:top w:val="none" w:sz="0" w:space="0" w:color="auto"/>
            <w:left w:val="none" w:sz="0" w:space="0" w:color="auto"/>
            <w:bottom w:val="none" w:sz="0" w:space="0" w:color="auto"/>
            <w:right w:val="none" w:sz="0" w:space="0" w:color="auto"/>
          </w:divBdr>
        </w:div>
        <w:div w:id="1082067218">
          <w:marLeft w:val="640"/>
          <w:marRight w:val="0"/>
          <w:marTop w:val="0"/>
          <w:marBottom w:val="0"/>
          <w:divBdr>
            <w:top w:val="none" w:sz="0" w:space="0" w:color="auto"/>
            <w:left w:val="none" w:sz="0" w:space="0" w:color="auto"/>
            <w:bottom w:val="none" w:sz="0" w:space="0" w:color="auto"/>
            <w:right w:val="none" w:sz="0" w:space="0" w:color="auto"/>
          </w:divBdr>
        </w:div>
        <w:div w:id="351882832">
          <w:marLeft w:val="640"/>
          <w:marRight w:val="0"/>
          <w:marTop w:val="0"/>
          <w:marBottom w:val="0"/>
          <w:divBdr>
            <w:top w:val="none" w:sz="0" w:space="0" w:color="auto"/>
            <w:left w:val="none" w:sz="0" w:space="0" w:color="auto"/>
            <w:bottom w:val="none" w:sz="0" w:space="0" w:color="auto"/>
            <w:right w:val="none" w:sz="0" w:space="0" w:color="auto"/>
          </w:divBdr>
        </w:div>
        <w:div w:id="1844005808">
          <w:marLeft w:val="640"/>
          <w:marRight w:val="0"/>
          <w:marTop w:val="0"/>
          <w:marBottom w:val="0"/>
          <w:divBdr>
            <w:top w:val="none" w:sz="0" w:space="0" w:color="auto"/>
            <w:left w:val="none" w:sz="0" w:space="0" w:color="auto"/>
            <w:bottom w:val="none" w:sz="0" w:space="0" w:color="auto"/>
            <w:right w:val="none" w:sz="0" w:space="0" w:color="auto"/>
          </w:divBdr>
        </w:div>
        <w:div w:id="789739323">
          <w:marLeft w:val="640"/>
          <w:marRight w:val="0"/>
          <w:marTop w:val="0"/>
          <w:marBottom w:val="0"/>
          <w:divBdr>
            <w:top w:val="none" w:sz="0" w:space="0" w:color="auto"/>
            <w:left w:val="none" w:sz="0" w:space="0" w:color="auto"/>
            <w:bottom w:val="none" w:sz="0" w:space="0" w:color="auto"/>
            <w:right w:val="none" w:sz="0" w:space="0" w:color="auto"/>
          </w:divBdr>
        </w:div>
        <w:div w:id="1246454643">
          <w:marLeft w:val="640"/>
          <w:marRight w:val="0"/>
          <w:marTop w:val="0"/>
          <w:marBottom w:val="0"/>
          <w:divBdr>
            <w:top w:val="none" w:sz="0" w:space="0" w:color="auto"/>
            <w:left w:val="none" w:sz="0" w:space="0" w:color="auto"/>
            <w:bottom w:val="none" w:sz="0" w:space="0" w:color="auto"/>
            <w:right w:val="none" w:sz="0" w:space="0" w:color="auto"/>
          </w:divBdr>
        </w:div>
      </w:divsChild>
    </w:div>
    <w:div w:id="1614751198">
      <w:bodyDiv w:val="1"/>
      <w:marLeft w:val="0"/>
      <w:marRight w:val="0"/>
      <w:marTop w:val="0"/>
      <w:marBottom w:val="0"/>
      <w:divBdr>
        <w:top w:val="none" w:sz="0" w:space="0" w:color="auto"/>
        <w:left w:val="none" w:sz="0" w:space="0" w:color="auto"/>
        <w:bottom w:val="none" w:sz="0" w:space="0" w:color="auto"/>
        <w:right w:val="none" w:sz="0" w:space="0" w:color="auto"/>
      </w:divBdr>
      <w:divsChild>
        <w:div w:id="754666174">
          <w:marLeft w:val="640"/>
          <w:marRight w:val="0"/>
          <w:marTop w:val="0"/>
          <w:marBottom w:val="0"/>
          <w:divBdr>
            <w:top w:val="none" w:sz="0" w:space="0" w:color="auto"/>
            <w:left w:val="none" w:sz="0" w:space="0" w:color="auto"/>
            <w:bottom w:val="none" w:sz="0" w:space="0" w:color="auto"/>
            <w:right w:val="none" w:sz="0" w:space="0" w:color="auto"/>
          </w:divBdr>
        </w:div>
        <w:div w:id="1775664158">
          <w:marLeft w:val="640"/>
          <w:marRight w:val="0"/>
          <w:marTop w:val="0"/>
          <w:marBottom w:val="0"/>
          <w:divBdr>
            <w:top w:val="none" w:sz="0" w:space="0" w:color="auto"/>
            <w:left w:val="none" w:sz="0" w:space="0" w:color="auto"/>
            <w:bottom w:val="none" w:sz="0" w:space="0" w:color="auto"/>
            <w:right w:val="none" w:sz="0" w:space="0" w:color="auto"/>
          </w:divBdr>
        </w:div>
        <w:div w:id="959720622">
          <w:marLeft w:val="640"/>
          <w:marRight w:val="0"/>
          <w:marTop w:val="0"/>
          <w:marBottom w:val="0"/>
          <w:divBdr>
            <w:top w:val="none" w:sz="0" w:space="0" w:color="auto"/>
            <w:left w:val="none" w:sz="0" w:space="0" w:color="auto"/>
            <w:bottom w:val="none" w:sz="0" w:space="0" w:color="auto"/>
            <w:right w:val="none" w:sz="0" w:space="0" w:color="auto"/>
          </w:divBdr>
        </w:div>
        <w:div w:id="312756520">
          <w:marLeft w:val="640"/>
          <w:marRight w:val="0"/>
          <w:marTop w:val="0"/>
          <w:marBottom w:val="0"/>
          <w:divBdr>
            <w:top w:val="none" w:sz="0" w:space="0" w:color="auto"/>
            <w:left w:val="none" w:sz="0" w:space="0" w:color="auto"/>
            <w:bottom w:val="none" w:sz="0" w:space="0" w:color="auto"/>
            <w:right w:val="none" w:sz="0" w:space="0" w:color="auto"/>
          </w:divBdr>
        </w:div>
        <w:div w:id="569659394">
          <w:marLeft w:val="640"/>
          <w:marRight w:val="0"/>
          <w:marTop w:val="0"/>
          <w:marBottom w:val="0"/>
          <w:divBdr>
            <w:top w:val="none" w:sz="0" w:space="0" w:color="auto"/>
            <w:left w:val="none" w:sz="0" w:space="0" w:color="auto"/>
            <w:bottom w:val="none" w:sz="0" w:space="0" w:color="auto"/>
            <w:right w:val="none" w:sz="0" w:space="0" w:color="auto"/>
          </w:divBdr>
        </w:div>
        <w:div w:id="2128574516">
          <w:marLeft w:val="640"/>
          <w:marRight w:val="0"/>
          <w:marTop w:val="0"/>
          <w:marBottom w:val="0"/>
          <w:divBdr>
            <w:top w:val="none" w:sz="0" w:space="0" w:color="auto"/>
            <w:left w:val="none" w:sz="0" w:space="0" w:color="auto"/>
            <w:bottom w:val="none" w:sz="0" w:space="0" w:color="auto"/>
            <w:right w:val="none" w:sz="0" w:space="0" w:color="auto"/>
          </w:divBdr>
        </w:div>
        <w:div w:id="508838918">
          <w:marLeft w:val="640"/>
          <w:marRight w:val="0"/>
          <w:marTop w:val="0"/>
          <w:marBottom w:val="0"/>
          <w:divBdr>
            <w:top w:val="none" w:sz="0" w:space="0" w:color="auto"/>
            <w:left w:val="none" w:sz="0" w:space="0" w:color="auto"/>
            <w:bottom w:val="none" w:sz="0" w:space="0" w:color="auto"/>
            <w:right w:val="none" w:sz="0" w:space="0" w:color="auto"/>
          </w:divBdr>
        </w:div>
        <w:div w:id="658727223">
          <w:marLeft w:val="640"/>
          <w:marRight w:val="0"/>
          <w:marTop w:val="0"/>
          <w:marBottom w:val="0"/>
          <w:divBdr>
            <w:top w:val="none" w:sz="0" w:space="0" w:color="auto"/>
            <w:left w:val="none" w:sz="0" w:space="0" w:color="auto"/>
            <w:bottom w:val="none" w:sz="0" w:space="0" w:color="auto"/>
            <w:right w:val="none" w:sz="0" w:space="0" w:color="auto"/>
          </w:divBdr>
        </w:div>
        <w:div w:id="620723161">
          <w:marLeft w:val="640"/>
          <w:marRight w:val="0"/>
          <w:marTop w:val="0"/>
          <w:marBottom w:val="0"/>
          <w:divBdr>
            <w:top w:val="none" w:sz="0" w:space="0" w:color="auto"/>
            <w:left w:val="none" w:sz="0" w:space="0" w:color="auto"/>
            <w:bottom w:val="none" w:sz="0" w:space="0" w:color="auto"/>
            <w:right w:val="none" w:sz="0" w:space="0" w:color="auto"/>
          </w:divBdr>
        </w:div>
      </w:divsChild>
    </w:div>
    <w:div w:id="1644583875">
      <w:bodyDiv w:val="1"/>
      <w:marLeft w:val="0"/>
      <w:marRight w:val="0"/>
      <w:marTop w:val="0"/>
      <w:marBottom w:val="0"/>
      <w:divBdr>
        <w:top w:val="none" w:sz="0" w:space="0" w:color="auto"/>
        <w:left w:val="none" w:sz="0" w:space="0" w:color="auto"/>
        <w:bottom w:val="none" w:sz="0" w:space="0" w:color="auto"/>
        <w:right w:val="none" w:sz="0" w:space="0" w:color="auto"/>
      </w:divBdr>
    </w:div>
    <w:div w:id="1662854046">
      <w:bodyDiv w:val="1"/>
      <w:marLeft w:val="0"/>
      <w:marRight w:val="0"/>
      <w:marTop w:val="0"/>
      <w:marBottom w:val="0"/>
      <w:divBdr>
        <w:top w:val="none" w:sz="0" w:space="0" w:color="auto"/>
        <w:left w:val="none" w:sz="0" w:space="0" w:color="auto"/>
        <w:bottom w:val="none" w:sz="0" w:space="0" w:color="auto"/>
        <w:right w:val="none" w:sz="0" w:space="0" w:color="auto"/>
      </w:divBdr>
      <w:divsChild>
        <w:div w:id="1745377853">
          <w:marLeft w:val="640"/>
          <w:marRight w:val="0"/>
          <w:marTop w:val="0"/>
          <w:marBottom w:val="0"/>
          <w:divBdr>
            <w:top w:val="none" w:sz="0" w:space="0" w:color="auto"/>
            <w:left w:val="none" w:sz="0" w:space="0" w:color="auto"/>
            <w:bottom w:val="none" w:sz="0" w:space="0" w:color="auto"/>
            <w:right w:val="none" w:sz="0" w:space="0" w:color="auto"/>
          </w:divBdr>
        </w:div>
        <w:div w:id="1816876279">
          <w:marLeft w:val="640"/>
          <w:marRight w:val="0"/>
          <w:marTop w:val="0"/>
          <w:marBottom w:val="0"/>
          <w:divBdr>
            <w:top w:val="none" w:sz="0" w:space="0" w:color="auto"/>
            <w:left w:val="none" w:sz="0" w:space="0" w:color="auto"/>
            <w:bottom w:val="none" w:sz="0" w:space="0" w:color="auto"/>
            <w:right w:val="none" w:sz="0" w:space="0" w:color="auto"/>
          </w:divBdr>
        </w:div>
        <w:div w:id="973827696">
          <w:marLeft w:val="640"/>
          <w:marRight w:val="0"/>
          <w:marTop w:val="0"/>
          <w:marBottom w:val="0"/>
          <w:divBdr>
            <w:top w:val="none" w:sz="0" w:space="0" w:color="auto"/>
            <w:left w:val="none" w:sz="0" w:space="0" w:color="auto"/>
            <w:bottom w:val="none" w:sz="0" w:space="0" w:color="auto"/>
            <w:right w:val="none" w:sz="0" w:space="0" w:color="auto"/>
          </w:divBdr>
        </w:div>
        <w:div w:id="1877767288">
          <w:marLeft w:val="640"/>
          <w:marRight w:val="0"/>
          <w:marTop w:val="0"/>
          <w:marBottom w:val="0"/>
          <w:divBdr>
            <w:top w:val="none" w:sz="0" w:space="0" w:color="auto"/>
            <w:left w:val="none" w:sz="0" w:space="0" w:color="auto"/>
            <w:bottom w:val="none" w:sz="0" w:space="0" w:color="auto"/>
            <w:right w:val="none" w:sz="0" w:space="0" w:color="auto"/>
          </w:divBdr>
        </w:div>
        <w:div w:id="1051688624">
          <w:marLeft w:val="640"/>
          <w:marRight w:val="0"/>
          <w:marTop w:val="0"/>
          <w:marBottom w:val="0"/>
          <w:divBdr>
            <w:top w:val="none" w:sz="0" w:space="0" w:color="auto"/>
            <w:left w:val="none" w:sz="0" w:space="0" w:color="auto"/>
            <w:bottom w:val="none" w:sz="0" w:space="0" w:color="auto"/>
            <w:right w:val="none" w:sz="0" w:space="0" w:color="auto"/>
          </w:divBdr>
        </w:div>
        <w:div w:id="1451627594">
          <w:marLeft w:val="640"/>
          <w:marRight w:val="0"/>
          <w:marTop w:val="0"/>
          <w:marBottom w:val="0"/>
          <w:divBdr>
            <w:top w:val="none" w:sz="0" w:space="0" w:color="auto"/>
            <w:left w:val="none" w:sz="0" w:space="0" w:color="auto"/>
            <w:bottom w:val="none" w:sz="0" w:space="0" w:color="auto"/>
            <w:right w:val="none" w:sz="0" w:space="0" w:color="auto"/>
          </w:divBdr>
        </w:div>
        <w:div w:id="1876188362">
          <w:marLeft w:val="640"/>
          <w:marRight w:val="0"/>
          <w:marTop w:val="0"/>
          <w:marBottom w:val="0"/>
          <w:divBdr>
            <w:top w:val="none" w:sz="0" w:space="0" w:color="auto"/>
            <w:left w:val="none" w:sz="0" w:space="0" w:color="auto"/>
            <w:bottom w:val="none" w:sz="0" w:space="0" w:color="auto"/>
            <w:right w:val="none" w:sz="0" w:space="0" w:color="auto"/>
          </w:divBdr>
        </w:div>
      </w:divsChild>
    </w:div>
    <w:div w:id="1799104222">
      <w:bodyDiv w:val="1"/>
      <w:marLeft w:val="0"/>
      <w:marRight w:val="0"/>
      <w:marTop w:val="0"/>
      <w:marBottom w:val="0"/>
      <w:divBdr>
        <w:top w:val="none" w:sz="0" w:space="0" w:color="auto"/>
        <w:left w:val="none" w:sz="0" w:space="0" w:color="auto"/>
        <w:bottom w:val="none" w:sz="0" w:space="0" w:color="auto"/>
        <w:right w:val="none" w:sz="0" w:space="0" w:color="auto"/>
      </w:divBdr>
      <w:divsChild>
        <w:div w:id="915748269">
          <w:marLeft w:val="640"/>
          <w:marRight w:val="0"/>
          <w:marTop w:val="0"/>
          <w:marBottom w:val="0"/>
          <w:divBdr>
            <w:top w:val="none" w:sz="0" w:space="0" w:color="auto"/>
            <w:left w:val="none" w:sz="0" w:space="0" w:color="auto"/>
            <w:bottom w:val="none" w:sz="0" w:space="0" w:color="auto"/>
            <w:right w:val="none" w:sz="0" w:space="0" w:color="auto"/>
          </w:divBdr>
        </w:div>
        <w:div w:id="1129513632">
          <w:marLeft w:val="640"/>
          <w:marRight w:val="0"/>
          <w:marTop w:val="0"/>
          <w:marBottom w:val="0"/>
          <w:divBdr>
            <w:top w:val="none" w:sz="0" w:space="0" w:color="auto"/>
            <w:left w:val="none" w:sz="0" w:space="0" w:color="auto"/>
            <w:bottom w:val="none" w:sz="0" w:space="0" w:color="auto"/>
            <w:right w:val="none" w:sz="0" w:space="0" w:color="auto"/>
          </w:divBdr>
        </w:div>
        <w:div w:id="1102795852">
          <w:marLeft w:val="640"/>
          <w:marRight w:val="0"/>
          <w:marTop w:val="0"/>
          <w:marBottom w:val="0"/>
          <w:divBdr>
            <w:top w:val="none" w:sz="0" w:space="0" w:color="auto"/>
            <w:left w:val="none" w:sz="0" w:space="0" w:color="auto"/>
            <w:bottom w:val="none" w:sz="0" w:space="0" w:color="auto"/>
            <w:right w:val="none" w:sz="0" w:space="0" w:color="auto"/>
          </w:divBdr>
        </w:div>
        <w:div w:id="2021464724">
          <w:marLeft w:val="640"/>
          <w:marRight w:val="0"/>
          <w:marTop w:val="0"/>
          <w:marBottom w:val="0"/>
          <w:divBdr>
            <w:top w:val="none" w:sz="0" w:space="0" w:color="auto"/>
            <w:left w:val="none" w:sz="0" w:space="0" w:color="auto"/>
            <w:bottom w:val="none" w:sz="0" w:space="0" w:color="auto"/>
            <w:right w:val="none" w:sz="0" w:space="0" w:color="auto"/>
          </w:divBdr>
        </w:div>
        <w:div w:id="822543467">
          <w:marLeft w:val="640"/>
          <w:marRight w:val="0"/>
          <w:marTop w:val="0"/>
          <w:marBottom w:val="0"/>
          <w:divBdr>
            <w:top w:val="none" w:sz="0" w:space="0" w:color="auto"/>
            <w:left w:val="none" w:sz="0" w:space="0" w:color="auto"/>
            <w:bottom w:val="none" w:sz="0" w:space="0" w:color="auto"/>
            <w:right w:val="none" w:sz="0" w:space="0" w:color="auto"/>
          </w:divBdr>
        </w:div>
        <w:div w:id="76483201">
          <w:marLeft w:val="640"/>
          <w:marRight w:val="0"/>
          <w:marTop w:val="0"/>
          <w:marBottom w:val="0"/>
          <w:divBdr>
            <w:top w:val="none" w:sz="0" w:space="0" w:color="auto"/>
            <w:left w:val="none" w:sz="0" w:space="0" w:color="auto"/>
            <w:bottom w:val="none" w:sz="0" w:space="0" w:color="auto"/>
            <w:right w:val="none" w:sz="0" w:space="0" w:color="auto"/>
          </w:divBdr>
        </w:div>
        <w:div w:id="148718352">
          <w:marLeft w:val="640"/>
          <w:marRight w:val="0"/>
          <w:marTop w:val="0"/>
          <w:marBottom w:val="0"/>
          <w:divBdr>
            <w:top w:val="none" w:sz="0" w:space="0" w:color="auto"/>
            <w:left w:val="none" w:sz="0" w:space="0" w:color="auto"/>
            <w:bottom w:val="none" w:sz="0" w:space="0" w:color="auto"/>
            <w:right w:val="none" w:sz="0" w:space="0" w:color="auto"/>
          </w:divBdr>
        </w:div>
        <w:div w:id="1459059425">
          <w:marLeft w:val="640"/>
          <w:marRight w:val="0"/>
          <w:marTop w:val="0"/>
          <w:marBottom w:val="0"/>
          <w:divBdr>
            <w:top w:val="none" w:sz="0" w:space="0" w:color="auto"/>
            <w:left w:val="none" w:sz="0" w:space="0" w:color="auto"/>
            <w:bottom w:val="none" w:sz="0" w:space="0" w:color="auto"/>
            <w:right w:val="none" w:sz="0" w:space="0" w:color="auto"/>
          </w:divBdr>
        </w:div>
        <w:div w:id="1091925867">
          <w:marLeft w:val="640"/>
          <w:marRight w:val="0"/>
          <w:marTop w:val="0"/>
          <w:marBottom w:val="0"/>
          <w:divBdr>
            <w:top w:val="none" w:sz="0" w:space="0" w:color="auto"/>
            <w:left w:val="none" w:sz="0" w:space="0" w:color="auto"/>
            <w:bottom w:val="none" w:sz="0" w:space="0" w:color="auto"/>
            <w:right w:val="none" w:sz="0" w:space="0" w:color="auto"/>
          </w:divBdr>
        </w:div>
      </w:divsChild>
    </w:div>
    <w:div w:id="1803689257">
      <w:bodyDiv w:val="1"/>
      <w:marLeft w:val="0"/>
      <w:marRight w:val="0"/>
      <w:marTop w:val="0"/>
      <w:marBottom w:val="0"/>
      <w:divBdr>
        <w:top w:val="none" w:sz="0" w:space="0" w:color="auto"/>
        <w:left w:val="none" w:sz="0" w:space="0" w:color="auto"/>
        <w:bottom w:val="none" w:sz="0" w:space="0" w:color="auto"/>
        <w:right w:val="none" w:sz="0" w:space="0" w:color="auto"/>
      </w:divBdr>
      <w:divsChild>
        <w:div w:id="1897348411">
          <w:marLeft w:val="640"/>
          <w:marRight w:val="0"/>
          <w:marTop w:val="0"/>
          <w:marBottom w:val="0"/>
          <w:divBdr>
            <w:top w:val="none" w:sz="0" w:space="0" w:color="auto"/>
            <w:left w:val="none" w:sz="0" w:space="0" w:color="auto"/>
            <w:bottom w:val="none" w:sz="0" w:space="0" w:color="auto"/>
            <w:right w:val="none" w:sz="0" w:space="0" w:color="auto"/>
          </w:divBdr>
        </w:div>
        <w:div w:id="246042350">
          <w:marLeft w:val="640"/>
          <w:marRight w:val="0"/>
          <w:marTop w:val="0"/>
          <w:marBottom w:val="0"/>
          <w:divBdr>
            <w:top w:val="none" w:sz="0" w:space="0" w:color="auto"/>
            <w:left w:val="none" w:sz="0" w:space="0" w:color="auto"/>
            <w:bottom w:val="none" w:sz="0" w:space="0" w:color="auto"/>
            <w:right w:val="none" w:sz="0" w:space="0" w:color="auto"/>
          </w:divBdr>
        </w:div>
        <w:div w:id="593056468">
          <w:marLeft w:val="640"/>
          <w:marRight w:val="0"/>
          <w:marTop w:val="0"/>
          <w:marBottom w:val="0"/>
          <w:divBdr>
            <w:top w:val="none" w:sz="0" w:space="0" w:color="auto"/>
            <w:left w:val="none" w:sz="0" w:space="0" w:color="auto"/>
            <w:bottom w:val="none" w:sz="0" w:space="0" w:color="auto"/>
            <w:right w:val="none" w:sz="0" w:space="0" w:color="auto"/>
          </w:divBdr>
        </w:div>
        <w:div w:id="1096094387">
          <w:marLeft w:val="640"/>
          <w:marRight w:val="0"/>
          <w:marTop w:val="0"/>
          <w:marBottom w:val="0"/>
          <w:divBdr>
            <w:top w:val="none" w:sz="0" w:space="0" w:color="auto"/>
            <w:left w:val="none" w:sz="0" w:space="0" w:color="auto"/>
            <w:bottom w:val="none" w:sz="0" w:space="0" w:color="auto"/>
            <w:right w:val="none" w:sz="0" w:space="0" w:color="auto"/>
          </w:divBdr>
        </w:div>
        <w:div w:id="1528979045">
          <w:marLeft w:val="640"/>
          <w:marRight w:val="0"/>
          <w:marTop w:val="0"/>
          <w:marBottom w:val="0"/>
          <w:divBdr>
            <w:top w:val="none" w:sz="0" w:space="0" w:color="auto"/>
            <w:left w:val="none" w:sz="0" w:space="0" w:color="auto"/>
            <w:bottom w:val="none" w:sz="0" w:space="0" w:color="auto"/>
            <w:right w:val="none" w:sz="0" w:space="0" w:color="auto"/>
          </w:divBdr>
        </w:div>
        <w:div w:id="2142336056">
          <w:marLeft w:val="640"/>
          <w:marRight w:val="0"/>
          <w:marTop w:val="0"/>
          <w:marBottom w:val="0"/>
          <w:divBdr>
            <w:top w:val="none" w:sz="0" w:space="0" w:color="auto"/>
            <w:left w:val="none" w:sz="0" w:space="0" w:color="auto"/>
            <w:bottom w:val="none" w:sz="0" w:space="0" w:color="auto"/>
            <w:right w:val="none" w:sz="0" w:space="0" w:color="auto"/>
          </w:divBdr>
        </w:div>
        <w:div w:id="891649599">
          <w:marLeft w:val="640"/>
          <w:marRight w:val="0"/>
          <w:marTop w:val="0"/>
          <w:marBottom w:val="0"/>
          <w:divBdr>
            <w:top w:val="none" w:sz="0" w:space="0" w:color="auto"/>
            <w:left w:val="none" w:sz="0" w:space="0" w:color="auto"/>
            <w:bottom w:val="none" w:sz="0" w:space="0" w:color="auto"/>
            <w:right w:val="none" w:sz="0" w:space="0" w:color="auto"/>
          </w:divBdr>
        </w:div>
      </w:divsChild>
    </w:div>
    <w:div w:id="1853254707">
      <w:bodyDiv w:val="1"/>
      <w:marLeft w:val="0"/>
      <w:marRight w:val="0"/>
      <w:marTop w:val="0"/>
      <w:marBottom w:val="0"/>
      <w:divBdr>
        <w:top w:val="none" w:sz="0" w:space="0" w:color="auto"/>
        <w:left w:val="none" w:sz="0" w:space="0" w:color="auto"/>
        <w:bottom w:val="none" w:sz="0" w:space="0" w:color="auto"/>
        <w:right w:val="none" w:sz="0" w:space="0" w:color="auto"/>
      </w:divBdr>
      <w:divsChild>
        <w:div w:id="1198423878">
          <w:marLeft w:val="640"/>
          <w:marRight w:val="0"/>
          <w:marTop w:val="0"/>
          <w:marBottom w:val="0"/>
          <w:divBdr>
            <w:top w:val="none" w:sz="0" w:space="0" w:color="auto"/>
            <w:left w:val="none" w:sz="0" w:space="0" w:color="auto"/>
            <w:bottom w:val="none" w:sz="0" w:space="0" w:color="auto"/>
            <w:right w:val="none" w:sz="0" w:space="0" w:color="auto"/>
          </w:divBdr>
        </w:div>
        <w:div w:id="1194807372">
          <w:marLeft w:val="640"/>
          <w:marRight w:val="0"/>
          <w:marTop w:val="0"/>
          <w:marBottom w:val="0"/>
          <w:divBdr>
            <w:top w:val="none" w:sz="0" w:space="0" w:color="auto"/>
            <w:left w:val="none" w:sz="0" w:space="0" w:color="auto"/>
            <w:bottom w:val="none" w:sz="0" w:space="0" w:color="auto"/>
            <w:right w:val="none" w:sz="0" w:space="0" w:color="auto"/>
          </w:divBdr>
        </w:div>
        <w:div w:id="153885139">
          <w:marLeft w:val="640"/>
          <w:marRight w:val="0"/>
          <w:marTop w:val="0"/>
          <w:marBottom w:val="0"/>
          <w:divBdr>
            <w:top w:val="none" w:sz="0" w:space="0" w:color="auto"/>
            <w:left w:val="none" w:sz="0" w:space="0" w:color="auto"/>
            <w:bottom w:val="none" w:sz="0" w:space="0" w:color="auto"/>
            <w:right w:val="none" w:sz="0" w:space="0" w:color="auto"/>
          </w:divBdr>
        </w:div>
        <w:div w:id="1153792273">
          <w:marLeft w:val="640"/>
          <w:marRight w:val="0"/>
          <w:marTop w:val="0"/>
          <w:marBottom w:val="0"/>
          <w:divBdr>
            <w:top w:val="none" w:sz="0" w:space="0" w:color="auto"/>
            <w:left w:val="none" w:sz="0" w:space="0" w:color="auto"/>
            <w:bottom w:val="none" w:sz="0" w:space="0" w:color="auto"/>
            <w:right w:val="none" w:sz="0" w:space="0" w:color="auto"/>
          </w:divBdr>
        </w:div>
        <w:div w:id="830100143">
          <w:marLeft w:val="640"/>
          <w:marRight w:val="0"/>
          <w:marTop w:val="0"/>
          <w:marBottom w:val="0"/>
          <w:divBdr>
            <w:top w:val="none" w:sz="0" w:space="0" w:color="auto"/>
            <w:left w:val="none" w:sz="0" w:space="0" w:color="auto"/>
            <w:bottom w:val="none" w:sz="0" w:space="0" w:color="auto"/>
            <w:right w:val="none" w:sz="0" w:space="0" w:color="auto"/>
          </w:divBdr>
        </w:div>
        <w:div w:id="372314480">
          <w:marLeft w:val="640"/>
          <w:marRight w:val="0"/>
          <w:marTop w:val="0"/>
          <w:marBottom w:val="0"/>
          <w:divBdr>
            <w:top w:val="none" w:sz="0" w:space="0" w:color="auto"/>
            <w:left w:val="none" w:sz="0" w:space="0" w:color="auto"/>
            <w:bottom w:val="none" w:sz="0" w:space="0" w:color="auto"/>
            <w:right w:val="none" w:sz="0" w:space="0" w:color="auto"/>
          </w:divBdr>
        </w:div>
        <w:div w:id="1910652830">
          <w:marLeft w:val="640"/>
          <w:marRight w:val="0"/>
          <w:marTop w:val="0"/>
          <w:marBottom w:val="0"/>
          <w:divBdr>
            <w:top w:val="none" w:sz="0" w:space="0" w:color="auto"/>
            <w:left w:val="none" w:sz="0" w:space="0" w:color="auto"/>
            <w:bottom w:val="none" w:sz="0" w:space="0" w:color="auto"/>
            <w:right w:val="none" w:sz="0" w:space="0" w:color="auto"/>
          </w:divBdr>
        </w:div>
        <w:div w:id="754325508">
          <w:marLeft w:val="640"/>
          <w:marRight w:val="0"/>
          <w:marTop w:val="0"/>
          <w:marBottom w:val="0"/>
          <w:divBdr>
            <w:top w:val="none" w:sz="0" w:space="0" w:color="auto"/>
            <w:left w:val="none" w:sz="0" w:space="0" w:color="auto"/>
            <w:bottom w:val="none" w:sz="0" w:space="0" w:color="auto"/>
            <w:right w:val="none" w:sz="0" w:space="0" w:color="auto"/>
          </w:divBdr>
        </w:div>
      </w:divsChild>
    </w:div>
    <w:div w:id="1869754729">
      <w:bodyDiv w:val="1"/>
      <w:marLeft w:val="0"/>
      <w:marRight w:val="0"/>
      <w:marTop w:val="0"/>
      <w:marBottom w:val="0"/>
      <w:divBdr>
        <w:top w:val="none" w:sz="0" w:space="0" w:color="auto"/>
        <w:left w:val="none" w:sz="0" w:space="0" w:color="auto"/>
        <w:bottom w:val="none" w:sz="0" w:space="0" w:color="auto"/>
        <w:right w:val="none" w:sz="0" w:space="0" w:color="auto"/>
      </w:divBdr>
      <w:divsChild>
        <w:div w:id="1071197026">
          <w:marLeft w:val="640"/>
          <w:marRight w:val="0"/>
          <w:marTop w:val="0"/>
          <w:marBottom w:val="0"/>
          <w:divBdr>
            <w:top w:val="none" w:sz="0" w:space="0" w:color="auto"/>
            <w:left w:val="none" w:sz="0" w:space="0" w:color="auto"/>
            <w:bottom w:val="none" w:sz="0" w:space="0" w:color="auto"/>
            <w:right w:val="none" w:sz="0" w:space="0" w:color="auto"/>
          </w:divBdr>
        </w:div>
        <w:div w:id="1765152386">
          <w:marLeft w:val="640"/>
          <w:marRight w:val="0"/>
          <w:marTop w:val="0"/>
          <w:marBottom w:val="0"/>
          <w:divBdr>
            <w:top w:val="none" w:sz="0" w:space="0" w:color="auto"/>
            <w:left w:val="none" w:sz="0" w:space="0" w:color="auto"/>
            <w:bottom w:val="none" w:sz="0" w:space="0" w:color="auto"/>
            <w:right w:val="none" w:sz="0" w:space="0" w:color="auto"/>
          </w:divBdr>
        </w:div>
        <w:div w:id="387262011">
          <w:marLeft w:val="640"/>
          <w:marRight w:val="0"/>
          <w:marTop w:val="0"/>
          <w:marBottom w:val="0"/>
          <w:divBdr>
            <w:top w:val="none" w:sz="0" w:space="0" w:color="auto"/>
            <w:left w:val="none" w:sz="0" w:space="0" w:color="auto"/>
            <w:bottom w:val="none" w:sz="0" w:space="0" w:color="auto"/>
            <w:right w:val="none" w:sz="0" w:space="0" w:color="auto"/>
          </w:divBdr>
        </w:div>
        <w:div w:id="1000498617">
          <w:marLeft w:val="640"/>
          <w:marRight w:val="0"/>
          <w:marTop w:val="0"/>
          <w:marBottom w:val="0"/>
          <w:divBdr>
            <w:top w:val="none" w:sz="0" w:space="0" w:color="auto"/>
            <w:left w:val="none" w:sz="0" w:space="0" w:color="auto"/>
            <w:bottom w:val="none" w:sz="0" w:space="0" w:color="auto"/>
            <w:right w:val="none" w:sz="0" w:space="0" w:color="auto"/>
          </w:divBdr>
        </w:div>
        <w:div w:id="160506853">
          <w:marLeft w:val="640"/>
          <w:marRight w:val="0"/>
          <w:marTop w:val="0"/>
          <w:marBottom w:val="0"/>
          <w:divBdr>
            <w:top w:val="none" w:sz="0" w:space="0" w:color="auto"/>
            <w:left w:val="none" w:sz="0" w:space="0" w:color="auto"/>
            <w:bottom w:val="none" w:sz="0" w:space="0" w:color="auto"/>
            <w:right w:val="none" w:sz="0" w:space="0" w:color="auto"/>
          </w:divBdr>
        </w:div>
        <w:div w:id="544607856">
          <w:marLeft w:val="640"/>
          <w:marRight w:val="0"/>
          <w:marTop w:val="0"/>
          <w:marBottom w:val="0"/>
          <w:divBdr>
            <w:top w:val="none" w:sz="0" w:space="0" w:color="auto"/>
            <w:left w:val="none" w:sz="0" w:space="0" w:color="auto"/>
            <w:bottom w:val="none" w:sz="0" w:space="0" w:color="auto"/>
            <w:right w:val="none" w:sz="0" w:space="0" w:color="auto"/>
          </w:divBdr>
        </w:div>
        <w:div w:id="1481507618">
          <w:marLeft w:val="640"/>
          <w:marRight w:val="0"/>
          <w:marTop w:val="0"/>
          <w:marBottom w:val="0"/>
          <w:divBdr>
            <w:top w:val="none" w:sz="0" w:space="0" w:color="auto"/>
            <w:left w:val="none" w:sz="0" w:space="0" w:color="auto"/>
            <w:bottom w:val="none" w:sz="0" w:space="0" w:color="auto"/>
            <w:right w:val="none" w:sz="0" w:space="0" w:color="auto"/>
          </w:divBdr>
        </w:div>
        <w:div w:id="951471352">
          <w:marLeft w:val="640"/>
          <w:marRight w:val="0"/>
          <w:marTop w:val="0"/>
          <w:marBottom w:val="0"/>
          <w:divBdr>
            <w:top w:val="none" w:sz="0" w:space="0" w:color="auto"/>
            <w:left w:val="none" w:sz="0" w:space="0" w:color="auto"/>
            <w:bottom w:val="none" w:sz="0" w:space="0" w:color="auto"/>
            <w:right w:val="none" w:sz="0" w:space="0" w:color="auto"/>
          </w:divBdr>
        </w:div>
        <w:div w:id="1954627458">
          <w:marLeft w:val="640"/>
          <w:marRight w:val="0"/>
          <w:marTop w:val="0"/>
          <w:marBottom w:val="0"/>
          <w:divBdr>
            <w:top w:val="none" w:sz="0" w:space="0" w:color="auto"/>
            <w:left w:val="none" w:sz="0" w:space="0" w:color="auto"/>
            <w:bottom w:val="none" w:sz="0" w:space="0" w:color="auto"/>
            <w:right w:val="none" w:sz="0" w:space="0" w:color="auto"/>
          </w:divBdr>
        </w:div>
      </w:divsChild>
    </w:div>
    <w:div w:id="1880438209">
      <w:bodyDiv w:val="1"/>
      <w:marLeft w:val="0"/>
      <w:marRight w:val="0"/>
      <w:marTop w:val="0"/>
      <w:marBottom w:val="0"/>
      <w:divBdr>
        <w:top w:val="none" w:sz="0" w:space="0" w:color="auto"/>
        <w:left w:val="none" w:sz="0" w:space="0" w:color="auto"/>
        <w:bottom w:val="none" w:sz="0" w:space="0" w:color="auto"/>
        <w:right w:val="none" w:sz="0" w:space="0" w:color="auto"/>
      </w:divBdr>
    </w:div>
    <w:div w:id="1887182517">
      <w:bodyDiv w:val="1"/>
      <w:marLeft w:val="0"/>
      <w:marRight w:val="0"/>
      <w:marTop w:val="0"/>
      <w:marBottom w:val="0"/>
      <w:divBdr>
        <w:top w:val="none" w:sz="0" w:space="0" w:color="auto"/>
        <w:left w:val="none" w:sz="0" w:space="0" w:color="auto"/>
        <w:bottom w:val="none" w:sz="0" w:space="0" w:color="auto"/>
        <w:right w:val="none" w:sz="0" w:space="0" w:color="auto"/>
      </w:divBdr>
      <w:divsChild>
        <w:div w:id="1801343602">
          <w:marLeft w:val="640"/>
          <w:marRight w:val="0"/>
          <w:marTop w:val="0"/>
          <w:marBottom w:val="0"/>
          <w:divBdr>
            <w:top w:val="none" w:sz="0" w:space="0" w:color="auto"/>
            <w:left w:val="none" w:sz="0" w:space="0" w:color="auto"/>
            <w:bottom w:val="none" w:sz="0" w:space="0" w:color="auto"/>
            <w:right w:val="none" w:sz="0" w:space="0" w:color="auto"/>
          </w:divBdr>
        </w:div>
        <w:div w:id="158469826">
          <w:marLeft w:val="640"/>
          <w:marRight w:val="0"/>
          <w:marTop w:val="0"/>
          <w:marBottom w:val="0"/>
          <w:divBdr>
            <w:top w:val="none" w:sz="0" w:space="0" w:color="auto"/>
            <w:left w:val="none" w:sz="0" w:space="0" w:color="auto"/>
            <w:bottom w:val="none" w:sz="0" w:space="0" w:color="auto"/>
            <w:right w:val="none" w:sz="0" w:space="0" w:color="auto"/>
          </w:divBdr>
        </w:div>
        <w:div w:id="671448069">
          <w:marLeft w:val="640"/>
          <w:marRight w:val="0"/>
          <w:marTop w:val="0"/>
          <w:marBottom w:val="0"/>
          <w:divBdr>
            <w:top w:val="none" w:sz="0" w:space="0" w:color="auto"/>
            <w:left w:val="none" w:sz="0" w:space="0" w:color="auto"/>
            <w:bottom w:val="none" w:sz="0" w:space="0" w:color="auto"/>
            <w:right w:val="none" w:sz="0" w:space="0" w:color="auto"/>
          </w:divBdr>
        </w:div>
        <w:div w:id="22555737">
          <w:marLeft w:val="640"/>
          <w:marRight w:val="0"/>
          <w:marTop w:val="0"/>
          <w:marBottom w:val="0"/>
          <w:divBdr>
            <w:top w:val="none" w:sz="0" w:space="0" w:color="auto"/>
            <w:left w:val="none" w:sz="0" w:space="0" w:color="auto"/>
            <w:bottom w:val="none" w:sz="0" w:space="0" w:color="auto"/>
            <w:right w:val="none" w:sz="0" w:space="0" w:color="auto"/>
          </w:divBdr>
        </w:div>
        <w:div w:id="1913730959">
          <w:marLeft w:val="640"/>
          <w:marRight w:val="0"/>
          <w:marTop w:val="0"/>
          <w:marBottom w:val="0"/>
          <w:divBdr>
            <w:top w:val="none" w:sz="0" w:space="0" w:color="auto"/>
            <w:left w:val="none" w:sz="0" w:space="0" w:color="auto"/>
            <w:bottom w:val="none" w:sz="0" w:space="0" w:color="auto"/>
            <w:right w:val="none" w:sz="0" w:space="0" w:color="auto"/>
          </w:divBdr>
        </w:div>
        <w:div w:id="124930067">
          <w:marLeft w:val="640"/>
          <w:marRight w:val="0"/>
          <w:marTop w:val="0"/>
          <w:marBottom w:val="0"/>
          <w:divBdr>
            <w:top w:val="none" w:sz="0" w:space="0" w:color="auto"/>
            <w:left w:val="none" w:sz="0" w:space="0" w:color="auto"/>
            <w:bottom w:val="none" w:sz="0" w:space="0" w:color="auto"/>
            <w:right w:val="none" w:sz="0" w:space="0" w:color="auto"/>
          </w:divBdr>
        </w:div>
        <w:div w:id="769931392">
          <w:marLeft w:val="640"/>
          <w:marRight w:val="0"/>
          <w:marTop w:val="0"/>
          <w:marBottom w:val="0"/>
          <w:divBdr>
            <w:top w:val="none" w:sz="0" w:space="0" w:color="auto"/>
            <w:left w:val="none" w:sz="0" w:space="0" w:color="auto"/>
            <w:bottom w:val="none" w:sz="0" w:space="0" w:color="auto"/>
            <w:right w:val="none" w:sz="0" w:space="0" w:color="auto"/>
          </w:divBdr>
        </w:div>
        <w:div w:id="684939520">
          <w:marLeft w:val="640"/>
          <w:marRight w:val="0"/>
          <w:marTop w:val="0"/>
          <w:marBottom w:val="0"/>
          <w:divBdr>
            <w:top w:val="none" w:sz="0" w:space="0" w:color="auto"/>
            <w:left w:val="none" w:sz="0" w:space="0" w:color="auto"/>
            <w:bottom w:val="none" w:sz="0" w:space="0" w:color="auto"/>
            <w:right w:val="none" w:sz="0" w:space="0" w:color="auto"/>
          </w:divBdr>
        </w:div>
      </w:divsChild>
    </w:div>
    <w:div w:id="1888493788">
      <w:bodyDiv w:val="1"/>
      <w:marLeft w:val="0"/>
      <w:marRight w:val="0"/>
      <w:marTop w:val="0"/>
      <w:marBottom w:val="0"/>
      <w:divBdr>
        <w:top w:val="none" w:sz="0" w:space="0" w:color="auto"/>
        <w:left w:val="none" w:sz="0" w:space="0" w:color="auto"/>
        <w:bottom w:val="none" w:sz="0" w:space="0" w:color="auto"/>
        <w:right w:val="none" w:sz="0" w:space="0" w:color="auto"/>
      </w:divBdr>
      <w:divsChild>
        <w:div w:id="395662456">
          <w:marLeft w:val="640"/>
          <w:marRight w:val="0"/>
          <w:marTop w:val="0"/>
          <w:marBottom w:val="0"/>
          <w:divBdr>
            <w:top w:val="none" w:sz="0" w:space="0" w:color="auto"/>
            <w:left w:val="none" w:sz="0" w:space="0" w:color="auto"/>
            <w:bottom w:val="none" w:sz="0" w:space="0" w:color="auto"/>
            <w:right w:val="none" w:sz="0" w:space="0" w:color="auto"/>
          </w:divBdr>
        </w:div>
        <w:div w:id="495460542">
          <w:marLeft w:val="640"/>
          <w:marRight w:val="0"/>
          <w:marTop w:val="0"/>
          <w:marBottom w:val="0"/>
          <w:divBdr>
            <w:top w:val="none" w:sz="0" w:space="0" w:color="auto"/>
            <w:left w:val="none" w:sz="0" w:space="0" w:color="auto"/>
            <w:bottom w:val="none" w:sz="0" w:space="0" w:color="auto"/>
            <w:right w:val="none" w:sz="0" w:space="0" w:color="auto"/>
          </w:divBdr>
        </w:div>
        <w:div w:id="873464581">
          <w:marLeft w:val="640"/>
          <w:marRight w:val="0"/>
          <w:marTop w:val="0"/>
          <w:marBottom w:val="0"/>
          <w:divBdr>
            <w:top w:val="none" w:sz="0" w:space="0" w:color="auto"/>
            <w:left w:val="none" w:sz="0" w:space="0" w:color="auto"/>
            <w:bottom w:val="none" w:sz="0" w:space="0" w:color="auto"/>
            <w:right w:val="none" w:sz="0" w:space="0" w:color="auto"/>
          </w:divBdr>
        </w:div>
        <w:div w:id="1465733338">
          <w:marLeft w:val="640"/>
          <w:marRight w:val="0"/>
          <w:marTop w:val="0"/>
          <w:marBottom w:val="0"/>
          <w:divBdr>
            <w:top w:val="none" w:sz="0" w:space="0" w:color="auto"/>
            <w:left w:val="none" w:sz="0" w:space="0" w:color="auto"/>
            <w:bottom w:val="none" w:sz="0" w:space="0" w:color="auto"/>
            <w:right w:val="none" w:sz="0" w:space="0" w:color="auto"/>
          </w:divBdr>
        </w:div>
        <w:div w:id="1563253552">
          <w:marLeft w:val="640"/>
          <w:marRight w:val="0"/>
          <w:marTop w:val="0"/>
          <w:marBottom w:val="0"/>
          <w:divBdr>
            <w:top w:val="none" w:sz="0" w:space="0" w:color="auto"/>
            <w:left w:val="none" w:sz="0" w:space="0" w:color="auto"/>
            <w:bottom w:val="none" w:sz="0" w:space="0" w:color="auto"/>
            <w:right w:val="none" w:sz="0" w:space="0" w:color="auto"/>
          </w:divBdr>
        </w:div>
        <w:div w:id="1626352315">
          <w:marLeft w:val="640"/>
          <w:marRight w:val="0"/>
          <w:marTop w:val="0"/>
          <w:marBottom w:val="0"/>
          <w:divBdr>
            <w:top w:val="none" w:sz="0" w:space="0" w:color="auto"/>
            <w:left w:val="none" w:sz="0" w:space="0" w:color="auto"/>
            <w:bottom w:val="none" w:sz="0" w:space="0" w:color="auto"/>
            <w:right w:val="none" w:sz="0" w:space="0" w:color="auto"/>
          </w:divBdr>
        </w:div>
        <w:div w:id="1697777010">
          <w:marLeft w:val="640"/>
          <w:marRight w:val="0"/>
          <w:marTop w:val="0"/>
          <w:marBottom w:val="0"/>
          <w:divBdr>
            <w:top w:val="none" w:sz="0" w:space="0" w:color="auto"/>
            <w:left w:val="none" w:sz="0" w:space="0" w:color="auto"/>
            <w:bottom w:val="none" w:sz="0" w:space="0" w:color="auto"/>
            <w:right w:val="none" w:sz="0" w:space="0" w:color="auto"/>
          </w:divBdr>
        </w:div>
        <w:div w:id="1872569845">
          <w:marLeft w:val="640"/>
          <w:marRight w:val="0"/>
          <w:marTop w:val="0"/>
          <w:marBottom w:val="0"/>
          <w:divBdr>
            <w:top w:val="none" w:sz="0" w:space="0" w:color="auto"/>
            <w:left w:val="none" w:sz="0" w:space="0" w:color="auto"/>
            <w:bottom w:val="none" w:sz="0" w:space="0" w:color="auto"/>
            <w:right w:val="none" w:sz="0" w:space="0" w:color="auto"/>
          </w:divBdr>
        </w:div>
        <w:div w:id="779254060">
          <w:marLeft w:val="640"/>
          <w:marRight w:val="0"/>
          <w:marTop w:val="0"/>
          <w:marBottom w:val="0"/>
          <w:divBdr>
            <w:top w:val="none" w:sz="0" w:space="0" w:color="auto"/>
            <w:left w:val="none" w:sz="0" w:space="0" w:color="auto"/>
            <w:bottom w:val="none" w:sz="0" w:space="0" w:color="auto"/>
            <w:right w:val="none" w:sz="0" w:space="0" w:color="auto"/>
          </w:divBdr>
        </w:div>
        <w:div w:id="750472283">
          <w:marLeft w:val="640"/>
          <w:marRight w:val="0"/>
          <w:marTop w:val="0"/>
          <w:marBottom w:val="0"/>
          <w:divBdr>
            <w:top w:val="none" w:sz="0" w:space="0" w:color="auto"/>
            <w:left w:val="none" w:sz="0" w:space="0" w:color="auto"/>
            <w:bottom w:val="none" w:sz="0" w:space="0" w:color="auto"/>
            <w:right w:val="none" w:sz="0" w:space="0" w:color="auto"/>
          </w:divBdr>
        </w:div>
      </w:divsChild>
    </w:div>
    <w:div w:id="2051415910">
      <w:bodyDiv w:val="1"/>
      <w:marLeft w:val="0"/>
      <w:marRight w:val="0"/>
      <w:marTop w:val="0"/>
      <w:marBottom w:val="0"/>
      <w:divBdr>
        <w:top w:val="none" w:sz="0" w:space="0" w:color="auto"/>
        <w:left w:val="none" w:sz="0" w:space="0" w:color="auto"/>
        <w:bottom w:val="none" w:sz="0" w:space="0" w:color="auto"/>
        <w:right w:val="none" w:sz="0" w:space="0" w:color="auto"/>
      </w:divBdr>
      <w:divsChild>
        <w:div w:id="1848521585">
          <w:marLeft w:val="640"/>
          <w:marRight w:val="0"/>
          <w:marTop w:val="0"/>
          <w:marBottom w:val="0"/>
          <w:divBdr>
            <w:top w:val="none" w:sz="0" w:space="0" w:color="auto"/>
            <w:left w:val="none" w:sz="0" w:space="0" w:color="auto"/>
            <w:bottom w:val="none" w:sz="0" w:space="0" w:color="auto"/>
            <w:right w:val="none" w:sz="0" w:space="0" w:color="auto"/>
          </w:divBdr>
        </w:div>
        <w:div w:id="234778453">
          <w:marLeft w:val="640"/>
          <w:marRight w:val="0"/>
          <w:marTop w:val="0"/>
          <w:marBottom w:val="0"/>
          <w:divBdr>
            <w:top w:val="none" w:sz="0" w:space="0" w:color="auto"/>
            <w:left w:val="none" w:sz="0" w:space="0" w:color="auto"/>
            <w:bottom w:val="none" w:sz="0" w:space="0" w:color="auto"/>
            <w:right w:val="none" w:sz="0" w:space="0" w:color="auto"/>
          </w:divBdr>
        </w:div>
        <w:div w:id="1048337557">
          <w:marLeft w:val="640"/>
          <w:marRight w:val="0"/>
          <w:marTop w:val="0"/>
          <w:marBottom w:val="0"/>
          <w:divBdr>
            <w:top w:val="none" w:sz="0" w:space="0" w:color="auto"/>
            <w:left w:val="none" w:sz="0" w:space="0" w:color="auto"/>
            <w:bottom w:val="none" w:sz="0" w:space="0" w:color="auto"/>
            <w:right w:val="none" w:sz="0" w:space="0" w:color="auto"/>
          </w:divBdr>
        </w:div>
        <w:div w:id="1400443439">
          <w:marLeft w:val="640"/>
          <w:marRight w:val="0"/>
          <w:marTop w:val="0"/>
          <w:marBottom w:val="0"/>
          <w:divBdr>
            <w:top w:val="none" w:sz="0" w:space="0" w:color="auto"/>
            <w:left w:val="none" w:sz="0" w:space="0" w:color="auto"/>
            <w:bottom w:val="none" w:sz="0" w:space="0" w:color="auto"/>
            <w:right w:val="none" w:sz="0" w:space="0" w:color="auto"/>
          </w:divBdr>
        </w:div>
        <w:div w:id="356389709">
          <w:marLeft w:val="640"/>
          <w:marRight w:val="0"/>
          <w:marTop w:val="0"/>
          <w:marBottom w:val="0"/>
          <w:divBdr>
            <w:top w:val="none" w:sz="0" w:space="0" w:color="auto"/>
            <w:left w:val="none" w:sz="0" w:space="0" w:color="auto"/>
            <w:bottom w:val="none" w:sz="0" w:space="0" w:color="auto"/>
            <w:right w:val="none" w:sz="0" w:space="0" w:color="auto"/>
          </w:divBdr>
        </w:div>
        <w:div w:id="2004893142">
          <w:marLeft w:val="640"/>
          <w:marRight w:val="0"/>
          <w:marTop w:val="0"/>
          <w:marBottom w:val="0"/>
          <w:divBdr>
            <w:top w:val="none" w:sz="0" w:space="0" w:color="auto"/>
            <w:left w:val="none" w:sz="0" w:space="0" w:color="auto"/>
            <w:bottom w:val="none" w:sz="0" w:space="0" w:color="auto"/>
            <w:right w:val="none" w:sz="0" w:space="0" w:color="auto"/>
          </w:divBdr>
        </w:div>
        <w:div w:id="1625889556">
          <w:marLeft w:val="640"/>
          <w:marRight w:val="0"/>
          <w:marTop w:val="0"/>
          <w:marBottom w:val="0"/>
          <w:divBdr>
            <w:top w:val="none" w:sz="0" w:space="0" w:color="auto"/>
            <w:left w:val="none" w:sz="0" w:space="0" w:color="auto"/>
            <w:bottom w:val="none" w:sz="0" w:space="0" w:color="auto"/>
            <w:right w:val="none" w:sz="0" w:space="0" w:color="auto"/>
          </w:divBdr>
        </w:div>
        <w:div w:id="1463423310">
          <w:marLeft w:val="640"/>
          <w:marRight w:val="0"/>
          <w:marTop w:val="0"/>
          <w:marBottom w:val="0"/>
          <w:divBdr>
            <w:top w:val="none" w:sz="0" w:space="0" w:color="auto"/>
            <w:left w:val="none" w:sz="0" w:space="0" w:color="auto"/>
            <w:bottom w:val="none" w:sz="0" w:space="0" w:color="auto"/>
            <w:right w:val="none" w:sz="0" w:space="0" w:color="auto"/>
          </w:divBdr>
        </w:div>
      </w:divsChild>
    </w:div>
    <w:div w:id="2065444181">
      <w:bodyDiv w:val="1"/>
      <w:marLeft w:val="0"/>
      <w:marRight w:val="0"/>
      <w:marTop w:val="0"/>
      <w:marBottom w:val="0"/>
      <w:divBdr>
        <w:top w:val="none" w:sz="0" w:space="0" w:color="auto"/>
        <w:left w:val="none" w:sz="0" w:space="0" w:color="auto"/>
        <w:bottom w:val="none" w:sz="0" w:space="0" w:color="auto"/>
        <w:right w:val="none" w:sz="0" w:space="0" w:color="auto"/>
      </w:divBdr>
    </w:div>
    <w:div w:id="2144612281">
      <w:bodyDiv w:val="1"/>
      <w:marLeft w:val="0"/>
      <w:marRight w:val="0"/>
      <w:marTop w:val="0"/>
      <w:marBottom w:val="0"/>
      <w:divBdr>
        <w:top w:val="none" w:sz="0" w:space="0" w:color="auto"/>
        <w:left w:val="none" w:sz="0" w:space="0" w:color="auto"/>
        <w:bottom w:val="none" w:sz="0" w:space="0" w:color="auto"/>
        <w:right w:val="none" w:sz="0" w:space="0" w:color="auto"/>
      </w:divBdr>
      <w:divsChild>
        <w:div w:id="797721148">
          <w:marLeft w:val="640"/>
          <w:marRight w:val="0"/>
          <w:marTop w:val="0"/>
          <w:marBottom w:val="0"/>
          <w:divBdr>
            <w:top w:val="none" w:sz="0" w:space="0" w:color="auto"/>
            <w:left w:val="none" w:sz="0" w:space="0" w:color="auto"/>
            <w:bottom w:val="none" w:sz="0" w:space="0" w:color="auto"/>
            <w:right w:val="none" w:sz="0" w:space="0" w:color="auto"/>
          </w:divBdr>
        </w:div>
        <w:div w:id="294483081">
          <w:marLeft w:val="640"/>
          <w:marRight w:val="0"/>
          <w:marTop w:val="0"/>
          <w:marBottom w:val="0"/>
          <w:divBdr>
            <w:top w:val="none" w:sz="0" w:space="0" w:color="auto"/>
            <w:left w:val="none" w:sz="0" w:space="0" w:color="auto"/>
            <w:bottom w:val="none" w:sz="0" w:space="0" w:color="auto"/>
            <w:right w:val="none" w:sz="0" w:space="0" w:color="auto"/>
          </w:divBdr>
        </w:div>
        <w:div w:id="1195584458">
          <w:marLeft w:val="640"/>
          <w:marRight w:val="0"/>
          <w:marTop w:val="0"/>
          <w:marBottom w:val="0"/>
          <w:divBdr>
            <w:top w:val="none" w:sz="0" w:space="0" w:color="auto"/>
            <w:left w:val="none" w:sz="0" w:space="0" w:color="auto"/>
            <w:bottom w:val="none" w:sz="0" w:space="0" w:color="auto"/>
            <w:right w:val="none" w:sz="0" w:space="0" w:color="auto"/>
          </w:divBdr>
        </w:div>
        <w:div w:id="1834181922">
          <w:marLeft w:val="640"/>
          <w:marRight w:val="0"/>
          <w:marTop w:val="0"/>
          <w:marBottom w:val="0"/>
          <w:divBdr>
            <w:top w:val="none" w:sz="0" w:space="0" w:color="auto"/>
            <w:left w:val="none" w:sz="0" w:space="0" w:color="auto"/>
            <w:bottom w:val="none" w:sz="0" w:space="0" w:color="auto"/>
            <w:right w:val="none" w:sz="0" w:space="0" w:color="auto"/>
          </w:divBdr>
        </w:div>
        <w:div w:id="39518854">
          <w:marLeft w:val="640"/>
          <w:marRight w:val="0"/>
          <w:marTop w:val="0"/>
          <w:marBottom w:val="0"/>
          <w:divBdr>
            <w:top w:val="none" w:sz="0" w:space="0" w:color="auto"/>
            <w:left w:val="none" w:sz="0" w:space="0" w:color="auto"/>
            <w:bottom w:val="none" w:sz="0" w:space="0" w:color="auto"/>
            <w:right w:val="none" w:sz="0" w:space="0" w:color="auto"/>
          </w:divBdr>
        </w:div>
        <w:div w:id="1266886042">
          <w:marLeft w:val="640"/>
          <w:marRight w:val="0"/>
          <w:marTop w:val="0"/>
          <w:marBottom w:val="0"/>
          <w:divBdr>
            <w:top w:val="none" w:sz="0" w:space="0" w:color="auto"/>
            <w:left w:val="none" w:sz="0" w:space="0" w:color="auto"/>
            <w:bottom w:val="none" w:sz="0" w:space="0" w:color="auto"/>
            <w:right w:val="none" w:sz="0" w:space="0" w:color="auto"/>
          </w:divBdr>
        </w:div>
        <w:div w:id="449670360">
          <w:marLeft w:val="640"/>
          <w:marRight w:val="0"/>
          <w:marTop w:val="0"/>
          <w:marBottom w:val="0"/>
          <w:divBdr>
            <w:top w:val="none" w:sz="0" w:space="0" w:color="auto"/>
            <w:left w:val="none" w:sz="0" w:space="0" w:color="auto"/>
            <w:bottom w:val="none" w:sz="0" w:space="0" w:color="auto"/>
            <w:right w:val="none" w:sz="0" w:space="0" w:color="auto"/>
          </w:divBdr>
        </w:div>
        <w:div w:id="1407916810">
          <w:marLeft w:val="640"/>
          <w:marRight w:val="0"/>
          <w:marTop w:val="0"/>
          <w:marBottom w:val="0"/>
          <w:divBdr>
            <w:top w:val="none" w:sz="0" w:space="0" w:color="auto"/>
            <w:left w:val="none" w:sz="0" w:space="0" w:color="auto"/>
            <w:bottom w:val="none" w:sz="0" w:space="0" w:color="auto"/>
            <w:right w:val="none" w:sz="0" w:space="0" w:color="auto"/>
          </w:divBdr>
        </w:div>
        <w:div w:id="1470509940">
          <w:marLeft w:val="640"/>
          <w:marRight w:val="0"/>
          <w:marTop w:val="0"/>
          <w:marBottom w:val="0"/>
          <w:divBdr>
            <w:top w:val="none" w:sz="0" w:space="0" w:color="auto"/>
            <w:left w:val="none" w:sz="0" w:space="0" w:color="auto"/>
            <w:bottom w:val="none" w:sz="0" w:space="0" w:color="auto"/>
            <w:right w:val="none" w:sz="0" w:space="0" w:color="auto"/>
          </w:divBdr>
        </w:div>
        <w:div w:id="134105500">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651B566-7B14-8740-B18E-394EF75A064F}">
  <we:reference id="wa104382081" version="1.46.0.0" store="en-CA" storeType="OMEX"/>
  <we:alternateReferences>
    <we:reference id="WA104382081" version="1.46.0.0" store="en-CA" storeType="OMEX"/>
  </we:alternateReferences>
  <we:properties>
    <we:property name="MENDELEY_CITATIONS" value="[{&quot;citationID&quot;:&quot;MENDELEY_CITATION_6e054eba-4474-4a6c-8a2e-b9186fabc30b&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&quot;,&quot;citationItems&quot;:[{&quot;id&quot;:&quot;f7173394-d452-34f5-9f99-d61eb7aa0ea5&quot;,&quot;itemData&quot;:{&quot;type&quot;:&quot;article-journal&quot;,&quot;id&quot;:&quot;f7173394-d452-34f5-9f99-d61eb7aa0ea5&quot;,&quot;title&quot;:&quot;Impact of Reported Beta-Lactam Allergy on Inpatient Outcomes: A Multicenter Prospective Cohort Study&quot;,&quot;author&quot;:[{&quot;family&quot;:&quot;Macfadden&quot;,&quot;given&quot;:&quot;Derek R.&quot;,&quot;parse-names&quot;:false,&quot;dropping-particle&quot;:&quot;&quot;,&quot;non-dropping-particle&quot;:&quot;&quot;},{&quot;family&quot;:&quot;Ladelfa&quot;,&quot;given&quot;:&quot;Anthony&quot;,&quot;parse-names&quot;:false,&quot;dropping-particle&quot;:&quot;&quot;,&quot;non-dropping-particle&quot;:&quot;&quot;},{&quot;family&quot;:&quot;Leen&quot;,&quot;given&quot;:&quot;Jessica&quot;,&quot;parse-names&quot;:false,&quot;dropping-particle&quot;:&quot;&quot;,&quot;non-dropping-particle&quot;:&quot;&quot;},{&quot;family&quot;:&quot;Gold&quot;,&quot;given&quot;:&quot;Wayne L.&quot;,&quot;parse-names&quot;:false,&quot;dropping-particle&quot;:&quot;&quot;,&quot;non-dropping-particle&quot;:&quot;&quot;},{&quot;family&quot;:&quot;Daneman&quot;,&quot;given&quot;:&quot;Nick&quot;,&quot;parse-names&quot;:false,&quot;dropping-particle&quot;:&quot;&quot;,&quot;non-dropping-particle&quot;:&quot;&quot;},{&quot;family&quot;:&quot;Weber&quot;,&quot;given&quot;:&quot;Elizabeth&quot;,&quot;parse-names&quot;:false,&quot;dropping-particle&quot;:&quot;&quot;,&quot;non-dropping-particle&quot;:&quot;&quot;},{&quot;family&quot;:&quot;Al-Busaidi&quot;,&quot;given&quot;:&quot;Ibrahim&quot;,&quot;parse-names&quot;:false,&quot;dropping-particle&quot;:&quot;&quot;,&quot;non-dropping-particle&quot;:&quot;&quot;},{&quot;family&quot;:&quot;Petrescu&quot;,&quot;given&quot;:&quot;Dan&quot;,&quot;parse-names&quot;:false,&quot;dropping-particle&quot;:&quot;&quot;,&quot;non-dropping-particle&quot;:&quot;&quot;},{&quot;family&quot;:&quot;Saltzman&quot;,&quot;given&quot;:&quot;Ilana&quot;,&quot;parse-names&quot;:false,&quot;dropping-particle&quot;:&quot;&quot;,&quot;non-dropping-particle&quot;:&quot;&quot;},{&quot;family&quot;:&quot;Devlin&quot;,&quot;given&quot;:&quot;Megan&quot;,&quot;parse-names&quot;:false,&quot;dropping-particle&quot;:&quot;&quot;,&quot;non-dropping-particle&quot;:&quot;&quot;},{&quot;family&quot;:&quot;Andany&quot;,&quot;given&quot;:&quot;Nisha&quot;,&quot;parse-names&quot;:false,&quot;dropping-particle&quot;:&quot;&quot;,&quot;non-dropping-particle&quot;:&quot;&quot;},{&quot;family&quot;:&quot;Leis&quot;,&quot;given&quot;:&quot;Jerome A.&quot;,&quot;parse-names&quot;:false,&quot;dropping-particle&quot;:&quot;&quot;,&quot;non-dropping-particle&quot;:&quot;&quot;}],&quot;container-title&quot;:&quot;Clinical Infectious Diseases&quot;,&quot;accessed&quot;:{&quot;date-parts&quot;:[[2023,2,28]]},&quot;DOI&quot;:&quot;10.1093/CID/CIW462&quot;,&quot;ISSN&quot;:&quot;1058-4838&quot;,&quot;PMID&quot;:&quot;27402820&quot;,&quot;URL&quot;:&quot;https://academic.oup.com/cid/article/63/7/904/2197041&quot;,&quot;issued&quot;:{&quot;date-parts&quot;:[[2016,10,1]]},&quot;page&quot;:&quot;904-910&quot;,&quot;abstract&quot;:&quot;Background. Reported allergy to beta-lactam antibiotics is common and often leads to unnecessary avoidance in patients who could tolerate these antibiotics. We prospectively evaluated the impact of these reported allergies on clinical outcomes. Methods. We conducted a trainee-led prospective cohort study to determine the burden and clinical impact of reported beta-lactam allergy on patients seen by infectious diseases consultation services at 3 academic hospitals. The primary outcome was a composite measure of readmission for the same infection, acute kidney injury, Clostridium difficile infection, or drug-related adverse reactions requiring discontinuation. Predictors of interest were history of beta-lactam allergy and receipt of preferred beta-lactam therapy. Results. Among 507 patients, 95 (19%) reported beta-lactam allergy; preferred therapy was a beta-lactam in 72 (76%). When beta-lactam therapy was preferred, 25 (35%) did not receive preferred therapy due to their report of allergy even though 13 (52%) reported non-severe prior reactions. After adjustment for confounders, patients who did not receive preferred beta-lactam therapy were at greater risk of adverse events (adjusted odds ratio [aOR], 3.1; 95% confidence interval [CI], 1.28-7.89) compared with those without reported allergy. In contrast, patients who received preferred beta-lactam therapy had a similar risk of adverse events compared with patients not reporting allergy (aOR, 1.33; 95% CI,. 62-2.87). Conclusions. Avoidance of preferred beta-lactam therapy in patients who report allergy is associated with an increased risk of adverse events. Development of inpatient programs aimed at accurately identifying beta-lactam allergies to safely promote beta-lactam administration among these patients is warranted.&quot;,&quot;publisher&quot;:&quot;Oxford Academic&quot;,&quot;issue&quot;:&quot;7&quot;,&quot;volume&quot;:&quot;63&quot;,&quot;container-title-short&quot;:&quot;&quot;},&quot;isTemporary&quot;:false}]},{&quot;citationID&quot;:&quot;MENDELEY_CITATION_d85fd7fb-d2cb-4418-84e4-9ebdaf502cd9&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&quot;,&quot;citationItems&quot;:[{&quot;id&quot;:&quot;a931a0cb-9490-3859-a8b3-e656390cc3f8&quot;,&quot;itemData&quot;:{&quot;type&quot;:&quot;article-journal&quot;,&quot;id&quot;:&quot;a931a0cb-9490-3859-a8b3-e656390cc3f8&quot;,&quot;title&quot;:&quot;De-labelling penicillin allergy in acutely hospitalized patients: a pilot study&quot;,&quot;author&quot;:[{&quot;family&quot;:&quot;Steenvoorden&quot;,&quot;given&quot;:&quot;Linde&quot;,&quot;parse-names&quot;:false,&quot;dropping-particle&quot;:&quot;&quot;,&quot;non-dropping-particle&quot;:&quot;&quot;},{&quot;family&quot;:&quot;Bjoernestad&quot;,&quot;given&quot;:&quot;Erik Oeglaend&quot;,&quot;parse-names&quot;:false,&quot;dropping-particle&quot;:&quot;&quot;,&quot;non-dropping-particle&quot;:&quot;&quot;},{&quot;family&quot;:&quot;Kvesetmoen&quot;,&quot;given&quot;:&quot;Thor Agne&quot;,&quot;parse-names&quot;:false,&quot;dropping-particle&quot;:&quot;&quot;,&quot;non-dropping-particle&quot;:&quot;&quot;},{&quot;family&quot;:&quot;Gulsvik&quot;,&quot;given&quot;:&quot;Anne Kristine&quot;,&quot;parse-names&quot;:false,&quot;dropping-particle&quot;:&quot;&quot;,&quot;non-dropping-particle&quot;:&quot;&quot;}],&quot;container-title&quot;:&quot;BMC Infectious Diseases&quot;,&quot;container-title-short&quot;:&quot;BMC Infect Dis&quot;,&quot;accessed&quot;:{&quot;date-parts&quot;:[[2022,12,11]]},&quot;DOI&quot;:&quot;10.1186/S12879-021-06794-1/TABLES/1&quot;,&quot;ISSN&quot;:&quot;14712334&quot;,&quot;PMID&quot;:&quot;34670500&quot;,&quot;URL&quot;:&quot;https://bmcinfectdis.biomedcentral.com/articles/10.1186/s12879-021-06794-1&quot;,&quot;issued&quot;:{&quot;date-parts&quot;:[[2021,12,1]]},&quot;page&quot;:&quot;1-7&quot;,&quot;abstract&quot;:&quot;Background: Penicillin allergy prevalence is internationally reported to be around 10%. However, the majority of patients who report a penicillin allergy do not have a clinically significant hypersensitivity. Few patients undergo evaluation, which leads to overuse of broad-spectrum antibiotics. The objective of this study was to monitor prevalence and implement screening and testing of hospitalized patients. Methods: All patients admitted to the medical department in a local hospital in Oslo, Norway, with a self-reported penicillin allergy were screened using an interview algorithm to categorize the reported allergy as high-risk or low-risk. Patients with a history of low-risk allergy underwent a direct graded oral amoxicillin challenge to verify absence of a true IgE-type allergy. Results: 257 of 5529 inpatients (4.6%) reported a penicillin allergy. 191 (74%) of these patients underwent screening, of which 86 (45%) had an allergy categorized as low-risk. 54 (63%) of the low-risk patients consented to an oral test. 98% of these did not have an immediate reaction to the amoxicillin challenge, and their penicillin allergy label could thus be removed. 42% of the patients under treatment with antibiotics during inclusion could switch to treatment with penicillins immediately after testing, in line with the national recommendations for antibiotic use. Conclusions: The prevalence of self-reported penicillin allergy was lower in this Norwegian population, than reported in other studies. Screening and testing of hospitalized patients with self-reported penicillin allergy is a feasible and easy measure to de-label a large proportion of patients, resulting in immediate clinical and environmental benefit. Our findings suggest that non-allergist physicians can safely undertake clinically impactful allergy evaluations.&quot;,&quot;publisher&quot;:&quot;BioMed Central Ltd&quot;,&quot;issue&quot;:&quot;1&quot;,&quot;volume&quot;:&quot;21&quot;},&quot;isTemporary&quot;:false}]},{&quot;citationID&quot;:&quot;MENDELEY_CITATION_5f16928f-c639-488b-8701-19016e2d0503&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&quot;,&quot;citationItems&quot;:[{&quot;id&quot;:&quot;d3f2f189-bd8b-3d2f-9180-358b65074706&quot;,&quot;itemData&quot;:{&quot;type&quot;:&quot;article-journal&quot;,&quot;id&quot;:&quot;d3f2f189-bd8b-3d2f-9180-358b65074706&quot;,&quot;title&quot;:&quot;Safety and efficacy of de-labelling penicillin allergy in adults using direct oral challenge: a systematic review&quot;,&quot;author&quot;:[{&quot;family&quot;:&quot;Cooper&quot;,&quot;given&quot;:&quot;Lesley&quot;,&quot;parse-names&quot;:false,&quot;dropping-particle&quot;:&quot;&quot;,&quot;non-dropping-particle&quot;:&quot;&quot;},{&quot;family&quot;:&quot;Harbour&quot;,&quot;given&quot;:&quot;Jenny&quot;,&quot;parse-names&quot;:false,&quot;dropping-particle&quot;:&quot;&quot;,&quot;non-dropping-particle&quot;:&quot;&quot;},{&quot;family&quot;:&quot;Sneddon&quot;,&quot;given&quot;:&quot;Jacqueline&quot;,&quot;parse-names&quot;:false,&quot;dropping-particle&quot;:&quot;&quot;,&quot;non-dropping-particle&quot;:&quot;&quot;},{&quot;family&quot;:&quot;Seaton&quot;,&quot;given&quot;:&quot;R. Andrew&quot;,&quot;parse-names&quot;:false,&quot;dropping-particle&quot;:&quot;&quot;,&quot;non-dropping-particle&quot;:&quot;&quot;}],&quot;container-title&quot;:&quot;JAC-Antimicrobial Resistance&quot;,&quot;container-title-short&quot;:&quot;JAC Antimicrob Resist&quot;,&quot;accessed&quot;:{&quot;date-parts&quot;:[[2022,12,19]]},&quot;DOI&quot;:&quot;10.1093/JACAMR/DLAA123&quot;,&quot;ISSN&quot;:&quot;26321823&quot;,&quot;URL&quot;:&quot;https://academic.oup.com/jacamr/article/3/1/dlaa123/6121564&quot;,&quot;issued&quot;:{&quot;date-parts&quot;:[[2021,1,18]]},&quot;abstract&quot;:&quot;Background: Approximately 10% of people have an unverified penicillin allergy, with multiple personal and public health consequences. Objectives: To assess the efficacy and safety of direct oral challenge, without prior skin testing, in this population. Methods: MEDLINE, EMBASE, CINAHL, the Cochrane Library and Google Scholar were searched from inception to 28 June 2020 (updated November 2020) to find published and unpublished studies that reported direct oral challenge for the purposeof removal of penicillin allergy labels. Population weighted mean was used to calculate the proportion of patients who developed an immediate or delayed reaction to direct oral challenge across the studies. Results: Thirteen studies were included in the review, with a sample size of 1202 (range 7-328). Studies included inpatient and outpatient cohorts assessed as low risk for true allergy. In pooled analysis of all 13 studies there were 41/1202 (3.41%) mild immediate or delayed reactions to direct oral challenge. The population-weighted mean incidence of immediate or delayed reaction to an oral challenge across studies was also 3.41% (95% CI: 2.38%-4.43%). There were no reports of serious adverse reactions, 96.5% of patients could be de-labelled and many were subsequently successfully treated with penicillin. Conclusions: Direct oral challenge is safe and effective for de-labelling patients assessed as low risk for true allergy. Non-specialist clinicians competent in using anassessment algorithm can offer evaluation of penicillin allergy labels using direct oral challenge in appropriate patients. These measures will facilitate optimal infection treatment for patients, support antimicrobial stewardship, and minimize antimicrobial resistance.&quot;,&quot;publisher&quot;:&quot;Oxford Academic&quot;,&quot;issue&quot;:&quot;1&quot;,&quot;volume&quot;:&quot;3&quot;},&quot;isTemporary&quot;:false}]},{&quot;citationID&quot;:&quot;MENDELEY_CITATION_d04630b7-7e36-4767-91e5-d42300747a3b&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&quot;,&quot;citationItems&quot;:[{&quot;id&quot;:&quot;5438a96e-a78b-39f0-867d-43b84147bd51&quot;,&quot;itemData&quot;:{&quot;type&quot;:&quot;article-journal&quot;,&quot;id&quot;:&quot;5438a96e-a78b-39f0-867d-43b84147bd51&quot;,&quot;title&quot;:&quot;Efficacy of a Clinical Decision Rule to Enable Direct Oral Challenge in Patients With Low-Risk Penicillin Allergy: The PALACE Randomized Clinical Trial&quot;,&quot;author&quot;:[{&quot;family&quot;:&quot;Copaescu&quot;,&quot;given&quot;:&quot;Ana Maria&quot;,&quot;parse-names&quot;:false,&quot;dropping-particle&quot;:&quot;&quot;,&quot;non-dropping-particle&quot;:&quot;&quot;},{&quot;family&quot;:&quot;Vogrin&quot;,&quot;given&quot;:&quot;Sara&quot;,&quot;parse-names&quot;:false,&quot;dropping-particle&quot;:&quot;&quot;,&quot;non-dropping-particle&quot;:&quot;&quot;},{&quot;family&quot;:&quot;James&quot;,&quot;given&quot;:&quot;Fiona&quot;,&quot;parse-names&quot;:false,&quot;dropping-particle&quot;:&quot;&quot;,&quot;non-dropping-particle&quot;:&quot;&quot;},{&quot;family&quot;:&quot;Chua&quot;,&quot;given&quot;:&quot;Kyra Y. L.&quot;,&quot;parse-names&quot;:false,&quot;dropping-particle&quot;:&quot;&quot;,&quot;non-dropping-particle&quot;:&quot;&quot;},{&quot;family&quot;:&quot;Rose&quot;,&quot;given&quot;:&quot;Morgan T.&quot;,&quot;parse-names&quot;:false,&quot;dropping-particle&quot;:&quot;&quot;,&quot;non-dropping-particle&quot;:&quot;&quot;},{&quot;family&quot;:&quot;Luca&quot;,&quot;given&quot;:&quot;Joseph&quot;,&quot;parse-names&quot;:false,&quot;dropping-particle&quot;:&quot;&quot;,&quot;non-dropping-particle&quot;:&quot;De&quot;},{&quot;family&quot;:&quot;Waldron&quot;,&quot;given&quot;:&quot;Jamie&quot;,&quot;parse-names&quot;:false,&quot;dropping-particle&quot;:&quot;&quot;,&quot;non-dropping-particle&quot;:&quot;&quot;},{&quot;family&quot;:&quot;Awad&quot;,&quot;given&quot;:&quot;Andrew&quot;,&quot;parse-names&quot;:false,&quot;dropping-particle&quot;:&quot;&quot;,&quot;non-dropping-particle&quot;:&quot;&quot;},{&quot;family&quot;:&quot;Godsell&quot;,&quot;given&quot;:&quot;Jack&quot;,&quot;parse-names&quot;:false,&quot;dropping-particle&quot;:&quot;&quot;,&quot;non-dropping-particle&quot;:&quot;&quot;},{&quot;family&quot;:&quot;Mitri&quot;,&quot;given&quot;:&quot;Elise&quot;,&quot;parse-names&quot;:false,&quot;dropping-particle&quot;:&quot;&quot;,&quot;non-dropping-particle&quot;:&quot;&quot;},{&quot;family&quot;:&quot;Lambros&quot;,&quot;given&quot;:&quot;Belinda&quot;,&quot;parse-names&quot;:false,&quot;dropping-particle&quot;:&quot;&quot;,&quot;non-dropping-particle&quot;:&quot;&quot;},{&quot;family&quot;:&quot;Douglas&quot;,&quot;given&quot;:&quot;Abby&quot;,&quot;parse-names&quot;:false,&quot;dropping-particle&quot;:&quot;&quot;,&quot;non-dropping-particle&quot;:&quot;&quot;},{&quot;family&quot;:&quot;Youcef Khoudja&quot;,&quot;given&quot;:&quot;Rabea&quot;,&quot;parse-names&quot;:false,&quot;dropping-particle&quot;:&quot;&quot;,&quot;non-dropping-particle&quot;:&quot;&quot;},{&quot;family&quot;:&quot;Isabwe&quot;,&quot;given&quot;:&quot;Ghislaine A. C.&quot;,&quot;parse-names&quot;:false,&quot;dropping-particle&quot;:&quot;&quot;,&quot;non-dropping-particle&quot;:&quot;&quot;},{&quot;family&quot;:&quot;Genest&quot;,&quot;given&quot;:&quot;Genevieve&quot;,&quot;parse-names&quot;:false,&quot;dropping-particle&quot;:&quot;&quot;,&quot;non-dropping-particle&quot;:&quot;&quot;},{&quot;family&quot;:&quot;Fein&quot;,&quot;given&quot;:&quot;Michael&quot;,&quot;parse-names&quot;:false,&quot;dropping-particle&quot;:&quot;&quot;,&quot;non-dropping-particle&quot;:&quot;&quot;},{&quot;family&quot;:&quot;Radojicic&quot;,&quot;given&quot;:&quot;Cristine&quot;,&quot;parse-names&quot;:false,&quot;dropping-particle&quot;:&quot;&quot;,&quot;non-dropping-particle&quot;:&quot;&quot;},{&quot;family&quot;:&quot;Collier&quot;,&quot;given&quot;:&quot;Ann&quot;,&quot;parse-names&quot;:false,&quot;dropping-particle&quot;:&quot;&quot;,&quot;non-dropping-particle&quot;:&quot;&quot;},{&quot;family&quot;:&quot;Lugar&quot;,&quot;given&quot;:&quot;Patricia&quot;,&quot;parse-names&quot;:false,&quot;dropping-particle&quot;:&quot;&quot;,&quot;non-dropping-particle&quot;:&quot;&quot;},{&quot;family&quot;:&quot;Stone&quot;,&quot;given&quot;:&quot;Cosby&quot;,&quot;parse-names&quot;:false,&quot;dropping-particle&quot;:&quot;&quot;,&quot;non-dropping-particle&quot;:&quot;&quot;},{&quot;family&quot;:&quot;Ben-Shoshan&quot;,&quot;given&quot;:&quot;Moshe&quot;,&quot;parse-names&quot;:false,&quot;dropping-particle&quot;:&quot;&quot;,&quot;non-dropping-particle&quot;:&quot;&quot;},{&quot;family&quot;:&quot;Turner&quot;,&quot;given&quot;:&quot;Nicholas A.&quot;,&quot;parse-names&quot;:false,&quot;dropping-particle&quot;:&quot;&quot;,&quot;non-dropping-particle&quot;:&quot;&quot;},{&quot;family&quot;:&quot;Holmes&quot;,&quot;given&quot;:&quot;Natasha E.&quot;,&quot;parse-names&quot;:false,&quot;dropping-particle&quot;:&quot;&quot;,&quot;non-dropping-particle&quot;:&quot;&quot;},{&quot;family&quot;:&quot;Phillips&quot;,&quot;given&quot;:&quot;Elizabeth J.&quot;,&quot;parse-names&quot;:false,&quot;dropping-particle&quot;:&quot;&quot;,&quot;non-dropping-particle&quot;:&quot;&quot;},{&quot;family&quot;:&quot;Trubiano&quot;,&quot;given&quot;:&quot;Jason A.&quot;,&quot;parse-names&quot;:false,&quot;dropping-particle&quot;:&quot;&quot;,&quot;non-dropping-particle&quot;:&quot;&quot;}],&quot;container-title&quot;:&quot;JAMA internal medicine&quot;,&quot;container-title-short&quot;:&quot;JAMA Intern Med&quot;,&quot;accessed&quot;:{&quot;date-parts&quot;:[[2023,8,1]]},&quot;DOI&quot;:&quot;10.1001/JAMAINTERNMED.2023.2986&quot;,&quot;ISSN&quot;:&quot;2168-6114&quot;,&quot;PMID&quot;:&quot;37459086&quot;,&quot;URL&quot;:&quot;https://pubmed.ncbi.nlm.nih.gov/37459086/&quot;,&quot;issued&quot;:{&quot;date-parts&quot;:[[2023,7,17]]},&quot;publisher&quot;:&quot;JAMA Intern Med&quot;},&quot;isTemporary&quot;:false}]},{&quot;citationID&quot;:&quot;MENDELEY_CITATION_1d0cd2d3-8699-4a19-919f-d70c3c3d74d5&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&quot;,&quot;citationItems&quot;:[{&quot;id&quot;:&quot;25ab50e3-a79b-3b06-8001-c48d80d551a9&quot;,&quot;itemData&quot;:{&quot;type&quot;:&quot;article-journal&quot;,&quot;id&quot;:&quot;25ab50e3-a79b-3b06-8001-c48d80d551a9&quot;,&quot;title&quot;:&quot;Implementing a penicillin allergy delabeling service for the obstetric population&quot;,&quot;author&quot;:[{&quot;family&quot;:&quot;Zhang&quot;,&quot;given&quot;:&quot;Bei Yuan&quot;,&quot;parse-names&quot;:false,&quot;dropping-particle&quot;:&quot;&quot;,&quot;non-dropping-particle&quot;:&quot;&quot;},{&quot;family&quot;:&quot;Paquette&quot;,&quot;given&quot;:&quot;Vanessa&quot;,&quot;parse-names&quot;:false,&quot;dropping-particle&quot;:&quot;&quot;,&quot;non-dropping-particle&quot;:&quot;&quot;},{&quot;family&quot;:&quot;McClymont&quot;,&quot;given&quot;:&quot;Elisabeth&quot;,&quot;parse-names&quot;:false,&quot;dropping-particle&quot;:&quot;&quot;,&quot;non-dropping-particle&quot;:&quot;&quot;},{&quot;family&quot;:&quot;Barlas&quot;,&quot;given&quot;:&quot;Angeliki&quot;,&quot;parse-names&quot;:false,&quot;dropping-particle&quot;:&quot;&quot;,&quot;non-dropping-particle&quot;:&quot;&quot;},{&quot;family&quot;:&quot;Wong&quot;,&quot;given&quot;:&quot;Tiffany&quot;,&quot;parse-names&quot;:false,&quot;dropping-particle&quot;:&quot;&quot;,&quot;non-dropping-particle&quot;:&quot;&quot;},{&quot;family&quot;:&quot;Watt&quot;,&quot;given&quot;:&quot;Melissa&quot;,&quot;parse-names&quot;:false,&quot;dropping-particle&quot;:&quot;&quot;,&quot;non-dropping-particle&quot;:&quot;&quot;},{&quot;family&quot;:&quot;Mak&quot;,&quot;given&quot;:&quot;Raymond&quot;,&quot;parse-names&quot;:false,&quot;dropping-particle&quot;:&quot;&quot;,&quot;non-dropping-particle&quot;:&quot;&quot;},{&quot;family&quot;:&quot;Elwood&quot;,&quot;given&quot;:&quot;Chelsea&quot;,&quot;parse-names&quot;:false,&quot;dropping-particle&quot;:&quot;&quot;,&quot;non-dropping-particle&quot;:&quot;&quot;}],&quot;container-title&quot;:&quot;The journal of allergy and clinical immunology. In practice&quot;,&quot;container-title-short&quot;:&quot;J Allergy Clin Immunol Pract&quot;,&quot;accessed&quot;:{&quot;date-parts&quot;:[[2022,12,19]]},&quot;DOI&quot;:&quot;10.1016/J.JAIP.2021.01.023&quot;,&quot;ISSN&quot;:&quot;2213-2201&quot;,&quot;PMID&quot;:&quot;33545395&quot;,&quot;URL&quot;:&quot;https://pubmed.ncbi.nlm.nih.gov/33545395/&quot;,&quot;issued&quot;:{&quot;date-parts&quot;:[[2021,6,1]]},&quot;page&quot;:&quot;2501-2502.e2&quot;,&quot;publisher&quot;:&quot;J Allergy Clin Immunol Pract&quot;,&quot;issue&quot;:&quot;6&quot;,&quot;volume&quot;:&quot;9&quot;},&quot;isTemporary&quot;:false}]},{&quot;citationID&quot;:&quot;MENDELEY_CITATION_277640a2-a39f-43a3-bc91-07c1b30989b2&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&quot;,&quot;citationItems&quot;:[{&quot;id&quot;:&quot;17e32f69-caa2-3fc4-a15f-b660ac834103&quot;,&quot;itemData&quot;:{&quot;type&quot;:&quot;article-journal&quot;,&quot;id&quot;:&quot;17e32f69-caa2-3fc4-a15f-b660ac834103&quot;,&quot;title&quot;:&quot;First pediatric electronic algorithm to stratify risk of penicillin allergy&quot;,&quot;author&quot;:[{&quot;family&quot;:&quot;Roberts&quot;,&quot;given&quot;:&quot;Hannah&quot;,&quot;parse-names&quot;:false,&quot;dropping-particle&quot;:&quot;&quot;,&quot;non-dropping-particle&quot;:&quot;&quot;},{&quot;family&quot;:&quot;Soller&quot;,&quot;given&quot;:&quot;Lianne&quot;,&quot;parse-names&quot;:false,&quot;dropping-particle&quot;:&quot;&quot;,&quot;non-dropping-particle&quot;:&quot;&quot;},{&quot;family&quot;:&quot;Ng&quot;,&quot;given&quot;:&quot;Karen&quot;,&quot;parse-names&quot;:false,&quot;dropping-particle&quot;:&quot;&quot;,&quot;non-dropping-particle&quot;:&quot;&quot;},{&quot;family&quot;:&quot;Chan&quot;,&quot;given&quot;:&quot;Edmond S.&quot;,&quot;parse-names&quot;:false,&quot;dropping-particle&quot;:&quot;&quot;,&quot;non-dropping-particle&quot;:&quot;&quot;},{&quot;family&quot;:&quot;Roberts&quot;,&quot;given&quot;:&quot;Ashley&quot;,&quot;parse-names&quot;:false,&quot;dropping-particle&quot;:&quot;&quot;,&quot;non-dropping-particle&quot;:&quot;&quot;},{&quot;family&quot;:&quot;Kang&quot;,&quot;given&quot;:&quot;Kristopher&quot;,&quot;parse-names&quot;:false,&quot;dropping-particle&quot;:&quot;&quot;,&quot;non-dropping-particle&quot;:&quot;&quot;},{&quot;family&quot;:&quot;Hildebrand&quot;,&quot;given&quot;:&quot;Kyla J.&quot;,&quot;parse-names&quot;:false,&quot;dropping-particle&quot;:&quot;&quot;,&quot;non-dropping-particle&quot;:&quot;&quot;},{&quot;family&quot;:&quot;Wong&quot;,&quot;given&quot;:&quot;Tiffany&quot;,&quot;parse-names&quot;:false,&quot;dropping-particle&quot;:&quot;&quot;,&quot;non-dropping-particle&quot;:&quot;&quot;}],&quot;container-title&quot;:&quot;Allergy, Asthma and Clinical Immunology&quot;,&quot;accessed&quot;:{&quot;date-parts&quot;:[[2023,6,17]]},&quot;DOI&quot;:&quot;10.1186/S13223-020-00501-6&quot;,&quot;ISSN&quot;:&quot;17101492&quot;,&quot;URL&quot;:&quot;https://link.springer.com/articles/10.1186/s13223-020-00501-6&quot;,&quot;issued&quot;:{&quot;date-parts&quot;:[[2020,12,1]]},&quot;page&quot;:&quot;1-5&quot;,&quot;abstract&quot;:&quot;Beta-lactam allergy is reported in 5–10% of children in North America, but up to 94–97% of patients are deemed not allergic after allergist assessment. The utility of standardized skin testing for penicillin allergy in the pediatric population has been recently questioned. Oral drug challenges when appropriate, are preferred over skin testing, and can definitively rule out immediate, IgE-mediated drug allergy. To our knowledge, this is the only pediatric study to assess the reliability of a penicillin allergy stratification tool using a paper and electronic clinical algorithm. By using an electronic algorithm, we identified 61 patients (of 95 deemed not allergic by gold standard allergist decision) as low risk for penicillin allergy, with no false negatives and without the need for allergist assessment or skin testing. In this study, we demonstrate that an electronic algorithm can be used by various pediatric clinicians when evaluating possible penicillin allergy to reliably identify low risk patients. We identified the electronic algorithm was superior to the paper version, capturing an even higher percentage of low risk patients than the paper version. By developing an electronic algorithm to accurately assess penicillin allergy risk based on appropriate history, without the need for diagnostic testing or allergist assessment, we can empower non-allergist health care professionals to safely de-label low risk pediatric patients and assist in alleviating subspecialty wait times for penicillin allergy assessment.&quot;,&quot;publisher&quot;:&quot;BioMed Central Ltd&quot;,&quot;issue&quot;:&quot;1&quot;,&quot;volume&quot;:&quot;16&quot;,&quot;container-title-short&quot;:&quot;&quot;},&quot;isTemporary&quot;:false}]},{&quot;citationID&quot;:&quot;MENDELEY_CITATION_5574e0f2-2226-46ff-ab37-514bf5027d20&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&quot;,&quot;citationItems&quot;:[{&quot;id&quot;:&quot;1b3798c1-90cf-38d0-bf87-13e2de4bafae&quot;,&quot;itemData&quot;:{&quot;type&quot;:&quot;article&quot;,&quot;id&quot;:&quot;1b3798c1-90cf-38d0-bf87-13e2de4bafae&quot;,&quot;title&quot;:&quot;Evaluation and Management of Penicillin Allergy: A Review&quot;,&quot;author&quot;:[{&quot;family&quot;:&quot;Shenoy&quot;,&quot;given&quot;:&quot;Erica S.&quot;,&quot;parse-names&quot;:false,&quot;dropping-particle&quot;:&quot;&quot;,&quot;non-dropping-particle&quot;:&quot;&quot;},{&quot;family&quot;:&quot;Macy&quot;,&quot;given&quot;:&quot;Eric&quot;,&quot;parse-names&quot;:false,&quot;dropping-particle&quot;:&quot;&quot;,&quot;non-dropping-particle&quot;:&quot;&quot;},{&quot;family&quot;:&quot;Rowe&quot;,&quot;given&quot;:&quot;Theresa&quot;,&quot;parse-names&quot;:false,&quot;dropping-particle&quot;:&quot;&quot;,&quot;non-dropping-particle&quot;:&quot;&quot;},{&quot;family&quot;:&quot;Blumenthal&quot;,&quot;given&quot;:&quot;Kimberly G.&quot;,&quot;parse-names&quot;:false,&quot;dropping-particle&quot;:&quot;&quot;,&quot;non-dropping-particle&quot;:&quot;&quot;}],&quot;container-title&quot;:&quot;JAMA - Journal of the American Medical Association&quot;,&quot;DOI&quot;:&quot;10.1001/jama.2018.19283&quot;,&quot;ISSN&quot;:&quot;15383598&quot;,&quot;issued&quot;:{&quot;date-parts&quot;:[[2019]]},&quot;abstract&quot;:&quot;Importance: β-Lactam antibiotics are among the safest and most effective antibiotics. Many patients report allergies to these drugs that limit their use, resulting in the use of broad-spectrum antibiotics that increase the risk for antimicrobial resistance and adverse events. Observations: Approximately 10% of the US population has reported allergies to the β-lactam agent penicillin, with higher rates reported by older and hospitalized patients. Although many patients report that they are allergic to penicillin, clinically significant IgE-mediated or T lymphocyte-mediated penicillin hypersensitivity is uncommon (&lt;5%). Currently, the rate of IgE-mediated penicillin allergies is decreasing, potentially due to a decreased use of parenteral penicillins, and because severe anaphylactic reactions to oral amoxicillin are rare. IgE-mediated penicillin allergy wanes over time, with 80% of patients becoming tolerant after a decade. Cross-reactivity between penicillin and cephalosporin drugs occurs in about 2% of cases, less than the 8% reported previously. Some patients have a medical history that suggests they are at a low risk for developing an allergic reaction to penicillin. Low-risk histories include patients having isolated nonallergic symptoms, such as gastrointestinal symptoms, or patients solely with a family history of a penicillin allergy, symptoms of pruritus without rash, or remote (&gt;10 years) unknown reactions without features suggestive of an IgE-mediated reaction. A moderate-risk history includes urticaria or other pruritic rashes and reactions with features of IgE-mediated reactions. A high-risk history includes patients who have had anaphylaxis, positive penicillin skin testing, recurrent penicillin reactions, or hypersensitivities to multiple β-lactam antibiotics. The goals of antimicrobial stewardship are undermined when reported allergy to penicillin leads to the use of broad-spectrum antibiotics that increase the risk for antimicrobial resistance, including increased risk of methicillin-resistant Staphylococcus aureus and vancomycin-resistant Enterococcus. Broad-spectrum antimicrobial agents also increase the risk of developing Clostridium difficile (also known as Clostridioides difficile) infection. Direct amoxicillin challenge is appropriate for patients with low-risk allergy histories. Moderate-risk patients can be evaluated with penicillin skin testing, which carries a negative predictive value that exceeds 95% and approaches 100% when combined with amoxicillin challenge. Clinicians performing penicillin allergy evaluation need to identify what methods are supported by their available resources. Conclusions and Relevance: Many patients report they are allergic to penicillin but few have clinically significant reactions. Evaluation of penicillin allergy before deciding not to use penicillin or other β-lactam antibiotics is an important tool for antimicrobial stewardship.&quot;,&quot;issue&quot;:&quot;2&quot;,&quot;volume&quot;:&quot;321&quot;,&quot;container-title-short&quot;:&quot;&quot;},&quot;isTemporary&quot;:false},{&quot;id&quot;:&quot;caab9f43-599c-3203-a5b6-15eb21e75f01&quot;,&quot;itemData&quot;:{&quot;type&quot;:&quot;article-journal&quot;,&quot;id&quot;:&quot;caab9f43-599c-3203-a5b6-15eb21e75f01&quot;,&quot;title&quot;:&quot;Development and Validation of a Penicillin Allergy Clinical Decision Rule&quot;,&quot;author&quot;:[{&quot;family&quot;:&quot;Trubiano&quot;,&quot;given&quot;:&quot;Jason A.&quot;,&quot;parse-names&quot;:false,&quot;dropping-particle&quot;:&quot;&quot;,&quot;non-dropping-particle&quot;:&quot;&quot;},{&quot;family&quot;:&quot;Vogrin&quot;,&quot;given&quot;:&quot;Sara&quot;,&quot;parse-names&quot;:false,&quot;dropping-particle&quot;:&quot;&quot;,&quot;non-dropping-particle&quot;:&quot;&quot;},{&quot;family&quot;:&quot;Chua&quot;,&quot;given&quot;:&quot;Kyra Y.L.&quot;,&quot;parse-names&quot;:false,&quot;dropping-particle&quot;:&quot;&quot;,&quot;non-dropping-particle&quot;:&quot;&quot;},{&quot;family&quot;:&quot;Bourke&quot;,&quot;given&quot;:&quot;Jack&quot;,&quot;parse-names&quot;:false,&quot;dropping-particle&quot;:&quot;&quot;,&quot;non-dropping-particle&quot;:&quot;&quot;},{&quot;family&quot;:&quot;Yun&quot;,&quot;given&quot;:&quot;James&quot;,&quot;parse-names&quot;:false,&quot;dropping-particle&quot;:&quot;&quot;,&quot;non-dropping-particle&quot;:&quot;&quot;},{&quot;family&quot;:&quot;Douglas&quot;,&quot;given&quot;:&quot;Abby&quot;,&quot;parse-names&quot;:false,&quot;dropping-particle&quot;:&quot;&quot;,&quot;non-dropping-particle&quot;:&quot;&quot;},{&quot;family&quot;:&quot;Stone&quot;,&quot;given&quot;:&quot;Cosby A.&quot;,&quot;parse-names&quot;:false,&quot;dropping-particle&quot;:&quot;&quot;,&quot;non-dropping-particle&quot;:&quot;&quot;},{&quot;family&quot;:&quot;Yu&quot;,&quot;given&quot;:&quot;Roger&quot;,&quot;parse-names&quot;:false,&quot;dropping-particle&quot;:&quot;&quot;,&quot;non-dropping-particle&quot;:&quot;&quot;},{&quot;family&quot;:&quot;Groenendijk&quot;,&quot;given&quot;:&quot;Lauren&quot;,&quot;parse-names&quot;:false,&quot;dropping-particle&quot;:&quot;&quot;,&quot;non-dropping-particle&quot;:&quot;&quot;},{&quot;family&quot;:&quot;Holmes&quot;,&quot;given&quot;:&quot;Natasha E.&quot;,&quot;parse-names&quot;:false,&quot;dropping-particle&quot;:&quot;&quot;,&quot;non-dropping-particle&quot;:&quot;&quot;},{&quot;family&quot;:&quot;Phillips&quot;,&quot;given&quot;:&quot;Elizabeth J.&quot;,&quot;parse-names&quot;:false,&quot;dropping-particle&quot;:&quot;&quot;,&quot;non-dropping-particle&quot;:&quot;&quot;}],&quot;container-title&quot;:&quot;JAMA Internal Medicine&quot;,&quot;container-title-short&quot;:&quot;JAMA Intern Med&quot;,&quot;DOI&quot;:&quot;10.1001/jamainternmed.2020.0403&quot;,&quot;ISSN&quot;:&quot;21686114&quot;,&quot;issued&quot;:{&quot;date-parts&quot;:[[2020]]},&quot;abstract&quot;:&quot;Importance: Penicillin allergy is a significant public health issue for patients, antimicrobial stewardship programs, and health services. Validated clinical decision rules are urgently needed to identify low-risk penicillin allergies that potentially do not require penicillin skin testing by a specialist. Objective: To develop and validate a penicillin allergy clinical decision rule that enables point-of-care risk assessment of patient-reported penicillin allergies. Design, Setting, and Participants: In this diagnostic study, a multicenter prospective antibiotic allergy-tested cohort of 622 patients from 2 tertiary care sites in Melbourne, Australia (Austin Health and Peter MacCallum Cancer Centre) was used for derivation and internal validation of a penicillin allergy decision rule. Backward stepwise logistic regression was used to derive the model, including clinical variables predictive of a positive penicillin allergy test result. Internal validation of the final model used bootstrapped samples and the model scoring derived from the coefficients. External validation was performed in retrospective penicillin allergy-tested cohorts consisting of 945 patients from Sydney and Perth, Australia, and Nashville, Tennessee. Patients who reported a penicillin allergy underwent penicillin allergy testing using skin prick, intradermal, or patch testing and/or oral challenge (direct or after skin testing). Data were collected from June 26, 2008, to June 3, 2019, and analyzed from January 9 to 12, 2019. Main Outcomes and Measures: The primary outcome for the model was any positive result of penicillin allergy testing performed during outpatient or inpatient assessment. Results: From an internal derivation and validation cohort of 622 patients (367 female [59.0%]; median age, 60 [interquartile range{IQR}, 48-71] years) and an external validation cohort of 945 patients (662 female [70.1%]; median age, 55 [IQR, 38-68] years), the 4 features associated with a positive penicillin allergy test result on multivariable analysis were summarized in the mnemonic PEN-FAST: penicillin allergy, five or fewer years ago, anaphylaxis/angioedema, severe cutaneous adverse reaction (SCAR), and treatment required for allergy episode. The major criteria included an allergy event occurring 5 or fewer years ago (2 points) and anaphylaxis/angioedema or SCAR (2 points); the minor criterion (1 point), treatment required for an allergy episode. Internal validation showed minimal mean optimism of 0.003 with internally validated area under the curve of 0.805. A cutoff of less than 3 points for PEN-FAST was chosen to classify a low risk of penicillin allergy, for which only 17 of 460 patients (3.7%) had positive results of allergy testing, with a negative predictive value of 96.3% (95% CI, 94.1%-97.8%). External validation resulted in similar findings. Conclusions and Relevance: In this study, PEN-FAST was found to be a simple rule that accurately identified low-risk penicillin allergies that do not require formal allergy testing. The results suggest that a PEN-FAST score of less than 3, associated with a high negative predictive value, could be used by clinicians and antimicrobial stewardship programs to identify low-risk penicillin allergies at the point of care.&quot;,&quot;issue&quot;:&quot;5&quot;,&quot;volume&quot;:&quot;180&quot;},&quot;isTemporary&quot;:false},{&quot;id&quot;:&quot;17e32f69-caa2-3fc4-a15f-b660ac834103&quot;,&quot;itemData&quot;:{&quot;type&quot;:&quot;article-journal&quot;,&quot;id&quot;:&quot;17e32f69-caa2-3fc4-a15f-b660ac834103&quot;,&quot;title&quot;:&quot;First pediatric electronic algorithm to stratify risk of penicillin allergy&quot;,&quot;author&quot;:[{&quot;family&quot;:&quot;Roberts&quot;,&quot;given&quot;:&quot;Hannah&quot;,&quot;parse-names&quot;:false,&quot;dropping-particle&quot;:&quot;&quot;,&quot;non-dropping-particle&quot;:&quot;&quot;},{&quot;family&quot;:&quot;Soller&quot;,&quot;given&quot;:&quot;Lianne&quot;,&quot;parse-names&quot;:false,&quot;dropping-particle&quot;:&quot;&quot;,&quot;non-dropping-particle&quot;:&quot;&quot;},{&quot;family&quot;:&quot;Ng&quot;,&quot;given&quot;:&quot;Karen&quot;,&quot;parse-names&quot;:false,&quot;dropping-particle&quot;:&quot;&quot;,&quot;non-dropping-particle&quot;:&quot;&quot;},{&quot;family&quot;:&quot;Chan&quot;,&quot;given&quot;:&quot;Edmond S.&quot;,&quot;parse-names&quot;:false,&quot;dropping-particle&quot;:&quot;&quot;,&quot;non-dropping-particle&quot;:&quot;&quot;},{&quot;family&quot;:&quot;Roberts&quot;,&quot;given&quot;:&quot;Ashley&quot;,&quot;parse-names&quot;:false,&quot;dropping-particle&quot;:&quot;&quot;,&quot;non-dropping-particle&quot;:&quot;&quot;},{&quot;family&quot;:&quot;Kang&quot;,&quot;given&quot;:&quot;Kristopher&quot;,&quot;parse-names&quot;:false,&quot;dropping-particle&quot;:&quot;&quot;,&quot;non-dropping-particle&quot;:&quot;&quot;},{&quot;family&quot;:&quot;Hildebrand&quot;,&quot;given&quot;:&quot;Kyla J.&quot;,&quot;parse-names&quot;:false,&quot;dropping-particle&quot;:&quot;&quot;,&quot;non-dropping-particle&quot;:&quot;&quot;},{&quot;family&quot;:&quot;Wong&quot;,&quot;given&quot;:&quot;Tiffany&quot;,&quot;parse-names&quot;:false,&quot;dropping-particle&quot;:&quot;&quot;,&quot;non-dropping-particle&quot;:&quot;&quot;}],&quot;container-title&quot;:&quot;Allergy, Asthma and Clinical Immunology&quot;,&quot;accessed&quot;:{&quot;date-parts&quot;:[[2023,6,17]]},&quot;DOI&quot;:&quot;10.1186/S13223-020-00501-6&quot;,&quot;ISSN&quot;:&quot;17101492&quot;,&quot;URL&quot;:&quot;https://link.springer.com/articles/10.1186/s13223-020-00501-6&quot;,&quot;issued&quot;:{&quot;date-parts&quot;:[[2020,12,1]]},&quot;page&quot;:&quot;1-5&quot;,&quot;abstract&quot;:&quot;Beta-lactam allergy is reported in 5–10% of children in North America, but up to 94–97% of patients are deemed not allergic after allergist assessment. The utility of standardized skin testing for penicillin allergy in the pediatric population has been recently questioned. Oral drug challenges when appropriate, are preferred over skin testing, and can definitively rule out immediate, IgE-mediated drug allergy. To our knowledge, this is the only pediatric study to assess the reliability of a penicillin allergy stratification tool using a paper and electronic clinical algorithm. By using an electronic algorithm, we identified 61 patients (of 95 deemed not allergic by gold standard allergist decision) as low risk for penicillin allergy, with no false negatives and without the need for allergist assessment or skin testing. In this study, we demonstrate that an electronic algorithm can be used by various pediatric clinicians when evaluating possible penicillin allergy to reliably identify low risk patients. We identified the electronic algorithm was superior to the paper version, capturing an even higher percentage of low risk patients than the paper version. By developing an electronic algorithm to accurately assess penicillin allergy risk based on appropriate history, without the need for diagnostic testing or allergist assessment, we can empower non-allergist health care professionals to safely de-label low risk pediatric patients and assist in alleviating subspecialty wait times for penicillin allergy assessment.&quot;,&quot;publisher&quot;:&quot;BioMed Central Ltd&quot;,&quot;issue&quot;:&quot;1&quot;,&quot;volume&quot;:&quot;16&quot;,&quot;container-title-short&quot;:&quot;&quot;},&quot;isTemporary&quot;:false}]},{&quot;citationID&quot;:&quot;MENDELEY_CITATION_baac0c6f-ecfa-4fea-ac5f-5f5a4b6f42d1&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&quot;,&quot;citationItems&quot;:[{&quot;id&quot;:&quot;75fb0c15-7033-33ea-b79b-2f41926dc63a&quot;,&quot;itemData&quot;:{&quot;type&quot;:&quot;article-journal&quot;,&quot;id&quot;:&quot;75fb0c15-7033-33ea-b79b-2f41926dc63a&quot;,&quot;title&quot;:&quot;Safety of direct oral challenge to amoxicillin in pregnant patients at a Canadian tertiary hospital&quot;,&quot;author&quot;:[{&quot;family&quot;:&quot;Mak&quot;,&quot;given&quot;:&quot;Raymond&quot;,&quot;parse-names&quot;:false,&quot;dropping-particle&quot;:&quot;&quot;,&quot;non-dropping-particle&quot;:&quot;&quot;},{&quot;family&quot;:&quot;Yuan Zhang&quot;,&quot;given&quot;:&quot;Bei&quot;,&quot;parse-names&quot;:false,&quot;dropping-particle&quot;:&quot;&quot;,&quot;non-dropping-particle&quot;:&quot;&quot;},{&quot;family&quot;:&quot;Paquette&quot;,&quot;given&quot;:&quot;Vanessa&quot;,&quot;parse-names&quot;:false,&quot;dropping-particle&quot;:&quot;&quot;,&quot;non-dropping-particle&quot;:&quot;&quot;},{&quot;family&quot;:&quot;Erdle&quot;,&quot;given&quot;:&quot;Stephanie C.&quot;,&quot;parse-names&quot;:false,&quot;dropping-particle&quot;:&quot;&quot;,&quot;non-dropping-particle&quot;:&quot;&quot;},{&quot;family&quot;:&quot;Schalkwyk&quot;,&quot;given&quot;:&quot;Julie E.&quot;,&quot;parse-names&quot;:false,&quot;dropping-particle&quot;:&quot;&quot;,&quot;non-dropping-particle&quot;:&quot;Van&quot;},{&quot;family&quot;:&quot;Wong&quot;,&quot;given&quot;:&quot;Tiffany&quot;,&quot;parse-names&quot;:false,&quot;dropping-particle&quot;:&quot;&quot;,&quot;non-dropping-particle&quot;:&quot;&quot;},{&quot;family&quot;:&quot;Watt&quot;,&quot;given&quot;:&quot;Melissa&quot;,&quot;parse-names&quot;:false,&quot;dropping-particle&quot;:&quot;&quot;,&quot;non-dropping-particle&quot;:&quot;&quot;},{&quot;family&quot;:&quot;Elwood&quot;,&quot;given&quot;:&quot;Chelsea&quot;,&quot;parse-names&quot;:false,&quot;dropping-particle&quot;:&quot;&quot;,&quot;non-dropping-particle&quot;:&quot;&quot;}],&quot;container-title&quot;:&quot;The journal of allergy and clinical immunology. In practice&quot;,&quot;container-title-short&quot;:&quot;J Allergy Clin Immunol Pract&quot;,&quot;accessed&quot;:{&quot;date-parts&quot;:[[2023,8,8]]},&quot;DOI&quot;:&quot;10.1016/J.JAIP.2022.03.025&quot;,&quot;ISSN&quot;:&quot;2213-2201&quot;,&quot;PMID&quot;:&quot;35398550&quot;,&quot;URL&quot;:&quot;https://pubmed.ncbi.nlm.nih.gov/35398550/&quot;,&quot;issued&quot;:{&quot;date-parts&quot;:[[2022,7,1]]},&quot;page&quot;:&quot;1919-1921.e1&quot;,&quot;publisher&quot;:&quot;J Allergy Clin Immunol Pract&quot;,&quot;issue&quot;:&quot;7&quot;,&quot;volume&quot;:&quot;10&quot;},&quot;isTemporary&quot;:false}]},{&quot;citationID&quot;:&quot;MENDELEY_CITATION_74086562-314b-4b37-8d1b-c5b0d0f6b2b6&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&quot;,&quot;citationItems&quot;:[{&quot;id&quot;:&quot;f74a8aa9-45c7-35f8-b936-6f6139fceaa0&quot;,&quot;itemData&quot;:{&quot;type&quot;:&quot;article-journal&quot;,&quot;id&quot;:&quot;f74a8aa9-45c7-35f8-b936-6f6139fceaa0&quot;,&quot;title&quot;:&quot;Penicillin Allergy in Pregnancy&quot;,&quot;author&quot;:[{&quot;family&quot;:&quot;Blumenthal&quot;,&quot;given&quot;:&quot;Kimberly G.&quot;,&quot;parse-names&quot;:false,&quot;dropping-particle&quot;:&quot;&quot;,&quot;non-dropping-particle&quot;:&quot;&quot;},{&quot;family&quot;:&quot;Shenoy&quot;,&quot;given&quot;:&quot;Erica S.&quot;,&quot;parse-names&quot;:false,&quot;dropping-particle&quot;:&quot;&quot;,&quot;non-dropping-particle&quot;:&quot;&quot;}],&quot;container-title&quot;:&quot;JAMA&quot;,&quot;container-title-short&quot;:&quot;JAMA&quot;,&quot;accessed&quot;:{&quot;date-parts&quot;:[[2022,12,19]]},&quot;DOI&quot;:&quot;10.1001/JAMA.2019.19809&quot;,&quot;ISSN&quot;:&quot;0098-7484&quot;,&quot;PMID&quot;:&quot;32207800&quot;,&quot;URL&quot;:&quot;https://jamanetwork.com/journals/jama/fullarticle/2763293&quot;,&quot;issued&quot;:{&quot;date-parts&quot;:[[2020,3,24]]},&quot;page&quot;:&quot;1216-1216&quot;,&quot;publisher&quot;:&quot;American Medical Association&quot;,&quot;issue&quot;:&quot;12&quot;,&quot;volume&quot;:&quot;323&quot;},&quot;isTemporary&quot;:false}]},{&quot;citationID&quot;:&quot;MENDELEY_CITATION_50a0985c-3345-4741-a05c-a1cb66d56e62&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&quot;,&quot;citationItems&quot;:[{&quot;id&quot;:&quot;3cfe7ce9-fc43-3257-86a0-d9795c57af66&quot;,&quot;itemData&quot;:{&quot;type&quot;:&quot;article-journal&quot;,&quot;id&quot;:&quot;3cfe7ce9-fc43-3257-86a0-d9795c57af66&quot;,&quot;title&quot;:&quot;Assessing the Diagnostic Properties of a Graded Oral Provocation Challenge for the Diagnosis of Immediate and Nonimmediate Reactions to Amoxicillin in Children&quot;,&quot;author&quot;:[{&quot;family&quot;:&quot;Mill&quot;,&quot;given&quot;:&quot;Christopher&quot;,&quot;parse-names&quot;:false,&quot;dropping-particle&quot;:&quot;&quot;,&quot;non-dropping-particle&quot;:&quot;&quot;},{&quot;family&quot;:&quot;Primeau&quot;,&quot;given&quot;:&quot;Marie Noël&quot;,&quot;parse-names&quot;:false,&quot;dropping-particle&quot;:&quot;&quot;,&quot;non-dropping-particle&quot;:&quot;&quot;},{&quot;family&quot;:&quot;Medoff&quot;,&quot;given&quot;:&quot;Elaine&quot;,&quot;parse-names&quot;:false,&quot;dropping-particle&quot;:&quot;&quot;,&quot;non-dropping-particle&quot;:&quot;&quot;},{&quot;family&quot;:&quot;Lejtenyi&quot;,&quot;given&quot;:&quot;Christine&quot;,&quot;parse-names&quot;:false,&quot;dropping-particle&quot;:&quot;&quot;,&quot;non-dropping-particle&quot;:&quot;&quot;},{&quot;family&quot;:&quot;O'Keefe&quot;,&quot;given&quot;:&quot;Andrew&quot;,&quot;parse-names&quot;:false,&quot;dropping-particle&quot;:&quot;&quot;,&quot;non-dropping-particle&quot;:&quot;&quot;},{&quot;family&quot;:&quot;Netchiporouk&quot;,&quot;given&quot;:&quot;Elena&quot;,&quot;parse-names&quot;:false,&quot;dropping-particle&quot;:&quot;&quot;,&quot;non-dropping-particle&quot;:&quot;&quot;},{&quot;family&quot;:&quot;Dery&quot;,&quot;given&quot;:&quot;Alizee&quot;,&quot;parse-names&quot;:false,&quot;dropping-particle&quot;:&quot;&quot;,&quot;non-dropping-particle&quot;:&quot;&quot;},{&quot;family&quot;:&quot;Ben-Shoshan&quot;,&quot;given&quot;:&quot;Moshe&quot;,&quot;parse-names&quot;:false,&quot;dropping-particle&quot;:&quot;&quot;,&quot;non-dropping-particle&quot;:&quot;&quot;}],&quot;container-title&quot;:&quot;JAMA pediatrics&quot;,&quot;container-title-short&quot;:&quot;JAMA Pediatr&quot;,&quot;accessed&quot;:{&quot;date-parts&quot;:[[2023,1,4]]},&quot;DOI&quot;:&quot;10.1001/JAMAPEDIATRICS.2016.0033&quot;,&quot;ISSN&quot;:&quot;2168-6211&quot;,&quot;PMID&quot;:&quot;27043788&quot;,&quot;URL&quot;:&quot;https://pubmed.ncbi.nlm.nih.gov/27043788/&quot;,&quot;issued&quot;:{&quot;date-parts&quot;:[[2016,6,1]]},&quot;abstract&quot;:&quot;IMPORTANCE: The diagnostic properties of a graded provocation challenge (PC) among children presenting with a rash in the course of amoxicillin treatment are currently unknown. OBJECTIVE: To assess the accuracy and the negative predictive value of the PC in a cohort of children referred with suspected allergy to amoxicillin. DESIGN, SETTING, AND PARTICIPANTS: A cohort study was conducted between March1,2012, and April 1, 2015, at the allergy clinic of the Montreal Children's Hospital, Montreal, Quebec, Canada. All children referred with suspected allergy to amoxicillin were approached. In addition, 346 eligible children were followed up to assess reactions to subsequent use of amoxicillin at the time of illness in cases with negative PC results. Data were collected on clinical characteristics, suspected antibiotic exposure, personal and first-degree relatives' comorbidities, and history of atopy and management of the reaction. Univariate and multivariate logistic regressions were compared to determine factors associated with immediate and nonimmediate reactions tothe PC. INTERVENTIONS: All children had a graded PC. MAINOUTCOMES ANDMEASURES: Reactions to the graded PC, the negative predictive value of the PC for nonimmediate reactions, and factors associated with immediate and nonimmediate reactions to the PC. RESULTS: A total of 818 children were assessed (median age, 1.7 years [interquartile range, 1.0-3.9 years]; 441 [53.9%] male). Among all participants, 770 (94.1%) tolerated the PC, 17 (2.1%) developed mild immediate reactions, and 31 (3.8%) developed nonimmediate reactions. The gradedPC had a specificity of 100.0% (95% CI, 90.9%-100.0%),a negative predictive value of 89.1% (95% CI, 77.1%-95.5%), and a positive predictive value of 100.0% (95% CI, 86.3%-100.0%). Among all 346 participants eligible for annual follow-up, 250 (72.3%; 95% CI, 67.2%-76.8%) responded, 55of whom received subsequent full treatment with amoxicillin; 49 of these 55 participants (89.1%) reported tolerance to subsequent full treatment with amoxicillin, while 6 (10.9%) developed nonimmediate cutaneous reactions. History of a reaction occurring within 5 minutes of exposure was associated with immediate reactions to the PC (adjusted odds ratio = 9.6; 95% CI, 1.5-64.0), while a rash that lasted longer than 7 days (adjusted odds ratio = 4.8; 95% CI, 1.4-16.4) and parental history of drug allergy (adjusted odds ratio = 3.0; 95% CI, 1.3-6.8) were associated with nonimmediate reactions to the PC. CONCLUSIONS AND RELEVANCE: Graded PCs provide an accurate and safe confirmatory test for skin-related reactions to amoxicillin. Further studies are required to assess factors associated with the PC outcome groups.&quot;,&quot;publisher&quot;:&quot;JAMA Pediatr&quot;,&quot;issue&quot;:&quot;6&quot;,&quot;volume&quot;:&quot;170&quot;},&quot;isTemporary&quot;:fals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B3A062-220C-4F0A-9463-70BE10D5B5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123</Words>
  <Characters>705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Wang</dc:creator>
  <cp:keywords/>
  <dc:description/>
  <cp:lastModifiedBy>Trupti Sudge</cp:lastModifiedBy>
  <cp:revision>2</cp:revision>
  <dcterms:created xsi:type="dcterms:W3CDTF">2023-10-03T22:34:00Z</dcterms:created>
  <dcterms:modified xsi:type="dcterms:W3CDTF">2023-10-03T22:34:00Z</dcterms:modified>
</cp:coreProperties>
</file>