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AB440" w14:textId="74D48965" w:rsidR="00E6327B" w:rsidRPr="004C6220" w:rsidRDefault="00E6327B" w:rsidP="004A4CC4">
      <w:pPr>
        <w:spacing w:after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C622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89666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Digital Content </w:t>
      </w:r>
      <w:r w:rsidR="00E80A38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="0089666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B9773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B97738" w:rsidRPr="00B97738">
        <w:rPr>
          <w:rFonts w:ascii="Times New Roman" w:hAnsi="Times New Roman" w:cs="Times New Roman"/>
          <w:sz w:val="24"/>
          <w:szCs w:val="24"/>
          <w:lang w:val="en-US"/>
        </w:rPr>
        <w:t>The used</w:t>
      </w:r>
      <w:r w:rsidR="00B9773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B97738" w:rsidRPr="00D93653">
        <w:rPr>
          <w:rFonts w:ascii="Times New Roman" w:hAnsi="Times New Roman" w:cs="Times New Roman"/>
          <w:sz w:val="24"/>
          <w:szCs w:val="24"/>
          <w:lang w:val="en-US"/>
        </w:rPr>
        <w:t xml:space="preserve">two-part model of </w:t>
      </w:r>
      <w:r w:rsidR="00B97738">
        <w:rPr>
          <w:rFonts w:ascii="Times New Roman" w:hAnsi="Times New Roman" w:cs="Times New Roman"/>
          <w:sz w:val="24"/>
          <w:szCs w:val="24"/>
          <w:lang w:val="en-US"/>
        </w:rPr>
        <w:t xml:space="preserve">health care </w:t>
      </w:r>
      <w:r w:rsidR="00B97738" w:rsidRPr="00D93653">
        <w:rPr>
          <w:rFonts w:ascii="Times New Roman" w:hAnsi="Times New Roman" w:cs="Times New Roman"/>
          <w:sz w:val="24"/>
          <w:szCs w:val="24"/>
          <w:lang w:val="en-US"/>
        </w:rPr>
        <w:t>expenditures</w:t>
      </w:r>
      <w:r w:rsidR="00B9773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8A14CE1" w14:textId="7A462EF4" w:rsidR="004A4CC4" w:rsidRPr="00D84083" w:rsidRDefault="00D93653" w:rsidP="004A4CC4">
      <w:pPr>
        <w:spacing w:after="24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93653">
        <w:rPr>
          <w:rFonts w:ascii="Times New Roman" w:hAnsi="Times New Roman" w:cs="Times New Roman"/>
          <w:sz w:val="24"/>
          <w:szCs w:val="24"/>
          <w:lang w:val="en-US"/>
        </w:rPr>
        <w:t xml:space="preserve">To estimate the </w:t>
      </w:r>
      <w:r w:rsidR="004C6220">
        <w:rPr>
          <w:rFonts w:ascii="Times New Roman" w:hAnsi="Times New Roman" w:cs="Times New Roman"/>
          <w:sz w:val="24"/>
          <w:szCs w:val="24"/>
          <w:lang w:val="en-US"/>
        </w:rPr>
        <w:t xml:space="preserve">association </w:t>
      </w:r>
      <w:r w:rsidR="00C91D9D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D93653">
        <w:rPr>
          <w:rFonts w:ascii="Times New Roman" w:hAnsi="Times New Roman" w:cs="Times New Roman"/>
          <w:sz w:val="24"/>
          <w:szCs w:val="24"/>
          <w:lang w:val="en-US"/>
        </w:rPr>
        <w:t xml:space="preserve"> BMI</w:t>
      </w:r>
      <w:r>
        <w:rPr>
          <w:rFonts w:ascii="Times New Roman" w:hAnsi="Times New Roman" w:cs="Times New Roman"/>
          <w:sz w:val="24"/>
          <w:szCs w:val="24"/>
          <w:lang w:val="en-US"/>
        </w:rPr>
        <w:t>, PA</w:t>
      </w:r>
      <w:r w:rsidR="00B97738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their joint associations</w:t>
      </w:r>
      <w:r w:rsidRPr="00D936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91D9D">
        <w:rPr>
          <w:rFonts w:ascii="Times New Roman" w:hAnsi="Times New Roman" w:cs="Times New Roman"/>
          <w:sz w:val="24"/>
          <w:szCs w:val="24"/>
          <w:lang w:val="en-US"/>
        </w:rPr>
        <w:t>with</w:t>
      </w:r>
      <w:r w:rsidRPr="00D936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C3EFD">
        <w:rPr>
          <w:rFonts w:ascii="Times New Roman" w:hAnsi="Times New Roman" w:cs="Times New Roman"/>
          <w:sz w:val="24"/>
          <w:szCs w:val="24"/>
          <w:lang w:val="en-US"/>
        </w:rPr>
        <w:t xml:space="preserve">healthcare costs, we used </w:t>
      </w:r>
      <w:r w:rsidRPr="00D93653">
        <w:rPr>
          <w:rFonts w:ascii="Times New Roman" w:hAnsi="Times New Roman" w:cs="Times New Roman"/>
          <w:sz w:val="24"/>
          <w:szCs w:val="24"/>
          <w:lang w:val="en-US"/>
        </w:rPr>
        <w:t xml:space="preserve">a two-part model of </w:t>
      </w:r>
      <w:r w:rsidR="007C3EFD">
        <w:rPr>
          <w:rFonts w:ascii="Times New Roman" w:hAnsi="Times New Roman" w:cs="Times New Roman"/>
          <w:sz w:val="24"/>
          <w:szCs w:val="24"/>
          <w:lang w:val="en-US"/>
        </w:rPr>
        <w:t xml:space="preserve">health care </w:t>
      </w:r>
      <w:r w:rsidRPr="00D93653">
        <w:rPr>
          <w:rFonts w:ascii="Times New Roman" w:hAnsi="Times New Roman" w:cs="Times New Roman"/>
          <w:sz w:val="24"/>
          <w:szCs w:val="24"/>
          <w:lang w:val="en-US"/>
        </w:rPr>
        <w:t xml:space="preserve">expenditures (Jones 2000). </w:t>
      </w:r>
      <w:r w:rsidR="004A4CC4" w:rsidRPr="00D84083">
        <w:rPr>
          <w:rFonts w:ascii="Times New Roman" w:hAnsi="Times New Roman" w:cs="Times New Roman"/>
          <w:sz w:val="24"/>
          <w:szCs w:val="24"/>
          <w:lang w:val="en-US"/>
        </w:rPr>
        <w:t>The first part of the model</w:t>
      </w:r>
      <w:r w:rsidR="00155D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55D4A" w:rsidRPr="00155D4A">
        <w:rPr>
          <w:rFonts w:ascii="Times New Roman" w:hAnsi="Times New Roman" w:cs="Times New Roman"/>
          <w:sz w:val="24"/>
          <w:szCs w:val="24"/>
          <w:lang w:val="en-US"/>
        </w:rPr>
        <w:t>estimate</w:t>
      </w:r>
      <w:r w:rsidR="00C15B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155D4A" w:rsidRPr="00155D4A">
        <w:rPr>
          <w:rFonts w:ascii="Times New Roman" w:hAnsi="Times New Roman" w:cs="Times New Roman"/>
          <w:sz w:val="24"/>
          <w:szCs w:val="24"/>
          <w:lang w:val="en-US"/>
        </w:rPr>
        <w:t xml:space="preserve"> the probability of having positive medical expenditures</w:t>
      </w:r>
      <w:r w:rsidR="00471F3F" w:rsidRPr="00D84083">
        <w:rPr>
          <w:rFonts w:ascii="Times New Roman" w:hAnsi="Times New Roman" w:cs="Times New Roman"/>
          <w:sz w:val="24"/>
          <w:szCs w:val="24"/>
          <w:lang w:val="en-US"/>
        </w:rPr>
        <w:t>, using logistic regression,</w:t>
      </w:r>
      <w:r w:rsidR="00893F0D"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71F3F"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as follows: </w:t>
      </w:r>
    </w:p>
    <w:p w14:paraId="25C20EA4" w14:textId="7BA8687C" w:rsidR="00471F3F" w:rsidRPr="00D84083" w:rsidRDefault="00471F3F" w:rsidP="00FD4211">
      <w:pPr>
        <w:spacing w:after="240"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m:oMath>
        <m:r>
          <w:rPr>
            <w:rFonts w:ascii="Cambria Math" w:hAnsi="Cambria Math" w:cs="Times New Roman"/>
            <w:sz w:val="24"/>
            <w:szCs w:val="24"/>
          </w:rPr>
          <m:t>Ln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den>
            </m:f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*stable obesity+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*weight gain+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*stable overweight+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*turned inactive+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*stable active+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*turned active+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*stable obesity*turned inactive+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8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*stable obesity*stable active+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9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*stable obesity*turned active+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*weight gain*turned inactive+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*weight gain*stable active+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*weight gain*turned active+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*stable overweight*turned inactive+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14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*stable overweight*stable active+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15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*stable overweight*turned active</m:t>
        </m:r>
      </m:oMath>
      <w:r w:rsidRPr="00D84083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0B8636D" w14:textId="71843216" w:rsidR="00471F3F" w:rsidRPr="00D84083" w:rsidRDefault="00471F3F" w:rsidP="00471F3F">
      <w:pPr>
        <w:spacing w:after="24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 is the probability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=1,</m:t>
        </m:r>
      </m:oMath>
      <w:r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 indicating individual </w:t>
      </w:r>
      <w:proofErr w:type="spellStart"/>
      <w:r w:rsidRPr="00D84083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proofErr w:type="spellEnd"/>
      <w:r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40A9" w:rsidRPr="00D84083">
        <w:rPr>
          <w:rFonts w:ascii="Times New Roman" w:hAnsi="Times New Roman" w:cs="Times New Roman"/>
          <w:sz w:val="24"/>
          <w:szCs w:val="24"/>
          <w:lang w:val="en-US"/>
        </w:rPr>
        <w:t>having positive healthcare costs</w:t>
      </w:r>
      <w:r w:rsidR="004F521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D25E9">
        <w:rPr>
          <w:rFonts w:ascii="Times New Roman" w:hAnsi="Times New Roman" w:cs="Times New Roman"/>
          <w:sz w:val="24"/>
          <w:szCs w:val="24"/>
          <w:lang w:val="en-US"/>
        </w:rPr>
        <w:t>BMI categories</w:t>
      </w:r>
      <w:r w:rsidR="006A522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7B04D4">
        <w:rPr>
          <w:rFonts w:ascii="Times New Roman" w:hAnsi="Times New Roman" w:cs="Times New Roman"/>
          <w:sz w:val="24"/>
          <w:szCs w:val="24"/>
          <w:lang w:val="en-US"/>
        </w:rPr>
        <w:t>stable</w:t>
      </w:r>
      <w:r w:rsidR="006A5227">
        <w:rPr>
          <w:rFonts w:ascii="Times New Roman" w:hAnsi="Times New Roman" w:cs="Times New Roman"/>
          <w:sz w:val="24"/>
          <w:szCs w:val="24"/>
          <w:lang w:val="en-US"/>
        </w:rPr>
        <w:t xml:space="preserve"> obes</w:t>
      </w:r>
      <w:r w:rsidR="007B25AD">
        <w:rPr>
          <w:rFonts w:ascii="Times New Roman" w:hAnsi="Times New Roman" w:cs="Times New Roman"/>
          <w:sz w:val="24"/>
          <w:szCs w:val="24"/>
          <w:lang w:val="en-US"/>
        </w:rPr>
        <w:t>ity</w:t>
      </w:r>
      <w:r w:rsidR="006A5227">
        <w:rPr>
          <w:rFonts w:ascii="Times New Roman" w:hAnsi="Times New Roman" w:cs="Times New Roman"/>
          <w:sz w:val="24"/>
          <w:szCs w:val="24"/>
          <w:lang w:val="en-US"/>
        </w:rPr>
        <w:t>, weight</w:t>
      </w:r>
      <w:r w:rsidR="00ED30BE">
        <w:rPr>
          <w:rFonts w:ascii="Times New Roman" w:hAnsi="Times New Roman" w:cs="Times New Roman"/>
          <w:sz w:val="24"/>
          <w:szCs w:val="24"/>
          <w:lang w:val="en-US"/>
        </w:rPr>
        <w:t xml:space="preserve"> gain</w:t>
      </w:r>
      <w:r w:rsidR="003C67E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B04D4">
        <w:rPr>
          <w:rFonts w:ascii="Times New Roman" w:hAnsi="Times New Roman" w:cs="Times New Roman"/>
          <w:sz w:val="24"/>
          <w:szCs w:val="24"/>
          <w:lang w:val="en-US"/>
        </w:rPr>
        <w:t>stable</w:t>
      </w:r>
      <w:r w:rsidR="003C67EF">
        <w:rPr>
          <w:rFonts w:ascii="Times New Roman" w:hAnsi="Times New Roman" w:cs="Times New Roman"/>
          <w:sz w:val="24"/>
          <w:szCs w:val="24"/>
          <w:lang w:val="en-US"/>
        </w:rPr>
        <w:t xml:space="preserve"> overweight)</w:t>
      </w:r>
      <w:r w:rsidR="00CD25E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A5474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CD25E9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8A547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CD25E9">
        <w:rPr>
          <w:rFonts w:ascii="Times New Roman" w:hAnsi="Times New Roman" w:cs="Times New Roman"/>
          <w:sz w:val="24"/>
          <w:szCs w:val="24"/>
          <w:lang w:val="en-US"/>
        </w:rPr>
        <w:t xml:space="preserve"> categories</w:t>
      </w:r>
      <w:r w:rsidR="003C67EF">
        <w:rPr>
          <w:rFonts w:ascii="Times New Roman" w:hAnsi="Times New Roman" w:cs="Times New Roman"/>
          <w:sz w:val="24"/>
          <w:szCs w:val="24"/>
          <w:lang w:val="en-US"/>
        </w:rPr>
        <w:t xml:space="preserve"> (turned inactive, </w:t>
      </w:r>
      <w:r w:rsidR="007B04D4">
        <w:rPr>
          <w:rFonts w:ascii="Times New Roman" w:hAnsi="Times New Roman" w:cs="Times New Roman"/>
          <w:sz w:val="24"/>
          <w:szCs w:val="24"/>
          <w:lang w:val="en-US"/>
        </w:rPr>
        <w:t>stable</w:t>
      </w:r>
      <w:r w:rsidR="003C67EF">
        <w:rPr>
          <w:rFonts w:ascii="Times New Roman" w:hAnsi="Times New Roman" w:cs="Times New Roman"/>
          <w:sz w:val="24"/>
          <w:szCs w:val="24"/>
          <w:lang w:val="en-US"/>
        </w:rPr>
        <w:t xml:space="preserve"> active, turned active) are indicator variables</w:t>
      </w:r>
      <w:r w:rsidR="00710ADF">
        <w:rPr>
          <w:rFonts w:ascii="Times New Roman" w:hAnsi="Times New Roman" w:cs="Times New Roman"/>
          <w:sz w:val="24"/>
          <w:szCs w:val="24"/>
          <w:lang w:val="en-US"/>
        </w:rPr>
        <w:t>, with</w:t>
      </w:r>
      <w:r w:rsidR="00BF5F73">
        <w:rPr>
          <w:rFonts w:ascii="Times New Roman" w:hAnsi="Times New Roman" w:cs="Times New Roman"/>
          <w:sz w:val="24"/>
          <w:szCs w:val="24"/>
          <w:lang w:val="en-US"/>
        </w:rPr>
        <w:t xml:space="preserve"> value</w:t>
      </w:r>
      <w:r w:rsidR="00710ADF">
        <w:rPr>
          <w:rFonts w:ascii="Times New Roman" w:hAnsi="Times New Roman" w:cs="Times New Roman"/>
          <w:sz w:val="24"/>
          <w:szCs w:val="24"/>
          <w:lang w:val="en-US"/>
        </w:rPr>
        <w:t xml:space="preserve"> 1 </w:t>
      </w:r>
      <w:r w:rsidR="00BF5F73">
        <w:rPr>
          <w:rFonts w:ascii="Times New Roman" w:hAnsi="Times New Roman" w:cs="Times New Roman"/>
          <w:sz w:val="24"/>
          <w:szCs w:val="24"/>
          <w:lang w:val="en-US"/>
        </w:rPr>
        <w:t xml:space="preserve">if a subject belongs to the </w:t>
      </w:r>
      <w:r w:rsidR="009474E8">
        <w:rPr>
          <w:rFonts w:ascii="Times New Roman" w:hAnsi="Times New Roman" w:cs="Times New Roman"/>
          <w:sz w:val="24"/>
          <w:szCs w:val="24"/>
          <w:lang w:val="en-US"/>
        </w:rPr>
        <w:t xml:space="preserve">group, and value 0 otherwise. </w:t>
      </w:r>
      <w:r w:rsidR="004F521C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187DF0"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 base </w:t>
      </w:r>
      <w:r w:rsidR="000B2B3C"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category </w:t>
      </w:r>
      <w:r w:rsidR="004F521C">
        <w:rPr>
          <w:rFonts w:ascii="Times New Roman" w:hAnsi="Times New Roman" w:cs="Times New Roman"/>
          <w:sz w:val="24"/>
          <w:szCs w:val="24"/>
          <w:lang w:val="en-US"/>
        </w:rPr>
        <w:t xml:space="preserve">in the model </w:t>
      </w:r>
      <w:r w:rsidR="009474E8">
        <w:rPr>
          <w:rFonts w:ascii="Times New Roman" w:hAnsi="Times New Roman" w:cs="Times New Roman"/>
          <w:sz w:val="24"/>
          <w:szCs w:val="24"/>
          <w:lang w:val="en-US"/>
        </w:rPr>
        <w:t>wa</w:t>
      </w:r>
      <w:r w:rsidR="00A32178" w:rsidRPr="00D84083">
        <w:rPr>
          <w:rFonts w:ascii="Times New Roman" w:hAnsi="Times New Roman" w:cs="Times New Roman"/>
          <w:sz w:val="24"/>
          <w:szCs w:val="24"/>
          <w:lang w:val="en-US"/>
        </w:rPr>
        <w:t>s subjects with stable</w:t>
      </w:r>
      <w:r w:rsidR="000B2B3C"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 health</w:t>
      </w:r>
      <w:r w:rsidR="00A32178" w:rsidRPr="00D84083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0B2B3C"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 weight </w:t>
      </w:r>
      <w:r w:rsidR="00475D7F" w:rsidRPr="00D84083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0B2B3C"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32178" w:rsidRPr="00D84083">
        <w:rPr>
          <w:rFonts w:ascii="Times New Roman" w:hAnsi="Times New Roman" w:cs="Times New Roman"/>
          <w:sz w:val="24"/>
          <w:szCs w:val="24"/>
          <w:lang w:val="en-US"/>
        </w:rPr>
        <w:t>sta</w:t>
      </w:r>
      <w:r w:rsidR="00475D7F" w:rsidRPr="00D84083">
        <w:rPr>
          <w:rFonts w:ascii="Times New Roman" w:hAnsi="Times New Roman" w:cs="Times New Roman"/>
          <w:sz w:val="24"/>
          <w:szCs w:val="24"/>
          <w:lang w:val="en-US"/>
        </w:rPr>
        <w:t>bl</w:t>
      </w:r>
      <w:r w:rsidR="00A32178" w:rsidRPr="00D84083">
        <w:rPr>
          <w:rFonts w:ascii="Times New Roman" w:hAnsi="Times New Roman" w:cs="Times New Roman"/>
          <w:sz w:val="24"/>
          <w:szCs w:val="24"/>
          <w:lang w:val="en-US"/>
        </w:rPr>
        <w:t>e inactive</w:t>
      </w:r>
      <w:r w:rsidRPr="00D8408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DB08975" w14:textId="7782621C" w:rsidR="00631111" w:rsidRPr="00D84083" w:rsidRDefault="00492E50" w:rsidP="00471F3F">
      <w:pPr>
        <w:spacing w:after="24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8408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The GLM </w:t>
      </w:r>
      <w:r w:rsidR="006C4E11" w:rsidRPr="00D8408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estimator </w:t>
      </w:r>
      <w:r w:rsidR="00EB0156" w:rsidRPr="00D8408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with log link function </w:t>
      </w:r>
      <w:r w:rsidRPr="00D8408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were used </w:t>
      </w:r>
      <w:r w:rsidR="006C4E11" w:rsidRPr="00D84083">
        <w:rPr>
          <w:rFonts w:ascii="Times New Roman" w:hAnsi="Times New Roman" w:cs="Times New Roman"/>
          <w:color w:val="000000"/>
          <w:sz w:val="24"/>
          <w:szCs w:val="24"/>
          <w:lang w:val="en-US"/>
        </w:rPr>
        <w:t>in t</w:t>
      </w:r>
      <w:r w:rsidR="00631111"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he second part of the model </w:t>
      </w:r>
      <w:r w:rsidR="001A6433"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815988" w:rsidRPr="00D84083">
        <w:rPr>
          <w:rFonts w:ascii="Times New Roman" w:hAnsi="Times New Roman" w:cs="Times New Roman"/>
          <w:sz w:val="24"/>
          <w:szCs w:val="24"/>
          <w:lang w:val="en-US"/>
        </w:rPr>
        <w:t>estimat</w:t>
      </w:r>
      <w:r w:rsidR="006C4E11" w:rsidRPr="00D84083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815988"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 the level of healthcare costs conditional on having any</w:t>
      </w:r>
      <w:r w:rsidR="004612BD" w:rsidRPr="00D84083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D860DF" w:rsidRPr="00D8408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16F8FC2" w14:textId="01999EF0" w:rsidR="00E446A4" w:rsidRDefault="00000000" w:rsidP="00FD4211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costs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obesity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weig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h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gain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overweig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h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4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turned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inactive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5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active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6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turned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active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7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obesity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turned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inactive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8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obesity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active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9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obesity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turned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active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10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weig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h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gain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turned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inactive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11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weig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h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gain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active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12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weig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h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gain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turned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active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13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overweig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h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turned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inactive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14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overweig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h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active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15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stable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overweig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h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*</m:t>
        </m:r>
        <m:r>
          <w:rPr>
            <w:rFonts w:ascii="Cambria Math" w:hAnsi="Cambria Math" w:cs="Times New Roman"/>
            <w:sz w:val="24"/>
            <w:szCs w:val="24"/>
          </w:rPr>
          <m:t>turned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</w:rPr>
          <m:t>active</m:t>
        </m:r>
      </m:oMath>
      <w:r w:rsidR="00D93882" w:rsidRPr="00D93882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14:paraId="04A772D5" w14:textId="7BCBA0E7" w:rsidR="00E6327B" w:rsidRDefault="00E6327B" w:rsidP="00FD4211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  <w:sectPr w:rsidR="00E6327B" w:rsidSect="00893F0D">
          <w:pgSz w:w="11906" w:h="16838"/>
          <w:pgMar w:top="1417" w:right="1134" w:bottom="1417" w:left="1134" w:header="708" w:footer="708" w:gutter="0"/>
          <w:cols w:space="708"/>
          <w:docGrid w:linePitch="360"/>
        </w:sect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B</w:t>
      </w:r>
      <w:r w:rsidR="00D9388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oth models were also estimated with </w:t>
      </w:r>
      <w:r w:rsidR="009237C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covariates for marital status, </w:t>
      </w:r>
      <w:r w:rsidR="00FA72D8">
        <w:rPr>
          <w:rFonts w:ascii="Times New Roman" w:eastAsiaTheme="minorEastAsia" w:hAnsi="Times New Roman" w:cs="Times New Roman"/>
          <w:sz w:val="24"/>
          <w:szCs w:val="24"/>
          <w:lang w:val="en-US"/>
        </w:rPr>
        <w:t>education, employment</w:t>
      </w:r>
      <w:r w:rsidR="00A02371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status</w:t>
      </w:r>
      <w:r w:rsidR="00FA72D8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  <w:r w:rsidR="00A02371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health </w:t>
      </w:r>
      <w:r w:rsidR="00FA72D8">
        <w:rPr>
          <w:rFonts w:ascii="Times New Roman" w:eastAsiaTheme="minorEastAsia" w:hAnsi="Times New Roman" w:cs="Times New Roman"/>
          <w:sz w:val="24"/>
          <w:szCs w:val="24"/>
          <w:lang w:val="en-US"/>
        </w:rPr>
        <w:t>behavior</w:t>
      </w:r>
      <w:r w:rsidR="00A02371">
        <w:rPr>
          <w:rFonts w:ascii="Times New Roman" w:eastAsiaTheme="minorEastAsia" w:hAnsi="Times New Roman" w:cs="Times New Roman"/>
          <w:sz w:val="24"/>
          <w:szCs w:val="24"/>
          <w:lang w:val="en-US"/>
        </w:rPr>
        <w:t>, and PA at age 14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FA72D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9237C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288F0D0A" w14:textId="43711DE2" w:rsidR="00B472E4" w:rsidRPr="0059673A" w:rsidRDefault="00B472E4" w:rsidP="00B472E4">
      <w:pPr>
        <w:rPr>
          <w:rFonts w:ascii="Times New Roman" w:hAnsi="Times New Roman" w:cs="Times New Roman"/>
          <w:lang w:val="en-US"/>
        </w:rPr>
      </w:pPr>
    </w:p>
    <w:p w14:paraId="4603F39E" w14:textId="77777777" w:rsidR="00BC75AD" w:rsidRDefault="00BC75AD" w:rsidP="000B7DA4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1BB04CC" w14:textId="497DB3E3" w:rsidR="00BC75AD" w:rsidRDefault="00BC75AD" w:rsidP="000B7DA4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References:</w:t>
      </w:r>
    </w:p>
    <w:p w14:paraId="2EDEC59B" w14:textId="20A5BFC7" w:rsidR="00BC75AD" w:rsidRPr="00536975" w:rsidRDefault="00BC75AD" w:rsidP="000B7DA4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36975">
        <w:rPr>
          <w:rFonts w:ascii="Times New Roman" w:hAnsi="Times New Roman" w:cs="Times New Roman"/>
          <w:sz w:val="24"/>
          <w:szCs w:val="24"/>
          <w:lang w:val="en-US"/>
        </w:rPr>
        <w:t xml:space="preserve">Jones A. Health econometrics. In: </w:t>
      </w:r>
      <w:proofErr w:type="spellStart"/>
      <w:r w:rsidRPr="00536975">
        <w:rPr>
          <w:rFonts w:ascii="Times New Roman" w:hAnsi="Times New Roman" w:cs="Times New Roman"/>
          <w:sz w:val="24"/>
          <w:szCs w:val="24"/>
          <w:lang w:val="en-US"/>
        </w:rPr>
        <w:t>Culyer</w:t>
      </w:r>
      <w:proofErr w:type="spellEnd"/>
      <w:r w:rsidRPr="00536975">
        <w:rPr>
          <w:rFonts w:ascii="Times New Roman" w:hAnsi="Times New Roman" w:cs="Times New Roman"/>
          <w:sz w:val="24"/>
          <w:szCs w:val="24"/>
          <w:lang w:val="en-US"/>
        </w:rPr>
        <w:t xml:space="preserve"> AJ, Newhouse JP (eds). Handbook of Health Economics. Vol. 1. Elsevier, 2000. pp 265-344.</w:t>
      </w:r>
    </w:p>
    <w:sectPr w:rsidR="00BC75AD" w:rsidRPr="00536975" w:rsidSect="00E457B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6C3BCC"/>
    <w:multiLevelType w:val="hybridMultilevel"/>
    <w:tmpl w:val="2190FD7A"/>
    <w:lvl w:ilvl="0" w:tplc="5344C488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7135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DF1"/>
    <w:rsid w:val="000265BF"/>
    <w:rsid w:val="00041234"/>
    <w:rsid w:val="00083752"/>
    <w:rsid w:val="00086297"/>
    <w:rsid w:val="000933EF"/>
    <w:rsid w:val="000A36C9"/>
    <w:rsid w:val="000B2B3C"/>
    <w:rsid w:val="000B7DA4"/>
    <w:rsid w:val="000D609E"/>
    <w:rsid w:val="00116F97"/>
    <w:rsid w:val="001260CA"/>
    <w:rsid w:val="00155D4A"/>
    <w:rsid w:val="00187DF0"/>
    <w:rsid w:val="001A6433"/>
    <w:rsid w:val="001B1846"/>
    <w:rsid w:val="001B379E"/>
    <w:rsid w:val="002055EF"/>
    <w:rsid w:val="00222507"/>
    <w:rsid w:val="00297854"/>
    <w:rsid w:val="00326176"/>
    <w:rsid w:val="0033500D"/>
    <w:rsid w:val="003856B1"/>
    <w:rsid w:val="00394CEB"/>
    <w:rsid w:val="003B22F1"/>
    <w:rsid w:val="003B701B"/>
    <w:rsid w:val="003B7675"/>
    <w:rsid w:val="003C67EF"/>
    <w:rsid w:val="004440BF"/>
    <w:rsid w:val="004464FF"/>
    <w:rsid w:val="004511E2"/>
    <w:rsid w:val="00456B82"/>
    <w:rsid w:val="004612BD"/>
    <w:rsid w:val="00471F3F"/>
    <w:rsid w:val="00475D7F"/>
    <w:rsid w:val="00492E50"/>
    <w:rsid w:val="004A1224"/>
    <w:rsid w:val="004A4CC4"/>
    <w:rsid w:val="004A7D94"/>
    <w:rsid w:val="004C6220"/>
    <w:rsid w:val="004F521C"/>
    <w:rsid w:val="004F6EB1"/>
    <w:rsid w:val="00544EC7"/>
    <w:rsid w:val="00571182"/>
    <w:rsid w:val="005B0263"/>
    <w:rsid w:val="005B7DE1"/>
    <w:rsid w:val="005C4CE1"/>
    <w:rsid w:val="00603251"/>
    <w:rsid w:val="00611146"/>
    <w:rsid w:val="00631111"/>
    <w:rsid w:val="00633744"/>
    <w:rsid w:val="0064684B"/>
    <w:rsid w:val="00655AA7"/>
    <w:rsid w:val="00687FF2"/>
    <w:rsid w:val="006A5227"/>
    <w:rsid w:val="006A5DF1"/>
    <w:rsid w:val="006A749D"/>
    <w:rsid w:val="006C49A1"/>
    <w:rsid w:val="006C4E11"/>
    <w:rsid w:val="006C5EC7"/>
    <w:rsid w:val="006D6F3C"/>
    <w:rsid w:val="00710ADF"/>
    <w:rsid w:val="0072361E"/>
    <w:rsid w:val="0072433F"/>
    <w:rsid w:val="007B04D4"/>
    <w:rsid w:val="007B25AD"/>
    <w:rsid w:val="007C3EFD"/>
    <w:rsid w:val="007D3EE6"/>
    <w:rsid w:val="007F0E7E"/>
    <w:rsid w:val="00807BFD"/>
    <w:rsid w:val="00815988"/>
    <w:rsid w:val="00837421"/>
    <w:rsid w:val="00855C7F"/>
    <w:rsid w:val="00893F0D"/>
    <w:rsid w:val="00896668"/>
    <w:rsid w:val="008979A0"/>
    <w:rsid w:val="008A5474"/>
    <w:rsid w:val="008B4A1B"/>
    <w:rsid w:val="009237C0"/>
    <w:rsid w:val="009474E8"/>
    <w:rsid w:val="009B04C4"/>
    <w:rsid w:val="00A02371"/>
    <w:rsid w:val="00A14104"/>
    <w:rsid w:val="00A17A9A"/>
    <w:rsid w:val="00A32178"/>
    <w:rsid w:val="00A61FAE"/>
    <w:rsid w:val="00A75C2E"/>
    <w:rsid w:val="00A77120"/>
    <w:rsid w:val="00A94AB0"/>
    <w:rsid w:val="00B14340"/>
    <w:rsid w:val="00B472E4"/>
    <w:rsid w:val="00B73387"/>
    <w:rsid w:val="00B97738"/>
    <w:rsid w:val="00BC75AD"/>
    <w:rsid w:val="00BD30E7"/>
    <w:rsid w:val="00BF5F73"/>
    <w:rsid w:val="00C07927"/>
    <w:rsid w:val="00C15B29"/>
    <w:rsid w:val="00C30D5A"/>
    <w:rsid w:val="00C54523"/>
    <w:rsid w:val="00C6190B"/>
    <w:rsid w:val="00C91D9D"/>
    <w:rsid w:val="00CC40A9"/>
    <w:rsid w:val="00CD25E9"/>
    <w:rsid w:val="00CE4832"/>
    <w:rsid w:val="00CE6B15"/>
    <w:rsid w:val="00D21B4E"/>
    <w:rsid w:val="00D348A5"/>
    <w:rsid w:val="00D362F6"/>
    <w:rsid w:val="00D5119E"/>
    <w:rsid w:val="00D73842"/>
    <w:rsid w:val="00D81990"/>
    <w:rsid w:val="00D84083"/>
    <w:rsid w:val="00D860DF"/>
    <w:rsid w:val="00D86584"/>
    <w:rsid w:val="00D93653"/>
    <w:rsid w:val="00D93882"/>
    <w:rsid w:val="00DA0C14"/>
    <w:rsid w:val="00DF16FA"/>
    <w:rsid w:val="00E130E6"/>
    <w:rsid w:val="00E446A4"/>
    <w:rsid w:val="00E457C3"/>
    <w:rsid w:val="00E53471"/>
    <w:rsid w:val="00E57558"/>
    <w:rsid w:val="00E6327B"/>
    <w:rsid w:val="00E80A38"/>
    <w:rsid w:val="00E973BF"/>
    <w:rsid w:val="00EA76F6"/>
    <w:rsid w:val="00EB0156"/>
    <w:rsid w:val="00EB25AF"/>
    <w:rsid w:val="00EC1E3E"/>
    <w:rsid w:val="00EC4398"/>
    <w:rsid w:val="00ED30BE"/>
    <w:rsid w:val="00F36B5B"/>
    <w:rsid w:val="00F83102"/>
    <w:rsid w:val="00F9711C"/>
    <w:rsid w:val="00FA72D8"/>
    <w:rsid w:val="00FD10DB"/>
    <w:rsid w:val="00FD2712"/>
    <w:rsid w:val="00FD4211"/>
    <w:rsid w:val="00FE3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864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CEAD6"/>
  <w15:chartTrackingRefBased/>
  <w15:docId w15:val="{A8ACCA44-5B90-4FF8-B28C-76649403C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6A5DF1"/>
    <w:rPr>
      <w:color w:val="808080"/>
    </w:rPr>
  </w:style>
  <w:style w:type="paragraph" w:styleId="Luettelokappale">
    <w:name w:val="List Paragraph"/>
    <w:basedOn w:val="Normaali"/>
    <w:uiPriority w:val="34"/>
    <w:qFormat/>
    <w:rsid w:val="006D6F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310</Words>
  <Characters>2520</Characters>
  <Application>Microsoft Office Word</Application>
  <DocSecurity>0</DocSecurity>
  <Lines>21</Lines>
  <Paragraphs>5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Sanna Huikari</dc:creator>
  <cp:keywords/>
  <dc:description/>
  <cp:lastModifiedBy>Hanna Junttila</cp:lastModifiedBy>
  <cp:revision>12</cp:revision>
  <cp:lastPrinted>2023-03-03T12:15:00Z</cp:lastPrinted>
  <dcterms:created xsi:type="dcterms:W3CDTF">2023-03-04T18:42:00Z</dcterms:created>
  <dcterms:modified xsi:type="dcterms:W3CDTF">2023-06-24T14:47:00Z</dcterms:modified>
</cp:coreProperties>
</file>