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CC71DB" w14:textId="77777777" w:rsidR="000E2B70" w:rsidRPr="00C553A4" w:rsidRDefault="00614695">
      <w:pPr>
        <w:pStyle w:val="Heading2"/>
        <w:rPr>
          <w:b/>
          <w:color w:val="auto"/>
        </w:rPr>
      </w:pPr>
      <w:r w:rsidRPr="00C553A4">
        <w:rPr>
          <w:b/>
          <w:color w:val="auto"/>
        </w:rPr>
        <w:t>Supplementary file 1ª. Document search strategies</w:t>
      </w:r>
    </w:p>
    <w:p w14:paraId="0A38C2AB" w14:textId="77777777" w:rsidR="002B39CF" w:rsidRDefault="002B39CF" w:rsidP="002B39CF"/>
    <w:p w14:paraId="3E90C102" w14:textId="77777777" w:rsidR="000E2B70" w:rsidRDefault="00614695">
      <w:pPr>
        <w:spacing w:line="360" w:lineRule="auto"/>
        <w:jc w:val="both"/>
        <w:rPr>
          <w:rFonts w:ascii="Calibri" w:eastAsia="Calibri" w:hAnsi="Calibri" w:cs="Calibri"/>
        </w:rPr>
      </w:pPr>
      <w:r>
        <w:rPr>
          <w:rFonts w:ascii="Calibri" w:eastAsia="Calibri" w:hAnsi="Calibri" w:cs="Calibri"/>
        </w:rPr>
        <w:t>The national research teams conducted the document search based on four main strategies, namely:</w:t>
      </w:r>
    </w:p>
    <w:p w14:paraId="52494DFB" w14:textId="77777777" w:rsidR="000E2B70" w:rsidRDefault="00614695">
      <w:pPr>
        <w:numPr>
          <w:ilvl w:val="0"/>
          <w:numId w:val="1"/>
        </w:numPr>
        <w:spacing w:after="160" w:line="360" w:lineRule="auto"/>
        <w:jc w:val="both"/>
        <w:rPr>
          <w:rFonts w:ascii="Calibri" w:eastAsia="Calibri" w:hAnsi="Calibri" w:cs="Calibri"/>
        </w:rPr>
      </w:pPr>
      <w:r w:rsidRPr="002B39CF">
        <w:rPr>
          <w:rFonts w:ascii="Calibri" w:eastAsia="Calibri" w:hAnsi="Calibri" w:cs="Calibri"/>
        </w:rPr>
        <w:t xml:space="preserve">Key </w:t>
      </w:r>
      <w:r>
        <w:rPr>
          <w:rFonts w:ascii="Calibri" w:eastAsia="Calibri" w:hAnsi="Calibri" w:cs="Calibri"/>
        </w:rPr>
        <w:t xml:space="preserve">informants: the national teams consulted specialists in the field, both within and outside the national ministries of health; in parallel, the coordinating team carried out a process of review of sources and supervision, which resulted in the suggestion, deliberation and eventual inclusion of documents that had not been initially contemplated. </w:t>
      </w:r>
    </w:p>
    <w:p w14:paraId="6141715F" w14:textId="77777777" w:rsidR="000E2B70" w:rsidRDefault="00614695">
      <w:pPr>
        <w:numPr>
          <w:ilvl w:val="0"/>
          <w:numId w:val="1"/>
        </w:numPr>
        <w:spacing w:after="160" w:line="360" w:lineRule="auto"/>
        <w:jc w:val="both"/>
        <w:rPr>
          <w:rFonts w:ascii="Calibri" w:eastAsia="Calibri" w:hAnsi="Calibri" w:cs="Calibri"/>
        </w:rPr>
      </w:pPr>
      <w:r>
        <w:rPr>
          <w:rFonts w:ascii="Calibri" w:eastAsia="Calibri" w:hAnsi="Calibri" w:cs="Calibri"/>
        </w:rPr>
        <w:t xml:space="preserve">Targeted search in official websites: supervised and/or carried out by the focal points of the national teams, based on the general inclusion criteria </w:t>
      </w:r>
      <w:r>
        <w:rPr>
          <w:rFonts w:ascii="Calibri" w:eastAsia="Calibri" w:hAnsi="Calibri" w:cs="Calibri"/>
          <w:color w:val="000000"/>
        </w:rPr>
        <w:t xml:space="preserve">established in the </w:t>
      </w:r>
      <w:r>
        <w:rPr>
          <w:rFonts w:ascii="Calibri" w:eastAsia="Calibri" w:hAnsi="Calibri" w:cs="Calibri"/>
        </w:rPr>
        <w:t>specific protocol.</w:t>
      </w:r>
    </w:p>
    <w:p w14:paraId="26A72587" w14:textId="77777777" w:rsidR="000E2B70" w:rsidRDefault="00614695">
      <w:pPr>
        <w:numPr>
          <w:ilvl w:val="0"/>
          <w:numId w:val="1"/>
        </w:numPr>
        <w:spacing w:after="160" w:line="360" w:lineRule="auto"/>
        <w:jc w:val="both"/>
        <w:rPr>
          <w:rFonts w:ascii="Calibri" w:eastAsia="Calibri" w:hAnsi="Calibri" w:cs="Calibri"/>
        </w:rPr>
      </w:pPr>
      <w:proofErr w:type="spellStart"/>
      <w:r>
        <w:rPr>
          <w:rFonts w:ascii="Calibri" w:eastAsia="Calibri" w:hAnsi="Calibri" w:cs="Calibri"/>
        </w:rPr>
        <w:t>Keyword-driven</w:t>
      </w:r>
      <w:proofErr w:type="spellEnd"/>
      <w:r>
        <w:rPr>
          <w:rFonts w:ascii="Calibri" w:eastAsia="Calibri" w:hAnsi="Calibri" w:cs="Calibri"/>
        </w:rPr>
        <w:t xml:space="preserve"> </w:t>
      </w:r>
      <w:proofErr w:type="spellStart"/>
      <w:r>
        <w:rPr>
          <w:rFonts w:ascii="Calibri" w:eastAsia="Calibri" w:hAnsi="Calibri" w:cs="Calibri"/>
        </w:rPr>
        <w:t>search</w:t>
      </w:r>
      <w:proofErr w:type="spellEnd"/>
      <w:sdt>
        <w:sdtPr>
          <w:tag w:val="goog_rdk_60"/>
          <w:id w:val="971243415"/>
        </w:sdtPr>
        <w:sdtEndPr/>
        <w:sdtContent>
          <w:r w:rsidR="00534123">
            <w:t xml:space="preserve"> </w:t>
          </w:r>
        </w:sdtContent>
      </w:sdt>
      <w:r>
        <w:rPr>
          <w:rFonts w:ascii="Calibri" w:eastAsia="Calibri" w:hAnsi="Calibri" w:cs="Calibri"/>
        </w:rPr>
        <w:t xml:space="preserve">in </w:t>
      </w:r>
      <w:proofErr w:type="spellStart"/>
      <w:r>
        <w:rPr>
          <w:rFonts w:ascii="Calibri" w:eastAsia="Calibri" w:hAnsi="Calibri" w:cs="Calibri"/>
        </w:rPr>
        <w:t>documents</w:t>
      </w:r>
      <w:proofErr w:type="spellEnd"/>
      <w:r>
        <w:rPr>
          <w:rFonts w:ascii="Calibri" w:eastAsia="Calibri" w:hAnsi="Calibri" w:cs="Calibri"/>
        </w:rPr>
        <w:t xml:space="preserve"> in </w:t>
      </w:r>
      <w:proofErr w:type="spellStart"/>
      <w:r>
        <w:rPr>
          <w:rFonts w:ascii="Calibri" w:eastAsia="Calibri" w:hAnsi="Calibri" w:cs="Calibri"/>
        </w:rPr>
        <w:t>pdf</w:t>
      </w:r>
      <w:proofErr w:type="spellEnd"/>
      <w:r>
        <w:rPr>
          <w:rFonts w:ascii="Calibri" w:eastAsia="Calibri" w:hAnsi="Calibri" w:cs="Calibri"/>
        </w:rPr>
        <w:t xml:space="preserve"> </w:t>
      </w:r>
      <w:proofErr w:type="spellStart"/>
      <w:r>
        <w:rPr>
          <w:rFonts w:ascii="Calibri" w:eastAsia="Calibri" w:hAnsi="Calibri" w:cs="Calibri"/>
        </w:rPr>
        <w:t>format</w:t>
      </w:r>
      <w:proofErr w:type="spellEnd"/>
      <w:r>
        <w:rPr>
          <w:rFonts w:ascii="Calibri" w:eastAsia="Calibri" w:hAnsi="Calibri" w:cs="Calibri"/>
        </w:rPr>
        <w:t xml:space="preserve"> and/</w:t>
      </w:r>
      <w:proofErr w:type="spellStart"/>
      <w:r>
        <w:rPr>
          <w:rFonts w:ascii="Calibri" w:eastAsia="Calibri" w:hAnsi="Calibri" w:cs="Calibri"/>
        </w:rPr>
        <w:t>or</w:t>
      </w:r>
      <w:proofErr w:type="spellEnd"/>
      <w:r>
        <w:rPr>
          <w:rFonts w:ascii="Calibri" w:eastAsia="Calibri" w:hAnsi="Calibri" w:cs="Calibri"/>
        </w:rPr>
        <w:t xml:space="preserve"> "open" documents on web pages. To define whether the document met the inclusion criteria, it was proposed to search the document, when possible, using the following words </w:t>
      </w:r>
      <w:sdt>
        <w:sdtPr>
          <w:tag w:val="goog_rdk_61"/>
          <w:id w:val="-1298984077"/>
        </w:sdtPr>
        <w:sdtEndPr/>
        <w:sdtContent/>
      </w:sdt>
      <w:sdt>
        <w:sdtPr>
          <w:tag w:val="goog_rdk_62"/>
          <w:id w:val="1763027195"/>
        </w:sdtPr>
        <w:sdtEndPr/>
        <w:sdtContent/>
      </w:sdt>
      <w:r>
        <w:rPr>
          <w:rFonts w:ascii="Calibri" w:eastAsia="Calibri" w:hAnsi="Calibri" w:cs="Calibri"/>
        </w:rPr>
        <w:t>keywords:</w:t>
      </w:r>
    </w:p>
    <w:p w14:paraId="7557619D" w14:textId="77777777" w:rsidR="00614695" w:rsidRPr="00614695" w:rsidRDefault="00614695" w:rsidP="00614695">
      <w:pPr>
        <w:spacing w:line="360" w:lineRule="auto"/>
        <w:ind w:left="708"/>
        <w:jc w:val="both"/>
        <w:rPr>
          <w:rFonts w:ascii="Calibri" w:eastAsia="Calibri" w:hAnsi="Calibri" w:cs="Calibri"/>
          <w:i/>
          <w:color w:val="000000"/>
        </w:rPr>
      </w:pPr>
      <w:r>
        <w:rPr>
          <w:rFonts w:ascii="Calibri" w:eastAsia="Calibri" w:hAnsi="Calibri" w:cs="Calibri"/>
          <w:i/>
          <w:color w:val="000000"/>
        </w:rPr>
        <w:t>P</w:t>
      </w:r>
      <w:r w:rsidRPr="00614695">
        <w:rPr>
          <w:rFonts w:ascii="Calibri" w:eastAsia="Calibri" w:hAnsi="Calibri" w:cs="Calibri"/>
          <w:i/>
          <w:color w:val="000000"/>
        </w:rPr>
        <w:t>regnancy (</w:t>
      </w:r>
      <w:proofErr w:type="spellStart"/>
      <w:r w:rsidRPr="00614695">
        <w:rPr>
          <w:rFonts w:ascii="Calibri" w:eastAsia="Calibri" w:hAnsi="Calibri" w:cs="Calibri"/>
          <w:i/>
          <w:color w:val="000000"/>
        </w:rPr>
        <w:t>includes</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pregnant</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pregnancy</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childbirth</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postpartum</w:t>
      </w:r>
      <w:proofErr w:type="spellEnd"/>
      <w:r w:rsidRPr="00614695">
        <w:rPr>
          <w:rFonts w:ascii="Calibri" w:eastAsia="Calibri" w:hAnsi="Calibri" w:cs="Calibri"/>
          <w:i/>
          <w:color w:val="000000"/>
        </w:rPr>
        <w:t>, neonatal (</w:t>
      </w:r>
      <w:proofErr w:type="spellStart"/>
      <w:r w:rsidRPr="00614695">
        <w:rPr>
          <w:rFonts w:ascii="Calibri" w:eastAsia="Calibri" w:hAnsi="Calibri" w:cs="Calibri"/>
          <w:i/>
          <w:color w:val="000000"/>
        </w:rPr>
        <w:t>includes</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neonate</w:t>
      </w:r>
      <w:proofErr w:type="spellEnd"/>
      <w:r w:rsidRPr="00614695">
        <w:rPr>
          <w:rFonts w:ascii="Calibri" w:eastAsia="Calibri" w:hAnsi="Calibri" w:cs="Calibri"/>
          <w:i/>
          <w:color w:val="000000"/>
        </w:rPr>
        <w:t xml:space="preserve">/s, </w:t>
      </w:r>
      <w:proofErr w:type="spellStart"/>
      <w:r w:rsidRPr="00614695">
        <w:rPr>
          <w:rFonts w:ascii="Calibri" w:eastAsia="Calibri" w:hAnsi="Calibri" w:cs="Calibri"/>
          <w:i/>
          <w:color w:val="000000"/>
        </w:rPr>
        <w:t>neonatology</w:t>
      </w:r>
      <w:proofErr w:type="spellEnd"/>
      <w:r w:rsidRPr="00614695">
        <w:rPr>
          <w:rFonts w:ascii="Calibri" w:eastAsia="Calibri" w:hAnsi="Calibri" w:cs="Calibri"/>
          <w:i/>
          <w:color w:val="000000"/>
        </w:rPr>
        <w:t xml:space="preserve">), prenatal, </w:t>
      </w:r>
      <w:proofErr w:type="spellStart"/>
      <w:r w:rsidRPr="00614695">
        <w:rPr>
          <w:rFonts w:ascii="Calibri" w:eastAsia="Calibri" w:hAnsi="Calibri" w:cs="Calibri"/>
          <w:i/>
          <w:color w:val="000000"/>
        </w:rPr>
        <w:t>maternity</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includes</w:t>
      </w:r>
      <w:proofErr w:type="spellEnd"/>
      <w:r w:rsidRPr="00614695">
        <w:rPr>
          <w:rFonts w:ascii="Calibri" w:eastAsia="Calibri" w:hAnsi="Calibri" w:cs="Calibri"/>
          <w:i/>
          <w:color w:val="000000"/>
        </w:rPr>
        <w:t xml:space="preserve"> maternal, </w:t>
      </w:r>
      <w:proofErr w:type="spellStart"/>
      <w:r w:rsidRPr="00614695">
        <w:rPr>
          <w:rFonts w:ascii="Calibri" w:eastAsia="Calibri" w:hAnsi="Calibri" w:cs="Calibri"/>
          <w:i/>
          <w:color w:val="000000"/>
        </w:rPr>
        <w:t>maternity</w:t>
      </w:r>
      <w:proofErr w:type="spellEnd"/>
      <w:r w:rsidRPr="00614695">
        <w:rPr>
          <w:rFonts w:ascii="Calibri" w:eastAsia="Calibri" w:hAnsi="Calibri" w:cs="Calibri"/>
          <w:i/>
          <w:color w:val="000000"/>
        </w:rPr>
        <w:t>), perinatal (</w:t>
      </w:r>
      <w:proofErr w:type="spellStart"/>
      <w:r w:rsidRPr="00614695">
        <w:rPr>
          <w:rFonts w:ascii="Calibri" w:eastAsia="Calibri" w:hAnsi="Calibri" w:cs="Calibri"/>
          <w:i/>
          <w:color w:val="000000"/>
        </w:rPr>
        <w:t>includes</w:t>
      </w:r>
      <w:proofErr w:type="spellEnd"/>
      <w:r w:rsidRPr="00614695">
        <w:rPr>
          <w:rFonts w:ascii="Calibri" w:eastAsia="Calibri" w:hAnsi="Calibri" w:cs="Calibri"/>
          <w:i/>
          <w:color w:val="000000"/>
        </w:rPr>
        <w:t xml:space="preserve"> perinatal), </w:t>
      </w:r>
      <w:proofErr w:type="spellStart"/>
      <w:r w:rsidRPr="00614695">
        <w:rPr>
          <w:rFonts w:ascii="Calibri" w:eastAsia="Calibri" w:hAnsi="Calibri" w:cs="Calibri"/>
          <w:i/>
          <w:color w:val="000000"/>
        </w:rPr>
        <w:t>gestation</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includes</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gestation</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gestation</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gestational</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born</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birth</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lactation</w:t>
      </w:r>
      <w:proofErr w:type="spellEnd"/>
      <w:r w:rsidRPr="00614695">
        <w:rPr>
          <w:rFonts w:ascii="Calibri" w:eastAsia="Calibri" w:hAnsi="Calibri" w:cs="Calibri"/>
          <w:i/>
          <w:color w:val="000000"/>
        </w:rPr>
        <w:t xml:space="preserve">, sexual </w:t>
      </w:r>
      <w:proofErr w:type="spellStart"/>
      <w:r w:rsidRPr="00614695">
        <w:rPr>
          <w:rFonts w:ascii="Calibri" w:eastAsia="Calibri" w:hAnsi="Calibri" w:cs="Calibri"/>
          <w:i/>
          <w:color w:val="000000"/>
        </w:rPr>
        <w:t>health</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reproductive</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health</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voluntary</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interruption</w:t>
      </w:r>
      <w:proofErr w:type="spellEnd"/>
      <w:r w:rsidRPr="00614695">
        <w:rPr>
          <w:rFonts w:ascii="Calibri" w:eastAsia="Calibri" w:hAnsi="Calibri" w:cs="Calibri"/>
          <w:i/>
          <w:color w:val="000000"/>
        </w:rPr>
        <w:t xml:space="preserve"> of </w:t>
      </w:r>
      <w:proofErr w:type="spellStart"/>
      <w:r w:rsidRPr="00614695">
        <w:rPr>
          <w:rFonts w:ascii="Calibri" w:eastAsia="Calibri" w:hAnsi="Calibri" w:cs="Calibri"/>
          <w:i/>
          <w:color w:val="000000"/>
        </w:rPr>
        <w:t>pregnancy</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abortion</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includes</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abortion</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abortifacient</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family</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planning</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contraception</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includes</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contraception</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contraceptive</w:t>
      </w:r>
      <w:proofErr w:type="spellEnd"/>
      <w:r w:rsidRPr="00614695">
        <w:rPr>
          <w:rFonts w:ascii="Calibri" w:eastAsia="Calibri" w:hAnsi="Calibri" w:cs="Calibri"/>
          <w:i/>
          <w:color w:val="000000"/>
        </w:rPr>
        <w:t>/s).</w:t>
      </w:r>
    </w:p>
    <w:p w14:paraId="3448BF5E" w14:textId="77777777" w:rsidR="00614695" w:rsidRPr="00614695" w:rsidRDefault="00614695" w:rsidP="00614695">
      <w:pPr>
        <w:spacing w:line="360" w:lineRule="auto"/>
        <w:jc w:val="both"/>
        <w:rPr>
          <w:rFonts w:ascii="Calibri" w:eastAsia="Calibri" w:hAnsi="Calibri" w:cs="Calibri"/>
          <w:i/>
          <w:color w:val="000000"/>
        </w:rPr>
      </w:pPr>
    </w:p>
    <w:p w14:paraId="65E25263" w14:textId="77777777" w:rsidR="000E2B70" w:rsidRDefault="00614695" w:rsidP="00614695">
      <w:pPr>
        <w:spacing w:line="360" w:lineRule="auto"/>
        <w:jc w:val="both"/>
        <w:rPr>
          <w:rFonts w:ascii="Calibri" w:eastAsia="Calibri" w:hAnsi="Calibri" w:cs="Calibri"/>
        </w:rPr>
      </w:pPr>
      <w:proofErr w:type="spellStart"/>
      <w:r w:rsidRPr="00614695">
        <w:rPr>
          <w:rFonts w:ascii="Calibri" w:eastAsia="Calibri" w:hAnsi="Calibri" w:cs="Calibri"/>
          <w:i/>
          <w:color w:val="000000"/>
        </w:rPr>
        <w:t>Translated</w:t>
      </w:r>
      <w:proofErr w:type="spellEnd"/>
      <w:r w:rsidRPr="00614695">
        <w:rPr>
          <w:rFonts w:ascii="Calibri" w:eastAsia="Calibri" w:hAnsi="Calibri" w:cs="Calibri"/>
          <w:i/>
          <w:color w:val="000000"/>
        </w:rPr>
        <w:t xml:space="preserve"> </w:t>
      </w:r>
      <w:proofErr w:type="spellStart"/>
      <w:r w:rsidRPr="00614695">
        <w:rPr>
          <w:rFonts w:ascii="Calibri" w:eastAsia="Calibri" w:hAnsi="Calibri" w:cs="Calibri"/>
          <w:i/>
          <w:color w:val="000000"/>
        </w:rPr>
        <w:t>with</w:t>
      </w:r>
      <w:proofErr w:type="spellEnd"/>
      <w:r w:rsidRPr="00614695">
        <w:rPr>
          <w:rFonts w:ascii="Calibri" w:eastAsia="Calibri" w:hAnsi="Calibri" w:cs="Calibri"/>
          <w:i/>
          <w:color w:val="000000"/>
        </w:rPr>
        <w:t xml:space="preserve"> www.DeepL.com/Translator (free </w:t>
      </w:r>
      <w:proofErr w:type="spellStart"/>
      <w:proofErr w:type="gramStart"/>
      <w:r w:rsidRPr="00614695">
        <w:rPr>
          <w:rFonts w:ascii="Calibri" w:eastAsia="Calibri" w:hAnsi="Calibri" w:cs="Calibri"/>
          <w:i/>
          <w:color w:val="000000"/>
        </w:rPr>
        <w:t>version</w:t>
      </w:r>
      <w:proofErr w:type="spellEnd"/>
      <w:r w:rsidRPr="00614695">
        <w:rPr>
          <w:rFonts w:ascii="Calibri" w:eastAsia="Calibri" w:hAnsi="Calibri" w:cs="Calibri"/>
          <w:i/>
          <w:color w:val="000000"/>
        </w:rPr>
        <w:t>)</w:t>
      </w:r>
      <w:proofErr w:type="spellStart"/>
      <w:r w:rsidRPr="002B39CF">
        <w:rPr>
          <w:rFonts w:ascii="Calibri" w:eastAsia="Calibri" w:hAnsi="Calibri" w:cs="Calibri"/>
        </w:rPr>
        <w:t>The</w:t>
      </w:r>
      <w:proofErr w:type="spellEnd"/>
      <w:proofErr w:type="gramEnd"/>
      <w:r w:rsidRPr="002B39CF">
        <w:rPr>
          <w:rFonts w:ascii="Calibri" w:eastAsia="Calibri" w:hAnsi="Calibri" w:cs="Calibri"/>
        </w:rPr>
        <w:t xml:space="preserve"> </w:t>
      </w:r>
      <w:proofErr w:type="spellStart"/>
      <w:r w:rsidRPr="002B39CF">
        <w:rPr>
          <w:rFonts w:ascii="Calibri" w:eastAsia="Calibri" w:hAnsi="Calibri" w:cs="Calibri"/>
        </w:rPr>
        <w:t>procedure</w:t>
      </w:r>
      <w:proofErr w:type="spellEnd"/>
      <w:r w:rsidRPr="002B39CF">
        <w:rPr>
          <w:rFonts w:ascii="Calibri" w:eastAsia="Calibri" w:hAnsi="Calibri" w:cs="Calibri"/>
        </w:rPr>
        <w:t>/</w:t>
      </w:r>
      <w:proofErr w:type="spellStart"/>
      <w:r w:rsidRPr="002B39CF">
        <w:rPr>
          <w:rFonts w:ascii="Calibri" w:eastAsia="Calibri" w:hAnsi="Calibri" w:cs="Calibri"/>
        </w:rPr>
        <w:t>statement</w:t>
      </w:r>
      <w:proofErr w:type="spellEnd"/>
      <w:r w:rsidRPr="002B39CF">
        <w:rPr>
          <w:rFonts w:ascii="Calibri" w:eastAsia="Calibri" w:hAnsi="Calibri" w:cs="Calibri"/>
        </w:rPr>
        <w:t xml:space="preserve"> </w:t>
      </w:r>
      <w:proofErr w:type="spellStart"/>
      <w:r w:rsidRPr="002B39CF">
        <w:rPr>
          <w:rFonts w:ascii="Calibri" w:eastAsia="Calibri" w:hAnsi="Calibri" w:cs="Calibri"/>
        </w:rPr>
        <w:t>was</w:t>
      </w:r>
      <w:proofErr w:type="spellEnd"/>
      <w:r w:rsidRPr="002B39CF">
        <w:rPr>
          <w:rFonts w:ascii="Calibri" w:eastAsia="Calibri" w:hAnsi="Calibri" w:cs="Calibri"/>
        </w:rPr>
        <w:t xml:space="preserve"> </w:t>
      </w:r>
      <w:proofErr w:type="spellStart"/>
      <w:r w:rsidRPr="002B39CF">
        <w:rPr>
          <w:rFonts w:ascii="Calibri" w:eastAsia="Calibri" w:hAnsi="Calibri" w:cs="Calibri"/>
        </w:rPr>
        <w:t>that</w:t>
      </w:r>
      <w:proofErr w:type="spellEnd"/>
      <w:r w:rsidRPr="002B39CF">
        <w:rPr>
          <w:rFonts w:ascii="Calibri" w:eastAsia="Calibri" w:hAnsi="Calibri" w:cs="Calibri"/>
        </w:rPr>
        <w:t xml:space="preserve"> the key word or phrase (in italics) should be placed in the search field of the document. The same instruction was used for the analysis of open documents on Web sites. Given the volume of texts to be analyzed, this procedure was adopted to facilitate the location of the topics and/or population under study within the documents. </w:t>
      </w:r>
      <w:r>
        <w:rPr>
          <w:rFonts w:ascii="Calibri" w:eastAsia="Calibri" w:hAnsi="Calibri" w:cs="Calibri"/>
        </w:rPr>
        <w:t>The following graphs illustrate this type of search according to document format.</w:t>
      </w:r>
    </w:p>
    <w:p w14:paraId="367F869E" w14:textId="77777777" w:rsidR="002B39CF" w:rsidRDefault="002B39CF" w:rsidP="002B39CF">
      <w:pPr>
        <w:spacing w:line="360" w:lineRule="auto"/>
        <w:jc w:val="both"/>
        <w:rPr>
          <w:rFonts w:ascii="Calibri" w:eastAsia="Calibri" w:hAnsi="Calibri" w:cs="Calibri"/>
        </w:rPr>
      </w:pPr>
    </w:p>
    <w:p w14:paraId="555C2F64" w14:textId="12103170" w:rsidR="000E2B70" w:rsidRDefault="00D87B3C">
      <w:pPr>
        <w:spacing w:line="360" w:lineRule="auto"/>
        <w:jc w:val="both"/>
        <w:rPr>
          <w:rFonts w:ascii="Calibri" w:eastAsia="Calibri" w:hAnsi="Calibri" w:cs="Calibri"/>
        </w:rPr>
      </w:pPr>
      <w:proofErr w:type="spellStart"/>
      <w:r>
        <w:rPr>
          <w:rFonts w:ascii="Calibri" w:eastAsia="Calibri" w:hAnsi="Calibri" w:cs="Calibri"/>
        </w:rPr>
        <w:lastRenderedPageBreak/>
        <w:t>Supplementary</w:t>
      </w:r>
      <w:proofErr w:type="spellEnd"/>
      <w:r>
        <w:rPr>
          <w:rFonts w:ascii="Calibri" w:eastAsia="Calibri" w:hAnsi="Calibri" w:cs="Calibri"/>
        </w:rPr>
        <w:t xml:space="preserve"> </w:t>
      </w:r>
      <w:r w:rsidR="00614695">
        <w:rPr>
          <w:rFonts w:ascii="Calibri" w:eastAsia="Calibri" w:hAnsi="Calibri" w:cs="Calibri"/>
        </w:rPr>
        <w:t xml:space="preserve">Figure </w:t>
      </w:r>
      <w:r>
        <w:rPr>
          <w:rFonts w:ascii="Calibri" w:eastAsia="Calibri" w:hAnsi="Calibri" w:cs="Calibri"/>
        </w:rPr>
        <w:t>1</w:t>
      </w:r>
      <w:r w:rsidR="00614695">
        <w:rPr>
          <w:rFonts w:ascii="Calibri" w:eastAsia="Calibri" w:hAnsi="Calibri" w:cs="Calibri"/>
        </w:rPr>
        <w:t>. Truncated terms in a "PDF" file</w:t>
      </w:r>
    </w:p>
    <w:p w14:paraId="4C9300EB" w14:textId="77777777" w:rsidR="002B39CF" w:rsidRDefault="002B39CF" w:rsidP="002B39CF">
      <w:pPr>
        <w:spacing w:line="360" w:lineRule="auto"/>
        <w:jc w:val="both"/>
        <w:rPr>
          <w:rFonts w:ascii="Calibri" w:eastAsia="Calibri" w:hAnsi="Calibri" w:cs="Calibri"/>
        </w:rPr>
      </w:pPr>
      <w:r>
        <w:rPr>
          <w:rFonts w:ascii="Calibri" w:eastAsia="Calibri" w:hAnsi="Calibri" w:cs="Calibri"/>
          <w:noProof/>
        </w:rPr>
        <w:drawing>
          <wp:inline distT="0" distB="0" distL="0" distR="0" wp14:anchorId="09B7D904" wp14:editId="6D0D13D7">
            <wp:extent cx="5733415" cy="2030730"/>
            <wp:effectExtent l="0" t="0" r="0" b="0"/>
            <wp:docPr id="1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5733415" cy="2030730"/>
                    </a:xfrm>
                    <a:prstGeom prst="rect">
                      <a:avLst/>
                    </a:prstGeom>
                    <a:ln/>
                  </pic:spPr>
                </pic:pic>
              </a:graphicData>
            </a:graphic>
          </wp:inline>
        </w:drawing>
      </w:r>
    </w:p>
    <w:p w14:paraId="3E971F4C" w14:textId="77777777" w:rsidR="002B39CF" w:rsidRDefault="002B39CF" w:rsidP="002B39CF">
      <w:pPr>
        <w:spacing w:line="360" w:lineRule="auto"/>
        <w:jc w:val="both"/>
        <w:rPr>
          <w:rFonts w:ascii="Calibri" w:eastAsia="Calibri" w:hAnsi="Calibri" w:cs="Calibri"/>
        </w:rPr>
      </w:pPr>
    </w:p>
    <w:p w14:paraId="46987DFA" w14:textId="77777777" w:rsidR="002B39CF" w:rsidRDefault="002B39CF" w:rsidP="002B39CF">
      <w:pPr>
        <w:spacing w:line="360" w:lineRule="auto"/>
        <w:jc w:val="both"/>
        <w:rPr>
          <w:rFonts w:ascii="Calibri" w:eastAsia="Calibri" w:hAnsi="Calibri" w:cs="Calibri"/>
        </w:rPr>
      </w:pPr>
    </w:p>
    <w:p w14:paraId="6325B1B7" w14:textId="66A258BB" w:rsidR="000E2B70" w:rsidRDefault="00D87B3C">
      <w:pPr>
        <w:spacing w:line="360" w:lineRule="auto"/>
        <w:jc w:val="both"/>
        <w:rPr>
          <w:rFonts w:ascii="Calibri" w:eastAsia="Calibri" w:hAnsi="Calibri" w:cs="Calibri"/>
        </w:rPr>
      </w:pPr>
      <w:proofErr w:type="spellStart"/>
      <w:r>
        <w:rPr>
          <w:rFonts w:ascii="Calibri" w:eastAsia="Calibri" w:hAnsi="Calibri" w:cs="Calibri"/>
        </w:rPr>
        <w:t>Supplementary</w:t>
      </w:r>
      <w:proofErr w:type="spellEnd"/>
      <w:r>
        <w:rPr>
          <w:rFonts w:ascii="Calibri" w:eastAsia="Calibri" w:hAnsi="Calibri" w:cs="Calibri"/>
        </w:rPr>
        <w:t xml:space="preserve"> </w:t>
      </w:r>
      <w:r w:rsidR="00614695">
        <w:rPr>
          <w:rFonts w:ascii="Calibri" w:eastAsia="Calibri" w:hAnsi="Calibri" w:cs="Calibri"/>
        </w:rPr>
        <w:t xml:space="preserve">Figure </w:t>
      </w:r>
      <w:r>
        <w:rPr>
          <w:rFonts w:ascii="Calibri" w:eastAsia="Calibri" w:hAnsi="Calibri" w:cs="Calibri"/>
        </w:rPr>
        <w:t>2</w:t>
      </w:r>
      <w:r w:rsidR="00614695">
        <w:rPr>
          <w:rFonts w:ascii="Calibri" w:eastAsia="Calibri" w:hAnsi="Calibri" w:cs="Calibri"/>
        </w:rPr>
        <w:t>. Searching Web sites</w:t>
      </w:r>
    </w:p>
    <w:p w14:paraId="381FA7C7" w14:textId="77777777" w:rsidR="002B39CF" w:rsidRDefault="002B39CF" w:rsidP="002B39CF">
      <w:pPr>
        <w:spacing w:line="360" w:lineRule="auto"/>
        <w:jc w:val="both"/>
        <w:rPr>
          <w:rFonts w:ascii="Calibri" w:eastAsia="Calibri" w:hAnsi="Calibri" w:cs="Calibri"/>
        </w:rPr>
      </w:pPr>
      <w:bookmarkStart w:id="0" w:name="_GoBack"/>
      <w:r>
        <w:rPr>
          <w:rFonts w:ascii="Calibri" w:eastAsia="Calibri" w:hAnsi="Calibri" w:cs="Calibri"/>
          <w:noProof/>
        </w:rPr>
        <w:drawing>
          <wp:inline distT="0" distB="0" distL="0" distR="0" wp14:anchorId="29BF1173" wp14:editId="220D2373">
            <wp:extent cx="5612130" cy="3156585"/>
            <wp:effectExtent l="0" t="0" r="0" b="0"/>
            <wp:docPr id="1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5612130" cy="3156585"/>
                    </a:xfrm>
                    <a:prstGeom prst="rect">
                      <a:avLst/>
                    </a:prstGeom>
                    <a:ln/>
                  </pic:spPr>
                </pic:pic>
              </a:graphicData>
            </a:graphic>
          </wp:inline>
        </w:drawing>
      </w:r>
      <w:bookmarkEnd w:id="0"/>
    </w:p>
    <w:p w14:paraId="31743F28" w14:textId="77777777" w:rsidR="002B39CF" w:rsidRDefault="002B39CF" w:rsidP="002B39CF">
      <w:pPr>
        <w:spacing w:line="360" w:lineRule="auto"/>
        <w:jc w:val="both"/>
        <w:rPr>
          <w:rFonts w:ascii="Calibri" w:eastAsia="Calibri" w:hAnsi="Calibri" w:cs="Calibri"/>
        </w:rPr>
      </w:pPr>
    </w:p>
    <w:p w14:paraId="53A7AE68" w14:textId="77777777" w:rsidR="000E2B70" w:rsidRPr="00C553A4" w:rsidRDefault="00614695">
      <w:pPr>
        <w:spacing w:line="360" w:lineRule="auto"/>
        <w:jc w:val="both"/>
        <w:rPr>
          <w:rFonts w:ascii="Calibri" w:eastAsia="Calibri" w:hAnsi="Calibri" w:cs="Calibri"/>
          <w:b/>
        </w:rPr>
      </w:pPr>
      <w:r>
        <w:rPr>
          <w:rFonts w:ascii="Calibri" w:eastAsia="Calibri" w:hAnsi="Calibri" w:cs="Calibri"/>
        </w:rPr>
        <w:t xml:space="preserve">Finally, in those documents where it was not possible to search with key terms, the indication was </w:t>
      </w:r>
      <w:sdt>
        <w:sdtPr>
          <w:tag w:val="goog_rdk_70"/>
          <w:id w:val="-1066952310"/>
        </w:sdtPr>
        <w:sdtEndPr/>
        <w:sdtContent>
          <w:r>
            <w:rPr>
              <w:rFonts w:ascii="Calibri" w:eastAsia="Calibri" w:hAnsi="Calibri" w:cs="Calibri"/>
            </w:rPr>
            <w:t xml:space="preserve">the </w:t>
          </w:r>
        </w:sdtContent>
      </w:sdt>
      <w:r>
        <w:rPr>
          <w:rFonts w:ascii="Calibri" w:eastAsia="Calibri" w:hAnsi="Calibri" w:cs="Calibri"/>
        </w:rPr>
        <w:t xml:space="preserve">reading the document in its entirety and extracting the relevant </w:t>
      </w:r>
      <w:r w:rsidRPr="00C553A4">
        <w:rPr>
          <w:rFonts w:ascii="Calibri" w:eastAsia="Calibri" w:hAnsi="Calibri" w:cs="Calibri"/>
        </w:rPr>
        <w:t>information.</w:t>
      </w:r>
    </w:p>
    <w:p w14:paraId="60A69A01" w14:textId="77777777" w:rsidR="00C553A4" w:rsidRDefault="00C553A4">
      <w:pPr>
        <w:rPr>
          <w:rFonts w:asciiTheme="majorHAnsi" w:eastAsiaTheme="majorEastAsia" w:hAnsiTheme="majorHAnsi" w:cstheme="majorBidi"/>
          <w:b/>
          <w:sz w:val="26"/>
          <w:szCs w:val="26"/>
        </w:rPr>
      </w:pPr>
      <w:bookmarkStart w:id="1" w:name="_heading=h.1t3h5sf" w:colFirst="0" w:colLast="0"/>
      <w:bookmarkEnd w:id="1"/>
      <w:r>
        <w:rPr>
          <w:b/>
        </w:rPr>
        <w:br w:type="page"/>
      </w:r>
    </w:p>
    <w:p w14:paraId="62DAB38E" w14:textId="3214BD15" w:rsidR="000E2B70" w:rsidRPr="00C553A4" w:rsidRDefault="00614695">
      <w:pPr>
        <w:pStyle w:val="Heading2"/>
        <w:rPr>
          <w:b/>
          <w:color w:val="auto"/>
        </w:rPr>
      </w:pPr>
      <w:proofErr w:type="spellStart"/>
      <w:r w:rsidRPr="00C553A4">
        <w:rPr>
          <w:b/>
          <w:color w:val="auto"/>
        </w:rPr>
        <w:lastRenderedPageBreak/>
        <w:t>Collection</w:t>
      </w:r>
      <w:proofErr w:type="spellEnd"/>
      <w:r w:rsidRPr="00C553A4">
        <w:rPr>
          <w:b/>
          <w:color w:val="auto"/>
        </w:rPr>
        <w:t xml:space="preserve">, </w:t>
      </w:r>
      <w:proofErr w:type="spellStart"/>
      <w:r w:rsidRPr="00C553A4">
        <w:rPr>
          <w:b/>
          <w:color w:val="auto"/>
        </w:rPr>
        <w:t>validation</w:t>
      </w:r>
      <w:proofErr w:type="spellEnd"/>
      <w:r w:rsidRPr="00C553A4">
        <w:rPr>
          <w:b/>
          <w:color w:val="auto"/>
        </w:rPr>
        <w:t xml:space="preserve"> and </w:t>
      </w:r>
      <w:proofErr w:type="spellStart"/>
      <w:r w:rsidRPr="00C553A4">
        <w:rPr>
          <w:b/>
          <w:color w:val="auto"/>
        </w:rPr>
        <w:t>analysis</w:t>
      </w:r>
      <w:proofErr w:type="spellEnd"/>
      <w:r w:rsidRPr="00C553A4">
        <w:rPr>
          <w:b/>
          <w:color w:val="auto"/>
        </w:rPr>
        <w:t xml:space="preserve"> strategy </w:t>
      </w:r>
    </w:p>
    <w:p w14:paraId="7B273E60" w14:textId="77777777" w:rsidR="002B39CF" w:rsidRDefault="002B39CF" w:rsidP="006A21E9">
      <w:pPr>
        <w:pBdr>
          <w:top w:val="nil"/>
          <w:left w:val="nil"/>
          <w:bottom w:val="nil"/>
          <w:right w:val="nil"/>
          <w:between w:val="nil"/>
        </w:pBdr>
        <w:spacing w:line="276" w:lineRule="auto"/>
        <w:ind w:left="740"/>
        <w:rPr>
          <w:rFonts w:ascii="Arial" w:eastAsia="Arial" w:hAnsi="Arial" w:cs="Arial"/>
          <w:color w:val="000000"/>
          <w:sz w:val="22"/>
          <w:szCs w:val="22"/>
        </w:rPr>
      </w:pPr>
    </w:p>
    <w:p w14:paraId="2B90E961" w14:textId="04C37735" w:rsidR="000E2B70" w:rsidRDefault="00614695" w:rsidP="006A21E9">
      <w:pPr>
        <w:spacing w:line="360" w:lineRule="auto"/>
        <w:rPr>
          <w:rFonts w:ascii="Calibri" w:eastAsia="Calibri" w:hAnsi="Calibri" w:cs="Calibri"/>
        </w:rPr>
      </w:pPr>
      <w:proofErr w:type="spellStart"/>
      <w:r>
        <w:rPr>
          <w:rFonts w:ascii="Calibri" w:eastAsia="Calibri" w:hAnsi="Calibri" w:cs="Calibri"/>
        </w:rPr>
        <w:t>Each</w:t>
      </w:r>
      <w:proofErr w:type="spellEnd"/>
      <w:r>
        <w:rPr>
          <w:rFonts w:ascii="Calibri" w:eastAsia="Calibri" w:hAnsi="Calibri" w:cs="Calibri"/>
        </w:rPr>
        <w:t xml:space="preserve"> country </w:t>
      </w:r>
      <w:proofErr w:type="spellStart"/>
      <w:r>
        <w:rPr>
          <w:rFonts w:ascii="Calibri" w:eastAsia="Calibri" w:hAnsi="Calibri" w:cs="Calibri"/>
        </w:rPr>
        <w:t>designed</w:t>
      </w:r>
      <w:proofErr w:type="spellEnd"/>
      <w:r>
        <w:rPr>
          <w:rFonts w:ascii="Calibri" w:eastAsia="Calibri" w:hAnsi="Calibri" w:cs="Calibri"/>
        </w:rPr>
        <w:t xml:space="preserve"> </w:t>
      </w:r>
      <w:proofErr w:type="spellStart"/>
      <w:r>
        <w:rPr>
          <w:rFonts w:ascii="Calibri" w:eastAsia="Calibri" w:hAnsi="Calibri" w:cs="Calibri"/>
        </w:rPr>
        <w:t>the</w:t>
      </w:r>
      <w:proofErr w:type="spellEnd"/>
      <w:r>
        <w:rPr>
          <w:rFonts w:ascii="Calibri" w:eastAsia="Calibri" w:hAnsi="Calibri" w:cs="Calibri"/>
        </w:rPr>
        <w:t xml:space="preserve"> search strategies supervised or carried out by the focal points (i.e. the principal investigator of each team).</w:t>
      </w:r>
      <w:sdt>
        <w:sdtPr>
          <w:tag w:val="goog_rdk_71"/>
          <w:id w:val="-1656283810"/>
        </w:sdtPr>
        <w:sdtEndPr/>
        <w:sdtContent>
          <w:r>
            <w:rPr>
              <w:rFonts w:ascii="Calibri" w:eastAsia="Calibri" w:hAnsi="Calibri" w:cs="Calibri"/>
            </w:rPr>
            <w:t xml:space="preserve"> (i.e., the principal investigator of each team).</w:t>
          </w:r>
        </w:sdtContent>
      </w:sdt>
      <w:r>
        <w:rPr>
          <w:rFonts w:ascii="Calibri" w:eastAsia="Calibri" w:hAnsi="Calibri" w:cs="Calibri"/>
        </w:rPr>
        <w:t xml:space="preserve">. The selection of documents </w:t>
      </w:r>
      <w:sdt>
        <w:sdtPr>
          <w:tag w:val="goog_rdk_72"/>
          <w:id w:val="-18244224"/>
        </w:sdtPr>
        <w:sdtEndPr/>
        <w:sdtContent>
          <w:r>
            <w:rPr>
              <w:rFonts w:ascii="Calibri" w:eastAsia="Calibri" w:hAnsi="Calibri" w:cs="Calibri"/>
            </w:rPr>
            <w:t>was</w:t>
          </w:r>
        </w:sdtContent>
      </w:sdt>
      <w:sdt>
        <w:sdtPr>
          <w:tag w:val="goog_rdk_73"/>
          <w:id w:val="-1959176324"/>
          <w:showingPlcHdr/>
        </w:sdtPr>
        <w:sdtEndPr/>
        <w:sdtContent>
          <w:r>
            <w:t xml:space="preserve">     </w:t>
          </w:r>
        </w:sdtContent>
      </w:sdt>
      <w:r>
        <w:rPr>
          <w:rFonts w:ascii="Calibri" w:eastAsia="Calibri" w:hAnsi="Calibri" w:cs="Calibri"/>
        </w:rPr>
        <w:t xml:space="preserve"> </w:t>
      </w:r>
      <w:sdt>
        <w:sdtPr>
          <w:tag w:val="goog_rdk_74"/>
          <w:id w:val="-1977523948"/>
        </w:sdtPr>
        <w:sdtEndPr/>
        <w:sdtContent>
          <w:r>
            <w:rPr>
              <w:rFonts w:ascii="Calibri" w:eastAsia="Calibri" w:hAnsi="Calibri" w:cs="Calibri"/>
            </w:rPr>
            <w:t>carried out</w:t>
          </w:r>
        </w:sdtContent>
      </w:sdt>
      <w:sdt>
        <w:sdtPr>
          <w:tag w:val="goog_rdk_75"/>
          <w:id w:val="-2023157194"/>
          <w:showingPlcHdr/>
        </w:sdtPr>
        <w:sdtEndPr/>
        <w:sdtContent>
          <w:r>
            <w:t xml:space="preserve">     </w:t>
          </w:r>
        </w:sdtContent>
      </w:sdt>
      <w:r>
        <w:rPr>
          <w:rFonts w:ascii="Calibri" w:eastAsia="Calibri" w:hAnsi="Calibri" w:cs="Calibri"/>
        </w:rPr>
        <w:t xml:space="preserve"> by two members of the team independently, and any doubts regarding their inclusion were resolved by the focal point or the coordination team (CEDES).  The uploading was carried out individually and the focal point was in </w:t>
      </w:r>
      <w:proofErr w:type="spellStart"/>
      <w:r>
        <w:rPr>
          <w:rFonts w:ascii="Calibri" w:eastAsia="Calibri" w:hAnsi="Calibri" w:cs="Calibri"/>
        </w:rPr>
        <w:t>charge</w:t>
      </w:r>
      <w:proofErr w:type="spellEnd"/>
      <w:r>
        <w:rPr>
          <w:rFonts w:ascii="Calibri" w:eastAsia="Calibri" w:hAnsi="Calibri" w:cs="Calibri"/>
        </w:rPr>
        <w:t xml:space="preserve"> of </w:t>
      </w:r>
      <w:proofErr w:type="spellStart"/>
      <w:r>
        <w:rPr>
          <w:rFonts w:ascii="Calibri" w:eastAsia="Calibri" w:hAnsi="Calibri" w:cs="Calibri"/>
        </w:rPr>
        <w:t>doing</w:t>
      </w:r>
      <w:proofErr w:type="spellEnd"/>
      <w:r>
        <w:rPr>
          <w:rFonts w:ascii="Calibri" w:eastAsia="Calibri" w:hAnsi="Calibri" w:cs="Calibri"/>
        </w:rPr>
        <w:t xml:space="preserve"> </w:t>
      </w:r>
      <w:proofErr w:type="spellStart"/>
      <w:r>
        <w:rPr>
          <w:rFonts w:ascii="Calibri" w:eastAsia="Calibri" w:hAnsi="Calibri" w:cs="Calibri"/>
        </w:rPr>
        <w:t>the</w:t>
      </w:r>
      <w:proofErr w:type="spellEnd"/>
      <w:r>
        <w:rPr>
          <w:rFonts w:ascii="Calibri" w:eastAsia="Calibri" w:hAnsi="Calibri" w:cs="Calibri"/>
        </w:rPr>
        <w:t xml:space="preserve"> </w:t>
      </w:r>
      <w:proofErr w:type="spellStart"/>
      <w:r>
        <w:rPr>
          <w:rFonts w:ascii="Calibri" w:eastAsia="Calibri" w:hAnsi="Calibri" w:cs="Calibri"/>
        </w:rPr>
        <w:t>uploading</w:t>
      </w:r>
      <w:proofErr w:type="spellEnd"/>
      <w:r w:rsidR="006A21E9">
        <w:rPr>
          <w:rFonts w:ascii="Calibri" w:eastAsia="Calibri" w:hAnsi="Calibri" w:cs="Calibri"/>
        </w:rPr>
        <w:t xml:space="preserve"> </w:t>
      </w:r>
      <w:r>
        <w:rPr>
          <w:rFonts w:ascii="Calibri" w:eastAsia="Calibri" w:hAnsi="Calibri" w:cs="Calibri"/>
        </w:rPr>
        <w:t xml:space="preserve">and </w:t>
      </w:r>
      <w:proofErr w:type="spellStart"/>
      <w:r>
        <w:rPr>
          <w:rFonts w:ascii="Calibri" w:eastAsia="Calibri" w:hAnsi="Calibri" w:cs="Calibri"/>
        </w:rPr>
        <w:t>evaluating</w:t>
      </w:r>
      <w:proofErr w:type="spellEnd"/>
      <w:r>
        <w:rPr>
          <w:rFonts w:ascii="Calibri" w:eastAsia="Calibri" w:hAnsi="Calibri" w:cs="Calibri"/>
        </w:rPr>
        <w:t xml:space="preserve"> </w:t>
      </w:r>
      <w:proofErr w:type="spellStart"/>
      <w:r>
        <w:rPr>
          <w:rFonts w:ascii="Calibri" w:eastAsia="Calibri" w:hAnsi="Calibri" w:cs="Calibri"/>
        </w:rPr>
        <w:t>it</w:t>
      </w:r>
      <w:proofErr w:type="spellEnd"/>
      <w:r>
        <w:rPr>
          <w:rFonts w:ascii="Calibri" w:eastAsia="Calibri" w:hAnsi="Calibri" w:cs="Calibri"/>
        </w:rPr>
        <w:t>. Any disagreement was resolved locally until a consensus was reached, and</w:t>
      </w:r>
      <w:sdt>
        <w:sdtPr>
          <w:tag w:val="goog_rdk_78"/>
          <w:id w:val="-1051375382"/>
        </w:sdtPr>
        <w:sdtEndPr/>
        <w:sdtContent>
          <w:r>
            <w:rPr>
              <w:rFonts w:ascii="Calibri" w:eastAsia="Calibri" w:hAnsi="Calibri" w:cs="Calibri"/>
            </w:rPr>
            <w:t>,</w:t>
          </w:r>
        </w:sdtContent>
      </w:sdt>
      <w:r>
        <w:rPr>
          <w:rFonts w:ascii="Calibri" w:eastAsia="Calibri" w:hAnsi="Calibri" w:cs="Calibri"/>
        </w:rPr>
        <w:t xml:space="preserve"> when consensus was not reached, it </w:t>
      </w:r>
      <w:proofErr w:type="spellStart"/>
      <w:r>
        <w:rPr>
          <w:rFonts w:ascii="Calibri" w:eastAsia="Calibri" w:hAnsi="Calibri" w:cs="Calibri"/>
        </w:rPr>
        <w:t>was</w:t>
      </w:r>
      <w:proofErr w:type="spellEnd"/>
      <w:r>
        <w:rPr>
          <w:rFonts w:ascii="Calibri" w:eastAsia="Calibri" w:hAnsi="Calibri" w:cs="Calibri"/>
        </w:rPr>
        <w:t xml:space="preserve"> resolved </w:t>
      </w:r>
      <w:proofErr w:type="spellStart"/>
      <w:r>
        <w:rPr>
          <w:rFonts w:ascii="Calibri" w:eastAsia="Calibri" w:hAnsi="Calibri" w:cs="Calibri"/>
        </w:rPr>
        <w:t>with</w:t>
      </w:r>
      <w:proofErr w:type="spellEnd"/>
      <w:r>
        <w:rPr>
          <w:rFonts w:ascii="Calibri" w:eastAsia="Calibri" w:hAnsi="Calibri" w:cs="Calibri"/>
        </w:rPr>
        <w:t xml:space="preserve"> </w:t>
      </w:r>
      <w:proofErr w:type="spellStart"/>
      <w:r>
        <w:rPr>
          <w:rFonts w:ascii="Calibri" w:eastAsia="Calibri" w:hAnsi="Calibri" w:cs="Calibri"/>
        </w:rPr>
        <w:t>the</w:t>
      </w:r>
      <w:proofErr w:type="spellEnd"/>
      <w:r>
        <w:rPr>
          <w:rFonts w:ascii="Calibri" w:eastAsia="Calibri" w:hAnsi="Calibri" w:cs="Calibri"/>
        </w:rPr>
        <w:t xml:space="preserve"> </w:t>
      </w:r>
      <w:proofErr w:type="spellStart"/>
      <w:r>
        <w:rPr>
          <w:rFonts w:ascii="Calibri" w:eastAsia="Calibri" w:hAnsi="Calibri" w:cs="Calibri"/>
        </w:rPr>
        <w:t>coordination</w:t>
      </w:r>
      <w:proofErr w:type="spellEnd"/>
      <w:r>
        <w:rPr>
          <w:rFonts w:ascii="Calibri" w:eastAsia="Calibri" w:hAnsi="Calibri" w:cs="Calibri"/>
        </w:rPr>
        <w:t xml:space="preserve"> </w:t>
      </w:r>
      <w:proofErr w:type="spellStart"/>
      <w:r>
        <w:rPr>
          <w:rFonts w:ascii="Calibri" w:eastAsia="Calibri" w:hAnsi="Calibri" w:cs="Calibri"/>
        </w:rPr>
        <w:t>team</w:t>
      </w:r>
      <w:proofErr w:type="spellEnd"/>
      <w:r>
        <w:rPr>
          <w:rFonts w:ascii="Calibri" w:eastAsia="Calibri" w:hAnsi="Calibri" w:cs="Calibri"/>
        </w:rPr>
        <w:t xml:space="preserve"> (CEDES).</w:t>
      </w:r>
    </w:p>
    <w:p w14:paraId="7155F57E" w14:textId="77777777" w:rsidR="00692E54" w:rsidRDefault="00D87B3C"/>
    <w:sectPr w:rsidR="00692E54" w:rsidSect="00DE22F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40698A"/>
    <w:multiLevelType w:val="multilevel"/>
    <w:tmpl w:val="24A2BCF0"/>
    <w:lvl w:ilvl="0">
      <w:start w:val="1"/>
      <w:numFmt w:val="decimal"/>
      <w:lvlText w:val="%1."/>
      <w:lvlJc w:val="left"/>
      <w:pPr>
        <w:ind w:left="720" w:hanging="360"/>
      </w:pPr>
      <w:rPr>
        <w:sz w:val="32"/>
        <w:szCs w:val="32"/>
      </w:rPr>
    </w:lvl>
    <w:lvl w:ilvl="1">
      <w:start w:val="3"/>
      <w:numFmt w:val="decimal"/>
      <w:lvlText w:val="%1.%2"/>
      <w:lvlJc w:val="left"/>
      <w:pPr>
        <w:ind w:left="740" w:hanging="38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 w15:restartNumberingAfterBreak="0">
    <w:nsid w:val="46D46CBB"/>
    <w:multiLevelType w:val="multilevel"/>
    <w:tmpl w:val="03BCA0E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9CF"/>
    <w:rsid w:val="00000DF7"/>
    <w:rsid w:val="00013482"/>
    <w:rsid w:val="00027491"/>
    <w:rsid w:val="00047DF3"/>
    <w:rsid w:val="000528CD"/>
    <w:rsid w:val="000E012A"/>
    <w:rsid w:val="000E2B70"/>
    <w:rsid w:val="000F4D75"/>
    <w:rsid w:val="00117715"/>
    <w:rsid w:val="001200AE"/>
    <w:rsid w:val="00156893"/>
    <w:rsid w:val="00177E3C"/>
    <w:rsid w:val="00177FAC"/>
    <w:rsid w:val="00182C86"/>
    <w:rsid w:val="001A1A33"/>
    <w:rsid w:val="001A448F"/>
    <w:rsid w:val="001D1454"/>
    <w:rsid w:val="00224EAC"/>
    <w:rsid w:val="00233A4C"/>
    <w:rsid w:val="002532C6"/>
    <w:rsid w:val="002755A6"/>
    <w:rsid w:val="002B39CF"/>
    <w:rsid w:val="002E48D3"/>
    <w:rsid w:val="00323B54"/>
    <w:rsid w:val="00346244"/>
    <w:rsid w:val="00352159"/>
    <w:rsid w:val="003556BE"/>
    <w:rsid w:val="00365DFB"/>
    <w:rsid w:val="00383F62"/>
    <w:rsid w:val="00397B3E"/>
    <w:rsid w:val="003B0C22"/>
    <w:rsid w:val="003B4986"/>
    <w:rsid w:val="003C2CB7"/>
    <w:rsid w:val="003D529F"/>
    <w:rsid w:val="003F6F20"/>
    <w:rsid w:val="00416C45"/>
    <w:rsid w:val="00445DF6"/>
    <w:rsid w:val="004625BB"/>
    <w:rsid w:val="004710B1"/>
    <w:rsid w:val="004759AD"/>
    <w:rsid w:val="004902C3"/>
    <w:rsid w:val="004A04DB"/>
    <w:rsid w:val="004A595F"/>
    <w:rsid w:val="005027E7"/>
    <w:rsid w:val="005222D9"/>
    <w:rsid w:val="00525E8B"/>
    <w:rsid w:val="0053080F"/>
    <w:rsid w:val="00534123"/>
    <w:rsid w:val="00555E01"/>
    <w:rsid w:val="00566AC2"/>
    <w:rsid w:val="005676EF"/>
    <w:rsid w:val="005B0B34"/>
    <w:rsid w:val="005B42EF"/>
    <w:rsid w:val="005D5662"/>
    <w:rsid w:val="00614695"/>
    <w:rsid w:val="0063087F"/>
    <w:rsid w:val="00637738"/>
    <w:rsid w:val="00663BDC"/>
    <w:rsid w:val="006660A6"/>
    <w:rsid w:val="00671C36"/>
    <w:rsid w:val="0068651F"/>
    <w:rsid w:val="0068799D"/>
    <w:rsid w:val="00691C9F"/>
    <w:rsid w:val="006A21E9"/>
    <w:rsid w:val="006A7B36"/>
    <w:rsid w:val="006C359B"/>
    <w:rsid w:val="006C647A"/>
    <w:rsid w:val="006D36CA"/>
    <w:rsid w:val="006F125C"/>
    <w:rsid w:val="006F60A0"/>
    <w:rsid w:val="007004C5"/>
    <w:rsid w:val="007251CF"/>
    <w:rsid w:val="0073080E"/>
    <w:rsid w:val="0075444C"/>
    <w:rsid w:val="00773EEB"/>
    <w:rsid w:val="008010B9"/>
    <w:rsid w:val="00802816"/>
    <w:rsid w:val="00804CAC"/>
    <w:rsid w:val="00812361"/>
    <w:rsid w:val="008124CD"/>
    <w:rsid w:val="008237C3"/>
    <w:rsid w:val="008448D4"/>
    <w:rsid w:val="00877D9B"/>
    <w:rsid w:val="008847CF"/>
    <w:rsid w:val="00890134"/>
    <w:rsid w:val="008A201F"/>
    <w:rsid w:val="008A3F57"/>
    <w:rsid w:val="008C4047"/>
    <w:rsid w:val="008D238C"/>
    <w:rsid w:val="008F1C9D"/>
    <w:rsid w:val="009534D8"/>
    <w:rsid w:val="009850D2"/>
    <w:rsid w:val="009A7594"/>
    <w:rsid w:val="009D1F20"/>
    <w:rsid w:val="009E1812"/>
    <w:rsid w:val="009F5701"/>
    <w:rsid w:val="00A34636"/>
    <w:rsid w:val="00A4350C"/>
    <w:rsid w:val="00A52207"/>
    <w:rsid w:val="00A52DFE"/>
    <w:rsid w:val="00AA0E02"/>
    <w:rsid w:val="00AA65D2"/>
    <w:rsid w:val="00AB1A03"/>
    <w:rsid w:val="00AB2CFC"/>
    <w:rsid w:val="00AB5A2D"/>
    <w:rsid w:val="00AD6C3D"/>
    <w:rsid w:val="00AF1DFF"/>
    <w:rsid w:val="00B15E0F"/>
    <w:rsid w:val="00B320F4"/>
    <w:rsid w:val="00B32BC2"/>
    <w:rsid w:val="00B40875"/>
    <w:rsid w:val="00B47BB3"/>
    <w:rsid w:val="00B53491"/>
    <w:rsid w:val="00B55393"/>
    <w:rsid w:val="00B56281"/>
    <w:rsid w:val="00B65C26"/>
    <w:rsid w:val="00B71E05"/>
    <w:rsid w:val="00B757AD"/>
    <w:rsid w:val="00B84083"/>
    <w:rsid w:val="00B94A71"/>
    <w:rsid w:val="00B957E3"/>
    <w:rsid w:val="00C101F6"/>
    <w:rsid w:val="00C152C8"/>
    <w:rsid w:val="00C407EB"/>
    <w:rsid w:val="00C553A4"/>
    <w:rsid w:val="00C76BFF"/>
    <w:rsid w:val="00C84F7A"/>
    <w:rsid w:val="00C90DB1"/>
    <w:rsid w:val="00CA360C"/>
    <w:rsid w:val="00CC006F"/>
    <w:rsid w:val="00D10971"/>
    <w:rsid w:val="00D11A6B"/>
    <w:rsid w:val="00D151FF"/>
    <w:rsid w:val="00D32968"/>
    <w:rsid w:val="00D46A0D"/>
    <w:rsid w:val="00D52FCA"/>
    <w:rsid w:val="00D5595B"/>
    <w:rsid w:val="00D87B3C"/>
    <w:rsid w:val="00DB1A9B"/>
    <w:rsid w:val="00DC521F"/>
    <w:rsid w:val="00DC58EA"/>
    <w:rsid w:val="00DE22F7"/>
    <w:rsid w:val="00DE506D"/>
    <w:rsid w:val="00E03822"/>
    <w:rsid w:val="00E10102"/>
    <w:rsid w:val="00E271B6"/>
    <w:rsid w:val="00E31A8C"/>
    <w:rsid w:val="00E344E5"/>
    <w:rsid w:val="00E37123"/>
    <w:rsid w:val="00E50F70"/>
    <w:rsid w:val="00E74571"/>
    <w:rsid w:val="00EA3CE9"/>
    <w:rsid w:val="00EC74AB"/>
    <w:rsid w:val="00F13F05"/>
    <w:rsid w:val="00F1767D"/>
    <w:rsid w:val="00F31D60"/>
    <w:rsid w:val="00F62628"/>
    <w:rsid w:val="00F679AC"/>
    <w:rsid w:val="00F854CC"/>
    <w:rsid w:val="00FB105F"/>
    <w:rsid w:val="00FE45A3"/>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2A469"/>
  <w15:chartTrackingRefBased/>
  <w15:docId w15:val="{7C497FA8-BD2A-2143-86C0-6B8042B24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CL"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39CF"/>
    <w:rPr>
      <w:rFonts w:ascii="Times New Roman" w:eastAsia="Times New Roman" w:hAnsi="Times New Roman" w:cs="Times New Roman"/>
      <w:kern w:val="0"/>
      <w:lang w:eastAsia="es-MX"/>
      <w14:ligatures w14:val="none"/>
    </w:rPr>
  </w:style>
  <w:style w:type="paragraph" w:styleId="Heading2">
    <w:name w:val="heading 2"/>
    <w:basedOn w:val="Normal"/>
    <w:next w:val="Normal"/>
    <w:link w:val="Heading2Char"/>
    <w:uiPriority w:val="9"/>
    <w:unhideWhenUsed/>
    <w:qFormat/>
    <w:rsid w:val="002B39C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39CF"/>
    <w:rPr>
      <w:rFonts w:asciiTheme="majorHAnsi" w:eastAsiaTheme="majorEastAsia" w:hAnsiTheme="majorHAnsi" w:cstheme="majorBidi"/>
      <w:color w:val="2F5496" w:themeColor="accent1" w:themeShade="BF"/>
      <w:kern w:val="0"/>
      <w:sz w:val="26"/>
      <w:szCs w:val="26"/>
      <w:lang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752a2e3b-ee9c-474a-9709-39bebfe5e29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AF60B2954FD24481BF8052E96EF84A" ma:contentTypeVersion="16" ma:contentTypeDescription="Create a new document." ma:contentTypeScope="" ma:versionID="2b51085d843bf88b8dc6783ab0eaeb50">
  <xsd:schema xmlns:xsd="http://www.w3.org/2001/XMLSchema" xmlns:xs="http://www.w3.org/2001/XMLSchema" xmlns:p="http://schemas.microsoft.com/office/2006/metadata/properties" xmlns:ns3="c68aee59-30f8-403a-a75d-0bf234058f09" xmlns:ns4="752a2e3b-ee9c-474a-9709-39bebfe5e29a" targetNamespace="http://schemas.microsoft.com/office/2006/metadata/properties" ma:root="true" ma:fieldsID="80f82279717e0f835e6e0a2aa5bd5356" ns3:_="" ns4:_="">
    <xsd:import namespace="c68aee59-30f8-403a-a75d-0bf234058f09"/>
    <xsd:import namespace="752a2e3b-ee9c-474a-9709-39bebfe5e29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8aee59-30f8-403a-a75d-0bf234058f0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2a2e3b-ee9c-474a-9709-39bebfe5e29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E02E62-2F62-40BA-B9E9-F097DD7636C1}">
  <ds:schemaRefs>
    <ds:schemaRef ds:uri="http://schemas.microsoft.com/sharepoint/v3/contenttype/forms"/>
  </ds:schemaRefs>
</ds:datastoreItem>
</file>

<file path=customXml/itemProps2.xml><?xml version="1.0" encoding="utf-8"?>
<ds:datastoreItem xmlns:ds="http://schemas.openxmlformats.org/officeDocument/2006/customXml" ds:itemID="{0A4AFA73-B0E5-42DF-85BD-8D83C43D3744}">
  <ds:schemaRefs>
    <ds:schemaRef ds:uri="http://schemas.openxmlformats.org/package/2006/metadata/core-properties"/>
    <ds:schemaRef ds:uri="http://schemas.microsoft.com/office/infopath/2007/PartnerControls"/>
    <ds:schemaRef ds:uri="http://purl.org/dc/elements/1.1/"/>
    <ds:schemaRef ds:uri="http://purl.org/dc/terms/"/>
    <ds:schemaRef ds:uri="http://schemas.microsoft.com/office/2006/documentManagement/types"/>
    <ds:schemaRef ds:uri="c68aee59-30f8-403a-a75d-0bf234058f09"/>
    <ds:schemaRef ds:uri="http://purl.org/dc/dcmitype/"/>
    <ds:schemaRef ds:uri="http://www.w3.org/XML/1998/namespace"/>
    <ds:schemaRef ds:uri="752a2e3b-ee9c-474a-9709-39bebfe5e29a"/>
    <ds:schemaRef ds:uri="http://schemas.microsoft.com/office/2006/metadata/properties"/>
  </ds:schemaRefs>
</ds:datastoreItem>
</file>

<file path=customXml/itemProps3.xml><?xml version="1.0" encoding="utf-8"?>
<ds:datastoreItem xmlns:ds="http://schemas.openxmlformats.org/officeDocument/2006/customXml" ds:itemID="{B76EDCFF-31FC-4279-BB8F-03B263ED64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8aee59-30f8-403a-a75d-0bf234058f09"/>
    <ds:schemaRef ds:uri="752a2e3b-ee9c-474a-9709-39bebfe5e2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435</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Dr. Evelina (WDC)</dc:creator>
  <cp:keywords>, docId:DD829D1E5F4D9E6CCA8C91F12DA64F41</cp:keywords>
  <dc:description/>
  <cp:lastModifiedBy>Jim Ricca</cp:lastModifiedBy>
  <cp:revision>2</cp:revision>
  <dcterms:created xsi:type="dcterms:W3CDTF">2023-10-20T19:00:00Z</dcterms:created>
  <dcterms:modified xsi:type="dcterms:W3CDTF">2023-10-20T19:00:00Z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0x0101006AAF60B2954FD24481BF8052E96EF84A</vt:lpwstr>
  </property>
  <property fmtid="{D5CDD505-2E9C-101B-9397-08002B2CF9AE}" pid="3" name="High-impact Intervention">
    <vt:lpwstr/>
  </property>
  <property fmtid="{D5CDD505-2E9C-101B-9397-08002B2CF9AE}" pid="4" name="MCGL Country">
    <vt:lpwstr/>
  </property>
  <property fmtid="{D5CDD505-2E9C-101B-9397-08002B2CF9AE}" pid="5" name="MCGL Accelerator">
    <vt:lpwstr/>
  </property>
  <property fmtid="{D5CDD505-2E9C-101B-9397-08002B2CF9AE}" pid="6" name="MediaServiceImageTags">
    <vt:lpwstr/>
  </property>
</Properties>
</file>