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1104" w14:textId="77777777" w:rsidR="00BC20F9" w:rsidRPr="00E130D9" w:rsidRDefault="00BC20F9" w:rsidP="00BC20F9">
      <w:pPr>
        <w:pStyle w:val="Default"/>
        <w:spacing w:after="240" w:line="360" w:lineRule="auto"/>
        <w:jc w:val="both"/>
        <w:rPr>
          <w:rFonts w:ascii="Times New Roman" w:hAnsi="Times New Roman" w:cs="Times New Roman"/>
          <w:b/>
          <w:bCs/>
          <w:color w:val="0D0D0D" w:themeColor="text1" w:themeTint="F2"/>
          <w:sz w:val="24"/>
          <w:szCs w:val="24"/>
          <w:shd w:val="clear" w:color="auto" w:fill="FFFFFF"/>
        </w:rPr>
      </w:pPr>
      <w:r w:rsidRPr="00E130D9">
        <w:rPr>
          <w:rFonts w:ascii="Times New Roman" w:hAnsi="Times New Roman" w:cs="Times New Roman"/>
          <w:b/>
          <w:bCs/>
          <w:color w:val="0D0D0D" w:themeColor="text1" w:themeTint="F2"/>
          <w:sz w:val="24"/>
          <w:szCs w:val="24"/>
          <w:shd w:val="clear" w:color="auto" w:fill="FFFFFF"/>
        </w:rPr>
        <w:t xml:space="preserve">Chitosan-insulin nano-formulations as critical modulators of inflammatory cytokines and </w:t>
      </w:r>
      <w:r>
        <w:rPr>
          <w:rFonts w:ascii="Times New Roman" w:hAnsi="Times New Roman" w:cs="Times New Roman"/>
          <w:b/>
          <w:bCs/>
          <w:color w:val="0D0D0D" w:themeColor="text1" w:themeTint="F2"/>
          <w:sz w:val="24"/>
          <w:szCs w:val="24"/>
          <w:shd w:val="clear" w:color="auto" w:fill="FFFFFF"/>
        </w:rPr>
        <w:t>Nrf-2</w:t>
      </w:r>
      <w:r w:rsidRPr="00E130D9">
        <w:rPr>
          <w:rFonts w:ascii="Times New Roman" w:hAnsi="Times New Roman" w:cs="Times New Roman"/>
          <w:b/>
          <w:bCs/>
          <w:color w:val="0D0D0D" w:themeColor="text1" w:themeTint="F2"/>
          <w:sz w:val="24"/>
          <w:szCs w:val="24"/>
          <w:shd w:val="clear" w:color="auto" w:fill="FFFFFF"/>
        </w:rPr>
        <w:t xml:space="preserve"> pathway to accelerate burn wound healing</w:t>
      </w:r>
    </w:p>
    <w:p w14:paraId="58F7B39F" w14:textId="77777777" w:rsidR="00BC20F9" w:rsidRPr="00E130D9" w:rsidRDefault="00BC20F9" w:rsidP="00BC20F9">
      <w:pPr>
        <w:pStyle w:val="Default"/>
        <w:spacing w:after="240" w:line="360" w:lineRule="auto"/>
        <w:jc w:val="both"/>
        <w:rPr>
          <w:rFonts w:ascii="Times New Roman" w:hAnsi="Times New Roman" w:cs="Times New Roman"/>
          <w:color w:val="0D0D0D" w:themeColor="text1" w:themeTint="F2"/>
          <w:sz w:val="24"/>
          <w:szCs w:val="24"/>
          <w:shd w:val="clear" w:color="auto" w:fill="FFFFFF"/>
        </w:rPr>
      </w:pPr>
      <w:r w:rsidRPr="00E130D9">
        <w:rPr>
          <w:rFonts w:ascii="Times New Roman" w:hAnsi="Times New Roman" w:cs="Times New Roman"/>
          <w:color w:val="0D0D0D" w:themeColor="text1" w:themeTint="F2"/>
          <w:sz w:val="24"/>
          <w:szCs w:val="24"/>
          <w:shd w:val="clear" w:color="auto" w:fill="FFFFFF"/>
        </w:rPr>
        <w:t>Deepinder Sharda</w:t>
      </w:r>
      <w:r w:rsidRPr="00E130D9">
        <w:rPr>
          <w:rFonts w:ascii="Times New Roman" w:hAnsi="Times New Roman" w:cs="Times New Roman"/>
          <w:color w:val="0D0D0D" w:themeColor="text1" w:themeTint="F2"/>
          <w:sz w:val="24"/>
          <w:szCs w:val="24"/>
          <w:shd w:val="clear" w:color="auto" w:fill="FFFFFF"/>
          <w:vertAlign w:val="superscript"/>
        </w:rPr>
        <w:t>1#</w:t>
      </w:r>
      <w:r w:rsidRPr="00E130D9">
        <w:rPr>
          <w:rFonts w:ascii="Times New Roman" w:hAnsi="Times New Roman" w:cs="Times New Roman"/>
          <w:color w:val="0D0D0D" w:themeColor="text1" w:themeTint="F2"/>
          <w:sz w:val="24"/>
          <w:szCs w:val="24"/>
          <w:shd w:val="clear" w:color="auto" w:fill="FFFFFF"/>
        </w:rPr>
        <w:t>, Sandip Ghosh</w:t>
      </w:r>
      <w:r w:rsidRPr="00E130D9">
        <w:rPr>
          <w:rFonts w:ascii="Times New Roman" w:hAnsi="Times New Roman" w:cs="Times New Roman"/>
          <w:color w:val="0D0D0D" w:themeColor="text1" w:themeTint="F2"/>
          <w:sz w:val="24"/>
          <w:szCs w:val="24"/>
          <w:shd w:val="clear" w:color="auto" w:fill="FFFFFF"/>
          <w:vertAlign w:val="superscript"/>
        </w:rPr>
        <w:t>2#</w:t>
      </w:r>
      <w:r w:rsidRPr="00E130D9">
        <w:rPr>
          <w:rFonts w:ascii="Times New Roman" w:hAnsi="Times New Roman" w:cs="Times New Roman"/>
          <w:color w:val="0D0D0D" w:themeColor="text1" w:themeTint="F2"/>
          <w:sz w:val="24"/>
          <w:szCs w:val="24"/>
          <w:shd w:val="clear" w:color="auto" w:fill="FFFFFF"/>
        </w:rPr>
        <w:t xml:space="preserve">, </w:t>
      </w:r>
      <w:proofErr w:type="spellStart"/>
      <w:r w:rsidRPr="00E130D9">
        <w:rPr>
          <w:rFonts w:ascii="Times New Roman" w:hAnsi="Times New Roman" w:cs="Times New Roman"/>
          <w:color w:val="0D0D0D" w:themeColor="text1" w:themeTint="F2"/>
          <w:sz w:val="24"/>
          <w:szCs w:val="24"/>
          <w:shd w:val="clear" w:color="auto" w:fill="FFFFFF"/>
        </w:rPr>
        <w:t>Pawandeep</w:t>
      </w:r>
      <w:proofErr w:type="spellEnd"/>
      <w:r w:rsidRPr="00E130D9">
        <w:rPr>
          <w:rFonts w:ascii="Times New Roman" w:hAnsi="Times New Roman" w:cs="Times New Roman"/>
          <w:color w:val="0D0D0D" w:themeColor="text1" w:themeTint="F2"/>
          <w:sz w:val="24"/>
          <w:szCs w:val="24"/>
          <w:shd w:val="clear" w:color="auto" w:fill="FFFFFF"/>
        </w:rPr>
        <w:t xml:space="preserve"> Kaur</w:t>
      </w:r>
      <w:r w:rsidRPr="00E130D9">
        <w:rPr>
          <w:rFonts w:ascii="Times New Roman" w:hAnsi="Times New Roman" w:cs="Times New Roman"/>
          <w:color w:val="0D0D0D" w:themeColor="text1" w:themeTint="F2"/>
          <w:sz w:val="24"/>
          <w:szCs w:val="24"/>
          <w:shd w:val="clear" w:color="auto" w:fill="FFFFFF"/>
          <w:vertAlign w:val="superscript"/>
        </w:rPr>
        <w:t>1</w:t>
      </w:r>
      <w:r w:rsidRPr="00E130D9">
        <w:rPr>
          <w:rFonts w:ascii="Times New Roman" w:hAnsi="Times New Roman" w:cs="Times New Roman"/>
          <w:color w:val="0D0D0D" w:themeColor="text1" w:themeTint="F2"/>
          <w:sz w:val="24"/>
          <w:szCs w:val="24"/>
          <w:shd w:val="clear" w:color="auto" w:fill="FFFFFF"/>
        </w:rPr>
        <w:t xml:space="preserve">, </w:t>
      </w:r>
      <w:proofErr w:type="spellStart"/>
      <w:r w:rsidRPr="00E130D9">
        <w:rPr>
          <w:rFonts w:ascii="Times New Roman" w:hAnsi="Times New Roman" w:cs="Times New Roman"/>
          <w:color w:val="0D0D0D" w:themeColor="text1" w:themeTint="F2"/>
          <w:sz w:val="24"/>
          <w:szCs w:val="24"/>
          <w:shd w:val="clear" w:color="auto" w:fill="FFFFFF"/>
        </w:rPr>
        <w:t>Biswarup</w:t>
      </w:r>
      <w:proofErr w:type="spellEnd"/>
      <w:r w:rsidRPr="00E130D9">
        <w:rPr>
          <w:rFonts w:ascii="Times New Roman" w:hAnsi="Times New Roman" w:cs="Times New Roman"/>
          <w:color w:val="0D0D0D" w:themeColor="text1" w:themeTint="F2"/>
          <w:sz w:val="24"/>
          <w:szCs w:val="24"/>
          <w:shd w:val="clear" w:color="auto" w:fill="FFFFFF"/>
        </w:rPr>
        <w:t xml:space="preserve"> Basu</w:t>
      </w:r>
      <w:r w:rsidRPr="00E130D9">
        <w:rPr>
          <w:rFonts w:ascii="Times New Roman" w:hAnsi="Times New Roman" w:cs="Times New Roman"/>
          <w:color w:val="0D0D0D" w:themeColor="text1" w:themeTint="F2"/>
          <w:sz w:val="24"/>
          <w:szCs w:val="24"/>
          <w:shd w:val="clear" w:color="auto" w:fill="FFFFFF"/>
          <w:vertAlign w:val="superscript"/>
        </w:rPr>
        <w:t>2</w:t>
      </w:r>
      <w:r w:rsidRPr="00E130D9">
        <w:rPr>
          <w:rFonts w:ascii="Times New Roman" w:hAnsi="Times New Roman" w:cs="Times New Roman"/>
          <w:color w:val="0D0D0D" w:themeColor="text1" w:themeTint="F2"/>
          <w:sz w:val="24"/>
          <w:szCs w:val="24"/>
          <w:shd w:val="clear" w:color="auto" w:fill="FFFFFF"/>
        </w:rPr>
        <w:t>*, Diptiman Choudhury</w:t>
      </w:r>
      <w:r w:rsidRPr="00E130D9">
        <w:rPr>
          <w:rFonts w:ascii="Times New Roman" w:hAnsi="Times New Roman" w:cs="Times New Roman"/>
          <w:color w:val="0D0D0D" w:themeColor="text1" w:themeTint="F2"/>
          <w:sz w:val="24"/>
          <w:szCs w:val="24"/>
          <w:shd w:val="clear" w:color="auto" w:fill="FFFFFF"/>
          <w:vertAlign w:val="superscript"/>
        </w:rPr>
        <w:t>1,3</w:t>
      </w:r>
      <w:r w:rsidRPr="00E130D9">
        <w:rPr>
          <w:rFonts w:ascii="Times New Roman" w:hAnsi="Times New Roman" w:cs="Times New Roman"/>
          <w:color w:val="0D0D0D" w:themeColor="text1" w:themeTint="F2"/>
          <w:sz w:val="24"/>
          <w:szCs w:val="24"/>
          <w:shd w:val="clear" w:color="auto" w:fill="FFFFFF"/>
        </w:rPr>
        <w:t>*</w:t>
      </w:r>
    </w:p>
    <w:p w14:paraId="31B2CDA1" w14:textId="77777777" w:rsidR="00BC20F9" w:rsidRPr="00E130D9" w:rsidRDefault="00BC20F9" w:rsidP="00BC20F9">
      <w:pPr>
        <w:pStyle w:val="Default"/>
        <w:spacing w:after="240" w:line="360" w:lineRule="auto"/>
        <w:jc w:val="both"/>
        <w:rPr>
          <w:rFonts w:ascii="Times New Roman" w:hAnsi="Times New Roman" w:cs="Times New Roman"/>
          <w:color w:val="0D0D0D" w:themeColor="text1" w:themeTint="F2"/>
          <w:sz w:val="24"/>
          <w:szCs w:val="24"/>
          <w:shd w:val="clear" w:color="auto" w:fill="FFFFFF"/>
        </w:rPr>
      </w:pPr>
      <w:r w:rsidRPr="00E130D9">
        <w:rPr>
          <w:rFonts w:ascii="Times New Roman" w:hAnsi="Times New Roman" w:cs="Times New Roman"/>
          <w:color w:val="0D0D0D" w:themeColor="text1" w:themeTint="F2"/>
          <w:sz w:val="24"/>
          <w:szCs w:val="24"/>
          <w:shd w:val="clear" w:color="auto" w:fill="FFFFFF"/>
        </w:rPr>
        <w:t># Authors contributed equally</w:t>
      </w:r>
    </w:p>
    <w:p w14:paraId="33875E6C" w14:textId="77777777" w:rsidR="00BC20F9" w:rsidRPr="00E130D9" w:rsidRDefault="00BC20F9" w:rsidP="00BC20F9">
      <w:pPr>
        <w:pStyle w:val="Default"/>
        <w:spacing w:after="240" w:line="276" w:lineRule="auto"/>
        <w:jc w:val="both"/>
        <w:rPr>
          <w:rFonts w:ascii="Times New Roman" w:hAnsi="Times New Roman" w:cs="Times New Roman"/>
          <w:color w:val="0D0D0D" w:themeColor="text1" w:themeTint="F2"/>
          <w:sz w:val="24"/>
          <w:szCs w:val="24"/>
          <w:shd w:val="clear" w:color="auto" w:fill="FFFFFF"/>
        </w:rPr>
      </w:pPr>
      <w:r w:rsidRPr="00E130D9">
        <w:rPr>
          <w:rFonts w:ascii="Times New Roman" w:hAnsi="Times New Roman" w:cs="Times New Roman"/>
          <w:color w:val="0D0D0D" w:themeColor="text1" w:themeTint="F2"/>
          <w:sz w:val="24"/>
          <w:szCs w:val="24"/>
          <w:shd w:val="clear" w:color="auto" w:fill="FFFFFF"/>
        </w:rPr>
        <w:t>1;</w:t>
      </w:r>
      <w:r w:rsidRPr="00E130D9">
        <w:rPr>
          <w:rFonts w:ascii="Times New Roman" w:hAnsi="Times New Roman" w:cs="Times New Roman"/>
          <w:color w:val="0D0D0D" w:themeColor="text1" w:themeTint="F2"/>
          <w:sz w:val="24"/>
          <w:szCs w:val="24"/>
          <w:shd w:val="clear" w:color="auto" w:fill="FFFFFF"/>
          <w:vertAlign w:val="superscript"/>
        </w:rPr>
        <w:t xml:space="preserve"> </w:t>
      </w:r>
      <w:r w:rsidRPr="00E130D9">
        <w:rPr>
          <w:rFonts w:ascii="Times New Roman" w:hAnsi="Times New Roman" w:cs="Times New Roman"/>
          <w:color w:val="0D0D0D" w:themeColor="text1" w:themeTint="F2"/>
          <w:sz w:val="24"/>
          <w:szCs w:val="24"/>
          <w:shd w:val="clear" w:color="auto" w:fill="FFFFFF"/>
        </w:rPr>
        <w:t>School of Chemistry and Biochemistry, Thapar Institute of Engineering and Technology, Patiala, 147004, Punjab, India</w:t>
      </w:r>
    </w:p>
    <w:p w14:paraId="6B3E3344" w14:textId="77777777" w:rsidR="00BC20F9" w:rsidRPr="00E130D9" w:rsidRDefault="00BC20F9" w:rsidP="00BC20F9">
      <w:pPr>
        <w:spacing w:line="276" w:lineRule="auto"/>
        <w:jc w:val="both"/>
        <w:rPr>
          <w:color w:val="0D0D0D" w:themeColor="text1" w:themeTint="F2"/>
          <w:shd w:val="clear" w:color="auto" w:fill="FFFFFF"/>
          <w:lang w:val="en-IN" w:eastAsia="en-IN"/>
        </w:rPr>
      </w:pPr>
      <w:r w:rsidRPr="00E130D9">
        <w:rPr>
          <w:color w:val="0D0D0D" w:themeColor="text1" w:themeTint="F2"/>
          <w:shd w:val="clear" w:color="auto" w:fill="FFFFFF"/>
          <w:lang w:val="en-IN" w:eastAsia="en-IN"/>
        </w:rPr>
        <w:t xml:space="preserve">2; Department of Neuroendocrinology &amp; Experimental </w:t>
      </w:r>
      <w:proofErr w:type="spellStart"/>
      <w:r w:rsidRPr="00E130D9">
        <w:rPr>
          <w:color w:val="0D0D0D" w:themeColor="text1" w:themeTint="F2"/>
          <w:shd w:val="clear" w:color="auto" w:fill="FFFFFF"/>
          <w:lang w:val="en-IN" w:eastAsia="en-IN"/>
        </w:rPr>
        <w:t>Hematology</w:t>
      </w:r>
      <w:proofErr w:type="spellEnd"/>
      <w:r w:rsidRPr="00E130D9">
        <w:rPr>
          <w:color w:val="0D0D0D" w:themeColor="text1" w:themeTint="F2"/>
          <w:shd w:val="clear" w:color="auto" w:fill="FFFFFF"/>
          <w:lang w:val="en-IN" w:eastAsia="en-IN"/>
        </w:rPr>
        <w:t>, Chittaranjan National Cancer Institute, Kolkata, 700026</w:t>
      </w:r>
    </w:p>
    <w:p w14:paraId="4C41B655" w14:textId="77777777" w:rsidR="00BC20F9" w:rsidRPr="00E130D9" w:rsidRDefault="00BC20F9" w:rsidP="00BC20F9">
      <w:pPr>
        <w:spacing w:line="276" w:lineRule="auto"/>
        <w:jc w:val="both"/>
        <w:rPr>
          <w:color w:val="0D0D0D" w:themeColor="text1" w:themeTint="F2"/>
          <w:shd w:val="clear" w:color="auto" w:fill="FFFFFF"/>
          <w:lang w:val="en-IN" w:eastAsia="en-IN"/>
        </w:rPr>
      </w:pPr>
    </w:p>
    <w:p w14:paraId="0FFCB3D2" w14:textId="77777777" w:rsidR="00BC20F9" w:rsidRPr="00E130D9" w:rsidRDefault="00BC20F9" w:rsidP="00BC20F9">
      <w:pPr>
        <w:spacing w:line="276" w:lineRule="auto"/>
        <w:jc w:val="both"/>
        <w:rPr>
          <w:color w:val="0D0D0D" w:themeColor="text1" w:themeTint="F2"/>
        </w:rPr>
      </w:pPr>
      <w:r w:rsidRPr="00E130D9">
        <w:rPr>
          <w:color w:val="0D0D0D" w:themeColor="text1" w:themeTint="F2"/>
          <w:shd w:val="clear" w:color="auto" w:fill="FFFFFF"/>
        </w:rPr>
        <w:t xml:space="preserve">3; </w:t>
      </w:r>
      <w:r w:rsidRPr="00E130D9">
        <w:rPr>
          <w:color w:val="0D0D0D" w:themeColor="text1" w:themeTint="F2"/>
        </w:rPr>
        <w:t>Thapar Institute of Engineering and Technology-Virginia Tech (USA) Center for Excellence and Material Sciences, Thapar Institute of Engineering and Technology, Patiala, Punjab- 147004, India.</w:t>
      </w:r>
    </w:p>
    <w:p w14:paraId="6C8B4A11" w14:textId="77777777" w:rsidR="00BC20F9" w:rsidRPr="00E130D9" w:rsidRDefault="00BC20F9" w:rsidP="00BC20F9">
      <w:pPr>
        <w:pStyle w:val="NoSpacing"/>
        <w:spacing w:line="276" w:lineRule="auto"/>
        <w:jc w:val="both"/>
        <w:rPr>
          <w:color w:val="0D0D0D" w:themeColor="text1" w:themeTint="F2"/>
          <w:shd w:val="clear" w:color="auto" w:fill="FFFFFF"/>
        </w:rPr>
      </w:pPr>
    </w:p>
    <w:p w14:paraId="36A552A8" w14:textId="77777777" w:rsidR="00BC20F9" w:rsidRPr="00E130D9" w:rsidRDefault="00BC20F9" w:rsidP="00BC20F9">
      <w:pPr>
        <w:pStyle w:val="NoSpacing"/>
        <w:spacing w:line="360" w:lineRule="auto"/>
        <w:jc w:val="both"/>
        <w:rPr>
          <w:color w:val="0D0D0D" w:themeColor="text1" w:themeTint="F2"/>
          <w:shd w:val="clear" w:color="auto" w:fill="FFFFFF"/>
        </w:rPr>
      </w:pPr>
      <w:r w:rsidRPr="00E130D9">
        <w:rPr>
          <w:color w:val="0D0D0D" w:themeColor="text1" w:themeTint="F2"/>
          <w:shd w:val="clear" w:color="auto" w:fill="FFFFFF"/>
        </w:rPr>
        <w:t>*</w:t>
      </w:r>
      <w:r w:rsidRPr="00733BD0">
        <w:rPr>
          <w:b/>
          <w:bCs/>
          <w:color w:val="0D0D0D" w:themeColor="text1" w:themeTint="F2"/>
          <w:shd w:val="clear" w:color="auto" w:fill="FFFFFF"/>
        </w:rPr>
        <w:t>Corresponding E-mail</w:t>
      </w:r>
      <w:r w:rsidRPr="00E130D9">
        <w:rPr>
          <w:color w:val="0D0D0D" w:themeColor="text1" w:themeTint="F2"/>
          <w:shd w:val="clear" w:color="auto" w:fill="FFFFFF"/>
        </w:rPr>
        <w:t xml:space="preserve">: </w:t>
      </w:r>
      <w:hyperlink r:id="rId4" w:history="1">
        <w:r w:rsidRPr="00E130D9">
          <w:rPr>
            <w:rStyle w:val="Hyperlink"/>
            <w:shd w:val="clear" w:color="auto" w:fill="FFFFFF"/>
          </w:rPr>
          <w:t>biswarup.basu@gmail.com</w:t>
        </w:r>
      </w:hyperlink>
      <w:r>
        <w:rPr>
          <w:rStyle w:val="Hyperlink"/>
          <w:shd w:val="clear" w:color="auto" w:fill="FFFFFF"/>
        </w:rPr>
        <w:t>,</w:t>
      </w:r>
      <w:r w:rsidRPr="00733BD0">
        <w:rPr>
          <w:rStyle w:val="Hyperlink"/>
          <w:shd w:val="clear" w:color="auto" w:fill="FFFFFF"/>
        </w:rPr>
        <w:t xml:space="preserve"> </w:t>
      </w:r>
      <w:hyperlink r:id="rId5" w:history="1">
        <w:r w:rsidRPr="00D84C76">
          <w:rPr>
            <w:rStyle w:val="Hyperlink"/>
            <w:shd w:val="clear" w:color="auto" w:fill="FFFFFF"/>
          </w:rPr>
          <w:t>diptiman@thapar.edu</w:t>
        </w:r>
      </w:hyperlink>
      <w:r w:rsidRPr="00E130D9">
        <w:rPr>
          <w:color w:val="0D0D0D" w:themeColor="text1" w:themeTint="F2"/>
          <w:shd w:val="clear" w:color="auto" w:fill="FFFFFF"/>
        </w:rPr>
        <w:t xml:space="preserve"> ;</w:t>
      </w:r>
    </w:p>
    <w:p w14:paraId="7F60C0D5" w14:textId="77777777" w:rsidR="00BC20F9" w:rsidRPr="00E130D9" w:rsidRDefault="00BC20F9" w:rsidP="00BC20F9">
      <w:pPr>
        <w:pStyle w:val="NoSpacing"/>
        <w:spacing w:line="360" w:lineRule="auto"/>
        <w:jc w:val="both"/>
        <w:rPr>
          <w:color w:val="0D0D0D" w:themeColor="text1" w:themeTint="F2"/>
          <w:shd w:val="clear" w:color="auto" w:fill="FFFFFF"/>
        </w:rPr>
      </w:pPr>
      <w:r>
        <w:rPr>
          <w:color w:val="0D0D0D" w:themeColor="text1" w:themeTint="F2"/>
          <w:shd w:val="clear" w:color="auto" w:fill="FFFFFF"/>
        </w:rPr>
        <w:t xml:space="preserve">*Corresponding </w:t>
      </w:r>
      <w:r w:rsidRPr="00E130D9">
        <w:rPr>
          <w:color w:val="0D0D0D" w:themeColor="text1" w:themeTint="F2"/>
          <w:shd w:val="clear" w:color="auto" w:fill="FFFFFF"/>
        </w:rPr>
        <w:t>Phone: +91-8800883257</w:t>
      </w:r>
      <w:r>
        <w:rPr>
          <w:color w:val="0D0D0D" w:themeColor="text1" w:themeTint="F2"/>
          <w:shd w:val="clear" w:color="auto" w:fill="FFFFFF"/>
        </w:rPr>
        <w:t xml:space="preserve">, </w:t>
      </w:r>
      <w:r w:rsidRPr="00E130D9">
        <w:rPr>
          <w:color w:val="0D0D0D" w:themeColor="text1" w:themeTint="F2"/>
          <w:shd w:val="clear" w:color="auto" w:fill="FFFFFF"/>
        </w:rPr>
        <w:t>+91-8196949843</w:t>
      </w:r>
    </w:p>
    <w:p w14:paraId="4F202F88" w14:textId="77777777" w:rsidR="00337A22" w:rsidRPr="00DE27BC" w:rsidRDefault="00337A22" w:rsidP="00337A22"/>
    <w:p w14:paraId="6088F7A5" w14:textId="77777777" w:rsidR="00337A22" w:rsidRPr="00DE27BC" w:rsidRDefault="00337A22" w:rsidP="00337A22"/>
    <w:p w14:paraId="3FAEC309" w14:textId="77777777" w:rsidR="00337A22" w:rsidRPr="00DE27BC" w:rsidRDefault="00337A22" w:rsidP="00337A22"/>
    <w:p w14:paraId="0D52F8D0" w14:textId="50035871" w:rsidR="00337A22" w:rsidRPr="00DE27BC" w:rsidRDefault="009A3EEF" w:rsidP="00337A22">
      <w:r>
        <w:rPr>
          <w:noProof/>
        </w:rPr>
        <w:lastRenderedPageBreak/>
        <w:drawing>
          <wp:inline distT="0" distB="0" distL="0" distR="0" wp14:anchorId="1D0A751E" wp14:editId="78A0EDEB">
            <wp:extent cx="5731510" cy="5820410"/>
            <wp:effectExtent l="0" t="0" r="2540" b="8890"/>
            <wp:docPr id="1300290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820410"/>
                    </a:xfrm>
                    <a:prstGeom prst="rect">
                      <a:avLst/>
                    </a:prstGeom>
                    <a:noFill/>
                    <a:ln>
                      <a:noFill/>
                    </a:ln>
                  </pic:spPr>
                </pic:pic>
              </a:graphicData>
            </a:graphic>
          </wp:inline>
        </w:drawing>
      </w:r>
    </w:p>
    <w:p w14:paraId="1EE1B209" w14:textId="77777777" w:rsidR="00337A22" w:rsidRPr="00DE27BC" w:rsidRDefault="00337A22" w:rsidP="00337A22"/>
    <w:p w14:paraId="350ED383" w14:textId="6D00A343" w:rsidR="00337A22" w:rsidRDefault="00337A22" w:rsidP="00DE27BC">
      <w:pPr>
        <w:jc w:val="both"/>
      </w:pPr>
      <w:r w:rsidRPr="003C5407">
        <w:rPr>
          <w:b/>
          <w:bCs/>
        </w:rPr>
        <w:t>Fig</w:t>
      </w:r>
      <w:r w:rsidR="002454C1" w:rsidRPr="003C5407">
        <w:rPr>
          <w:b/>
          <w:bCs/>
        </w:rPr>
        <w:t>ure</w:t>
      </w:r>
      <w:r w:rsidRPr="003C5407">
        <w:rPr>
          <w:b/>
          <w:bCs/>
        </w:rPr>
        <w:t xml:space="preserve"> S1.</w:t>
      </w:r>
      <w:r w:rsidRPr="00DE27BC">
        <w:t xml:space="preserve"> The figure represents the variation in size of nanoparticles (both empty chitosan nanoparticles (ECNP) and insulin loaded chitosan nanoparticles</w:t>
      </w:r>
      <w:r w:rsidR="00DE27BC" w:rsidRPr="00DE27BC">
        <w:t xml:space="preserve"> </w:t>
      </w:r>
      <w:r w:rsidRPr="00DE27BC">
        <w:t>(ICNP)) with slight variat</w:t>
      </w:r>
      <w:r w:rsidR="002B551C" w:rsidRPr="00DE27BC">
        <w:t>i</w:t>
      </w:r>
      <w:r w:rsidRPr="00DE27BC">
        <w:t>on in pH</w:t>
      </w:r>
      <w:r w:rsidR="002B551C" w:rsidRPr="00DE27BC">
        <w:t xml:space="preserve"> (a) ECNP and (b) ICNP at pH 6, (c) ECNP and (d) ICNP at pH 7.4, (e) ECNP and (f) ICNP at pH 8 and (g) ECNP and (h) ICNP at pH 9 respectively.   </w:t>
      </w:r>
      <w:r w:rsidRPr="00DE27BC">
        <w:t xml:space="preserve">  </w:t>
      </w:r>
    </w:p>
    <w:p w14:paraId="7B5484CA" w14:textId="77777777" w:rsidR="00BC20F9" w:rsidRDefault="00BC20F9" w:rsidP="00DE27BC">
      <w:pPr>
        <w:jc w:val="both"/>
      </w:pPr>
    </w:p>
    <w:p w14:paraId="1A7EFCF9" w14:textId="77777777" w:rsidR="00BC20F9" w:rsidRDefault="00BC20F9" w:rsidP="00DE27BC">
      <w:pPr>
        <w:jc w:val="both"/>
      </w:pPr>
    </w:p>
    <w:p w14:paraId="7B0C0FCD" w14:textId="2AFE4A61" w:rsidR="00BC20F9" w:rsidRDefault="00144A88" w:rsidP="00DE27BC">
      <w:pPr>
        <w:jc w:val="both"/>
      </w:pPr>
      <w:r>
        <w:rPr>
          <w:noProof/>
          <w:bdr w:val="none" w:sz="0" w:space="0" w:color="auto"/>
          <w14:ligatures w14:val="standardContextual"/>
        </w:rPr>
        <mc:AlternateContent>
          <mc:Choice Requires="wps">
            <w:drawing>
              <wp:anchor distT="0" distB="0" distL="114300" distR="114300" simplePos="0" relativeHeight="251659264" behindDoc="0" locked="0" layoutInCell="1" allowOverlap="1" wp14:anchorId="06E7F037" wp14:editId="1DD77918">
                <wp:simplePos x="0" y="0"/>
                <wp:positionH relativeFrom="column">
                  <wp:posOffset>114300</wp:posOffset>
                </wp:positionH>
                <wp:positionV relativeFrom="paragraph">
                  <wp:posOffset>85725</wp:posOffset>
                </wp:positionV>
                <wp:extent cx="361950" cy="295275"/>
                <wp:effectExtent l="0" t="0" r="19050" b="28575"/>
                <wp:wrapNone/>
                <wp:docPr id="253685677" name="Rectangle 2"/>
                <wp:cNvGraphicFramePr/>
                <a:graphic xmlns:a="http://schemas.openxmlformats.org/drawingml/2006/main">
                  <a:graphicData uri="http://schemas.microsoft.com/office/word/2010/wordprocessingShape">
                    <wps:wsp>
                      <wps:cNvSpPr/>
                      <wps:spPr>
                        <a:xfrm>
                          <a:off x="0" y="0"/>
                          <a:ext cx="361950" cy="2952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E3688" id="Rectangle 2" o:spid="_x0000_s1026" style="position:absolute;margin-left:9pt;margin-top:6.75pt;width:2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" fillcolor="white [3212]" strokecolor="white [3212]" strokeweight="1pt"/>
            </w:pict>
          </mc:Fallback>
        </mc:AlternateContent>
      </w:r>
    </w:p>
    <w:p w14:paraId="04B8759E" w14:textId="77777777" w:rsidR="009C58DB" w:rsidRPr="00DE27BC" w:rsidRDefault="009C58DB" w:rsidP="00DE27BC">
      <w:pPr>
        <w:jc w:val="both"/>
      </w:pPr>
    </w:p>
    <w:p w14:paraId="59C45474" w14:textId="1CB83024" w:rsidR="00337A22" w:rsidRPr="00DE27BC" w:rsidRDefault="00337A22" w:rsidP="00337A22">
      <w:r w:rsidRPr="00DE27BC">
        <w:rPr>
          <w:noProof/>
        </w:rPr>
        <w:lastRenderedPageBreak/>
        <w:drawing>
          <wp:inline distT="0" distB="0" distL="0" distR="0" wp14:anchorId="2983C5CA" wp14:editId="4779AA0D">
            <wp:extent cx="5715901" cy="3543300"/>
            <wp:effectExtent l="0" t="0" r="0" b="0"/>
            <wp:docPr id="435792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r="9262"/>
                    <a:stretch/>
                  </pic:blipFill>
                  <pic:spPr bwMode="auto">
                    <a:xfrm>
                      <a:off x="0" y="0"/>
                      <a:ext cx="5729942" cy="3552004"/>
                    </a:xfrm>
                    <a:prstGeom prst="rect">
                      <a:avLst/>
                    </a:prstGeom>
                    <a:noFill/>
                    <a:ln>
                      <a:noFill/>
                    </a:ln>
                    <a:extLst>
                      <a:ext uri="{53640926-AAD7-44D8-BBD7-CCE9431645EC}">
                        <a14:shadowObscured xmlns:a14="http://schemas.microsoft.com/office/drawing/2010/main"/>
                      </a:ext>
                    </a:extLst>
                  </pic:spPr>
                </pic:pic>
              </a:graphicData>
            </a:graphic>
          </wp:inline>
        </w:drawing>
      </w:r>
    </w:p>
    <w:p w14:paraId="20D6A971" w14:textId="77777777" w:rsidR="002B551C" w:rsidRPr="00DE27BC" w:rsidRDefault="002B551C" w:rsidP="00337A22"/>
    <w:p w14:paraId="35015A90" w14:textId="06100431" w:rsidR="002B551C" w:rsidRPr="00DE27BC" w:rsidRDefault="002B551C" w:rsidP="00DE27BC">
      <w:pPr>
        <w:jc w:val="both"/>
      </w:pPr>
      <w:r w:rsidRPr="003C5407">
        <w:rPr>
          <w:b/>
          <w:bCs/>
        </w:rPr>
        <w:t>Fig</w:t>
      </w:r>
      <w:r w:rsidR="002454C1" w:rsidRPr="003C5407">
        <w:rPr>
          <w:b/>
          <w:bCs/>
        </w:rPr>
        <w:t>ure</w:t>
      </w:r>
      <w:r w:rsidRPr="003C5407">
        <w:rPr>
          <w:b/>
          <w:bCs/>
        </w:rPr>
        <w:t xml:space="preserve"> S2</w:t>
      </w:r>
      <w:r w:rsidR="002454C1" w:rsidRPr="003C5407">
        <w:rPr>
          <w:b/>
          <w:bCs/>
        </w:rPr>
        <w:t>.</w:t>
      </w:r>
      <w:r w:rsidRPr="00DE27BC">
        <w:t xml:space="preserve"> The given figure shows the effect of change in concentration of ECNP in the process of wound healing with change in time using migration assay. The cells were treated with varying concentration of ECNP (d), (e) and (f) 1.5 </w:t>
      </w:r>
      <w:proofErr w:type="spellStart"/>
      <w:r w:rsidRPr="00DE27BC">
        <w:rPr>
          <w:rFonts w:ascii="Calibri" w:hAnsi="Calibri" w:cs="Calibri"/>
        </w:rPr>
        <w:t>μ</w:t>
      </w:r>
      <w:r w:rsidRPr="00DE27BC">
        <w:t>M</w:t>
      </w:r>
      <w:proofErr w:type="spellEnd"/>
      <w:r w:rsidRPr="00DE27BC">
        <w:t xml:space="preserve"> (g), (h) and (</w:t>
      </w:r>
      <w:proofErr w:type="spellStart"/>
      <w:r w:rsidRPr="00DE27BC">
        <w:t>i</w:t>
      </w:r>
      <w:proofErr w:type="spellEnd"/>
      <w:r w:rsidRPr="00DE27BC">
        <w:t xml:space="preserve">) with 7.5 </w:t>
      </w:r>
      <w:proofErr w:type="spellStart"/>
      <w:r w:rsidRPr="00DE27BC">
        <w:rPr>
          <w:rFonts w:ascii="Calibri" w:hAnsi="Calibri" w:cs="Calibri"/>
        </w:rPr>
        <w:t>μ</w:t>
      </w:r>
      <w:proofErr w:type="gramStart"/>
      <w:r w:rsidRPr="00DE27BC">
        <w:t>M</w:t>
      </w:r>
      <w:proofErr w:type="spellEnd"/>
      <w:r w:rsidRPr="00DE27BC">
        <w:t xml:space="preserve"> ,</w:t>
      </w:r>
      <w:proofErr w:type="gramEnd"/>
      <w:r w:rsidRPr="00DE27BC">
        <w:t xml:space="preserve"> (j), (k) and (l) with 30 </w:t>
      </w:r>
      <w:proofErr w:type="spellStart"/>
      <w:r w:rsidRPr="00DE27BC">
        <w:rPr>
          <w:rFonts w:ascii="Calibri" w:hAnsi="Calibri" w:cs="Calibri"/>
        </w:rPr>
        <w:t>μ</w:t>
      </w:r>
      <w:r w:rsidRPr="00DE27BC">
        <w:t>M</w:t>
      </w:r>
      <w:proofErr w:type="spellEnd"/>
      <w:r w:rsidRPr="00DE27BC">
        <w:t xml:space="preserve"> and</w:t>
      </w:r>
      <w:r w:rsidR="00DE27BC" w:rsidRPr="00DE27BC">
        <w:t xml:space="preserve">(m), (n), and (o) with </w:t>
      </w:r>
      <w:r w:rsidRPr="00DE27BC">
        <w:t xml:space="preserve">60 </w:t>
      </w:r>
      <w:proofErr w:type="spellStart"/>
      <w:r w:rsidRPr="00DE27BC">
        <w:rPr>
          <w:rFonts w:ascii="Calibri" w:hAnsi="Calibri" w:cs="Calibri"/>
        </w:rPr>
        <w:t>μ</w:t>
      </w:r>
      <w:r w:rsidRPr="00DE27BC">
        <w:t>M</w:t>
      </w:r>
      <w:proofErr w:type="spellEnd"/>
      <w:r w:rsidRPr="00DE27BC">
        <w:t xml:space="preserve"> </w:t>
      </w:r>
      <w:r w:rsidR="00DE27BC" w:rsidRPr="00DE27BC">
        <w:t>respectively for 6, 12 and 24 hour duration to observe the cell migration.</w:t>
      </w:r>
    </w:p>
    <w:p w14:paraId="5487E8AB" w14:textId="77777777" w:rsidR="00337A22" w:rsidRPr="00DE27BC" w:rsidRDefault="00337A22" w:rsidP="00DE27BC">
      <w:pPr>
        <w:jc w:val="both"/>
      </w:pPr>
    </w:p>
    <w:p w14:paraId="7BDC8380" w14:textId="5ACE1AA4" w:rsidR="00337A22" w:rsidRPr="00DE27BC" w:rsidRDefault="00337A22" w:rsidP="00337A22">
      <w:r w:rsidRPr="00DE27BC">
        <w:rPr>
          <w:noProof/>
        </w:rPr>
        <w:drawing>
          <wp:inline distT="0" distB="0" distL="0" distR="0" wp14:anchorId="6B28D776" wp14:editId="20B8E509">
            <wp:extent cx="5810250" cy="3682727"/>
            <wp:effectExtent l="0" t="0" r="0" b="0"/>
            <wp:docPr id="1630662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r="11256"/>
                    <a:stretch/>
                  </pic:blipFill>
                  <pic:spPr bwMode="auto">
                    <a:xfrm>
                      <a:off x="0" y="0"/>
                      <a:ext cx="5857611" cy="3712746"/>
                    </a:xfrm>
                    <a:prstGeom prst="rect">
                      <a:avLst/>
                    </a:prstGeom>
                    <a:noFill/>
                    <a:ln>
                      <a:noFill/>
                    </a:ln>
                    <a:extLst>
                      <a:ext uri="{53640926-AAD7-44D8-BBD7-CCE9431645EC}">
                        <a14:shadowObscured xmlns:a14="http://schemas.microsoft.com/office/drawing/2010/main"/>
                      </a:ext>
                    </a:extLst>
                  </pic:spPr>
                </pic:pic>
              </a:graphicData>
            </a:graphic>
          </wp:inline>
        </w:drawing>
      </w:r>
    </w:p>
    <w:p w14:paraId="1AB635D1" w14:textId="77777777" w:rsidR="00DE27BC" w:rsidRPr="00DE27BC" w:rsidRDefault="00DE27BC" w:rsidP="00337A22"/>
    <w:p w14:paraId="7C7F1891" w14:textId="5FC9CF75" w:rsidR="00DE27BC" w:rsidRPr="00DE27BC" w:rsidRDefault="00DE27BC" w:rsidP="00DE27BC">
      <w:pPr>
        <w:jc w:val="both"/>
      </w:pPr>
      <w:r w:rsidRPr="000C6C54">
        <w:rPr>
          <w:b/>
          <w:bCs/>
        </w:rPr>
        <w:lastRenderedPageBreak/>
        <w:t>Fig</w:t>
      </w:r>
      <w:r w:rsidR="002454C1" w:rsidRPr="000C6C54">
        <w:rPr>
          <w:b/>
          <w:bCs/>
        </w:rPr>
        <w:t>ure</w:t>
      </w:r>
      <w:r w:rsidRPr="000C6C54">
        <w:rPr>
          <w:b/>
          <w:bCs/>
        </w:rPr>
        <w:t xml:space="preserve"> S</w:t>
      </w:r>
      <w:r w:rsidR="00BE1B2F" w:rsidRPr="000C6C54">
        <w:rPr>
          <w:b/>
          <w:bCs/>
        </w:rPr>
        <w:t>3</w:t>
      </w:r>
      <w:r w:rsidR="002454C1" w:rsidRPr="000C6C54">
        <w:rPr>
          <w:b/>
          <w:bCs/>
        </w:rPr>
        <w:t>.</w:t>
      </w:r>
      <w:r w:rsidRPr="00DE27BC">
        <w:t xml:space="preserve"> The given figure shows the effect of change in concentration of insulin in the process of wound healing with change in time using migration assay. The cells were treated with varying concentration of insulin (d), (e) and (f) 1.5 </w:t>
      </w:r>
      <w:proofErr w:type="spellStart"/>
      <w:r w:rsidRPr="00DE27BC">
        <w:rPr>
          <w:rFonts w:ascii="Calibri" w:hAnsi="Calibri" w:cs="Calibri"/>
        </w:rPr>
        <w:t>μ</w:t>
      </w:r>
      <w:r w:rsidRPr="00DE27BC">
        <w:t>M</w:t>
      </w:r>
      <w:proofErr w:type="spellEnd"/>
      <w:r w:rsidRPr="00DE27BC">
        <w:t xml:space="preserve"> (g), (h) and (</w:t>
      </w:r>
      <w:proofErr w:type="spellStart"/>
      <w:r w:rsidRPr="00DE27BC">
        <w:t>i</w:t>
      </w:r>
      <w:proofErr w:type="spellEnd"/>
      <w:r w:rsidRPr="00DE27BC">
        <w:t xml:space="preserve">) with 7.5 </w:t>
      </w:r>
      <w:proofErr w:type="spellStart"/>
      <w:r w:rsidRPr="00DE27BC">
        <w:rPr>
          <w:rFonts w:ascii="Calibri" w:hAnsi="Calibri" w:cs="Calibri"/>
        </w:rPr>
        <w:t>μ</w:t>
      </w:r>
      <w:proofErr w:type="gramStart"/>
      <w:r w:rsidRPr="00DE27BC">
        <w:t>M</w:t>
      </w:r>
      <w:proofErr w:type="spellEnd"/>
      <w:r w:rsidRPr="00DE27BC">
        <w:t xml:space="preserve"> ,</w:t>
      </w:r>
      <w:proofErr w:type="gramEnd"/>
      <w:r w:rsidRPr="00DE27BC">
        <w:t xml:space="preserve"> (j), (k) and (l) with 30 </w:t>
      </w:r>
      <w:proofErr w:type="spellStart"/>
      <w:r w:rsidRPr="00DE27BC">
        <w:rPr>
          <w:rFonts w:ascii="Calibri" w:hAnsi="Calibri" w:cs="Calibri"/>
        </w:rPr>
        <w:t>μ</w:t>
      </w:r>
      <w:r w:rsidRPr="00DE27BC">
        <w:t>M</w:t>
      </w:r>
      <w:proofErr w:type="spellEnd"/>
      <w:r w:rsidRPr="00DE27BC">
        <w:t xml:space="preserve"> and(m), (n), and (o) with 60 </w:t>
      </w:r>
      <w:proofErr w:type="spellStart"/>
      <w:r w:rsidRPr="00DE27BC">
        <w:rPr>
          <w:rFonts w:ascii="Calibri" w:hAnsi="Calibri" w:cs="Calibri"/>
        </w:rPr>
        <w:t>μ</w:t>
      </w:r>
      <w:r w:rsidRPr="00DE27BC">
        <w:t>M</w:t>
      </w:r>
      <w:proofErr w:type="spellEnd"/>
      <w:r w:rsidRPr="00DE27BC">
        <w:t xml:space="preserve"> respectively for 6, 12 and 24 hour duration to observe the cell migration.</w:t>
      </w:r>
    </w:p>
    <w:p w14:paraId="25C11CEB" w14:textId="77777777" w:rsidR="00DE27BC" w:rsidRPr="00DE27BC" w:rsidRDefault="00DE27BC" w:rsidP="00337A22"/>
    <w:p w14:paraId="198A4D63" w14:textId="34143381" w:rsidR="00337A22" w:rsidRPr="00DE27BC" w:rsidRDefault="00337A22" w:rsidP="00337A22">
      <w:r w:rsidRPr="00DE27BC">
        <w:rPr>
          <w:noProof/>
        </w:rPr>
        <w:drawing>
          <wp:inline distT="0" distB="0" distL="0" distR="0" wp14:anchorId="634594AC" wp14:editId="56ACB6F1">
            <wp:extent cx="5757158" cy="3562350"/>
            <wp:effectExtent l="0" t="0" r="0" b="0"/>
            <wp:docPr id="1986750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r="9096"/>
                    <a:stretch/>
                  </pic:blipFill>
                  <pic:spPr bwMode="auto">
                    <a:xfrm>
                      <a:off x="0" y="0"/>
                      <a:ext cx="5780725" cy="3576933"/>
                    </a:xfrm>
                    <a:prstGeom prst="rect">
                      <a:avLst/>
                    </a:prstGeom>
                    <a:noFill/>
                    <a:ln>
                      <a:noFill/>
                    </a:ln>
                    <a:extLst>
                      <a:ext uri="{53640926-AAD7-44D8-BBD7-CCE9431645EC}">
                        <a14:shadowObscured xmlns:a14="http://schemas.microsoft.com/office/drawing/2010/main"/>
                      </a:ext>
                    </a:extLst>
                  </pic:spPr>
                </pic:pic>
              </a:graphicData>
            </a:graphic>
          </wp:inline>
        </w:drawing>
      </w:r>
    </w:p>
    <w:p w14:paraId="37C20A2E" w14:textId="77777777" w:rsidR="00337A22" w:rsidRPr="00DE27BC" w:rsidRDefault="00337A22" w:rsidP="00337A22"/>
    <w:p w14:paraId="37E838B9" w14:textId="77777777" w:rsidR="00011C13" w:rsidRDefault="00DE27BC" w:rsidP="00DE27BC">
      <w:pPr>
        <w:jc w:val="both"/>
      </w:pPr>
      <w:r w:rsidRPr="000C6C54">
        <w:rPr>
          <w:b/>
          <w:bCs/>
        </w:rPr>
        <w:t>Fig</w:t>
      </w:r>
      <w:r w:rsidR="002454C1" w:rsidRPr="000C6C54">
        <w:rPr>
          <w:b/>
          <w:bCs/>
        </w:rPr>
        <w:t>ure</w:t>
      </w:r>
      <w:r w:rsidRPr="000C6C54">
        <w:rPr>
          <w:b/>
          <w:bCs/>
        </w:rPr>
        <w:t xml:space="preserve"> S</w:t>
      </w:r>
      <w:r w:rsidR="00BE1B2F" w:rsidRPr="000C6C54">
        <w:rPr>
          <w:b/>
          <w:bCs/>
        </w:rPr>
        <w:t>4</w:t>
      </w:r>
      <w:r w:rsidR="002454C1" w:rsidRPr="000C6C54">
        <w:rPr>
          <w:b/>
          <w:bCs/>
        </w:rPr>
        <w:t>.</w:t>
      </w:r>
      <w:r w:rsidR="00011C13">
        <w:t xml:space="preserve"> </w:t>
      </w:r>
      <w:r w:rsidR="00011C13" w:rsidRPr="00DE27BC">
        <w:t xml:space="preserve">The given figure shows the effect of change in concentration of ICNP in the process of wound healing with change in time using migration assay. The cells were treated with varying concentration of ICNP (d), (e) and (f) 1.5 </w:t>
      </w:r>
      <w:proofErr w:type="spellStart"/>
      <w:r w:rsidR="00011C13" w:rsidRPr="00DE27BC">
        <w:rPr>
          <w:rFonts w:ascii="Calibri" w:hAnsi="Calibri" w:cs="Calibri"/>
        </w:rPr>
        <w:t>μ</w:t>
      </w:r>
      <w:r w:rsidR="00011C13" w:rsidRPr="00DE27BC">
        <w:t>M</w:t>
      </w:r>
      <w:proofErr w:type="spellEnd"/>
      <w:r w:rsidR="00011C13" w:rsidRPr="00DE27BC">
        <w:t xml:space="preserve"> (g), (h) and (</w:t>
      </w:r>
      <w:proofErr w:type="spellStart"/>
      <w:r w:rsidR="00011C13" w:rsidRPr="00DE27BC">
        <w:t>i</w:t>
      </w:r>
      <w:proofErr w:type="spellEnd"/>
      <w:r w:rsidR="00011C13" w:rsidRPr="00DE27BC">
        <w:t xml:space="preserve">) with 7.5 </w:t>
      </w:r>
      <w:proofErr w:type="spellStart"/>
      <w:r w:rsidR="00011C13" w:rsidRPr="00DE27BC">
        <w:rPr>
          <w:rFonts w:ascii="Calibri" w:hAnsi="Calibri" w:cs="Calibri"/>
        </w:rPr>
        <w:t>μ</w:t>
      </w:r>
      <w:proofErr w:type="gramStart"/>
      <w:r w:rsidR="00011C13" w:rsidRPr="00DE27BC">
        <w:t>M</w:t>
      </w:r>
      <w:proofErr w:type="spellEnd"/>
      <w:r w:rsidR="00011C13" w:rsidRPr="00DE27BC">
        <w:t xml:space="preserve"> ,</w:t>
      </w:r>
      <w:proofErr w:type="gramEnd"/>
      <w:r w:rsidR="00011C13" w:rsidRPr="00DE27BC">
        <w:t xml:space="preserve"> (j), (k) and (l) with 30 </w:t>
      </w:r>
      <w:proofErr w:type="spellStart"/>
      <w:r w:rsidR="00011C13" w:rsidRPr="00DE27BC">
        <w:rPr>
          <w:rFonts w:ascii="Calibri" w:hAnsi="Calibri" w:cs="Calibri"/>
        </w:rPr>
        <w:t>μ</w:t>
      </w:r>
      <w:r w:rsidR="00011C13" w:rsidRPr="00DE27BC">
        <w:t>M</w:t>
      </w:r>
      <w:proofErr w:type="spellEnd"/>
      <w:r w:rsidR="00011C13" w:rsidRPr="00DE27BC">
        <w:t xml:space="preserve"> and(m), (n), and (o) with 60 </w:t>
      </w:r>
      <w:proofErr w:type="spellStart"/>
      <w:r w:rsidR="00011C13" w:rsidRPr="00DE27BC">
        <w:rPr>
          <w:rFonts w:ascii="Calibri" w:hAnsi="Calibri" w:cs="Calibri"/>
        </w:rPr>
        <w:t>μ</w:t>
      </w:r>
      <w:r w:rsidR="00011C13" w:rsidRPr="00DE27BC">
        <w:t>M</w:t>
      </w:r>
      <w:proofErr w:type="spellEnd"/>
      <w:r w:rsidR="00011C13" w:rsidRPr="00DE27BC">
        <w:t xml:space="preserve"> respectively for 6, 12 and 24 hour duration to observe the cell migration.  </w:t>
      </w:r>
    </w:p>
    <w:p w14:paraId="1ACBD9BF" w14:textId="77777777" w:rsidR="00011C13" w:rsidRDefault="00011C13" w:rsidP="00DE27BC">
      <w:pPr>
        <w:jc w:val="both"/>
      </w:pPr>
    </w:p>
    <w:p w14:paraId="3D657140" w14:textId="7CB3468C" w:rsidR="001E75E7" w:rsidRDefault="00535846" w:rsidP="00DE27BC">
      <w:pPr>
        <w:jc w:val="both"/>
      </w:pPr>
      <w:r>
        <w:rPr>
          <w:noProof/>
        </w:rPr>
        <w:lastRenderedPageBreak/>
        <w:drawing>
          <wp:inline distT="0" distB="0" distL="0" distR="0" wp14:anchorId="256244EC" wp14:editId="4CEB61E3">
            <wp:extent cx="5381625" cy="5006291"/>
            <wp:effectExtent l="0" t="0" r="0" b="4445"/>
            <wp:docPr id="667747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1504" r="28193"/>
                    <a:stretch/>
                  </pic:blipFill>
                  <pic:spPr bwMode="auto">
                    <a:xfrm>
                      <a:off x="0" y="0"/>
                      <a:ext cx="5394652" cy="5018409"/>
                    </a:xfrm>
                    <a:prstGeom prst="rect">
                      <a:avLst/>
                    </a:prstGeom>
                    <a:noFill/>
                    <a:ln>
                      <a:noFill/>
                    </a:ln>
                    <a:extLst>
                      <a:ext uri="{53640926-AAD7-44D8-BBD7-CCE9431645EC}">
                        <a14:shadowObscured xmlns:a14="http://schemas.microsoft.com/office/drawing/2010/main"/>
                      </a:ext>
                    </a:extLst>
                  </pic:spPr>
                </pic:pic>
              </a:graphicData>
            </a:graphic>
          </wp:inline>
        </w:drawing>
      </w:r>
    </w:p>
    <w:p w14:paraId="2D1EC067" w14:textId="77777777" w:rsidR="001E75E7" w:rsidRDefault="001E75E7" w:rsidP="00DE27BC">
      <w:pPr>
        <w:jc w:val="both"/>
      </w:pPr>
    </w:p>
    <w:p w14:paraId="05A556D8" w14:textId="77777777" w:rsidR="001E75E7" w:rsidRDefault="001E75E7" w:rsidP="00DE27BC">
      <w:pPr>
        <w:jc w:val="both"/>
      </w:pPr>
    </w:p>
    <w:p w14:paraId="52A60524" w14:textId="43CD35D9" w:rsidR="001E75E7" w:rsidRPr="00A643FE" w:rsidRDefault="001E75E7" w:rsidP="001E75E7">
      <w:pPr>
        <w:jc w:val="both"/>
        <w:rPr>
          <w:rFonts w:eastAsia="Times New Roman"/>
          <w:bCs/>
          <w:shd w:val="clear" w:color="auto" w:fill="FFFFFF"/>
        </w:rPr>
      </w:pPr>
      <w:r w:rsidRPr="00A643FE">
        <w:rPr>
          <w:rFonts w:eastAsia="Times New Roman"/>
          <w:b/>
          <w:shd w:val="clear" w:color="auto" w:fill="FFFFFF"/>
        </w:rPr>
        <w:t>Fig</w:t>
      </w:r>
      <w:r>
        <w:rPr>
          <w:rFonts w:eastAsia="Times New Roman"/>
          <w:b/>
          <w:shd w:val="clear" w:color="auto" w:fill="FFFFFF"/>
        </w:rPr>
        <w:t xml:space="preserve">ure </w:t>
      </w:r>
      <w:r w:rsidRPr="00A643FE">
        <w:rPr>
          <w:rFonts w:eastAsia="Times New Roman"/>
          <w:b/>
          <w:shd w:val="clear" w:color="auto" w:fill="FFFFFF"/>
        </w:rPr>
        <w:t>S</w:t>
      </w:r>
      <w:r>
        <w:rPr>
          <w:rFonts w:eastAsia="Times New Roman"/>
          <w:b/>
          <w:shd w:val="clear" w:color="auto" w:fill="FFFFFF"/>
        </w:rPr>
        <w:t>5</w:t>
      </w:r>
      <w:r w:rsidR="00931995">
        <w:rPr>
          <w:rFonts w:eastAsia="Times New Roman"/>
          <w:b/>
          <w:shd w:val="clear" w:color="auto" w:fill="FFFFFF"/>
        </w:rPr>
        <w:t>.</w:t>
      </w:r>
      <w:r w:rsidRPr="00A643FE">
        <w:rPr>
          <w:rFonts w:eastAsia="Times New Roman"/>
          <w:b/>
          <w:shd w:val="clear" w:color="auto" w:fill="FFFFFF"/>
        </w:rPr>
        <w:t xml:space="preserve"> </w:t>
      </w:r>
      <w:r w:rsidRPr="00A643FE">
        <w:rPr>
          <w:rFonts w:eastAsia="Times New Roman"/>
          <w:bCs/>
          <w:shd w:val="clear" w:color="auto" w:fill="FFFFFF"/>
        </w:rPr>
        <w:t>Median plots of (</w:t>
      </w:r>
      <w:r>
        <w:rPr>
          <w:rFonts w:eastAsia="Times New Roman"/>
          <w:bCs/>
          <w:shd w:val="clear" w:color="auto" w:fill="FFFFFF"/>
        </w:rPr>
        <w:t>a</w:t>
      </w:r>
      <w:r w:rsidRPr="00A643FE">
        <w:rPr>
          <w:rFonts w:eastAsia="Times New Roman"/>
          <w:bCs/>
          <w:shd w:val="clear" w:color="auto" w:fill="FFFFFF"/>
        </w:rPr>
        <w:t>) C</w:t>
      </w:r>
      <w:r>
        <w:rPr>
          <w:rFonts w:eastAsia="Times New Roman"/>
          <w:bCs/>
          <w:shd w:val="clear" w:color="auto" w:fill="FFFFFF"/>
        </w:rPr>
        <w:t>hitosan,</w:t>
      </w:r>
      <w:r w:rsidRPr="00A643FE">
        <w:rPr>
          <w:rFonts w:eastAsia="Times New Roman"/>
          <w:bCs/>
          <w:shd w:val="clear" w:color="auto" w:fill="FFFFFF"/>
        </w:rPr>
        <w:t xml:space="preserve"> (</w:t>
      </w:r>
      <w:r>
        <w:rPr>
          <w:rFonts w:eastAsia="Times New Roman"/>
          <w:bCs/>
          <w:shd w:val="clear" w:color="auto" w:fill="FFFFFF"/>
        </w:rPr>
        <w:t>b</w:t>
      </w:r>
      <w:r w:rsidRPr="00A643FE">
        <w:rPr>
          <w:rFonts w:eastAsia="Times New Roman"/>
          <w:bCs/>
          <w:shd w:val="clear" w:color="auto" w:fill="FFFFFF"/>
        </w:rPr>
        <w:t xml:space="preserve">) Insulin </w:t>
      </w:r>
      <w:r>
        <w:rPr>
          <w:rFonts w:eastAsia="Times New Roman"/>
          <w:bCs/>
          <w:shd w:val="clear" w:color="auto" w:fill="FFFFFF"/>
        </w:rPr>
        <w:t>after 6 hours; (c) Chitosan, (d) Insulin after 12 hours and (e) Chitosan and (f) Insulin</w:t>
      </w:r>
      <w:r w:rsidR="00931995">
        <w:rPr>
          <w:rFonts w:eastAsia="Times New Roman"/>
          <w:bCs/>
          <w:shd w:val="clear" w:color="auto" w:fill="FFFFFF"/>
        </w:rPr>
        <w:t xml:space="preserve"> after 24 hours </w:t>
      </w:r>
      <w:r w:rsidRPr="00A643FE">
        <w:rPr>
          <w:rFonts w:eastAsia="Times New Roman"/>
          <w:bCs/>
          <w:shd w:val="clear" w:color="auto" w:fill="FFFFFF"/>
        </w:rPr>
        <w:t xml:space="preserve">for finding the y-intercept and m values to calculate Dm to </w:t>
      </w:r>
      <w:r>
        <w:rPr>
          <w:rFonts w:eastAsia="Times New Roman"/>
          <w:bCs/>
          <w:shd w:val="clear" w:color="auto" w:fill="FFFFFF"/>
        </w:rPr>
        <w:t>determine</w:t>
      </w:r>
      <w:r w:rsidRPr="00A643FE">
        <w:rPr>
          <w:rFonts w:eastAsia="Times New Roman"/>
          <w:bCs/>
          <w:shd w:val="clear" w:color="auto" w:fill="FFFFFF"/>
        </w:rPr>
        <w:t xml:space="preserve"> the combination index of cobalt and insulin.</w:t>
      </w:r>
    </w:p>
    <w:p w14:paraId="56BAADAF" w14:textId="77777777" w:rsidR="001E75E7" w:rsidRDefault="001E75E7" w:rsidP="00DE27BC">
      <w:pPr>
        <w:jc w:val="both"/>
      </w:pPr>
    </w:p>
    <w:p w14:paraId="365B6054" w14:textId="4D999766" w:rsidR="009E34E8" w:rsidRDefault="00931995" w:rsidP="00DE27BC">
      <w:pPr>
        <w:jc w:val="both"/>
      </w:pPr>
      <w:r>
        <w:rPr>
          <w:noProof/>
        </w:rPr>
        <w:lastRenderedPageBreak/>
        <w:drawing>
          <wp:inline distT="0" distB="0" distL="0" distR="0" wp14:anchorId="762369EF" wp14:editId="2F3A9B88">
            <wp:extent cx="5734050" cy="3463914"/>
            <wp:effectExtent l="0" t="0" r="0" b="3810"/>
            <wp:docPr id="1770145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8022" r="51307" b="29683"/>
                    <a:stretch/>
                  </pic:blipFill>
                  <pic:spPr bwMode="auto">
                    <a:xfrm>
                      <a:off x="0" y="0"/>
                      <a:ext cx="5749987" cy="3473542"/>
                    </a:xfrm>
                    <a:prstGeom prst="rect">
                      <a:avLst/>
                    </a:prstGeom>
                    <a:noFill/>
                    <a:ln>
                      <a:noFill/>
                    </a:ln>
                    <a:extLst>
                      <a:ext uri="{53640926-AAD7-44D8-BBD7-CCE9431645EC}">
                        <a14:shadowObscured xmlns:a14="http://schemas.microsoft.com/office/drawing/2010/main"/>
                      </a:ext>
                    </a:extLst>
                  </pic:spPr>
                </pic:pic>
              </a:graphicData>
            </a:graphic>
          </wp:inline>
        </w:drawing>
      </w:r>
    </w:p>
    <w:p w14:paraId="7893D12F" w14:textId="14F00CF7" w:rsidR="009E34E8" w:rsidRPr="009E34E8" w:rsidRDefault="009E34E8" w:rsidP="009E34E8">
      <w:pPr>
        <w:widowControl w:val="0"/>
        <w:autoSpaceDE w:val="0"/>
        <w:autoSpaceDN w:val="0"/>
        <w:adjustRightInd w:val="0"/>
        <w:spacing w:after="240" w:line="360" w:lineRule="auto"/>
        <w:jc w:val="both"/>
        <w:rPr>
          <w:rFonts w:eastAsia="Times New Roman"/>
          <w:color w:val="0D0D0D" w:themeColor="text1" w:themeTint="F2"/>
          <w:shd w:val="clear" w:color="auto" w:fill="FFFFFF"/>
        </w:rPr>
      </w:pPr>
      <w:r w:rsidRPr="000C6C54">
        <w:rPr>
          <w:b/>
          <w:bCs/>
        </w:rPr>
        <w:t>Figure S</w:t>
      </w:r>
      <w:r w:rsidR="001E75E7">
        <w:rPr>
          <w:b/>
          <w:bCs/>
        </w:rPr>
        <w:t>6</w:t>
      </w:r>
      <w:r w:rsidRPr="000C6C54">
        <w:rPr>
          <w:b/>
          <w:bCs/>
        </w:rPr>
        <w:t>.</w:t>
      </w:r>
      <w:r>
        <w:t xml:space="preserve"> </w:t>
      </w:r>
      <w:r w:rsidR="00DF02B9">
        <w:t xml:space="preserve">The figure shows the </w:t>
      </w:r>
      <w:r w:rsidR="001E75E7">
        <w:rPr>
          <w:rFonts w:eastAsia="Times New Roman"/>
          <w:color w:val="0D0D0D" w:themeColor="text1" w:themeTint="F2"/>
          <w:shd w:val="clear" w:color="auto" w:fill="FFFFFF"/>
        </w:rPr>
        <w:t>p</w:t>
      </w:r>
      <w:r w:rsidRPr="00E130D9">
        <w:rPr>
          <w:rFonts w:eastAsia="Times New Roman"/>
          <w:color w:val="0D0D0D" w:themeColor="text1" w:themeTint="F2"/>
          <w:shd w:val="clear" w:color="auto" w:fill="FFFFFF"/>
        </w:rPr>
        <w:t>ost-burn injury plasma</w:t>
      </w:r>
      <w:r>
        <w:rPr>
          <w:rFonts w:eastAsia="Times New Roman"/>
          <w:color w:val="0D0D0D" w:themeColor="text1" w:themeTint="F2"/>
          <w:shd w:val="clear" w:color="auto" w:fill="FFFFFF"/>
        </w:rPr>
        <w:t xml:space="preserve"> </w:t>
      </w:r>
      <w:r w:rsidRPr="00E130D9">
        <w:rPr>
          <w:rFonts w:eastAsia="Times New Roman"/>
          <w:color w:val="0D0D0D" w:themeColor="text1" w:themeTint="F2"/>
          <w:shd w:val="clear" w:color="auto" w:fill="FFFFFF"/>
        </w:rPr>
        <w:t>IL-6 and IL-10 levels</w:t>
      </w:r>
      <w:r>
        <w:rPr>
          <w:rFonts w:eastAsia="Times New Roman"/>
          <w:color w:val="0D0D0D" w:themeColor="text1" w:themeTint="F2"/>
          <w:shd w:val="clear" w:color="auto" w:fill="FFFFFF"/>
        </w:rPr>
        <w:t xml:space="preserve"> </w:t>
      </w:r>
      <w:r w:rsidRPr="00E130D9">
        <w:rPr>
          <w:rFonts w:eastAsia="Times New Roman"/>
          <w:color w:val="0D0D0D" w:themeColor="text1" w:themeTint="F2"/>
          <w:shd w:val="clear" w:color="auto" w:fill="FFFFFF"/>
        </w:rPr>
        <w:t>collected on day</w:t>
      </w:r>
      <w:r>
        <w:rPr>
          <w:rFonts w:eastAsia="Times New Roman"/>
          <w:color w:val="0D0D0D" w:themeColor="text1" w:themeTint="F2"/>
          <w:shd w:val="clear" w:color="auto" w:fill="FFFFFF"/>
        </w:rPr>
        <w:t xml:space="preserve"> 20</w:t>
      </w:r>
      <w:r w:rsidRPr="00E130D9">
        <w:rPr>
          <w:rFonts w:eastAsia="Times New Roman"/>
          <w:color w:val="0D0D0D" w:themeColor="text1" w:themeTint="F2"/>
          <w:shd w:val="clear" w:color="auto" w:fill="FFFFFF"/>
        </w:rPr>
        <w:t xml:space="preserve"> to analyze the</w:t>
      </w:r>
      <w:r>
        <w:rPr>
          <w:rFonts w:eastAsia="Times New Roman"/>
          <w:color w:val="0D0D0D" w:themeColor="text1" w:themeTint="F2"/>
          <w:shd w:val="clear" w:color="auto" w:fill="FFFFFF"/>
        </w:rPr>
        <w:t xml:space="preserve"> inflammatory phases</w:t>
      </w:r>
      <w:r w:rsidRPr="00E130D9">
        <w:rPr>
          <w:rFonts w:eastAsia="Times New Roman"/>
          <w:color w:val="0D0D0D" w:themeColor="text1" w:themeTint="F2"/>
          <w:shd w:val="clear" w:color="auto" w:fill="FFFFFF"/>
        </w:rPr>
        <w:t xml:space="preserve">. Data are mean ± SEM; n=3/group. </w:t>
      </w:r>
    </w:p>
    <w:p w14:paraId="188B084C" w14:textId="77777777" w:rsidR="00011C13" w:rsidRDefault="00011C13" w:rsidP="000C6C54">
      <w:pPr>
        <w:jc w:val="both"/>
        <w:rPr>
          <w:noProof/>
        </w:rPr>
      </w:pPr>
      <w:r w:rsidRPr="000C6C54">
        <w:rPr>
          <w:b/>
          <w:bCs/>
          <w:noProof/>
        </w:rPr>
        <w:t>Table S1.</w:t>
      </w:r>
      <w:r w:rsidRPr="00DE27BC">
        <w:rPr>
          <w:noProof/>
        </w:rPr>
        <w:t xml:space="preserve"> The given table depicts the variation in zeta potential of ECNP and ICNP with varying pH conditions including the pH 6, 7.4, 8 and 9 respectively.</w:t>
      </w:r>
      <w:r>
        <w:rPr>
          <w:noProof/>
        </w:rPr>
        <w:t xml:space="preserve">  </w:t>
      </w:r>
    </w:p>
    <w:p w14:paraId="734AD2EF" w14:textId="77777777" w:rsidR="00011C13" w:rsidRDefault="00011C13" w:rsidP="00DE27BC">
      <w:pPr>
        <w:jc w:val="both"/>
      </w:pPr>
    </w:p>
    <w:p w14:paraId="197C7051" w14:textId="42BF4394" w:rsidR="00011C13" w:rsidRPr="00DE27BC" w:rsidRDefault="00011C13" w:rsidP="00DE27BC">
      <w:pPr>
        <w:jc w:val="both"/>
      </w:pPr>
      <w:r w:rsidRPr="00DE27BC">
        <w:t xml:space="preserve">                                                                                                                                                                           </w:t>
      </w:r>
    </w:p>
    <w:tbl>
      <w:tblPr>
        <w:tblStyle w:val="TableGrid"/>
        <w:tblW w:w="0" w:type="auto"/>
        <w:tblLook w:val="04A0" w:firstRow="1" w:lastRow="0" w:firstColumn="1" w:lastColumn="0" w:noHBand="0" w:noVBand="1"/>
      </w:tblPr>
      <w:tblGrid>
        <w:gridCol w:w="1696"/>
        <w:gridCol w:w="2552"/>
        <w:gridCol w:w="2551"/>
      </w:tblGrid>
      <w:tr w:rsidR="00011C13" w14:paraId="7352DAEA" w14:textId="77777777" w:rsidTr="00011C13">
        <w:tc>
          <w:tcPr>
            <w:tcW w:w="1696" w:type="dxa"/>
          </w:tcPr>
          <w:p w14:paraId="7487734F" w14:textId="309E36F7"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pH</w:t>
            </w:r>
          </w:p>
        </w:tc>
        <w:tc>
          <w:tcPr>
            <w:tcW w:w="2552" w:type="dxa"/>
          </w:tcPr>
          <w:p w14:paraId="092219D5" w14:textId="0EAD50A8"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Zeta potential (mV)</w:t>
            </w:r>
          </w:p>
          <w:p w14:paraId="0B5F876D" w14:textId="119B2D36"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ECNP</w:t>
            </w:r>
          </w:p>
        </w:tc>
        <w:tc>
          <w:tcPr>
            <w:tcW w:w="2551" w:type="dxa"/>
          </w:tcPr>
          <w:p w14:paraId="4BFBC44A" w14:textId="035C8029"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Zeta potential (mV)</w:t>
            </w:r>
          </w:p>
          <w:p w14:paraId="6ADB1F76" w14:textId="4FD9396E"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ICNP</w:t>
            </w:r>
          </w:p>
        </w:tc>
      </w:tr>
      <w:tr w:rsidR="00011C13" w14:paraId="166C42D3" w14:textId="77777777" w:rsidTr="00011C13">
        <w:tc>
          <w:tcPr>
            <w:tcW w:w="1696" w:type="dxa"/>
          </w:tcPr>
          <w:p w14:paraId="4CA53652" w14:textId="40AF7EB7"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6</w:t>
            </w:r>
          </w:p>
        </w:tc>
        <w:tc>
          <w:tcPr>
            <w:tcW w:w="2552" w:type="dxa"/>
          </w:tcPr>
          <w:p w14:paraId="7921D69B" w14:textId="5C7B5699"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10.9 ± 2.74</w:t>
            </w:r>
          </w:p>
        </w:tc>
        <w:tc>
          <w:tcPr>
            <w:tcW w:w="2551" w:type="dxa"/>
          </w:tcPr>
          <w:p w14:paraId="2232EAF3" w14:textId="3B45DC39"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28.8 ± 3.08</w:t>
            </w:r>
          </w:p>
        </w:tc>
      </w:tr>
      <w:tr w:rsidR="00011C13" w14:paraId="7E0A9AF3" w14:textId="77777777" w:rsidTr="00011C13">
        <w:tc>
          <w:tcPr>
            <w:tcW w:w="1696" w:type="dxa"/>
          </w:tcPr>
          <w:p w14:paraId="524C4443" w14:textId="6DFFDDF7"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7.4</w:t>
            </w:r>
          </w:p>
        </w:tc>
        <w:tc>
          <w:tcPr>
            <w:tcW w:w="2552" w:type="dxa"/>
          </w:tcPr>
          <w:p w14:paraId="52E38D3D" w14:textId="4CB1D040"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25.9 ± 3.39</w:t>
            </w:r>
          </w:p>
        </w:tc>
        <w:tc>
          <w:tcPr>
            <w:tcW w:w="2551" w:type="dxa"/>
          </w:tcPr>
          <w:p w14:paraId="7EAE4143" w14:textId="53ECB539"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23.2 ± 2.9</w:t>
            </w:r>
          </w:p>
        </w:tc>
      </w:tr>
      <w:tr w:rsidR="00011C13" w14:paraId="27584827" w14:textId="77777777" w:rsidTr="00011C13">
        <w:tc>
          <w:tcPr>
            <w:tcW w:w="1696" w:type="dxa"/>
          </w:tcPr>
          <w:p w14:paraId="77E766F7" w14:textId="0BF34465"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8</w:t>
            </w:r>
          </w:p>
        </w:tc>
        <w:tc>
          <w:tcPr>
            <w:tcW w:w="2552" w:type="dxa"/>
          </w:tcPr>
          <w:p w14:paraId="03661A54" w14:textId="60E7C5BA"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26.7 ± 2.63</w:t>
            </w:r>
          </w:p>
        </w:tc>
        <w:tc>
          <w:tcPr>
            <w:tcW w:w="2551" w:type="dxa"/>
          </w:tcPr>
          <w:p w14:paraId="7F0CC115" w14:textId="2EBA71E1"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23.4 ± 3.12</w:t>
            </w:r>
          </w:p>
        </w:tc>
      </w:tr>
      <w:tr w:rsidR="00011C13" w14:paraId="5C9AF8CF" w14:textId="77777777" w:rsidTr="00011C13">
        <w:tc>
          <w:tcPr>
            <w:tcW w:w="1696" w:type="dxa"/>
          </w:tcPr>
          <w:p w14:paraId="00D4CE06" w14:textId="0E938D51"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9</w:t>
            </w:r>
          </w:p>
        </w:tc>
        <w:tc>
          <w:tcPr>
            <w:tcW w:w="2552" w:type="dxa"/>
          </w:tcPr>
          <w:p w14:paraId="7EF06516" w14:textId="72D358AD"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24.6 ± 3.1</w:t>
            </w:r>
          </w:p>
        </w:tc>
        <w:tc>
          <w:tcPr>
            <w:tcW w:w="2551" w:type="dxa"/>
          </w:tcPr>
          <w:p w14:paraId="676303F0" w14:textId="4865C5A7" w:rsidR="00011C13" w:rsidRDefault="00011C13" w:rsidP="00011C13">
            <w:pPr>
              <w:pBdr>
                <w:top w:val="none" w:sz="0" w:space="0" w:color="auto"/>
                <w:left w:val="none" w:sz="0" w:space="0" w:color="auto"/>
                <w:bottom w:val="none" w:sz="0" w:space="0" w:color="auto"/>
                <w:right w:val="none" w:sz="0" w:space="0" w:color="auto"/>
                <w:between w:val="none" w:sz="0" w:space="0" w:color="auto"/>
                <w:bar w:val="none" w:sz="0" w:color="auto"/>
              </w:pBdr>
              <w:jc w:val="center"/>
            </w:pPr>
            <w:r>
              <w:t>14.7 ± 2.5</w:t>
            </w:r>
          </w:p>
        </w:tc>
      </w:tr>
    </w:tbl>
    <w:p w14:paraId="083FC2D1" w14:textId="3EB43F9F" w:rsidR="00337A22" w:rsidRDefault="00DE27BC" w:rsidP="00011C13">
      <w:pPr>
        <w:jc w:val="both"/>
      </w:pPr>
      <w:r w:rsidRPr="00DE27BC">
        <w:t xml:space="preserve"> </w:t>
      </w:r>
    </w:p>
    <w:p w14:paraId="5334B247" w14:textId="77777777" w:rsidR="00E6057F" w:rsidRDefault="00E6057F" w:rsidP="00011C13">
      <w:pPr>
        <w:jc w:val="both"/>
        <w:rPr>
          <w:noProof/>
        </w:rPr>
      </w:pPr>
    </w:p>
    <w:p w14:paraId="77619667" w14:textId="77777777" w:rsidR="00E6057F" w:rsidRDefault="00E6057F" w:rsidP="00011C13">
      <w:pPr>
        <w:jc w:val="both"/>
        <w:rPr>
          <w:noProof/>
        </w:rPr>
      </w:pPr>
    </w:p>
    <w:p w14:paraId="5C6CD43C" w14:textId="77777777" w:rsidR="00E6057F" w:rsidRDefault="00E6057F" w:rsidP="00011C13">
      <w:pPr>
        <w:jc w:val="both"/>
        <w:rPr>
          <w:noProof/>
        </w:rPr>
      </w:pPr>
    </w:p>
    <w:p w14:paraId="4736BF67" w14:textId="77777777" w:rsidR="00E6057F" w:rsidRDefault="00E6057F" w:rsidP="00011C13">
      <w:pPr>
        <w:jc w:val="both"/>
        <w:rPr>
          <w:noProof/>
        </w:rPr>
      </w:pPr>
    </w:p>
    <w:p w14:paraId="7CF2F47D" w14:textId="77777777" w:rsidR="00E6057F" w:rsidRDefault="00E6057F" w:rsidP="00011C13">
      <w:pPr>
        <w:jc w:val="both"/>
        <w:rPr>
          <w:noProof/>
        </w:rPr>
      </w:pPr>
    </w:p>
    <w:p w14:paraId="239B2EF0" w14:textId="77777777" w:rsidR="009E34E8" w:rsidRDefault="009E34E8" w:rsidP="00E6057F">
      <w:pPr>
        <w:jc w:val="both"/>
        <w:rPr>
          <w:b/>
          <w:bCs/>
          <w:noProof/>
        </w:rPr>
      </w:pPr>
    </w:p>
    <w:p w14:paraId="1075020C" w14:textId="77777777" w:rsidR="009E34E8" w:rsidRDefault="009E34E8" w:rsidP="00E6057F">
      <w:pPr>
        <w:jc w:val="both"/>
        <w:rPr>
          <w:b/>
          <w:bCs/>
          <w:noProof/>
        </w:rPr>
      </w:pPr>
    </w:p>
    <w:p w14:paraId="662A2FCE" w14:textId="77777777" w:rsidR="009E34E8" w:rsidRDefault="009E34E8" w:rsidP="00E6057F">
      <w:pPr>
        <w:jc w:val="both"/>
        <w:rPr>
          <w:b/>
          <w:bCs/>
          <w:noProof/>
        </w:rPr>
      </w:pPr>
    </w:p>
    <w:p w14:paraId="65A5EC72" w14:textId="77777777" w:rsidR="009E34E8" w:rsidRDefault="009E34E8" w:rsidP="00E6057F">
      <w:pPr>
        <w:jc w:val="both"/>
        <w:rPr>
          <w:b/>
          <w:bCs/>
          <w:noProof/>
        </w:rPr>
      </w:pPr>
    </w:p>
    <w:p w14:paraId="4D9E787C" w14:textId="77777777" w:rsidR="009E34E8" w:rsidRDefault="009E34E8" w:rsidP="00E6057F">
      <w:pPr>
        <w:jc w:val="both"/>
        <w:rPr>
          <w:b/>
          <w:bCs/>
          <w:noProof/>
        </w:rPr>
      </w:pPr>
    </w:p>
    <w:p w14:paraId="19ACB039" w14:textId="77777777" w:rsidR="009E34E8" w:rsidRDefault="009E34E8" w:rsidP="00E6057F">
      <w:pPr>
        <w:jc w:val="both"/>
        <w:rPr>
          <w:b/>
          <w:bCs/>
          <w:noProof/>
        </w:rPr>
      </w:pPr>
    </w:p>
    <w:p w14:paraId="1214F543" w14:textId="77777777" w:rsidR="009E34E8" w:rsidRDefault="009E34E8" w:rsidP="00E6057F">
      <w:pPr>
        <w:jc w:val="both"/>
        <w:rPr>
          <w:b/>
          <w:bCs/>
          <w:noProof/>
        </w:rPr>
      </w:pPr>
    </w:p>
    <w:p w14:paraId="2B88C87A" w14:textId="77777777" w:rsidR="00DF02B9" w:rsidRDefault="00DF02B9" w:rsidP="00E6057F">
      <w:pPr>
        <w:jc w:val="both"/>
        <w:rPr>
          <w:b/>
          <w:bCs/>
          <w:noProof/>
        </w:rPr>
      </w:pPr>
    </w:p>
    <w:p w14:paraId="7239E994" w14:textId="77777777" w:rsidR="00DF02B9" w:rsidRDefault="00DF02B9" w:rsidP="00E6057F">
      <w:pPr>
        <w:jc w:val="both"/>
        <w:rPr>
          <w:b/>
          <w:bCs/>
          <w:noProof/>
        </w:rPr>
      </w:pPr>
    </w:p>
    <w:p w14:paraId="389B1FEC" w14:textId="397FADC3" w:rsidR="00011C13" w:rsidRDefault="00011C13" w:rsidP="00E6057F">
      <w:pPr>
        <w:jc w:val="both"/>
        <w:rPr>
          <w:noProof/>
        </w:rPr>
      </w:pPr>
      <w:r w:rsidRPr="000C6C54">
        <w:rPr>
          <w:b/>
          <w:bCs/>
          <w:noProof/>
        </w:rPr>
        <w:lastRenderedPageBreak/>
        <w:t>Table S2.</w:t>
      </w:r>
      <w:r>
        <w:rPr>
          <w:noProof/>
        </w:rPr>
        <w:t xml:space="preserve"> </w:t>
      </w:r>
      <w:r>
        <w:t xml:space="preserve">The </w:t>
      </w:r>
      <w:r w:rsidRPr="00C457DD">
        <w:t>Combination Index (CI) values for the cell viability for varying combinations of c</w:t>
      </w:r>
      <w:r>
        <w:t>hitosan</w:t>
      </w:r>
      <w:r w:rsidRPr="00C457DD">
        <w:t xml:space="preserve"> with insulin protein</w:t>
      </w:r>
      <w:r>
        <w:t xml:space="preserve"> were calculated to check if the two drugs are synergistic or antagonistic, and the values come out to be less than 1, indicating the synergistic effect of drugs</w:t>
      </w:r>
      <w:r w:rsidRPr="00C457DD">
        <w:t>.</w:t>
      </w:r>
    </w:p>
    <w:tbl>
      <w:tblPr>
        <w:tblStyle w:val="TableGrid"/>
        <w:tblpPr w:leftFromText="180" w:rightFromText="180" w:vertAnchor="text" w:horzAnchor="margin" w:tblpY="428"/>
        <w:tblW w:w="0" w:type="auto"/>
        <w:tblLook w:val="04A0" w:firstRow="1" w:lastRow="0" w:firstColumn="1" w:lastColumn="0" w:noHBand="0" w:noVBand="1"/>
      </w:tblPr>
      <w:tblGrid>
        <w:gridCol w:w="2117"/>
        <w:gridCol w:w="2254"/>
        <w:gridCol w:w="2254"/>
        <w:gridCol w:w="2159"/>
      </w:tblGrid>
      <w:tr w:rsidR="00E6057F" w:rsidRPr="009A2BA5" w14:paraId="7538147A" w14:textId="77777777" w:rsidTr="00E6057F">
        <w:tc>
          <w:tcPr>
            <w:tcW w:w="8784" w:type="dxa"/>
            <w:gridSpan w:val="4"/>
          </w:tcPr>
          <w:p w14:paraId="43AD94F3" w14:textId="77777777" w:rsidR="00E6057F" w:rsidRPr="009A2BA5" w:rsidRDefault="00E6057F" w:rsidP="00E6057F">
            <w:pPr>
              <w:jc w:val="center"/>
              <w:rPr>
                <w:b/>
                <w:bCs/>
              </w:rPr>
            </w:pPr>
            <w:r w:rsidRPr="009A2BA5">
              <w:rPr>
                <w:b/>
                <w:bCs/>
              </w:rPr>
              <w:t>Combination Index (CI)</w:t>
            </w:r>
          </w:p>
        </w:tc>
      </w:tr>
      <w:tr w:rsidR="00E6057F" w:rsidRPr="009A2BA5" w14:paraId="57D0B049" w14:textId="77777777" w:rsidTr="00E6057F">
        <w:tc>
          <w:tcPr>
            <w:tcW w:w="2117" w:type="dxa"/>
          </w:tcPr>
          <w:p w14:paraId="0376833C" w14:textId="77777777" w:rsidR="00E6057F" w:rsidRPr="009A2BA5" w:rsidRDefault="00E6057F" w:rsidP="00E6057F">
            <w:pPr>
              <w:jc w:val="center"/>
            </w:pPr>
            <w:r w:rsidRPr="009A2BA5">
              <w:t>The concentration of Chitosan and Insulin</w:t>
            </w:r>
          </w:p>
        </w:tc>
        <w:tc>
          <w:tcPr>
            <w:tcW w:w="2254" w:type="dxa"/>
          </w:tcPr>
          <w:p w14:paraId="74955276" w14:textId="77777777" w:rsidR="00E6057F" w:rsidRPr="009A2BA5" w:rsidRDefault="00E6057F" w:rsidP="00E6057F">
            <w:pPr>
              <w:jc w:val="center"/>
            </w:pPr>
            <w:r w:rsidRPr="009A2BA5">
              <w:t>(Dx)1 (Chitosan) = Dm [fa/fu]</w:t>
            </w:r>
            <w:r w:rsidRPr="009A2BA5">
              <w:rPr>
                <w:vertAlign w:val="superscript"/>
              </w:rPr>
              <w:t>1/m</w:t>
            </w:r>
          </w:p>
        </w:tc>
        <w:tc>
          <w:tcPr>
            <w:tcW w:w="2254" w:type="dxa"/>
          </w:tcPr>
          <w:p w14:paraId="1F896584" w14:textId="77777777" w:rsidR="00E6057F" w:rsidRPr="009A2BA5" w:rsidRDefault="00E6057F" w:rsidP="00E6057F">
            <w:pPr>
              <w:jc w:val="center"/>
            </w:pPr>
            <w:r w:rsidRPr="009A2BA5">
              <w:t>(Dx)2 (Insulin) = Dm [fa/fu]</w:t>
            </w:r>
            <w:r w:rsidRPr="009A2BA5">
              <w:rPr>
                <w:vertAlign w:val="superscript"/>
              </w:rPr>
              <w:t>1/m</w:t>
            </w:r>
          </w:p>
        </w:tc>
        <w:tc>
          <w:tcPr>
            <w:tcW w:w="2159" w:type="dxa"/>
          </w:tcPr>
          <w:p w14:paraId="75083B1D" w14:textId="77777777" w:rsidR="00E6057F" w:rsidRPr="009A2BA5" w:rsidRDefault="00E6057F" w:rsidP="00E6057F">
            <w:pPr>
              <w:jc w:val="center"/>
            </w:pPr>
            <w:r w:rsidRPr="009A2BA5">
              <w:t xml:space="preserve">CI = (D)1/(Dx)1 +  </w:t>
            </w:r>
            <w:proofErr w:type="gramStart"/>
            <w:r w:rsidRPr="009A2BA5">
              <w:t xml:space="preserve">   (</w:t>
            </w:r>
            <w:proofErr w:type="gramEnd"/>
            <w:r w:rsidRPr="009A2BA5">
              <w:t>D)2/(Dx)2</w:t>
            </w:r>
          </w:p>
        </w:tc>
      </w:tr>
      <w:tr w:rsidR="00E6057F" w:rsidRPr="009A2BA5" w14:paraId="4F29313B" w14:textId="77777777" w:rsidTr="00E6057F">
        <w:tc>
          <w:tcPr>
            <w:tcW w:w="8784" w:type="dxa"/>
            <w:gridSpan w:val="4"/>
          </w:tcPr>
          <w:p w14:paraId="7C07B7F5" w14:textId="77777777" w:rsidR="00E6057F" w:rsidRPr="009A2BA5" w:rsidRDefault="00E6057F" w:rsidP="00E6057F">
            <w:pPr>
              <w:jc w:val="center"/>
            </w:pPr>
            <w:r w:rsidRPr="009A2BA5">
              <w:t>6 hours</w:t>
            </w:r>
          </w:p>
        </w:tc>
      </w:tr>
      <w:tr w:rsidR="00E6057F" w:rsidRPr="009A2BA5" w14:paraId="390178CF" w14:textId="77777777" w:rsidTr="00E6057F">
        <w:tc>
          <w:tcPr>
            <w:tcW w:w="2117" w:type="dxa"/>
          </w:tcPr>
          <w:p w14:paraId="7A528EC1" w14:textId="77777777" w:rsidR="00E6057F" w:rsidRPr="009A2BA5" w:rsidRDefault="00E6057F" w:rsidP="00E6057F">
            <w:pPr>
              <w:jc w:val="center"/>
            </w:pPr>
            <w:r w:rsidRPr="009A2BA5">
              <w:t>1.5 µM</w:t>
            </w:r>
          </w:p>
        </w:tc>
        <w:tc>
          <w:tcPr>
            <w:tcW w:w="2254" w:type="dxa"/>
            <w:vAlign w:val="bottom"/>
          </w:tcPr>
          <w:p w14:paraId="4C3B78A6" w14:textId="77777777" w:rsidR="00E6057F" w:rsidRPr="009A2BA5" w:rsidRDefault="00E6057F" w:rsidP="00E6057F">
            <w:pPr>
              <w:jc w:val="center"/>
              <w:rPr>
                <w:color w:val="000000"/>
              </w:rPr>
            </w:pPr>
            <w:r w:rsidRPr="009A2BA5">
              <w:rPr>
                <w:color w:val="000000"/>
              </w:rPr>
              <w:t>536974719</w:t>
            </w:r>
          </w:p>
        </w:tc>
        <w:tc>
          <w:tcPr>
            <w:tcW w:w="2254" w:type="dxa"/>
            <w:vAlign w:val="bottom"/>
          </w:tcPr>
          <w:p w14:paraId="20905FEF" w14:textId="77777777" w:rsidR="00E6057F" w:rsidRPr="009A2BA5" w:rsidRDefault="00E6057F" w:rsidP="00E6057F">
            <w:pPr>
              <w:jc w:val="center"/>
              <w:rPr>
                <w:color w:val="000000"/>
              </w:rPr>
            </w:pPr>
            <w:r w:rsidRPr="009A2BA5">
              <w:rPr>
                <w:color w:val="000000"/>
              </w:rPr>
              <w:t>6906.95751</w:t>
            </w:r>
          </w:p>
        </w:tc>
        <w:tc>
          <w:tcPr>
            <w:tcW w:w="2159" w:type="dxa"/>
            <w:vAlign w:val="bottom"/>
          </w:tcPr>
          <w:p w14:paraId="5DBD0F51" w14:textId="77777777" w:rsidR="00E6057F" w:rsidRPr="009A2BA5" w:rsidRDefault="00E6057F" w:rsidP="00E6057F">
            <w:pPr>
              <w:jc w:val="center"/>
            </w:pPr>
            <w:r w:rsidRPr="009A2BA5">
              <w:rPr>
                <w:color w:val="000000"/>
              </w:rPr>
              <w:t>0.000217</w:t>
            </w:r>
          </w:p>
        </w:tc>
      </w:tr>
      <w:tr w:rsidR="00E6057F" w:rsidRPr="009A2BA5" w14:paraId="01E49F4C" w14:textId="77777777" w:rsidTr="00E6057F">
        <w:tc>
          <w:tcPr>
            <w:tcW w:w="2117" w:type="dxa"/>
          </w:tcPr>
          <w:p w14:paraId="088463A3" w14:textId="77777777" w:rsidR="00E6057F" w:rsidRPr="009A2BA5" w:rsidRDefault="00E6057F" w:rsidP="00E6057F">
            <w:pPr>
              <w:jc w:val="center"/>
            </w:pPr>
            <w:r w:rsidRPr="009A2BA5">
              <w:t>7.5 µM</w:t>
            </w:r>
          </w:p>
        </w:tc>
        <w:tc>
          <w:tcPr>
            <w:tcW w:w="2254" w:type="dxa"/>
            <w:vAlign w:val="bottom"/>
          </w:tcPr>
          <w:p w14:paraId="59EF0DCC" w14:textId="77777777" w:rsidR="00E6057F" w:rsidRPr="009A2BA5" w:rsidRDefault="00E6057F" w:rsidP="00E6057F">
            <w:pPr>
              <w:jc w:val="center"/>
              <w:rPr>
                <w:color w:val="000000"/>
              </w:rPr>
            </w:pPr>
            <w:r w:rsidRPr="009A2BA5">
              <w:rPr>
                <w:color w:val="000000"/>
              </w:rPr>
              <w:t>124279920</w:t>
            </w:r>
          </w:p>
        </w:tc>
        <w:tc>
          <w:tcPr>
            <w:tcW w:w="2254" w:type="dxa"/>
            <w:vAlign w:val="bottom"/>
          </w:tcPr>
          <w:p w14:paraId="42F1440B" w14:textId="77777777" w:rsidR="00E6057F" w:rsidRPr="009A2BA5" w:rsidRDefault="00E6057F" w:rsidP="00E6057F">
            <w:pPr>
              <w:jc w:val="center"/>
              <w:rPr>
                <w:color w:val="000000"/>
              </w:rPr>
            </w:pPr>
            <w:r w:rsidRPr="009A2BA5">
              <w:rPr>
                <w:color w:val="000000"/>
              </w:rPr>
              <w:t>3473.38471</w:t>
            </w:r>
          </w:p>
        </w:tc>
        <w:tc>
          <w:tcPr>
            <w:tcW w:w="2159" w:type="dxa"/>
            <w:vAlign w:val="bottom"/>
          </w:tcPr>
          <w:p w14:paraId="3CCC3A48" w14:textId="77777777" w:rsidR="00E6057F" w:rsidRPr="009A2BA5" w:rsidRDefault="00E6057F" w:rsidP="00E6057F">
            <w:pPr>
              <w:jc w:val="center"/>
            </w:pPr>
            <w:r w:rsidRPr="009A2BA5">
              <w:rPr>
                <w:color w:val="000000"/>
              </w:rPr>
              <w:t>0.002159</w:t>
            </w:r>
          </w:p>
        </w:tc>
      </w:tr>
      <w:tr w:rsidR="00E6057F" w:rsidRPr="009A2BA5" w14:paraId="137981DD" w14:textId="77777777" w:rsidTr="00E6057F">
        <w:tc>
          <w:tcPr>
            <w:tcW w:w="2117" w:type="dxa"/>
          </w:tcPr>
          <w:p w14:paraId="3ABFD07F" w14:textId="77777777" w:rsidR="00E6057F" w:rsidRPr="009A2BA5" w:rsidRDefault="00E6057F" w:rsidP="00E6057F">
            <w:pPr>
              <w:jc w:val="center"/>
            </w:pPr>
            <w:r w:rsidRPr="009A2BA5">
              <w:t>30 µM</w:t>
            </w:r>
          </w:p>
        </w:tc>
        <w:tc>
          <w:tcPr>
            <w:tcW w:w="2254" w:type="dxa"/>
            <w:vAlign w:val="bottom"/>
          </w:tcPr>
          <w:p w14:paraId="6BAE6038" w14:textId="77777777" w:rsidR="00E6057F" w:rsidRPr="009A2BA5" w:rsidRDefault="00E6057F" w:rsidP="00E6057F">
            <w:pPr>
              <w:jc w:val="center"/>
              <w:rPr>
                <w:color w:val="000000"/>
              </w:rPr>
            </w:pPr>
            <w:r w:rsidRPr="009A2BA5">
              <w:rPr>
                <w:color w:val="000000"/>
              </w:rPr>
              <w:t>124279920</w:t>
            </w:r>
          </w:p>
        </w:tc>
        <w:tc>
          <w:tcPr>
            <w:tcW w:w="2254" w:type="dxa"/>
            <w:vAlign w:val="bottom"/>
          </w:tcPr>
          <w:p w14:paraId="1BAE2B26" w14:textId="77777777" w:rsidR="00E6057F" w:rsidRPr="009A2BA5" w:rsidRDefault="00E6057F" w:rsidP="00E6057F">
            <w:pPr>
              <w:jc w:val="center"/>
              <w:rPr>
                <w:color w:val="000000"/>
              </w:rPr>
            </w:pPr>
            <w:r w:rsidRPr="009A2BA5">
              <w:rPr>
                <w:color w:val="000000"/>
              </w:rPr>
              <w:t>2445.95753</w:t>
            </w:r>
          </w:p>
        </w:tc>
        <w:tc>
          <w:tcPr>
            <w:tcW w:w="2159" w:type="dxa"/>
            <w:vAlign w:val="bottom"/>
          </w:tcPr>
          <w:p w14:paraId="03BA0C60" w14:textId="77777777" w:rsidR="00E6057F" w:rsidRPr="009A2BA5" w:rsidRDefault="00E6057F" w:rsidP="00E6057F">
            <w:pPr>
              <w:jc w:val="center"/>
            </w:pPr>
            <w:r w:rsidRPr="009A2BA5">
              <w:rPr>
                <w:color w:val="000000"/>
              </w:rPr>
              <w:t>0.012265</w:t>
            </w:r>
          </w:p>
        </w:tc>
      </w:tr>
      <w:tr w:rsidR="00E6057F" w:rsidRPr="009A2BA5" w14:paraId="32A103F6" w14:textId="77777777" w:rsidTr="00E6057F">
        <w:tc>
          <w:tcPr>
            <w:tcW w:w="2117" w:type="dxa"/>
          </w:tcPr>
          <w:p w14:paraId="3777BD99" w14:textId="77777777" w:rsidR="00E6057F" w:rsidRPr="009A2BA5" w:rsidRDefault="00E6057F" w:rsidP="00E6057F">
            <w:pPr>
              <w:jc w:val="center"/>
            </w:pPr>
            <w:r w:rsidRPr="009A2BA5">
              <w:t>60 µM</w:t>
            </w:r>
          </w:p>
        </w:tc>
        <w:tc>
          <w:tcPr>
            <w:tcW w:w="2254" w:type="dxa"/>
            <w:vAlign w:val="bottom"/>
          </w:tcPr>
          <w:p w14:paraId="07B166E9" w14:textId="77777777" w:rsidR="00E6057F" w:rsidRPr="009A2BA5" w:rsidRDefault="00E6057F" w:rsidP="00E6057F">
            <w:pPr>
              <w:jc w:val="center"/>
              <w:rPr>
                <w:color w:val="000000"/>
              </w:rPr>
            </w:pPr>
            <w:r w:rsidRPr="009A2BA5">
              <w:rPr>
                <w:color w:val="000000"/>
              </w:rPr>
              <w:t>95113804.3</w:t>
            </w:r>
          </w:p>
        </w:tc>
        <w:tc>
          <w:tcPr>
            <w:tcW w:w="2254" w:type="dxa"/>
            <w:vAlign w:val="bottom"/>
          </w:tcPr>
          <w:p w14:paraId="3BC5A155" w14:textId="77777777" w:rsidR="00E6057F" w:rsidRPr="009A2BA5" w:rsidRDefault="00E6057F" w:rsidP="00E6057F">
            <w:pPr>
              <w:jc w:val="center"/>
              <w:rPr>
                <w:color w:val="000000"/>
              </w:rPr>
            </w:pPr>
            <w:r w:rsidRPr="009A2BA5">
              <w:rPr>
                <w:color w:val="000000"/>
              </w:rPr>
              <w:t>1832.71399</w:t>
            </w:r>
          </w:p>
        </w:tc>
        <w:tc>
          <w:tcPr>
            <w:tcW w:w="2159" w:type="dxa"/>
            <w:vAlign w:val="bottom"/>
          </w:tcPr>
          <w:p w14:paraId="27CB058F" w14:textId="77777777" w:rsidR="00E6057F" w:rsidRPr="009A2BA5" w:rsidRDefault="00E6057F" w:rsidP="00E6057F">
            <w:pPr>
              <w:jc w:val="center"/>
            </w:pPr>
            <w:r w:rsidRPr="009A2BA5">
              <w:rPr>
                <w:color w:val="000000"/>
              </w:rPr>
              <w:t>0.032739</w:t>
            </w:r>
          </w:p>
        </w:tc>
      </w:tr>
      <w:tr w:rsidR="00E6057F" w:rsidRPr="009A2BA5" w14:paraId="35DD27DF" w14:textId="77777777" w:rsidTr="00E6057F">
        <w:tc>
          <w:tcPr>
            <w:tcW w:w="8784" w:type="dxa"/>
            <w:gridSpan w:val="4"/>
          </w:tcPr>
          <w:p w14:paraId="6621B301" w14:textId="77777777" w:rsidR="00E6057F" w:rsidRPr="009A2BA5" w:rsidRDefault="00E6057F" w:rsidP="00E6057F">
            <w:pPr>
              <w:jc w:val="center"/>
            </w:pPr>
            <w:r w:rsidRPr="009A2BA5">
              <w:t>12 hours</w:t>
            </w:r>
          </w:p>
        </w:tc>
      </w:tr>
      <w:tr w:rsidR="00E6057F" w:rsidRPr="009A2BA5" w14:paraId="75EF378B" w14:textId="77777777" w:rsidTr="00E6057F">
        <w:tc>
          <w:tcPr>
            <w:tcW w:w="2117" w:type="dxa"/>
          </w:tcPr>
          <w:p w14:paraId="004F6F2E" w14:textId="77777777" w:rsidR="00E6057F" w:rsidRPr="009A2BA5" w:rsidRDefault="00E6057F" w:rsidP="00E6057F">
            <w:pPr>
              <w:jc w:val="center"/>
            </w:pPr>
            <w:r w:rsidRPr="009A2BA5">
              <w:t>1.5 µM</w:t>
            </w:r>
          </w:p>
        </w:tc>
        <w:tc>
          <w:tcPr>
            <w:tcW w:w="2254" w:type="dxa"/>
          </w:tcPr>
          <w:p w14:paraId="0268F109" w14:textId="77777777" w:rsidR="00E6057F" w:rsidRPr="009A2BA5" w:rsidRDefault="00E6057F" w:rsidP="00E6057F">
            <w:pPr>
              <w:jc w:val="center"/>
              <w:rPr>
                <w:color w:val="000000"/>
              </w:rPr>
            </w:pPr>
            <w:r w:rsidRPr="009A2BA5">
              <w:rPr>
                <w:color w:val="000000"/>
              </w:rPr>
              <w:t>6081.89</w:t>
            </w:r>
          </w:p>
        </w:tc>
        <w:tc>
          <w:tcPr>
            <w:tcW w:w="2254" w:type="dxa"/>
          </w:tcPr>
          <w:p w14:paraId="0EF39807" w14:textId="77777777" w:rsidR="00E6057F" w:rsidRPr="009A2BA5" w:rsidRDefault="00E6057F" w:rsidP="00E6057F">
            <w:pPr>
              <w:jc w:val="center"/>
              <w:rPr>
                <w:color w:val="000000"/>
              </w:rPr>
            </w:pPr>
            <w:r w:rsidRPr="009A2BA5">
              <w:rPr>
                <w:color w:val="000000"/>
              </w:rPr>
              <w:t>31223.2</w:t>
            </w:r>
          </w:p>
        </w:tc>
        <w:tc>
          <w:tcPr>
            <w:tcW w:w="2159" w:type="dxa"/>
          </w:tcPr>
          <w:p w14:paraId="321BF769" w14:textId="77777777" w:rsidR="00E6057F" w:rsidRPr="009A2BA5" w:rsidRDefault="00E6057F" w:rsidP="00E6057F">
            <w:pPr>
              <w:jc w:val="center"/>
            </w:pPr>
            <w:r w:rsidRPr="009A2BA5">
              <w:t>0.00029</w:t>
            </w:r>
          </w:p>
        </w:tc>
      </w:tr>
      <w:tr w:rsidR="00E6057F" w:rsidRPr="009A2BA5" w14:paraId="024625C4" w14:textId="77777777" w:rsidTr="00E6057F">
        <w:tc>
          <w:tcPr>
            <w:tcW w:w="2117" w:type="dxa"/>
          </w:tcPr>
          <w:p w14:paraId="7532C11F" w14:textId="77777777" w:rsidR="00E6057F" w:rsidRPr="009A2BA5" w:rsidRDefault="00E6057F" w:rsidP="00E6057F">
            <w:pPr>
              <w:jc w:val="center"/>
            </w:pPr>
            <w:r w:rsidRPr="009A2BA5">
              <w:t>7.5 µM</w:t>
            </w:r>
          </w:p>
        </w:tc>
        <w:tc>
          <w:tcPr>
            <w:tcW w:w="2254" w:type="dxa"/>
          </w:tcPr>
          <w:p w14:paraId="3727C0F7" w14:textId="77777777" w:rsidR="00E6057F" w:rsidRPr="009A2BA5" w:rsidRDefault="00E6057F" w:rsidP="00E6057F">
            <w:pPr>
              <w:jc w:val="center"/>
              <w:rPr>
                <w:color w:val="000000"/>
              </w:rPr>
            </w:pPr>
            <w:r w:rsidRPr="009A2BA5">
              <w:rPr>
                <w:color w:val="000000"/>
              </w:rPr>
              <w:t>1853.28</w:t>
            </w:r>
          </w:p>
        </w:tc>
        <w:tc>
          <w:tcPr>
            <w:tcW w:w="2254" w:type="dxa"/>
          </w:tcPr>
          <w:p w14:paraId="0B22A391" w14:textId="77777777" w:rsidR="00E6057F" w:rsidRPr="009A2BA5" w:rsidRDefault="00E6057F" w:rsidP="00E6057F">
            <w:pPr>
              <w:jc w:val="center"/>
              <w:rPr>
                <w:color w:val="000000"/>
              </w:rPr>
            </w:pPr>
            <w:r w:rsidRPr="009A2BA5">
              <w:rPr>
                <w:color w:val="000000"/>
              </w:rPr>
              <w:t>20645</w:t>
            </w:r>
          </w:p>
        </w:tc>
        <w:tc>
          <w:tcPr>
            <w:tcW w:w="2159" w:type="dxa"/>
          </w:tcPr>
          <w:p w14:paraId="4AE9B15D" w14:textId="77777777" w:rsidR="00E6057F" w:rsidRPr="009A2BA5" w:rsidRDefault="00E6057F" w:rsidP="00E6057F">
            <w:pPr>
              <w:jc w:val="center"/>
            </w:pPr>
            <w:r w:rsidRPr="009A2BA5">
              <w:t>0.00441</w:t>
            </w:r>
          </w:p>
        </w:tc>
      </w:tr>
      <w:tr w:rsidR="00E6057F" w:rsidRPr="009A2BA5" w14:paraId="50BE2EAA" w14:textId="77777777" w:rsidTr="00E6057F">
        <w:tc>
          <w:tcPr>
            <w:tcW w:w="2117" w:type="dxa"/>
          </w:tcPr>
          <w:p w14:paraId="58236FAC" w14:textId="77777777" w:rsidR="00E6057F" w:rsidRPr="009A2BA5" w:rsidRDefault="00E6057F" w:rsidP="00E6057F">
            <w:pPr>
              <w:jc w:val="center"/>
            </w:pPr>
            <w:r w:rsidRPr="009A2BA5">
              <w:t>30 µM</w:t>
            </w:r>
          </w:p>
        </w:tc>
        <w:tc>
          <w:tcPr>
            <w:tcW w:w="2254" w:type="dxa"/>
          </w:tcPr>
          <w:p w14:paraId="627FFE6A" w14:textId="77777777" w:rsidR="00E6057F" w:rsidRPr="009A2BA5" w:rsidRDefault="00E6057F" w:rsidP="00E6057F">
            <w:pPr>
              <w:jc w:val="center"/>
              <w:rPr>
                <w:color w:val="000000"/>
              </w:rPr>
            </w:pPr>
            <w:r w:rsidRPr="009A2BA5">
              <w:rPr>
                <w:color w:val="000000"/>
              </w:rPr>
              <w:t>1786.88</w:t>
            </w:r>
          </w:p>
        </w:tc>
        <w:tc>
          <w:tcPr>
            <w:tcW w:w="2254" w:type="dxa"/>
          </w:tcPr>
          <w:p w14:paraId="63500CAF" w14:textId="77777777" w:rsidR="00E6057F" w:rsidRPr="009A2BA5" w:rsidRDefault="00E6057F" w:rsidP="00E6057F">
            <w:pPr>
              <w:jc w:val="center"/>
              <w:rPr>
                <w:color w:val="000000"/>
              </w:rPr>
            </w:pPr>
            <w:r w:rsidRPr="009A2BA5">
              <w:rPr>
                <w:color w:val="000000"/>
              </w:rPr>
              <w:t>12640</w:t>
            </w:r>
          </w:p>
        </w:tc>
        <w:tc>
          <w:tcPr>
            <w:tcW w:w="2159" w:type="dxa"/>
          </w:tcPr>
          <w:p w14:paraId="11039029" w14:textId="77777777" w:rsidR="00E6057F" w:rsidRPr="009A2BA5" w:rsidRDefault="00E6057F" w:rsidP="00E6057F">
            <w:pPr>
              <w:jc w:val="center"/>
            </w:pPr>
            <w:r w:rsidRPr="009A2BA5">
              <w:t>0.01916</w:t>
            </w:r>
          </w:p>
        </w:tc>
      </w:tr>
      <w:tr w:rsidR="00E6057F" w:rsidRPr="009A2BA5" w14:paraId="142D0D19" w14:textId="77777777" w:rsidTr="00E6057F">
        <w:tc>
          <w:tcPr>
            <w:tcW w:w="2117" w:type="dxa"/>
          </w:tcPr>
          <w:p w14:paraId="2B110B52" w14:textId="77777777" w:rsidR="00E6057F" w:rsidRPr="009A2BA5" w:rsidRDefault="00E6057F" w:rsidP="00E6057F">
            <w:pPr>
              <w:jc w:val="center"/>
            </w:pPr>
            <w:r w:rsidRPr="009A2BA5">
              <w:t>60 µM</w:t>
            </w:r>
          </w:p>
        </w:tc>
        <w:tc>
          <w:tcPr>
            <w:tcW w:w="2254" w:type="dxa"/>
          </w:tcPr>
          <w:p w14:paraId="47EC2147" w14:textId="77777777" w:rsidR="00E6057F" w:rsidRPr="009A2BA5" w:rsidRDefault="00E6057F" w:rsidP="00E6057F">
            <w:pPr>
              <w:jc w:val="center"/>
              <w:rPr>
                <w:color w:val="000000"/>
              </w:rPr>
            </w:pPr>
            <w:r w:rsidRPr="009A2BA5">
              <w:rPr>
                <w:color w:val="000000"/>
              </w:rPr>
              <w:t>896.3</w:t>
            </w:r>
          </w:p>
        </w:tc>
        <w:tc>
          <w:tcPr>
            <w:tcW w:w="2254" w:type="dxa"/>
          </w:tcPr>
          <w:p w14:paraId="48C58E7D" w14:textId="77777777" w:rsidR="00E6057F" w:rsidRPr="009A2BA5" w:rsidRDefault="00E6057F" w:rsidP="00E6057F">
            <w:pPr>
              <w:jc w:val="center"/>
              <w:rPr>
                <w:color w:val="000000"/>
              </w:rPr>
            </w:pPr>
            <w:r w:rsidRPr="009A2BA5">
              <w:rPr>
                <w:color w:val="000000"/>
              </w:rPr>
              <w:t>8703.2</w:t>
            </w:r>
          </w:p>
        </w:tc>
        <w:tc>
          <w:tcPr>
            <w:tcW w:w="2159" w:type="dxa"/>
          </w:tcPr>
          <w:p w14:paraId="5DF82840" w14:textId="77777777" w:rsidR="00E6057F" w:rsidRPr="009A2BA5" w:rsidRDefault="00E6057F" w:rsidP="00E6057F">
            <w:pPr>
              <w:jc w:val="center"/>
            </w:pPr>
            <w:r w:rsidRPr="009A2BA5">
              <w:t>0.07384</w:t>
            </w:r>
          </w:p>
        </w:tc>
      </w:tr>
      <w:tr w:rsidR="00E6057F" w:rsidRPr="009A2BA5" w14:paraId="2FA38BBE" w14:textId="77777777" w:rsidTr="00E6057F">
        <w:tc>
          <w:tcPr>
            <w:tcW w:w="8784" w:type="dxa"/>
            <w:gridSpan w:val="4"/>
          </w:tcPr>
          <w:p w14:paraId="1F5C3680" w14:textId="77777777" w:rsidR="00E6057F" w:rsidRPr="009A2BA5" w:rsidRDefault="00E6057F" w:rsidP="00E6057F">
            <w:pPr>
              <w:jc w:val="center"/>
            </w:pPr>
            <w:r w:rsidRPr="009A2BA5">
              <w:t>24 hours</w:t>
            </w:r>
          </w:p>
        </w:tc>
      </w:tr>
      <w:tr w:rsidR="00E6057F" w:rsidRPr="009A2BA5" w14:paraId="665AEFA1" w14:textId="77777777" w:rsidTr="00E6057F">
        <w:tc>
          <w:tcPr>
            <w:tcW w:w="2117" w:type="dxa"/>
          </w:tcPr>
          <w:p w14:paraId="3034B730" w14:textId="77777777" w:rsidR="00E6057F" w:rsidRPr="009A2BA5" w:rsidRDefault="00E6057F" w:rsidP="00E6057F">
            <w:pPr>
              <w:jc w:val="center"/>
            </w:pPr>
            <w:r w:rsidRPr="009A2BA5">
              <w:t>1.5 µM</w:t>
            </w:r>
          </w:p>
        </w:tc>
        <w:tc>
          <w:tcPr>
            <w:tcW w:w="2254" w:type="dxa"/>
          </w:tcPr>
          <w:p w14:paraId="71648AFF" w14:textId="77777777" w:rsidR="00E6057F" w:rsidRPr="009A2BA5" w:rsidRDefault="00E6057F" w:rsidP="00E6057F">
            <w:pPr>
              <w:jc w:val="center"/>
              <w:rPr>
                <w:color w:val="000000"/>
              </w:rPr>
            </w:pPr>
            <w:r w:rsidRPr="009A2BA5">
              <w:rPr>
                <w:color w:val="000000"/>
              </w:rPr>
              <w:t>1918.72</w:t>
            </w:r>
          </w:p>
        </w:tc>
        <w:tc>
          <w:tcPr>
            <w:tcW w:w="2254" w:type="dxa"/>
          </w:tcPr>
          <w:p w14:paraId="39353B51" w14:textId="77777777" w:rsidR="00E6057F" w:rsidRPr="009A2BA5" w:rsidRDefault="00E6057F" w:rsidP="00E6057F">
            <w:pPr>
              <w:jc w:val="center"/>
              <w:rPr>
                <w:color w:val="000000"/>
              </w:rPr>
            </w:pPr>
            <w:r w:rsidRPr="009A2BA5">
              <w:rPr>
                <w:color w:val="000000"/>
              </w:rPr>
              <w:t>2159.44</w:t>
            </w:r>
          </w:p>
        </w:tc>
        <w:tc>
          <w:tcPr>
            <w:tcW w:w="2159" w:type="dxa"/>
          </w:tcPr>
          <w:p w14:paraId="4A3174CE" w14:textId="77777777" w:rsidR="00E6057F" w:rsidRPr="009A2BA5" w:rsidRDefault="00E6057F" w:rsidP="00E6057F">
            <w:pPr>
              <w:jc w:val="center"/>
            </w:pPr>
            <w:r w:rsidRPr="009A2BA5">
              <w:t>0.00148</w:t>
            </w:r>
          </w:p>
        </w:tc>
      </w:tr>
      <w:tr w:rsidR="00E6057F" w:rsidRPr="009A2BA5" w14:paraId="512F6C7E" w14:textId="77777777" w:rsidTr="00E6057F">
        <w:tc>
          <w:tcPr>
            <w:tcW w:w="2117" w:type="dxa"/>
          </w:tcPr>
          <w:p w14:paraId="49A7E9CD" w14:textId="77777777" w:rsidR="00E6057F" w:rsidRPr="009A2BA5" w:rsidRDefault="00E6057F" w:rsidP="00E6057F">
            <w:pPr>
              <w:jc w:val="center"/>
            </w:pPr>
            <w:r w:rsidRPr="009A2BA5">
              <w:t>7.5 µM</w:t>
            </w:r>
          </w:p>
        </w:tc>
        <w:tc>
          <w:tcPr>
            <w:tcW w:w="2254" w:type="dxa"/>
          </w:tcPr>
          <w:p w14:paraId="49C1300B" w14:textId="77777777" w:rsidR="00E6057F" w:rsidRPr="009A2BA5" w:rsidRDefault="00E6057F" w:rsidP="00E6057F">
            <w:pPr>
              <w:jc w:val="center"/>
              <w:rPr>
                <w:color w:val="000000"/>
              </w:rPr>
            </w:pPr>
            <w:r w:rsidRPr="009A2BA5">
              <w:rPr>
                <w:color w:val="000000"/>
              </w:rPr>
              <w:t>588.579</w:t>
            </w:r>
          </w:p>
        </w:tc>
        <w:tc>
          <w:tcPr>
            <w:tcW w:w="2254" w:type="dxa"/>
          </w:tcPr>
          <w:p w14:paraId="135CF648" w14:textId="77777777" w:rsidR="00E6057F" w:rsidRPr="009A2BA5" w:rsidRDefault="00E6057F" w:rsidP="00E6057F">
            <w:pPr>
              <w:jc w:val="center"/>
              <w:rPr>
                <w:color w:val="000000"/>
              </w:rPr>
            </w:pPr>
            <w:r w:rsidRPr="009A2BA5">
              <w:rPr>
                <w:color w:val="000000"/>
              </w:rPr>
              <w:t>1368.32</w:t>
            </w:r>
          </w:p>
        </w:tc>
        <w:tc>
          <w:tcPr>
            <w:tcW w:w="2159" w:type="dxa"/>
          </w:tcPr>
          <w:p w14:paraId="7060EB4A" w14:textId="77777777" w:rsidR="00E6057F" w:rsidRPr="009A2BA5" w:rsidRDefault="00E6057F" w:rsidP="00E6057F">
            <w:pPr>
              <w:jc w:val="center"/>
            </w:pPr>
            <w:r w:rsidRPr="009A2BA5">
              <w:t>0.01822</w:t>
            </w:r>
          </w:p>
        </w:tc>
      </w:tr>
      <w:tr w:rsidR="00E6057F" w:rsidRPr="009A2BA5" w14:paraId="0D77D2B8" w14:textId="77777777" w:rsidTr="00E6057F">
        <w:tc>
          <w:tcPr>
            <w:tcW w:w="2117" w:type="dxa"/>
          </w:tcPr>
          <w:p w14:paraId="23620C4B" w14:textId="77777777" w:rsidR="00E6057F" w:rsidRPr="009A2BA5" w:rsidRDefault="00E6057F" w:rsidP="00E6057F">
            <w:pPr>
              <w:jc w:val="center"/>
            </w:pPr>
            <w:r w:rsidRPr="009A2BA5">
              <w:t>30 µM</w:t>
            </w:r>
          </w:p>
        </w:tc>
        <w:tc>
          <w:tcPr>
            <w:tcW w:w="2254" w:type="dxa"/>
          </w:tcPr>
          <w:p w14:paraId="037E7004" w14:textId="77777777" w:rsidR="00E6057F" w:rsidRPr="009A2BA5" w:rsidRDefault="00E6057F" w:rsidP="00E6057F">
            <w:pPr>
              <w:jc w:val="center"/>
              <w:rPr>
                <w:color w:val="000000"/>
              </w:rPr>
            </w:pPr>
            <w:r w:rsidRPr="009A2BA5">
              <w:rPr>
                <w:color w:val="000000"/>
              </w:rPr>
              <w:t>304.722</w:t>
            </w:r>
          </w:p>
        </w:tc>
        <w:tc>
          <w:tcPr>
            <w:tcW w:w="2254" w:type="dxa"/>
          </w:tcPr>
          <w:p w14:paraId="249C09F8" w14:textId="77777777" w:rsidR="00E6057F" w:rsidRPr="009A2BA5" w:rsidRDefault="00E6057F" w:rsidP="00E6057F">
            <w:pPr>
              <w:jc w:val="center"/>
              <w:rPr>
                <w:color w:val="000000"/>
              </w:rPr>
            </w:pPr>
            <w:r w:rsidRPr="009A2BA5">
              <w:rPr>
                <w:color w:val="000000"/>
              </w:rPr>
              <w:t>1167.8</w:t>
            </w:r>
          </w:p>
        </w:tc>
        <w:tc>
          <w:tcPr>
            <w:tcW w:w="2159" w:type="dxa"/>
          </w:tcPr>
          <w:p w14:paraId="113731A2" w14:textId="77777777" w:rsidR="00E6057F" w:rsidRPr="009A2BA5" w:rsidRDefault="00E6057F" w:rsidP="00E6057F">
            <w:pPr>
              <w:jc w:val="center"/>
            </w:pPr>
            <w:r w:rsidRPr="009A2BA5">
              <w:t>0.12414</w:t>
            </w:r>
          </w:p>
        </w:tc>
      </w:tr>
      <w:tr w:rsidR="00E6057F" w:rsidRPr="009A2BA5" w14:paraId="1770E78D" w14:textId="77777777" w:rsidTr="00E6057F">
        <w:tc>
          <w:tcPr>
            <w:tcW w:w="2117" w:type="dxa"/>
          </w:tcPr>
          <w:p w14:paraId="48DB9F88" w14:textId="77777777" w:rsidR="00E6057F" w:rsidRPr="009A2BA5" w:rsidRDefault="00E6057F" w:rsidP="00E6057F">
            <w:pPr>
              <w:jc w:val="center"/>
            </w:pPr>
            <w:r w:rsidRPr="009A2BA5">
              <w:t>60 µM</w:t>
            </w:r>
          </w:p>
        </w:tc>
        <w:tc>
          <w:tcPr>
            <w:tcW w:w="2254" w:type="dxa"/>
          </w:tcPr>
          <w:p w14:paraId="2C83F136" w14:textId="77777777" w:rsidR="00E6057F" w:rsidRPr="009A2BA5" w:rsidRDefault="00E6057F" w:rsidP="00E6057F">
            <w:pPr>
              <w:jc w:val="center"/>
              <w:rPr>
                <w:color w:val="000000"/>
              </w:rPr>
            </w:pPr>
            <w:r w:rsidRPr="009A2BA5">
              <w:rPr>
                <w:color w:val="000000"/>
              </w:rPr>
              <w:t>317.224</w:t>
            </w:r>
          </w:p>
        </w:tc>
        <w:tc>
          <w:tcPr>
            <w:tcW w:w="2254" w:type="dxa"/>
          </w:tcPr>
          <w:p w14:paraId="5CC95F0F" w14:textId="77777777" w:rsidR="00E6057F" w:rsidRPr="009A2BA5" w:rsidRDefault="00E6057F" w:rsidP="00E6057F">
            <w:pPr>
              <w:jc w:val="center"/>
              <w:rPr>
                <w:color w:val="000000"/>
              </w:rPr>
            </w:pPr>
            <w:r w:rsidRPr="009A2BA5">
              <w:rPr>
                <w:color w:val="000000"/>
              </w:rPr>
              <w:t>937.648</w:t>
            </w:r>
          </w:p>
        </w:tc>
        <w:tc>
          <w:tcPr>
            <w:tcW w:w="2159" w:type="dxa"/>
          </w:tcPr>
          <w:p w14:paraId="3450B65D" w14:textId="77777777" w:rsidR="00E6057F" w:rsidRPr="009A2BA5" w:rsidRDefault="00E6057F" w:rsidP="00E6057F">
            <w:pPr>
              <w:jc w:val="center"/>
            </w:pPr>
            <w:r w:rsidRPr="009A2BA5">
              <w:t>0.25313</w:t>
            </w:r>
          </w:p>
        </w:tc>
      </w:tr>
    </w:tbl>
    <w:p w14:paraId="12FAD985" w14:textId="20584793" w:rsidR="00011C13" w:rsidRPr="00337A22" w:rsidRDefault="00011C13" w:rsidP="00011C13">
      <w:pPr>
        <w:rPr>
          <w:noProof/>
        </w:rPr>
      </w:pPr>
      <w:r>
        <w:rPr>
          <w:noProof/>
        </w:rPr>
        <w:t xml:space="preserve"> </w:t>
      </w:r>
    </w:p>
    <w:sectPr w:rsidR="00011C13" w:rsidRPr="00337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3M7KwNDcwMjU3sjRV0lEKTi0uzszPAykwqwUA9evvEiwAAAA="/>
  </w:docVars>
  <w:rsids>
    <w:rsidRoot w:val="00337A22"/>
    <w:rsid w:val="00011C13"/>
    <w:rsid w:val="00026A25"/>
    <w:rsid w:val="000C6C54"/>
    <w:rsid w:val="00144A88"/>
    <w:rsid w:val="001E75E7"/>
    <w:rsid w:val="002454C1"/>
    <w:rsid w:val="002B551C"/>
    <w:rsid w:val="00337A22"/>
    <w:rsid w:val="003C5407"/>
    <w:rsid w:val="00535846"/>
    <w:rsid w:val="0079201F"/>
    <w:rsid w:val="00817DC0"/>
    <w:rsid w:val="00856F25"/>
    <w:rsid w:val="008A72C2"/>
    <w:rsid w:val="00931995"/>
    <w:rsid w:val="009A3EEF"/>
    <w:rsid w:val="009C58DB"/>
    <w:rsid w:val="009E34E8"/>
    <w:rsid w:val="00A90E90"/>
    <w:rsid w:val="00BC20F9"/>
    <w:rsid w:val="00BE1B2F"/>
    <w:rsid w:val="00D00A51"/>
    <w:rsid w:val="00DE27BC"/>
    <w:rsid w:val="00DF02B9"/>
    <w:rsid w:val="00E6057F"/>
    <w:rsid w:val="00E675C8"/>
    <w:rsid w:val="00E90B34"/>
    <w:rsid w:val="00E91E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CC67"/>
  <w15:chartTrackingRefBased/>
  <w15:docId w15:val="{29612C03-EA6C-4722-B4AC-02731400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A22"/>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7A22"/>
    <w:rPr>
      <w:u w:val="single"/>
    </w:rPr>
  </w:style>
  <w:style w:type="paragraph" w:customStyle="1" w:styleId="Default">
    <w:name w:val="Default"/>
    <w:rsid w:val="00337A2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IN"/>
      <w14:ligatures w14:val="none"/>
    </w:rPr>
  </w:style>
  <w:style w:type="paragraph" w:styleId="NoSpacing">
    <w:name w:val="No Spacing"/>
    <w:uiPriority w:val="1"/>
    <w:qFormat/>
    <w:rsid w:val="00337A22"/>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table" w:styleId="TableGrid">
    <w:name w:val="Table Grid"/>
    <w:basedOn w:val="TableNormal"/>
    <w:uiPriority w:val="39"/>
    <w:rsid w:val="00011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hyperlink" Target="mailto:diptiman@thapar.edu" TargetMode="External"/><Relationship Id="rId10" Type="http://schemas.openxmlformats.org/officeDocument/2006/relationships/image" Target="media/image5.tiff"/><Relationship Id="rId4" Type="http://schemas.openxmlformats.org/officeDocument/2006/relationships/hyperlink" Target="mailto:biswarup.basu@gmail.com" TargetMode="Externa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662</Words>
  <Characters>3308</Characters>
  <Application>Microsoft Office Word</Application>
  <DocSecurity>0</DocSecurity>
  <Lines>165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Deepinder Sharda</dc:creator>
  <cp:keywords/>
  <dc:description/>
  <cp:lastModifiedBy>Diptiman</cp:lastModifiedBy>
  <cp:revision>2</cp:revision>
  <dcterms:created xsi:type="dcterms:W3CDTF">2023-09-20T13:37:00Z</dcterms:created>
  <dcterms:modified xsi:type="dcterms:W3CDTF">2023-09-20T13:37:00Z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1fac7103ae06a6f498604280bca1a1401b80dcff9aa8a664002f3b6fdb63c5dd</vt:lpwstr>
  </property>
</Properties>
</file>