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F5670" w14:textId="77777777" w:rsidR="006447BD" w:rsidRDefault="006447BD" w:rsidP="006447BD">
      <w:pPr>
        <w:wordWrap w:val="0"/>
        <w:overflowPunct w:val="0"/>
        <w:rPr>
          <w:rFonts w:ascii="Times New Roman" w:eastAsia="楷体" w:hAnsi="Times New Roman" w:cs="Times New Roman"/>
          <w:sz w:val="20"/>
          <w:szCs w:val="20"/>
        </w:rPr>
      </w:pPr>
      <w:r>
        <w:rPr>
          <w:rFonts w:ascii="Times New Roman" w:eastAsia="楷体" w:hAnsi="Times New Roman" w:cs="Times New Roman"/>
          <w:sz w:val="20"/>
          <w:szCs w:val="20"/>
        </w:rPr>
        <w:t>Table 1 The clinical features of the trained and tested CRC patients.</w:t>
      </w:r>
    </w:p>
    <w:p w14:paraId="6003DCA1" w14:textId="6C907D44" w:rsidR="006447BD" w:rsidRDefault="006447BD" w:rsidP="006447BD">
      <w:pPr>
        <w:wordWrap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D0F8A2" wp14:editId="47D25EED">
            <wp:extent cx="5076825" cy="7907655"/>
            <wp:effectExtent l="0" t="0" r="9525" b="0"/>
            <wp:docPr id="1" name="Picture 1" descr="Character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Characteristic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3" t="6824" r="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3F371" w14:textId="77777777" w:rsidR="006447BD" w:rsidRDefault="006447BD" w:rsidP="006447BD">
      <w:pPr>
        <w:wordWrap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036D0D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Microsoft YaHei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BD"/>
    <w:rsid w:val="006447B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F786"/>
  <w15:chartTrackingRefBased/>
  <w15:docId w15:val="{729554F3-382F-44EE-B0D9-CCE370A6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7B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63</Characters>
  <Application>Microsoft Office Word</Application>
  <DocSecurity>0</DocSecurity>
  <Lines>1</Lines>
  <Paragraphs>1</Paragraphs>
  <ScaleCrop>false</ScaleCrop>
  <Company>Springer Nature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2023-10-11T06:04:00Z</dcterms:created>
  <dcterms:modified xsi:type="dcterms:W3CDTF">2023-10-11T06:04:00Z</dcterms:modified>
</cp:coreProperties>
</file>