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0F75B" w14:textId="77777777" w:rsidR="00357448" w:rsidRDefault="00992A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3E405D" wp14:editId="4F38159D">
                <wp:simplePos x="0" y="0"/>
                <wp:positionH relativeFrom="margin">
                  <wp:align>right</wp:align>
                </wp:positionH>
                <wp:positionV relativeFrom="paragraph">
                  <wp:posOffset>4069080</wp:posOffset>
                </wp:positionV>
                <wp:extent cx="8831580" cy="1404620"/>
                <wp:effectExtent l="0" t="0" r="762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5AD8C" w14:textId="77777777" w:rsidR="00992A6F" w:rsidRPr="00992A6F" w:rsidRDefault="00992A6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2A6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Supplementary Figure 2. Locations of the </w:t>
                            </w:r>
                            <w:proofErr w:type="gramStart"/>
                            <w:r w:rsidRPr="00992A6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high rise</w:t>
                            </w:r>
                            <w:proofErr w:type="gramEnd"/>
                            <w:r w:rsidRPr="00992A6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estates included in this evaluation, Melbourne, Victoria, 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3E40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4.2pt;margin-top:320.4pt;width:695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" stroked="f">
                <v:textbox style="mso-fit-shape-to-text:t">
                  <w:txbxContent>
                    <w:p w14:paraId="1B75AD8C" w14:textId="77777777" w:rsidR="00992A6F" w:rsidRPr="00992A6F" w:rsidRDefault="00992A6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92A6F">
                        <w:rPr>
                          <w:b/>
                          <w:bCs/>
                          <w:sz w:val="28"/>
                          <w:szCs w:val="28"/>
                        </w:rPr>
                        <w:t xml:space="preserve">Supplementary Figure 2. Locations of the </w:t>
                      </w:r>
                      <w:proofErr w:type="gramStart"/>
                      <w:r w:rsidRPr="00992A6F">
                        <w:rPr>
                          <w:b/>
                          <w:bCs/>
                          <w:sz w:val="28"/>
                          <w:szCs w:val="28"/>
                        </w:rPr>
                        <w:t>high rise</w:t>
                      </w:r>
                      <w:proofErr w:type="gramEnd"/>
                      <w:r w:rsidRPr="00992A6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estates included in this evaluation, Melbourne, Victoria, Australia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CF3DE9" wp14:editId="35871D24">
            <wp:extent cx="9105462" cy="4015740"/>
            <wp:effectExtent l="0" t="0" r="635" b="3810"/>
            <wp:docPr id="1743443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43681" name="Picture 1743443681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53"/>
                    <a:stretch/>
                  </pic:blipFill>
                  <pic:spPr bwMode="auto">
                    <a:xfrm>
                      <a:off x="0" y="0"/>
                      <a:ext cx="9125512" cy="4024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7448" w:rsidSect="00992A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6F"/>
    <w:rsid w:val="00357448"/>
    <w:rsid w:val="003C0C56"/>
    <w:rsid w:val="0099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F0AB"/>
  <w15:chartTrackingRefBased/>
  <w15:docId w15:val="{3AAB1903-5980-468F-BD64-5A0AC8CE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Oliver</dc:creator>
  <cp:keywords/>
  <dc:description/>
  <cp:lastModifiedBy>Jane Oliver</cp:lastModifiedBy>
  <cp:revision>1</cp:revision>
  <dcterms:created xsi:type="dcterms:W3CDTF">2023-09-24T23:21:00Z</dcterms:created>
  <dcterms:modified xsi:type="dcterms:W3CDTF">2023-09-24T23:24:00Z</dcterms:modified>
</cp:coreProperties>
</file>