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4DEC1A" w14:textId="78BB10D8" w:rsidR="00F97694" w:rsidRPr="00552988" w:rsidRDefault="00555859" w:rsidP="004E6D58">
      <w:pPr>
        <w:spacing w:line="480" w:lineRule="auto"/>
        <w:rPr>
          <w:rFonts w:ascii="Arial" w:hAnsi="Arial" w:cs="Arial"/>
          <w:b/>
          <w:bCs/>
          <w:color w:val="000000" w:themeColor="text1"/>
          <w:sz w:val="22"/>
          <w:szCs w:val="22"/>
        </w:rPr>
      </w:pPr>
      <w:r w:rsidRPr="00555859">
        <w:rPr>
          <w:rFonts w:ascii="Arial" w:hAnsi="Arial" w:cs="Arial"/>
          <w:b/>
          <w:bCs/>
        </w:rPr>
        <w:t>Statistical analysis plan</w:t>
      </w:r>
    </w:p>
    <w:p w14:paraId="3B82351E" w14:textId="0D3C831D" w:rsidR="00555859" w:rsidRPr="00552988" w:rsidRDefault="00555859" w:rsidP="004E6D58">
      <w:pPr>
        <w:spacing w:line="480" w:lineRule="auto"/>
        <w:rPr>
          <w:rFonts w:ascii="Arial" w:hAnsi="Arial" w:cs="Arial"/>
          <w:color w:val="000000" w:themeColor="text1"/>
          <w:sz w:val="22"/>
          <w:szCs w:val="22"/>
        </w:rPr>
      </w:pPr>
    </w:p>
    <w:p w14:paraId="34D8AF98" w14:textId="7C52FE3F" w:rsidR="006F7CEB" w:rsidRPr="00552988" w:rsidRDefault="00555859" w:rsidP="004E6D58">
      <w:pPr>
        <w:spacing w:line="480" w:lineRule="auto"/>
        <w:rPr>
          <w:rFonts w:ascii="Arial" w:hAnsi="Arial" w:cs="Arial"/>
          <w:color w:val="000000" w:themeColor="text1"/>
          <w:sz w:val="22"/>
          <w:szCs w:val="22"/>
          <w:vertAlign w:val="superscript"/>
          <w:lang w:val="en-US" w:eastAsia="zh-CN"/>
        </w:rPr>
      </w:pPr>
      <w:r w:rsidRPr="00552988">
        <w:rPr>
          <w:rFonts w:ascii="Arial" w:hAnsi="Arial" w:cs="Arial"/>
          <w:color w:val="000000" w:themeColor="text1"/>
          <w:sz w:val="22"/>
          <w:szCs w:val="22"/>
          <w:lang w:val="en-US" w:eastAsia="zh-CN"/>
        </w:rPr>
        <w:t>A pairwise meta-analysis (PMA) is a statistical combination of the results of two or more independent studies comparing only two interventions. When the comparative effects of a range of interventions are concerned, appropriate statistical methods must be used for analysis. Network meta-analysis (NMA) is a natural extension of classical PMA and can be used to compare all treatments that are connected in a network</w:t>
      </w:r>
      <w:r w:rsidR="00775352">
        <w:rPr>
          <w:rFonts w:ascii="Arial" w:hAnsi="Arial" w:cs="Arial"/>
          <w:color w:val="000000" w:themeColor="text1"/>
          <w:sz w:val="22"/>
          <w:szCs w:val="22"/>
          <w:lang w:val="en-US" w:eastAsia="zh-CN"/>
        </w:rPr>
        <w:t xml:space="preserve"> </w:t>
      </w:r>
      <w:r w:rsidRPr="002F38C7">
        <w:rPr>
          <w:rFonts w:ascii="Arial" w:hAnsi="Arial" w:cs="Arial"/>
          <w:color w:val="000000" w:themeColor="text1"/>
          <w:sz w:val="22"/>
          <w:szCs w:val="22"/>
          <w:vertAlign w:val="superscript"/>
          <w:lang w:val="en-US" w:eastAsia="zh-CN"/>
        </w:rPr>
        <w:t>13</w:t>
      </w:r>
      <w:r w:rsidR="00775352">
        <w:rPr>
          <w:rFonts w:ascii="Arial" w:hAnsi="Arial" w:cs="Arial"/>
          <w:color w:val="000000" w:themeColor="text1"/>
          <w:sz w:val="22"/>
          <w:szCs w:val="22"/>
          <w:lang w:val="en-US" w:eastAsia="zh-CN"/>
        </w:rPr>
        <w:t>.</w:t>
      </w:r>
      <w:r w:rsidRPr="00552988">
        <w:rPr>
          <w:rFonts w:ascii="Arial" w:hAnsi="Arial" w:cs="Arial"/>
          <w:color w:val="000000" w:themeColor="text1"/>
          <w:sz w:val="22"/>
          <w:szCs w:val="22"/>
          <w:vertAlign w:val="superscript"/>
          <w:lang w:val="en-US" w:eastAsia="zh-CN"/>
        </w:rPr>
        <w:t xml:space="preserve"> </w:t>
      </w:r>
      <w:r w:rsidRPr="00552988">
        <w:rPr>
          <w:rFonts w:ascii="Arial" w:hAnsi="Arial" w:cs="Arial"/>
          <w:color w:val="000000" w:themeColor="text1"/>
          <w:sz w:val="22"/>
          <w:szCs w:val="22"/>
          <w:lang w:val="en-US" w:eastAsia="zh-CN"/>
        </w:rPr>
        <w:t>The fundamental difference between them is that PMA produces only one estimate of pooling effects from the selected pair of interventions, while NMA produces multiple comparative estimates of pooling effects by connecting all alternative interventions</w:t>
      </w:r>
      <w:r w:rsidRPr="00552988">
        <w:rPr>
          <w:rFonts w:ascii="Arial" w:hAnsi="Arial" w:cs="Arial"/>
          <w:color w:val="000000" w:themeColor="text1"/>
          <w:sz w:val="22"/>
          <w:szCs w:val="22"/>
          <w:vertAlign w:val="superscript"/>
          <w:lang w:val="en-US" w:eastAsia="zh-CN"/>
        </w:rPr>
        <w:t xml:space="preserve"> </w:t>
      </w:r>
      <w:r w:rsidRPr="002F38C7">
        <w:rPr>
          <w:rFonts w:ascii="Arial" w:hAnsi="Arial" w:cs="Arial"/>
          <w:color w:val="000000" w:themeColor="text1"/>
          <w:sz w:val="22"/>
          <w:szCs w:val="22"/>
          <w:vertAlign w:val="superscript"/>
          <w:lang w:val="en-US" w:eastAsia="zh-CN"/>
        </w:rPr>
        <w:t>14</w:t>
      </w:r>
      <w:r w:rsidR="00775352" w:rsidRPr="00775352">
        <w:rPr>
          <w:rFonts w:ascii="Arial" w:hAnsi="Arial" w:cs="Arial"/>
          <w:color w:val="000000" w:themeColor="text1"/>
          <w:sz w:val="22"/>
          <w:szCs w:val="22"/>
          <w:lang w:val="en-US" w:eastAsia="zh-CN"/>
        </w:rPr>
        <w:t>.</w:t>
      </w:r>
      <w:r w:rsidRPr="00775352">
        <w:rPr>
          <w:rFonts w:ascii="Arial" w:hAnsi="Arial" w:cs="Arial"/>
          <w:color w:val="000000" w:themeColor="text1"/>
          <w:sz w:val="22"/>
          <w:szCs w:val="22"/>
          <w:lang w:val="en-US" w:eastAsia="zh-CN"/>
        </w:rPr>
        <w:t xml:space="preserve"> </w:t>
      </w:r>
    </w:p>
    <w:p w14:paraId="5C46B710" w14:textId="77777777" w:rsidR="006F7CEB" w:rsidRPr="00552988" w:rsidRDefault="006F7CEB" w:rsidP="004E6D58">
      <w:pPr>
        <w:spacing w:line="480" w:lineRule="auto"/>
        <w:rPr>
          <w:rFonts w:ascii="Arial" w:hAnsi="Arial" w:cs="Arial"/>
          <w:color w:val="000000" w:themeColor="text1"/>
          <w:sz w:val="22"/>
          <w:szCs w:val="22"/>
          <w:vertAlign w:val="superscript"/>
          <w:lang w:val="en-US" w:eastAsia="zh-CN"/>
        </w:rPr>
      </w:pPr>
    </w:p>
    <w:p w14:paraId="45DBE04A" w14:textId="2C75F60D" w:rsidR="00555859" w:rsidRPr="00552988" w:rsidRDefault="00555859" w:rsidP="004E6D58">
      <w:pPr>
        <w:spacing w:line="480" w:lineRule="auto"/>
        <w:rPr>
          <w:rFonts w:ascii="Arial" w:hAnsi="Arial" w:cs="Arial"/>
          <w:color w:val="000000" w:themeColor="text1"/>
          <w:sz w:val="22"/>
          <w:szCs w:val="22"/>
          <w:lang w:val="en-US" w:eastAsia="zh-CN"/>
        </w:rPr>
      </w:pPr>
      <w:r w:rsidRPr="00552988">
        <w:rPr>
          <w:rFonts w:ascii="Arial" w:hAnsi="Arial" w:cs="Arial"/>
          <w:color w:val="000000" w:themeColor="text1"/>
          <w:sz w:val="22"/>
          <w:szCs w:val="22"/>
          <w:lang w:val="en-US" w:eastAsia="zh-CN"/>
        </w:rPr>
        <w:t>NMA is preferable over conventional PMA by applying indirect evidence to justify comparisons amongst all treatments with more precise estimation. By integrating both direct and indirect effects from the entire set of evidence, NMA provides a global estimate of the efficacy or safety of numerous experimental treatments</w:t>
      </w:r>
      <w:r w:rsidRPr="00775352">
        <w:rPr>
          <w:rFonts w:ascii="Arial" w:hAnsi="Arial" w:cs="Arial"/>
          <w:color w:val="000000" w:themeColor="text1"/>
          <w:sz w:val="22"/>
          <w:szCs w:val="22"/>
          <w:lang w:val="en-US" w:eastAsia="zh-CN"/>
        </w:rPr>
        <w:t xml:space="preserve"> </w:t>
      </w:r>
      <w:proofErr w:type="gramStart"/>
      <w:r w:rsidRPr="002F38C7">
        <w:rPr>
          <w:rFonts w:ascii="Arial" w:hAnsi="Arial" w:cs="Arial"/>
          <w:color w:val="000000" w:themeColor="text1"/>
          <w:sz w:val="22"/>
          <w:szCs w:val="22"/>
          <w:vertAlign w:val="superscript"/>
          <w:lang w:val="en-US" w:eastAsia="zh-CN"/>
        </w:rPr>
        <w:t>15</w:t>
      </w:r>
      <w:r w:rsidR="00775352">
        <w:rPr>
          <w:rFonts w:ascii="Arial" w:hAnsi="Arial" w:cs="Arial"/>
          <w:color w:val="000000" w:themeColor="text1"/>
          <w:sz w:val="22"/>
          <w:szCs w:val="22"/>
          <w:vertAlign w:val="superscript"/>
          <w:lang w:val="en-US" w:eastAsia="zh-CN"/>
        </w:rPr>
        <w:t xml:space="preserve"> </w:t>
      </w:r>
      <w:r w:rsidR="00775352">
        <w:rPr>
          <w:rFonts w:ascii="Arial" w:hAnsi="Arial" w:cs="Arial"/>
          <w:color w:val="000000" w:themeColor="text1"/>
          <w:sz w:val="22"/>
          <w:szCs w:val="22"/>
          <w:lang w:val="en-US" w:eastAsia="zh-CN"/>
        </w:rPr>
        <w:t>.</w:t>
      </w:r>
      <w:r w:rsidRPr="00552988">
        <w:rPr>
          <w:rFonts w:ascii="Arial" w:hAnsi="Arial" w:cs="Arial"/>
          <w:color w:val="000000" w:themeColor="text1"/>
          <w:sz w:val="22"/>
          <w:szCs w:val="22"/>
          <w:lang w:val="en-US" w:eastAsia="zh-CN"/>
        </w:rPr>
        <w:t>NMA</w:t>
      </w:r>
      <w:proofErr w:type="gramEnd"/>
      <w:r w:rsidRPr="00552988">
        <w:rPr>
          <w:rFonts w:ascii="Arial" w:hAnsi="Arial" w:cs="Arial"/>
          <w:color w:val="000000" w:themeColor="text1"/>
          <w:sz w:val="22"/>
          <w:szCs w:val="22"/>
          <w:lang w:val="en-US" w:eastAsia="zh-CN"/>
        </w:rPr>
        <w:t xml:space="preserve"> formalizes this process in a statistical model by combining results from all the studies simultaneously, which enables us to obtain relative treatment effects for all pairs of interventions even for those without direct evidence.</w:t>
      </w:r>
    </w:p>
    <w:p w14:paraId="6272A9F7" w14:textId="77777777" w:rsidR="006F7CEB" w:rsidRPr="00552988" w:rsidRDefault="006F7CEB" w:rsidP="004E6D58">
      <w:pPr>
        <w:spacing w:line="480" w:lineRule="auto"/>
        <w:rPr>
          <w:rFonts w:ascii="Arial" w:hAnsi="Arial" w:cs="Arial"/>
          <w:color w:val="000000" w:themeColor="text1"/>
          <w:sz w:val="22"/>
          <w:szCs w:val="22"/>
          <w:lang w:val="en-US" w:eastAsia="zh-CN"/>
        </w:rPr>
      </w:pPr>
    </w:p>
    <w:p w14:paraId="3AE6E5DD" w14:textId="7BE37C1D" w:rsidR="006F7CEB" w:rsidRPr="00552988" w:rsidRDefault="006F7CEB" w:rsidP="004E6D58">
      <w:pPr>
        <w:spacing w:line="480" w:lineRule="auto"/>
        <w:rPr>
          <w:rFonts w:ascii="Arial" w:hAnsi="Arial" w:cs="Arial"/>
          <w:color w:val="000000" w:themeColor="text1"/>
          <w:sz w:val="22"/>
          <w:szCs w:val="22"/>
        </w:rPr>
      </w:pPr>
      <w:r w:rsidRPr="00552988">
        <w:rPr>
          <w:rFonts w:ascii="Arial" w:hAnsi="Arial" w:cs="Arial"/>
          <w:color w:val="000000" w:themeColor="text1"/>
          <w:sz w:val="22"/>
          <w:szCs w:val="22"/>
        </w:rPr>
        <w:t xml:space="preserve">NMA allows for the comparison of two or more interventions of interest that have never been directly compared </w:t>
      </w:r>
      <w:proofErr w:type="gramStart"/>
      <w:r w:rsidRPr="00552988">
        <w:rPr>
          <w:rFonts w:ascii="Arial" w:hAnsi="Arial" w:cs="Arial"/>
          <w:color w:val="000000" w:themeColor="text1"/>
          <w:sz w:val="22"/>
          <w:szCs w:val="22"/>
        </w:rPr>
        <w:t>provided that</w:t>
      </w:r>
      <w:proofErr w:type="gramEnd"/>
      <w:r w:rsidRPr="00552988">
        <w:rPr>
          <w:rFonts w:ascii="Arial" w:hAnsi="Arial" w:cs="Arial"/>
          <w:color w:val="000000" w:themeColor="text1"/>
          <w:sz w:val="22"/>
          <w:szCs w:val="22"/>
        </w:rPr>
        <w:t xml:space="preserve"> studies examining these treatments were linked by a common comparator </w:t>
      </w:r>
      <w:r w:rsidRPr="002F38C7">
        <w:rPr>
          <w:rFonts w:ascii="Arial" w:hAnsi="Arial" w:cs="Arial"/>
          <w:color w:val="000000" w:themeColor="text1"/>
          <w:sz w:val="22"/>
          <w:szCs w:val="22"/>
          <w:vertAlign w:val="superscript"/>
        </w:rPr>
        <w:t>19</w:t>
      </w:r>
      <w:r w:rsidRPr="00552988">
        <w:rPr>
          <w:rFonts w:ascii="Arial" w:hAnsi="Arial" w:cs="Arial"/>
          <w:color w:val="000000" w:themeColor="text1"/>
          <w:sz w:val="22"/>
          <w:szCs w:val="22"/>
        </w:rPr>
        <w:t xml:space="preserve">. By incorporating direct and indirect treatment comparisons NMA provided greater statistical precision compared to </w:t>
      </w:r>
      <w:r w:rsidRPr="00552988">
        <w:rPr>
          <w:rFonts w:ascii="Arial" w:hAnsi="Arial" w:cs="Arial"/>
          <w:color w:val="000000" w:themeColor="text1"/>
          <w:sz w:val="22"/>
          <w:szCs w:val="22"/>
          <w:lang w:val="en-US" w:eastAsia="zh-CN"/>
        </w:rPr>
        <w:t>PMA</w:t>
      </w:r>
      <w:r w:rsidRPr="00552988">
        <w:rPr>
          <w:rFonts w:ascii="Arial" w:hAnsi="Arial" w:cs="Arial"/>
          <w:color w:val="000000" w:themeColor="text1"/>
          <w:sz w:val="22"/>
          <w:szCs w:val="22"/>
        </w:rPr>
        <w:t xml:space="preserve"> </w:t>
      </w:r>
      <w:r w:rsidR="00775352" w:rsidRPr="002F38C7">
        <w:rPr>
          <w:rFonts w:ascii="Arial" w:hAnsi="Arial" w:cs="Arial"/>
          <w:color w:val="000000" w:themeColor="text1"/>
          <w:sz w:val="22"/>
          <w:szCs w:val="22"/>
          <w:vertAlign w:val="superscript"/>
        </w:rPr>
        <w:t>20</w:t>
      </w:r>
      <w:r w:rsidRPr="00552988">
        <w:rPr>
          <w:rFonts w:ascii="Arial" w:hAnsi="Arial" w:cs="Arial"/>
          <w:color w:val="000000" w:themeColor="text1"/>
          <w:sz w:val="22"/>
          <w:szCs w:val="22"/>
        </w:rPr>
        <w:t>. Rankings of a set of drugs or combined interventions for relieving chronic pain with respect to their clinically efficacy can be calculated based on the Network models. Homogeneity and Consistency were tested to see if the assumptions in NMA were violated.</w:t>
      </w:r>
    </w:p>
    <w:p w14:paraId="7A238808" w14:textId="77777777" w:rsidR="00F861FE" w:rsidRPr="00552988" w:rsidRDefault="00F861FE" w:rsidP="004E6D58">
      <w:pPr>
        <w:spacing w:line="480" w:lineRule="auto"/>
        <w:rPr>
          <w:rFonts w:ascii="Arial" w:hAnsi="Arial" w:cs="Arial"/>
          <w:i/>
          <w:iCs/>
          <w:color w:val="000000" w:themeColor="text1"/>
          <w:sz w:val="22"/>
          <w:szCs w:val="22"/>
        </w:rPr>
      </w:pPr>
    </w:p>
    <w:p w14:paraId="365612CA" w14:textId="55ADA450" w:rsidR="00F861FE" w:rsidRPr="00552988" w:rsidRDefault="00F861FE" w:rsidP="004E6D58">
      <w:pPr>
        <w:pStyle w:val="NormalWeb"/>
        <w:spacing w:line="480" w:lineRule="auto"/>
        <w:rPr>
          <w:rFonts w:ascii="Arial" w:hAnsi="Arial" w:cs="Arial"/>
          <w:color w:val="000000" w:themeColor="text1"/>
          <w:sz w:val="22"/>
          <w:szCs w:val="22"/>
        </w:rPr>
      </w:pPr>
      <w:r w:rsidRPr="00552988">
        <w:rPr>
          <w:rFonts w:ascii="Arial" w:hAnsi="Arial" w:cs="Arial"/>
          <w:b/>
          <w:bCs/>
          <w:i/>
          <w:iCs/>
          <w:color w:val="000000" w:themeColor="text1"/>
          <w:sz w:val="22"/>
          <w:szCs w:val="22"/>
        </w:rPr>
        <w:lastRenderedPageBreak/>
        <w:t xml:space="preserve">Network Meta-Analysis </w:t>
      </w:r>
    </w:p>
    <w:p w14:paraId="1F1B9E5C" w14:textId="77777777" w:rsidR="00F861FE" w:rsidRPr="00552988" w:rsidRDefault="00F861FE" w:rsidP="004E6D58">
      <w:pPr>
        <w:pStyle w:val="NormalWeb"/>
        <w:spacing w:line="480" w:lineRule="auto"/>
        <w:rPr>
          <w:rFonts w:ascii="Arial" w:hAnsi="Arial" w:cs="Arial"/>
          <w:color w:val="000000" w:themeColor="text1"/>
          <w:sz w:val="22"/>
          <w:szCs w:val="22"/>
        </w:rPr>
      </w:pPr>
      <w:r w:rsidRPr="00552988">
        <w:rPr>
          <w:rFonts w:ascii="Arial" w:hAnsi="Arial" w:cs="Arial"/>
          <w:color w:val="000000" w:themeColor="text1"/>
          <w:sz w:val="22"/>
          <w:szCs w:val="22"/>
        </w:rPr>
        <w:t>Treatment effects (TE) and standard errors of treatment effects (</w:t>
      </w:r>
      <w:proofErr w:type="spellStart"/>
      <w:r w:rsidRPr="00552988">
        <w:rPr>
          <w:rFonts w:ascii="Arial" w:hAnsi="Arial" w:cs="Arial"/>
          <w:color w:val="000000" w:themeColor="text1"/>
          <w:sz w:val="22"/>
          <w:szCs w:val="22"/>
        </w:rPr>
        <w:t>seTE</w:t>
      </w:r>
      <w:proofErr w:type="spellEnd"/>
      <w:r w:rsidRPr="00552988">
        <w:rPr>
          <w:rFonts w:ascii="Arial" w:hAnsi="Arial" w:cs="Arial"/>
          <w:color w:val="000000" w:themeColor="text1"/>
          <w:sz w:val="22"/>
          <w:szCs w:val="22"/>
        </w:rPr>
        <w:t xml:space="preserve">) were calculated by the following equations, where Mean value, Standard deviation (SD) and Sample size (N) were used (1 for experimental group, 2 for control group). </w:t>
      </w:r>
    </w:p>
    <w:p w14:paraId="0196F423" w14:textId="77777777" w:rsidR="00F861FE" w:rsidRPr="00775352" w:rsidRDefault="00F861FE" w:rsidP="004E6D58">
      <w:pPr>
        <w:pStyle w:val="NormalWeb"/>
        <w:spacing w:line="480" w:lineRule="auto"/>
        <w:rPr>
          <w:rFonts w:ascii="Arial" w:hAnsi="Arial" w:cs="Arial"/>
          <w:color w:val="000000" w:themeColor="text1"/>
          <w:sz w:val="22"/>
          <w:szCs w:val="22"/>
          <w:lang w:val="pt-BR"/>
        </w:rPr>
      </w:pPr>
      <w:r w:rsidRPr="00775352">
        <w:rPr>
          <w:rFonts w:ascii="Arial" w:hAnsi="Arial" w:cs="Arial"/>
          <w:color w:val="000000" w:themeColor="text1"/>
          <w:sz w:val="22"/>
          <w:szCs w:val="22"/>
          <w:lang w:val="pt-BR"/>
        </w:rPr>
        <w:t xml:space="preserve">(a) TE = </w:t>
      </w:r>
      <w:proofErr w:type="spellStart"/>
      <w:r w:rsidRPr="00775352">
        <w:rPr>
          <w:rFonts w:ascii="Arial" w:hAnsi="Arial" w:cs="Arial"/>
          <w:color w:val="000000" w:themeColor="text1"/>
          <w:sz w:val="22"/>
          <w:szCs w:val="22"/>
          <w:lang w:val="pt-BR"/>
        </w:rPr>
        <w:t>Mean</w:t>
      </w:r>
      <w:proofErr w:type="spellEnd"/>
      <w:r w:rsidRPr="00775352">
        <w:rPr>
          <w:rFonts w:ascii="Arial" w:hAnsi="Arial" w:cs="Arial"/>
          <w:color w:val="000000" w:themeColor="text1"/>
          <w:sz w:val="22"/>
          <w:szCs w:val="22"/>
          <w:lang w:val="pt-BR"/>
        </w:rPr>
        <w:t xml:space="preserve"> − </w:t>
      </w:r>
      <w:proofErr w:type="spellStart"/>
      <w:r w:rsidRPr="00775352">
        <w:rPr>
          <w:rFonts w:ascii="Arial" w:hAnsi="Arial" w:cs="Arial"/>
          <w:color w:val="000000" w:themeColor="text1"/>
          <w:sz w:val="22"/>
          <w:szCs w:val="22"/>
          <w:lang w:val="pt-BR"/>
        </w:rPr>
        <w:t>Mean</w:t>
      </w:r>
      <w:proofErr w:type="spellEnd"/>
      <w:r w:rsidRPr="00775352">
        <w:rPr>
          <w:rFonts w:ascii="Arial" w:hAnsi="Arial" w:cs="Arial"/>
          <w:color w:val="000000" w:themeColor="text1"/>
          <w:sz w:val="22"/>
          <w:szCs w:val="22"/>
          <w:lang w:val="pt-BR"/>
        </w:rPr>
        <w:t xml:space="preserve"> 12 </w:t>
      </w:r>
    </w:p>
    <w:p w14:paraId="1720857C" w14:textId="77777777" w:rsidR="00F861FE" w:rsidRPr="00775352" w:rsidRDefault="00F861FE" w:rsidP="004E6D58">
      <w:pPr>
        <w:pStyle w:val="NormalWeb"/>
        <w:spacing w:line="480" w:lineRule="auto"/>
        <w:rPr>
          <w:rFonts w:ascii="Arial" w:hAnsi="Arial" w:cs="Arial"/>
          <w:color w:val="000000" w:themeColor="text1"/>
          <w:sz w:val="22"/>
          <w:szCs w:val="22"/>
          <w:lang w:val="pt-BR"/>
        </w:rPr>
      </w:pPr>
      <w:r w:rsidRPr="00775352">
        <w:rPr>
          <w:rFonts w:ascii="Arial" w:hAnsi="Arial" w:cs="Arial"/>
          <w:color w:val="000000" w:themeColor="text1"/>
          <w:sz w:val="22"/>
          <w:szCs w:val="22"/>
          <w:lang w:val="pt-BR"/>
        </w:rPr>
        <w:t xml:space="preserve">(b) </w:t>
      </w:r>
      <w:proofErr w:type="spellStart"/>
      <w:r w:rsidRPr="00775352">
        <w:rPr>
          <w:rFonts w:ascii="Arial" w:hAnsi="Arial" w:cs="Arial"/>
          <w:color w:val="000000" w:themeColor="text1"/>
          <w:sz w:val="22"/>
          <w:szCs w:val="22"/>
          <w:lang w:val="pt-BR"/>
        </w:rPr>
        <w:t>seTE</w:t>
      </w:r>
      <w:proofErr w:type="spellEnd"/>
      <w:r w:rsidRPr="00775352">
        <w:rPr>
          <w:rFonts w:ascii="Arial" w:hAnsi="Arial" w:cs="Arial"/>
          <w:color w:val="000000" w:themeColor="text1"/>
          <w:sz w:val="22"/>
          <w:szCs w:val="22"/>
          <w:lang w:val="pt-BR"/>
        </w:rPr>
        <w:t xml:space="preserve"> = </w:t>
      </w:r>
      <w:r w:rsidRPr="00775352">
        <w:rPr>
          <w:rFonts w:ascii="Arial" w:hAnsi="Arial" w:cs="Arial"/>
          <w:color w:val="000000" w:themeColor="text1"/>
          <w:position w:val="12"/>
          <w:sz w:val="22"/>
          <w:szCs w:val="22"/>
          <w:lang w:val="pt-BR"/>
        </w:rPr>
        <w:t>SD</w:t>
      </w:r>
      <w:r w:rsidRPr="00775352">
        <w:rPr>
          <w:rFonts w:ascii="Arial" w:hAnsi="Arial" w:cs="Arial"/>
          <w:color w:val="000000" w:themeColor="text1"/>
          <w:position w:val="10"/>
          <w:sz w:val="22"/>
          <w:szCs w:val="22"/>
          <w:lang w:val="pt-BR"/>
        </w:rPr>
        <w:t>1</w:t>
      </w:r>
      <w:r w:rsidRPr="00775352">
        <w:rPr>
          <w:rFonts w:ascii="Arial" w:hAnsi="Arial" w:cs="Arial"/>
          <w:color w:val="000000" w:themeColor="text1"/>
          <w:position w:val="20"/>
          <w:sz w:val="22"/>
          <w:szCs w:val="22"/>
          <w:lang w:val="pt-BR"/>
        </w:rPr>
        <w:t xml:space="preserve">2 </w:t>
      </w:r>
      <w:r w:rsidRPr="00775352">
        <w:rPr>
          <w:rFonts w:ascii="Arial" w:hAnsi="Arial" w:cs="Arial"/>
          <w:color w:val="000000" w:themeColor="text1"/>
          <w:sz w:val="22"/>
          <w:szCs w:val="22"/>
          <w:lang w:val="pt-BR"/>
        </w:rPr>
        <w:t xml:space="preserve">+ </w:t>
      </w:r>
      <w:r w:rsidRPr="00775352">
        <w:rPr>
          <w:rFonts w:ascii="Arial" w:hAnsi="Arial" w:cs="Arial"/>
          <w:color w:val="000000" w:themeColor="text1"/>
          <w:position w:val="12"/>
          <w:sz w:val="22"/>
          <w:szCs w:val="22"/>
          <w:lang w:val="pt-BR"/>
        </w:rPr>
        <w:t>SD</w:t>
      </w:r>
      <w:r w:rsidRPr="00775352">
        <w:rPr>
          <w:rFonts w:ascii="Arial" w:hAnsi="Arial" w:cs="Arial"/>
          <w:color w:val="000000" w:themeColor="text1"/>
          <w:position w:val="10"/>
          <w:sz w:val="22"/>
          <w:szCs w:val="22"/>
          <w:lang w:val="pt-BR"/>
        </w:rPr>
        <w:t>2</w:t>
      </w:r>
      <w:r w:rsidRPr="00775352">
        <w:rPr>
          <w:rFonts w:ascii="Arial" w:hAnsi="Arial" w:cs="Arial"/>
          <w:color w:val="000000" w:themeColor="text1"/>
          <w:position w:val="20"/>
          <w:sz w:val="22"/>
          <w:szCs w:val="22"/>
          <w:lang w:val="pt-BR"/>
        </w:rPr>
        <w:t xml:space="preserve">2 </w:t>
      </w:r>
      <w:r w:rsidRPr="00775352">
        <w:rPr>
          <w:rFonts w:ascii="Arial" w:hAnsi="Arial" w:cs="Arial"/>
          <w:color w:val="000000" w:themeColor="text1"/>
          <w:position w:val="4"/>
          <w:sz w:val="22"/>
          <w:szCs w:val="22"/>
          <w:lang w:val="pt-BR"/>
        </w:rPr>
        <w:t>N</w:t>
      </w:r>
      <w:r w:rsidRPr="00775352">
        <w:rPr>
          <w:rFonts w:ascii="Arial" w:hAnsi="Arial" w:cs="Arial"/>
          <w:color w:val="000000" w:themeColor="text1"/>
          <w:sz w:val="22"/>
          <w:szCs w:val="22"/>
          <w:lang w:val="pt-BR"/>
        </w:rPr>
        <w:t xml:space="preserve">1 </w:t>
      </w:r>
      <w:r w:rsidRPr="00775352">
        <w:rPr>
          <w:rFonts w:ascii="Arial" w:hAnsi="Arial" w:cs="Arial"/>
          <w:color w:val="000000" w:themeColor="text1"/>
          <w:position w:val="4"/>
          <w:sz w:val="22"/>
          <w:szCs w:val="22"/>
          <w:lang w:val="pt-BR"/>
        </w:rPr>
        <w:t>N</w:t>
      </w:r>
      <w:r w:rsidRPr="00775352">
        <w:rPr>
          <w:rFonts w:ascii="Arial" w:hAnsi="Arial" w:cs="Arial"/>
          <w:color w:val="000000" w:themeColor="text1"/>
          <w:sz w:val="22"/>
          <w:szCs w:val="22"/>
          <w:lang w:val="pt-BR"/>
        </w:rPr>
        <w:t xml:space="preserve">2 </w:t>
      </w:r>
    </w:p>
    <w:p w14:paraId="717BF627" w14:textId="77777777" w:rsidR="00F861FE" w:rsidRPr="00775352" w:rsidRDefault="00F861FE" w:rsidP="00600086">
      <w:pPr>
        <w:spacing w:line="276" w:lineRule="auto"/>
        <w:rPr>
          <w:rFonts w:ascii="Arial" w:hAnsi="Arial" w:cs="Arial"/>
          <w:i/>
          <w:iCs/>
          <w:color w:val="000000" w:themeColor="text1"/>
          <w:sz w:val="22"/>
          <w:szCs w:val="22"/>
          <w:lang w:val="pt-BR"/>
        </w:rPr>
      </w:pPr>
    </w:p>
    <w:p w14:paraId="4A54506A" w14:textId="77777777" w:rsidR="00F861FE" w:rsidRPr="00775352" w:rsidRDefault="00F861FE" w:rsidP="00600086">
      <w:pPr>
        <w:spacing w:line="276" w:lineRule="auto"/>
        <w:rPr>
          <w:rFonts w:ascii="Arial" w:hAnsi="Arial" w:cs="Arial"/>
          <w:i/>
          <w:iCs/>
          <w:color w:val="000000" w:themeColor="text1"/>
          <w:sz w:val="22"/>
          <w:szCs w:val="22"/>
          <w:lang w:val="pt-BR"/>
        </w:rPr>
      </w:pPr>
    </w:p>
    <w:p w14:paraId="07B128F9" w14:textId="539B253C" w:rsidR="00B87A25" w:rsidRPr="00552988" w:rsidRDefault="00B87A25" w:rsidP="004E6D58">
      <w:pPr>
        <w:spacing w:line="480" w:lineRule="auto"/>
        <w:rPr>
          <w:rFonts w:ascii="Arial" w:eastAsia="SimSun" w:hAnsi="Arial" w:cs="Arial"/>
          <w:i/>
          <w:iCs/>
          <w:color w:val="000000" w:themeColor="text1"/>
          <w:sz w:val="22"/>
          <w:szCs w:val="22"/>
          <w:lang w:val="en-US" w:eastAsia="zh-CN"/>
        </w:rPr>
      </w:pPr>
      <w:r w:rsidRPr="00552988">
        <w:rPr>
          <w:rFonts w:ascii="Arial" w:hAnsi="Arial" w:cs="Arial"/>
          <w:i/>
          <w:iCs/>
          <w:color w:val="000000" w:themeColor="text1"/>
          <w:sz w:val="22"/>
          <w:szCs w:val="22"/>
        </w:rPr>
        <w:t xml:space="preserve">Subgroup analysis for </w:t>
      </w:r>
      <w:r w:rsidR="00F861FE" w:rsidRPr="00552988">
        <w:rPr>
          <w:rFonts w:ascii="Arial" w:hAnsi="Arial" w:cs="Arial"/>
          <w:i/>
          <w:iCs/>
          <w:color w:val="000000" w:themeColor="text1"/>
          <w:sz w:val="22"/>
          <w:szCs w:val="22"/>
        </w:rPr>
        <w:t>p</w:t>
      </w:r>
      <w:r w:rsidRPr="00552988">
        <w:rPr>
          <w:rFonts w:ascii="Arial" w:hAnsi="Arial" w:cs="Arial"/>
          <w:i/>
          <w:iCs/>
          <w:color w:val="000000" w:themeColor="text1"/>
          <w:sz w:val="22"/>
          <w:szCs w:val="22"/>
        </w:rPr>
        <w:t xml:space="preserve">ain </w:t>
      </w:r>
      <w:r w:rsidR="00F861FE" w:rsidRPr="00552988">
        <w:rPr>
          <w:rFonts w:ascii="Arial" w:hAnsi="Arial" w:cs="Arial"/>
          <w:i/>
          <w:iCs/>
          <w:color w:val="000000" w:themeColor="text1"/>
          <w:sz w:val="22"/>
          <w:szCs w:val="22"/>
        </w:rPr>
        <w:t>s</w:t>
      </w:r>
      <w:r w:rsidRPr="00552988">
        <w:rPr>
          <w:rFonts w:ascii="Arial" w:hAnsi="Arial" w:cs="Arial"/>
          <w:i/>
          <w:iCs/>
          <w:color w:val="000000" w:themeColor="text1"/>
          <w:sz w:val="22"/>
          <w:szCs w:val="22"/>
        </w:rPr>
        <w:t xml:space="preserve">core </w:t>
      </w:r>
      <w:r w:rsidR="00F861FE" w:rsidRPr="00552988">
        <w:rPr>
          <w:rFonts w:ascii="Arial" w:hAnsi="Arial" w:cs="Arial"/>
          <w:i/>
          <w:iCs/>
          <w:color w:val="000000" w:themeColor="text1"/>
          <w:sz w:val="22"/>
          <w:szCs w:val="22"/>
        </w:rPr>
        <w:t>d</w:t>
      </w:r>
      <w:r w:rsidRPr="00552988">
        <w:rPr>
          <w:rFonts w:ascii="Arial" w:hAnsi="Arial" w:cs="Arial"/>
          <w:i/>
          <w:iCs/>
          <w:color w:val="000000" w:themeColor="text1"/>
          <w:sz w:val="22"/>
          <w:szCs w:val="22"/>
        </w:rPr>
        <w:t xml:space="preserve">ifference based on </w:t>
      </w:r>
      <w:r w:rsidRPr="00552988">
        <w:rPr>
          <w:rFonts w:ascii="Arial" w:eastAsia="SimSun" w:hAnsi="Arial" w:cs="Arial"/>
          <w:i/>
          <w:iCs/>
          <w:color w:val="000000" w:themeColor="text1"/>
          <w:sz w:val="22"/>
          <w:szCs w:val="22"/>
          <w:lang w:val="en-US" w:eastAsia="zh-CN"/>
        </w:rPr>
        <w:t xml:space="preserve">different </w:t>
      </w:r>
      <w:r w:rsidR="00F861FE" w:rsidRPr="00552988">
        <w:rPr>
          <w:rFonts w:ascii="Arial" w:hAnsi="Arial" w:cs="Arial"/>
          <w:i/>
          <w:iCs/>
          <w:color w:val="000000" w:themeColor="text1"/>
          <w:sz w:val="22"/>
          <w:szCs w:val="22"/>
        </w:rPr>
        <w:t>time p</w:t>
      </w:r>
      <w:r w:rsidRPr="00552988">
        <w:rPr>
          <w:rFonts w:ascii="Arial" w:hAnsi="Arial" w:cs="Arial"/>
          <w:i/>
          <w:iCs/>
          <w:color w:val="000000" w:themeColor="text1"/>
          <w:sz w:val="22"/>
          <w:szCs w:val="22"/>
        </w:rPr>
        <w:t>eriod</w:t>
      </w:r>
      <w:r w:rsidR="00F861FE" w:rsidRPr="00552988">
        <w:rPr>
          <w:rFonts w:ascii="Arial" w:eastAsia="SimSun" w:hAnsi="Arial" w:cs="Arial"/>
          <w:i/>
          <w:iCs/>
          <w:color w:val="000000" w:themeColor="text1"/>
          <w:sz w:val="22"/>
          <w:szCs w:val="22"/>
          <w:lang w:val="en-US" w:eastAsia="zh-CN"/>
        </w:rPr>
        <w:t>s</w:t>
      </w:r>
    </w:p>
    <w:p w14:paraId="327D8531" w14:textId="77777777" w:rsidR="00B87A25" w:rsidRPr="00552988" w:rsidRDefault="00B87A25" w:rsidP="004E6D58">
      <w:pPr>
        <w:spacing w:line="480" w:lineRule="auto"/>
        <w:rPr>
          <w:rFonts w:ascii="Arial" w:hAnsi="Arial" w:cs="Arial"/>
          <w:b/>
          <w:bCs/>
          <w:i/>
          <w:iCs/>
          <w:color w:val="000000" w:themeColor="text1"/>
          <w:sz w:val="22"/>
          <w:szCs w:val="22"/>
        </w:rPr>
      </w:pPr>
    </w:p>
    <w:p w14:paraId="146B6D23" w14:textId="0C145C13" w:rsidR="00B87A25" w:rsidRPr="00552988" w:rsidRDefault="00B87A25" w:rsidP="004E6D58">
      <w:pPr>
        <w:spacing w:line="480" w:lineRule="auto"/>
        <w:rPr>
          <w:rFonts w:ascii="Arial" w:hAnsi="Arial" w:cs="Arial"/>
          <w:color w:val="000000" w:themeColor="text1"/>
          <w:sz w:val="22"/>
          <w:szCs w:val="22"/>
          <w:lang w:val="en-US"/>
        </w:rPr>
      </w:pPr>
      <w:r w:rsidRPr="00552988">
        <w:rPr>
          <w:rFonts w:ascii="Arial" w:hAnsi="Arial" w:cs="Arial"/>
          <w:color w:val="000000" w:themeColor="text1"/>
          <w:sz w:val="22"/>
          <w:szCs w:val="22"/>
        </w:rPr>
        <w:t>A high heterogeneity of 9</w:t>
      </w:r>
      <w:r w:rsidRPr="00552988">
        <w:rPr>
          <w:rFonts w:ascii="Arial" w:eastAsia="SimSun" w:hAnsi="Arial" w:cs="Arial"/>
          <w:color w:val="000000" w:themeColor="text1"/>
          <w:sz w:val="22"/>
          <w:szCs w:val="22"/>
          <w:lang w:val="en-US" w:eastAsia="zh-CN"/>
        </w:rPr>
        <w:t>4</w:t>
      </w:r>
      <w:r w:rsidRPr="00552988">
        <w:rPr>
          <w:rFonts w:ascii="Arial" w:hAnsi="Arial" w:cs="Arial"/>
          <w:color w:val="000000" w:themeColor="text1"/>
          <w:sz w:val="22"/>
          <w:szCs w:val="22"/>
        </w:rPr>
        <w:t xml:space="preserve">% </w:t>
      </w:r>
      <w:r w:rsidRPr="00552988">
        <w:rPr>
          <w:rFonts w:ascii="Arial" w:eastAsia="SimSun" w:hAnsi="Arial" w:cs="Arial"/>
          <w:color w:val="000000" w:themeColor="text1"/>
          <w:sz w:val="22"/>
          <w:szCs w:val="22"/>
          <w:lang w:val="en-US" w:eastAsia="zh-CN"/>
        </w:rPr>
        <w:t xml:space="preserve">and 87% </w:t>
      </w:r>
      <w:r w:rsidRPr="00552988">
        <w:rPr>
          <w:rFonts w:ascii="Arial" w:hAnsi="Arial" w:cs="Arial"/>
          <w:color w:val="000000" w:themeColor="text1"/>
          <w:sz w:val="22"/>
          <w:szCs w:val="22"/>
        </w:rPr>
        <w:t xml:space="preserve">of </w:t>
      </w:r>
      <m:oMath>
        <m:sSup>
          <m:sSupPr>
            <m:ctrlPr>
              <w:rPr>
                <w:rFonts w:ascii="Cambria Math" w:hAnsi="Cambria Math" w:cs="Arial"/>
                <w:i/>
                <w:color w:val="000000" w:themeColor="text1"/>
                <w:sz w:val="22"/>
                <w:szCs w:val="22"/>
              </w:rPr>
            </m:ctrlPr>
          </m:sSupPr>
          <m:e>
            <m:r>
              <w:rPr>
                <w:rFonts w:ascii="Cambria Math" w:hAnsi="Cambria Math" w:cs="Arial"/>
                <w:color w:val="000000" w:themeColor="text1"/>
                <w:sz w:val="22"/>
                <w:szCs w:val="22"/>
              </w:rPr>
              <m:t>I</m:t>
            </m:r>
          </m:e>
          <m:sup>
            <m:r>
              <w:rPr>
                <w:rFonts w:ascii="Cambria Math" w:hAnsi="Cambria Math" w:cs="Arial"/>
                <w:color w:val="000000" w:themeColor="text1"/>
                <w:sz w:val="22"/>
                <w:szCs w:val="22"/>
              </w:rPr>
              <m:t>2</m:t>
            </m:r>
          </m:sup>
        </m:sSup>
      </m:oMath>
      <w:r w:rsidRPr="00552988">
        <w:rPr>
          <w:rFonts w:ascii="Arial" w:hAnsi="Arial" w:cs="Arial"/>
          <w:color w:val="000000" w:themeColor="text1"/>
          <w:sz w:val="22"/>
          <w:szCs w:val="22"/>
        </w:rPr>
        <w:t xml:space="preserve"> (p-value &lt; 0.01) was identified in studies with study periods lasting for </w:t>
      </w:r>
      <w:r w:rsidR="00552988">
        <w:rPr>
          <w:rFonts w:ascii="Arial" w:eastAsia="SimSun" w:hAnsi="Arial" w:cs="Arial"/>
          <w:color w:val="000000" w:themeColor="text1"/>
          <w:sz w:val="22"/>
          <w:szCs w:val="22"/>
          <w:lang w:val="en-US" w:eastAsia="zh-CN"/>
        </w:rPr>
        <w:t>m</w:t>
      </w:r>
      <w:proofErr w:type="spellStart"/>
      <w:r w:rsidRPr="00552988">
        <w:rPr>
          <w:rFonts w:ascii="Arial" w:hAnsi="Arial" w:cs="Arial"/>
          <w:color w:val="000000" w:themeColor="text1"/>
          <w:sz w:val="22"/>
          <w:szCs w:val="22"/>
        </w:rPr>
        <w:t>onths</w:t>
      </w:r>
      <w:proofErr w:type="spellEnd"/>
      <w:r w:rsidRPr="00552988">
        <w:rPr>
          <w:rFonts w:ascii="Arial" w:hAnsi="Arial" w:cs="Arial"/>
          <w:color w:val="000000" w:themeColor="text1"/>
          <w:sz w:val="22"/>
          <w:szCs w:val="22"/>
        </w:rPr>
        <w:t xml:space="preserve"> </w:t>
      </w:r>
      <w:r w:rsidRPr="00552988">
        <w:rPr>
          <w:rFonts w:ascii="Arial" w:eastAsia="SimSun" w:hAnsi="Arial" w:cs="Arial"/>
          <w:color w:val="000000" w:themeColor="text1"/>
          <w:sz w:val="22"/>
          <w:szCs w:val="22"/>
          <w:lang w:val="en-US" w:eastAsia="zh-CN"/>
        </w:rPr>
        <w:t xml:space="preserve">and </w:t>
      </w:r>
      <w:r w:rsidR="00552988">
        <w:rPr>
          <w:rFonts w:ascii="Arial" w:eastAsia="SimSun" w:hAnsi="Arial" w:cs="Arial"/>
          <w:color w:val="000000" w:themeColor="text1"/>
          <w:sz w:val="22"/>
          <w:szCs w:val="22"/>
          <w:lang w:val="en-US" w:eastAsia="zh-CN"/>
        </w:rPr>
        <w:t>w</w:t>
      </w:r>
      <w:r w:rsidRPr="00552988">
        <w:rPr>
          <w:rFonts w:ascii="Arial" w:eastAsia="SimSun" w:hAnsi="Arial" w:cs="Arial"/>
          <w:color w:val="000000" w:themeColor="text1"/>
          <w:sz w:val="22"/>
          <w:szCs w:val="22"/>
          <w:lang w:val="en-US" w:eastAsia="zh-CN"/>
        </w:rPr>
        <w:t>eeks</w:t>
      </w:r>
      <w:r w:rsidR="00552988">
        <w:rPr>
          <w:rFonts w:ascii="Arial" w:eastAsia="SimSun" w:hAnsi="Arial" w:cs="Arial"/>
          <w:color w:val="000000" w:themeColor="text1"/>
          <w:sz w:val="22"/>
          <w:szCs w:val="22"/>
          <w:lang w:val="en-US" w:eastAsia="zh-CN"/>
        </w:rPr>
        <w:t>,</w:t>
      </w:r>
      <w:r w:rsidRPr="00552988">
        <w:rPr>
          <w:rFonts w:ascii="Arial" w:eastAsia="SimSun" w:hAnsi="Arial" w:cs="Arial"/>
          <w:color w:val="000000" w:themeColor="text1"/>
          <w:sz w:val="22"/>
          <w:szCs w:val="22"/>
          <w:lang w:val="en-US" w:eastAsia="zh-CN"/>
        </w:rPr>
        <w:t xml:space="preserve"> respectively </w:t>
      </w:r>
      <w:r w:rsidRPr="00552988">
        <w:rPr>
          <w:rFonts w:ascii="Arial" w:hAnsi="Arial" w:cs="Arial"/>
          <w:color w:val="000000" w:themeColor="text1"/>
          <w:sz w:val="22"/>
          <w:szCs w:val="22"/>
        </w:rPr>
        <w:t xml:space="preserve">(Figure </w:t>
      </w:r>
      <w:r w:rsidRPr="00552988">
        <w:rPr>
          <w:rFonts w:ascii="Arial" w:eastAsia="SimSun" w:hAnsi="Arial" w:cs="Arial"/>
          <w:color w:val="000000" w:themeColor="text1"/>
          <w:sz w:val="22"/>
          <w:szCs w:val="22"/>
          <w:lang w:val="en-US" w:eastAsia="zh-CN"/>
        </w:rPr>
        <w:t>10</w:t>
      </w:r>
      <w:r w:rsidRPr="00552988">
        <w:rPr>
          <w:rFonts w:ascii="Arial" w:hAnsi="Arial" w:cs="Arial"/>
          <w:color w:val="000000" w:themeColor="text1"/>
          <w:sz w:val="22"/>
          <w:szCs w:val="22"/>
        </w:rPr>
        <w:t>)</w:t>
      </w:r>
      <w:r w:rsidRPr="00552988">
        <w:rPr>
          <w:rFonts w:ascii="Arial" w:eastAsia="SimSun" w:hAnsi="Arial" w:cs="Arial"/>
          <w:color w:val="000000" w:themeColor="text1"/>
          <w:sz w:val="22"/>
          <w:szCs w:val="22"/>
          <w:lang w:val="en-US" w:eastAsia="zh-CN"/>
        </w:rPr>
        <w:t xml:space="preserve">. It can be explained that </w:t>
      </w:r>
      <w:r w:rsidRPr="00552988">
        <w:rPr>
          <w:rFonts w:ascii="Arial" w:hAnsi="Arial" w:cs="Arial"/>
          <w:color w:val="000000" w:themeColor="text1"/>
          <w:sz w:val="22"/>
          <w:szCs w:val="22"/>
        </w:rPr>
        <w:t xml:space="preserve">the long follow-up time </w:t>
      </w:r>
      <w:r w:rsidR="00552988" w:rsidRPr="00552988">
        <w:rPr>
          <w:rFonts w:ascii="Arial" w:eastAsia="SimSun" w:hAnsi="Arial" w:cs="Arial"/>
          <w:color w:val="000000" w:themeColor="text1"/>
          <w:sz w:val="22"/>
          <w:szCs w:val="22"/>
          <w:lang w:val="en-US" w:eastAsia="zh-CN"/>
        </w:rPr>
        <w:t>was</w:t>
      </w:r>
      <w:proofErr w:type="spellStart"/>
      <w:r w:rsidRPr="00552988">
        <w:rPr>
          <w:rFonts w:ascii="Arial" w:hAnsi="Arial" w:cs="Arial"/>
          <w:color w:val="000000" w:themeColor="text1"/>
          <w:sz w:val="22"/>
          <w:szCs w:val="22"/>
        </w:rPr>
        <w:t>s</w:t>
      </w:r>
      <w:proofErr w:type="spellEnd"/>
      <w:r w:rsidRPr="00552988">
        <w:rPr>
          <w:rFonts w:ascii="Arial" w:hAnsi="Arial" w:cs="Arial"/>
          <w:color w:val="000000" w:themeColor="text1"/>
          <w:sz w:val="22"/>
          <w:szCs w:val="22"/>
        </w:rPr>
        <w:t xml:space="preserve"> common </w:t>
      </w:r>
      <w:r w:rsidR="00552988">
        <w:rPr>
          <w:rFonts w:ascii="Arial" w:hAnsi="Arial" w:cs="Arial"/>
          <w:color w:val="000000" w:themeColor="text1"/>
          <w:sz w:val="22"/>
          <w:szCs w:val="22"/>
        </w:rPr>
        <w:t xml:space="preserve">in </w:t>
      </w:r>
      <w:r w:rsidRPr="00552988">
        <w:rPr>
          <w:rFonts w:ascii="Arial" w:hAnsi="Arial" w:cs="Arial"/>
          <w:color w:val="000000" w:themeColor="text1"/>
          <w:sz w:val="22"/>
          <w:szCs w:val="22"/>
        </w:rPr>
        <w:t xml:space="preserve">RCTs and different studies </w:t>
      </w:r>
      <w:r w:rsidRPr="00552988">
        <w:rPr>
          <w:rFonts w:ascii="Arial" w:eastAsia="SimSun" w:hAnsi="Arial" w:cs="Arial"/>
          <w:color w:val="000000" w:themeColor="text1"/>
          <w:sz w:val="22"/>
          <w:szCs w:val="22"/>
          <w:lang w:val="en-US" w:eastAsia="zh-CN"/>
        </w:rPr>
        <w:t xml:space="preserve">might be </w:t>
      </w:r>
      <w:r w:rsidRPr="00552988">
        <w:rPr>
          <w:rFonts w:ascii="Arial" w:hAnsi="Arial" w:cs="Arial"/>
          <w:color w:val="000000" w:themeColor="text1"/>
          <w:sz w:val="22"/>
          <w:szCs w:val="22"/>
        </w:rPr>
        <w:t xml:space="preserve">heterogeneous </w:t>
      </w:r>
      <w:r w:rsidRPr="00552988">
        <w:rPr>
          <w:rFonts w:ascii="Arial" w:eastAsia="SimSun" w:hAnsi="Arial" w:cs="Arial"/>
          <w:color w:val="000000" w:themeColor="text1"/>
          <w:sz w:val="22"/>
          <w:szCs w:val="22"/>
          <w:lang w:val="en-US" w:eastAsia="zh-CN"/>
        </w:rPr>
        <w:t>by involving</w:t>
      </w:r>
      <w:r w:rsidRPr="00552988">
        <w:rPr>
          <w:rFonts w:ascii="Arial" w:hAnsi="Arial" w:cs="Arial"/>
          <w:color w:val="000000" w:themeColor="text1"/>
          <w:sz w:val="22"/>
          <w:szCs w:val="22"/>
        </w:rPr>
        <w:t xml:space="preserve"> more different covariates, assessment tools and other factors. </w:t>
      </w:r>
      <w:r w:rsidRPr="00552988">
        <w:rPr>
          <w:rFonts w:ascii="Arial" w:eastAsia="SimSun" w:hAnsi="Arial" w:cs="Arial"/>
          <w:color w:val="000000" w:themeColor="text1"/>
          <w:sz w:val="22"/>
          <w:szCs w:val="22"/>
          <w:lang w:val="en-US" w:eastAsia="zh-CN"/>
        </w:rPr>
        <w:t xml:space="preserve">However, as the studies with testing periods of </w:t>
      </w:r>
      <w:r w:rsidR="00180D32">
        <w:rPr>
          <w:rFonts w:ascii="Arial" w:eastAsia="SimSun" w:hAnsi="Arial" w:cs="Arial"/>
          <w:color w:val="000000" w:themeColor="text1"/>
          <w:sz w:val="22"/>
          <w:szCs w:val="22"/>
          <w:lang w:val="en-US" w:eastAsia="zh-CN"/>
        </w:rPr>
        <w:t>m</w:t>
      </w:r>
      <w:r w:rsidRPr="00552988">
        <w:rPr>
          <w:rFonts w:ascii="Arial" w:eastAsia="SimSun" w:hAnsi="Arial" w:cs="Arial"/>
          <w:color w:val="000000" w:themeColor="text1"/>
          <w:sz w:val="22"/>
          <w:szCs w:val="22"/>
          <w:lang w:val="en-US" w:eastAsia="zh-CN"/>
        </w:rPr>
        <w:t xml:space="preserve">inutes and </w:t>
      </w:r>
      <w:r w:rsidR="00180D32">
        <w:rPr>
          <w:rFonts w:ascii="Arial" w:eastAsia="SimSun" w:hAnsi="Arial" w:cs="Arial"/>
          <w:color w:val="000000" w:themeColor="text1"/>
          <w:sz w:val="22"/>
          <w:szCs w:val="22"/>
          <w:lang w:val="en-US" w:eastAsia="zh-CN"/>
        </w:rPr>
        <w:t>h</w:t>
      </w:r>
      <w:r w:rsidRPr="00552988">
        <w:rPr>
          <w:rFonts w:ascii="Arial" w:eastAsia="SimSun" w:hAnsi="Arial" w:cs="Arial"/>
          <w:color w:val="000000" w:themeColor="text1"/>
          <w:sz w:val="22"/>
          <w:szCs w:val="22"/>
          <w:lang w:val="en-US" w:eastAsia="zh-CN"/>
        </w:rPr>
        <w:t>ours were limited, the decrease of</w:t>
      </w:r>
      <w:r w:rsidR="0000117D">
        <w:rPr>
          <w:rFonts w:ascii="Arial" w:eastAsia="SimSun" w:hAnsi="Arial" w:cs="Arial"/>
          <w:color w:val="000000" w:themeColor="text1"/>
          <w:sz w:val="22"/>
          <w:szCs w:val="22"/>
          <w:lang w:val="en-US" w:eastAsia="zh-CN"/>
        </w:rPr>
        <w:t xml:space="preserve"> </w:t>
      </w:r>
      <w:r w:rsidR="0000117D" w:rsidRPr="0000117D">
        <w:rPr>
          <w:rFonts w:ascii="Arial" w:eastAsia="SimSun" w:hAnsi="Arial" w:cs="Arial"/>
          <w:i/>
          <w:iCs/>
          <w:color w:val="000000" w:themeColor="text1"/>
          <w:sz w:val="22"/>
          <w:szCs w:val="22"/>
          <w:lang w:val="en-US" w:eastAsia="zh-CN"/>
        </w:rPr>
        <w:t>I</w:t>
      </w:r>
      <w:r w:rsidR="0000117D">
        <w:rPr>
          <w:rFonts w:ascii="Arial" w:eastAsia="SimSun" w:hAnsi="Arial" w:cs="Arial"/>
          <w:i/>
          <w:iCs/>
          <w:color w:val="000000" w:themeColor="text1"/>
          <w:sz w:val="22"/>
          <w:szCs w:val="22"/>
          <w:vertAlign w:val="superscript"/>
          <w:lang w:val="en-US" w:eastAsia="zh-CN"/>
        </w:rPr>
        <w:t>2</w:t>
      </w:r>
      <w:r w:rsidRPr="00552988">
        <w:rPr>
          <w:rFonts w:ascii="Arial" w:eastAsia="SimSun" w:hAnsi="Arial" w:cs="Arial"/>
          <w:color w:val="000000" w:themeColor="text1"/>
          <w:sz w:val="22"/>
          <w:szCs w:val="22"/>
          <w:lang w:val="en-US" w:eastAsia="zh-CN"/>
        </w:rPr>
        <w:t xml:space="preserve"> </w:t>
      </w:r>
      <w:r w:rsidRPr="00552988">
        <w:rPr>
          <w:rFonts w:ascii="Arial" w:hAnsi="Arial" w:cs="Arial"/>
          <w:color w:val="000000" w:themeColor="text1"/>
          <w:sz w:val="22"/>
          <w:szCs w:val="22"/>
          <w:lang w:val="en-US" w:eastAsia="zh-CN"/>
        </w:rPr>
        <w:t xml:space="preserve">was not supportive for showing the source of </w:t>
      </w:r>
      <w:r w:rsidRPr="00552988">
        <w:rPr>
          <w:rFonts w:ascii="Arial" w:hAnsi="Arial" w:cs="Arial"/>
          <w:color w:val="000000" w:themeColor="text1"/>
          <w:sz w:val="22"/>
          <w:szCs w:val="22"/>
        </w:rPr>
        <w:t>heterogeneity</w:t>
      </w:r>
      <w:r w:rsidRPr="00552988">
        <w:rPr>
          <w:rFonts w:ascii="Arial" w:eastAsia="SimSun" w:hAnsi="Arial" w:cs="Arial"/>
          <w:color w:val="000000" w:themeColor="text1"/>
          <w:sz w:val="22"/>
          <w:szCs w:val="22"/>
          <w:lang w:val="en-US" w:eastAsia="zh-CN"/>
        </w:rPr>
        <w:t>.</w:t>
      </w:r>
      <w:r w:rsidRPr="00552988">
        <w:rPr>
          <w:rFonts w:ascii="Arial" w:hAnsi="Arial" w:cs="Arial"/>
          <w:color w:val="000000" w:themeColor="text1"/>
          <w:sz w:val="22"/>
          <w:szCs w:val="22"/>
          <w:lang w:val="en-US" w:eastAsia="zh-CN"/>
        </w:rPr>
        <w:t xml:space="preserve"> </w:t>
      </w:r>
      <w:r w:rsidRPr="00552988">
        <w:rPr>
          <w:rFonts w:ascii="Arial" w:hAnsi="Arial" w:cs="Arial"/>
          <w:color w:val="000000" w:themeColor="text1"/>
          <w:sz w:val="22"/>
          <w:szCs w:val="22"/>
          <w:lang w:val="en-US" w:eastAsia="zh-CN" w:bidi="ar"/>
        </w:rPr>
        <w:t xml:space="preserve">After grouping based on testing intervals, studies for Months had a better treatment effect with a mean difference of -1.05 (95% CI = [-1.77, -0.33]) compared to Placebo. But the group of Weeks (-0.83) and group of Hours (-0.47) had significant results but decreased absolute values of pain reduction. An insignificant pain reduction in group of Minutes with 95% CI covering 0 (MD = -0.47, 95% CI = [-1.09, 0.11]). </w:t>
      </w:r>
      <w:r w:rsidRPr="00552988">
        <w:rPr>
          <w:rFonts w:ascii="Arial" w:eastAsia="SimSun" w:hAnsi="Arial" w:cs="Arial"/>
          <w:color w:val="000000" w:themeColor="text1"/>
          <w:sz w:val="22"/>
          <w:szCs w:val="22"/>
          <w:lang w:val="en-US" w:eastAsia="zh-CN"/>
        </w:rPr>
        <w:t xml:space="preserve">Due to the unbalanced study distribution (study numbers and designs), it was not convincing to treat the testing period as the source of differences in heterogeneity and drug efficacy. </w:t>
      </w:r>
    </w:p>
    <w:p w14:paraId="7846A45D" w14:textId="2EA07D80" w:rsidR="00B87A25" w:rsidRDefault="00B87A25" w:rsidP="004E6D58">
      <w:pPr>
        <w:spacing w:line="480" w:lineRule="auto"/>
        <w:rPr>
          <w:rFonts w:ascii="Arial" w:hAnsi="Arial" w:cs="Arial"/>
          <w:color w:val="000000" w:themeColor="text1"/>
          <w:sz w:val="22"/>
          <w:szCs w:val="22"/>
        </w:rPr>
      </w:pPr>
    </w:p>
    <w:p w14:paraId="5DFB6F3D" w14:textId="3EFEA49F" w:rsidR="001A10C9" w:rsidRDefault="001A10C9" w:rsidP="004E6D58">
      <w:pPr>
        <w:spacing w:line="480" w:lineRule="auto"/>
        <w:rPr>
          <w:rFonts w:ascii="Arial" w:hAnsi="Arial" w:cs="Arial"/>
          <w:color w:val="000000" w:themeColor="text1"/>
          <w:sz w:val="22"/>
          <w:szCs w:val="22"/>
        </w:rPr>
      </w:pPr>
    </w:p>
    <w:p w14:paraId="49FE4965" w14:textId="77777777" w:rsidR="001A10C9" w:rsidRPr="00552988" w:rsidRDefault="001A10C9" w:rsidP="004E6D58">
      <w:pPr>
        <w:spacing w:line="480" w:lineRule="auto"/>
        <w:rPr>
          <w:rFonts w:ascii="Arial" w:hAnsi="Arial" w:cs="Arial"/>
          <w:color w:val="000000" w:themeColor="text1"/>
          <w:sz w:val="22"/>
          <w:szCs w:val="22"/>
        </w:rPr>
      </w:pPr>
    </w:p>
    <w:p w14:paraId="039D0F26" w14:textId="2BA077AD" w:rsidR="00E61F6B" w:rsidRPr="00552988" w:rsidRDefault="00E61F6B" w:rsidP="004E6D58">
      <w:pPr>
        <w:spacing w:line="480" w:lineRule="auto"/>
        <w:rPr>
          <w:rFonts w:ascii="Arial" w:hAnsi="Arial" w:cs="Arial"/>
          <w:i/>
          <w:iCs/>
          <w:color w:val="000000" w:themeColor="text1"/>
          <w:sz w:val="22"/>
          <w:szCs w:val="22"/>
        </w:rPr>
      </w:pPr>
      <w:r w:rsidRPr="00552988">
        <w:rPr>
          <w:rFonts w:ascii="Arial" w:hAnsi="Arial" w:cs="Arial"/>
          <w:i/>
          <w:iCs/>
          <w:color w:val="000000" w:themeColor="text1"/>
          <w:sz w:val="22"/>
          <w:szCs w:val="22"/>
        </w:rPr>
        <w:lastRenderedPageBreak/>
        <w:t xml:space="preserve">Subgroup analysis for </w:t>
      </w:r>
      <w:r w:rsidR="00F861FE" w:rsidRPr="00552988">
        <w:rPr>
          <w:rFonts w:ascii="Arial" w:hAnsi="Arial" w:cs="Arial"/>
          <w:i/>
          <w:iCs/>
          <w:color w:val="000000" w:themeColor="text1"/>
          <w:sz w:val="22"/>
          <w:szCs w:val="22"/>
        </w:rPr>
        <w:t>p</w:t>
      </w:r>
      <w:r w:rsidRPr="00552988">
        <w:rPr>
          <w:rFonts w:ascii="Arial" w:hAnsi="Arial" w:cs="Arial"/>
          <w:i/>
          <w:iCs/>
          <w:color w:val="000000" w:themeColor="text1"/>
          <w:sz w:val="22"/>
          <w:szCs w:val="22"/>
        </w:rPr>
        <w:t xml:space="preserve">ain </w:t>
      </w:r>
      <w:r w:rsidR="00F861FE" w:rsidRPr="00552988">
        <w:rPr>
          <w:rFonts w:ascii="Arial" w:hAnsi="Arial" w:cs="Arial"/>
          <w:i/>
          <w:iCs/>
          <w:color w:val="000000" w:themeColor="text1"/>
          <w:sz w:val="22"/>
          <w:szCs w:val="22"/>
        </w:rPr>
        <w:t>s</w:t>
      </w:r>
      <w:r w:rsidRPr="00552988">
        <w:rPr>
          <w:rFonts w:ascii="Arial" w:hAnsi="Arial" w:cs="Arial"/>
          <w:i/>
          <w:iCs/>
          <w:color w:val="000000" w:themeColor="text1"/>
          <w:sz w:val="22"/>
          <w:szCs w:val="22"/>
        </w:rPr>
        <w:t xml:space="preserve">core </w:t>
      </w:r>
      <w:r w:rsidR="00F861FE" w:rsidRPr="00552988">
        <w:rPr>
          <w:rFonts w:ascii="Arial" w:hAnsi="Arial" w:cs="Arial"/>
          <w:i/>
          <w:iCs/>
          <w:color w:val="000000" w:themeColor="text1"/>
          <w:sz w:val="22"/>
          <w:szCs w:val="22"/>
        </w:rPr>
        <w:t>d</w:t>
      </w:r>
      <w:r w:rsidRPr="00552988">
        <w:rPr>
          <w:rFonts w:ascii="Arial" w:hAnsi="Arial" w:cs="Arial"/>
          <w:i/>
          <w:iCs/>
          <w:color w:val="000000" w:themeColor="text1"/>
          <w:sz w:val="22"/>
          <w:szCs w:val="22"/>
        </w:rPr>
        <w:t xml:space="preserve">ifference based on </w:t>
      </w:r>
      <w:r w:rsidRPr="00552988">
        <w:rPr>
          <w:rFonts w:ascii="Arial" w:eastAsia="SimSun" w:hAnsi="Arial" w:cs="Arial"/>
          <w:i/>
          <w:iCs/>
          <w:color w:val="000000" w:themeColor="text1"/>
          <w:sz w:val="22"/>
          <w:szCs w:val="22"/>
          <w:lang w:val="en-US" w:eastAsia="zh-CN"/>
        </w:rPr>
        <w:t xml:space="preserve">different </w:t>
      </w:r>
      <w:r w:rsidR="00F861FE" w:rsidRPr="00552988">
        <w:rPr>
          <w:rFonts w:ascii="Arial" w:hAnsi="Arial" w:cs="Arial"/>
          <w:i/>
          <w:iCs/>
          <w:color w:val="000000" w:themeColor="text1"/>
          <w:sz w:val="22"/>
          <w:szCs w:val="22"/>
        </w:rPr>
        <w:t>p</w:t>
      </w:r>
      <w:r w:rsidRPr="00552988">
        <w:rPr>
          <w:rFonts w:ascii="Arial" w:hAnsi="Arial" w:cs="Arial"/>
          <w:i/>
          <w:iCs/>
          <w:color w:val="000000" w:themeColor="text1"/>
          <w:sz w:val="22"/>
          <w:szCs w:val="22"/>
        </w:rPr>
        <w:t xml:space="preserve">ain </w:t>
      </w:r>
      <w:r w:rsidR="00F861FE" w:rsidRPr="00552988">
        <w:rPr>
          <w:rFonts w:ascii="Arial" w:hAnsi="Arial" w:cs="Arial"/>
          <w:i/>
          <w:iCs/>
          <w:color w:val="000000" w:themeColor="text1"/>
          <w:sz w:val="22"/>
          <w:szCs w:val="22"/>
        </w:rPr>
        <w:t>t</w:t>
      </w:r>
      <w:r w:rsidRPr="00552988">
        <w:rPr>
          <w:rFonts w:ascii="Arial" w:hAnsi="Arial" w:cs="Arial"/>
          <w:i/>
          <w:iCs/>
          <w:color w:val="000000" w:themeColor="text1"/>
          <w:sz w:val="22"/>
          <w:szCs w:val="22"/>
        </w:rPr>
        <w:t>ype</w:t>
      </w:r>
      <w:r w:rsidRPr="00552988">
        <w:rPr>
          <w:rFonts w:ascii="Arial" w:eastAsia="SimSun" w:hAnsi="Arial" w:cs="Arial"/>
          <w:i/>
          <w:iCs/>
          <w:color w:val="000000" w:themeColor="text1"/>
          <w:sz w:val="22"/>
          <w:szCs w:val="22"/>
          <w:lang w:val="en-US" w:eastAsia="zh-CN"/>
        </w:rPr>
        <w:t>s</w:t>
      </w:r>
      <w:r w:rsidRPr="00552988">
        <w:rPr>
          <w:rFonts w:ascii="Arial" w:hAnsi="Arial" w:cs="Arial"/>
          <w:i/>
          <w:iCs/>
          <w:color w:val="000000" w:themeColor="text1"/>
          <w:sz w:val="22"/>
          <w:szCs w:val="22"/>
        </w:rPr>
        <w:t xml:space="preserve"> </w:t>
      </w:r>
    </w:p>
    <w:p w14:paraId="3B5AE4F2" w14:textId="77777777" w:rsidR="00E61F6B" w:rsidRPr="00552988" w:rsidRDefault="00E61F6B" w:rsidP="00600086">
      <w:pPr>
        <w:spacing w:line="276" w:lineRule="auto"/>
        <w:rPr>
          <w:rFonts w:ascii="Arial" w:hAnsi="Arial" w:cs="Arial"/>
          <w:color w:val="000000" w:themeColor="text1"/>
          <w:sz w:val="22"/>
          <w:szCs w:val="22"/>
        </w:rPr>
      </w:pPr>
    </w:p>
    <w:p w14:paraId="290DDDF9" w14:textId="628ACC05" w:rsidR="00E61F6B" w:rsidRPr="00552988" w:rsidRDefault="00E61F6B" w:rsidP="004E6D58">
      <w:pPr>
        <w:spacing w:line="480" w:lineRule="auto"/>
        <w:rPr>
          <w:rFonts w:ascii="Arial" w:eastAsia="SimSun" w:hAnsi="Arial" w:cs="Arial"/>
          <w:color w:val="000000" w:themeColor="text1"/>
          <w:sz w:val="22"/>
          <w:szCs w:val="22"/>
          <w:lang w:val="en-US" w:eastAsia="zh-CN"/>
        </w:rPr>
      </w:pPr>
      <w:r w:rsidRPr="00552988">
        <w:rPr>
          <w:rFonts w:ascii="Arial" w:hAnsi="Arial" w:cs="Arial"/>
          <w:color w:val="000000" w:themeColor="text1"/>
          <w:sz w:val="22"/>
          <w:szCs w:val="22"/>
        </w:rPr>
        <w:t xml:space="preserve">Based on the Pain Types of chronic pain patients in studies, </w:t>
      </w:r>
      <w:r w:rsidRPr="00552988">
        <w:rPr>
          <w:rFonts w:ascii="Arial" w:hAnsi="Arial" w:cs="Arial"/>
          <w:color w:val="000000" w:themeColor="text1"/>
          <w:sz w:val="22"/>
          <w:szCs w:val="22"/>
          <w:lang w:val="en-US" w:eastAsia="zh-CN"/>
        </w:rPr>
        <w:t>6 subgroups were divided</w:t>
      </w:r>
      <w:r w:rsidRPr="00552988">
        <w:rPr>
          <w:rFonts w:ascii="Arial" w:hAnsi="Arial" w:cs="Arial"/>
          <w:color w:val="000000" w:themeColor="text1"/>
          <w:sz w:val="22"/>
          <w:szCs w:val="22"/>
        </w:rPr>
        <w:t xml:space="preserve"> </w:t>
      </w:r>
      <w:r w:rsidRPr="00552988">
        <w:rPr>
          <w:rFonts w:ascii="Arial" w:eastAsia="SimSun" w:hAnsi="Arial" w:cs="Arial"/>
          <w:color w:val="000000" w:themeColor="text1"/>
          <w:sz w:val="22"/>
          <w:szCs w:val="22"/>
          <w:lang w:val="en-US" w:eastAsia="zh-CN"/>
        </w:rPr>
        <w:t xml:space="preserve">to explore the changes of </w:t>
      </w:r>
      <w:r w:rsidRPr="00552988">
        <w:rPr>
          <w:rFonts w:ascii="Arial" w:hAnsi="Arial" w:cs="Arial"/>
          <w:color w:val="000000" w:themeColor="text1"/>
          <w:sz w:val="22"/>
          <w:szCs w:val="22"/>
        </w:rPr>
        <w:t>heterogeneity</w:t>
      </w:r>
      <w:r w:rsidRPr="00552988">
        <w:rPr>
          <w:rFonts w:ascii="Arial" w:eastAsia="SimSun" w:hAnsi="Arial" w:cs="Arial"/>
          <w:color w:val="000000" w:themeColor="text1"/>
          <w:sz w:val="22"/>
          <w:szCs w:val="22"/>
          <w:lang w:val="en-US" w:eastAsia="zh-CN"/>
        </w:rPr>
        <w:t xml:space="preserve"> and treatment effects. </w:t>
      </w:r>
      <w:r w:rsidRPr="00552988">
        <w:rPr>
          <w:rFonts w:ascii="Arial" w:hAnsi="Arial" w:cs="Arial"/>
          <w:color w:val="000000" w:themeColor="text1"/>
          <w:sz w:val="22"/>
          <w:szCs w:val="22"/>
        </w:rPr>
        <w:t xml:space="preserve">The results were demonstrated in a forest plot (Figure </w:t>
      </w:r>
      <w:r w:rsidRPr="00552988">
        <w:rPr>
          <w:rFonts w:ascii="Arial" w:eastAsia="SimSun" w:hAnsi="Arial" w:cs="Arial"/>
          <w:color w:val="000000" w:themeColor="text1"/>
          <w:sz w:val="22"/>
          <w:szCs w:val="22"/>
          <w:lang w:val="en-US" w:eastAsia="zh-CN"/>
        </w:rPr>
        <w:t>9</w:t>
      </w:r>
      <w:r w:rsidRPr="00552988">
        <w:rPr>
          <w:rFonts w:ascii="Arial" w:hAnsi="Arial" w:cs="Arial"/>
          <w:color w:val="000000" w:themeColor="text1"/>
          <w:sz w:val="22"/>
          <w:szCs w:val="22"/>
        </w:rPr>
        <w:t xml:space="preserve">). </w:t>
      </w:r>
      <w:r w:rsidRPr="00552988">
        <w:rPr>
          <w:rFonts w:ascii="Arial" w:eastAsia="SimSun" w:hAnsi="Arial" w:cs="Arial"/>
          <w:color w:val="000000" w:themeColor="text1"/>
          <w:sz w:val="22"/>
          <w:szCs w:val="22"/>
          <w:lang w:val="en-US" w:eastAsia="zh-CN"/>
        </w:rPr>
        <w:t>S</w:t>
      </w:r>
      <w:proofErr w:type="spellStart"/>
      <w:r w:rsidRPr="00552988">
        <w:rPr>
          <w:rFonts w:ascii="Arial" w:hAnsi="Arial" w:cs="Arial"/>
          <w:color w:val="000000" w:themeColor="text1"/>
          <w:sz w:val="22"/>
          <w:szCs w:val="22"/>
        </w:rPr>
        <w:t>tudies</w:t>
      </w:r>
      <w:proofErr w:type="spellEnd"/>
      <w:r w:rsidRPr="00552988">
        <w:rPr>
          <w:rFonts w:ascii="Arial" w:hAnsi="Arial" w:cs="Arial"/>
          <w:color w:val="000000" w:themeColor="text1"/>
          <w:sz w:val="22"/>
          <w:szCs w:val="22"/>
        </w:rPr>
        <w:t xml:space="preserve"> testing on </w:t>
      </w:r>
      <w:r w:rsidRPr="00552988">
        <w:rPr>
          <w:rFonts w:ascii="Arial" w:eastAsia="SimSun" w:hAnsi="Arial" w:cs="Arial"/>
          <w:color w:val="000000" w:themeColor="text1"/>
          <w:sz w:val="22"/>
          <w:szCs w:val="22"/>
          <w:lang w:val="en-US" w:eastAsia="zh-CN"/>
        </w:rPr>
        <w:t xml:space="preserve">Low-back and </w:t>
      </w:r>
      <w:r w:rsidRPr="00552988">
        <w:rPr>
          <w:rFonts w:ascii="Arial" w:hAnsi="Arial" w:cs="Arial"/>
          <w:color w:val="000000" w:themeColor="text1"/>
          <w:sz w:val="22"/>
          <w:szCs w:val="22"/>
        </w:rPr>
        <w:t>postsurgical pain</w:t>
      </w:r>
      <w:r w:rsidRPr="00552988">
        <w:rPr>
          <w:rFonts w:ascii="Arial" w:eastAsia="SimSun" w:hAnsi="Arial" w:cs="Arial"/>
          <w:color w:val="000000" w:themeColor="text1"/>
          <w:sz w:val="22"/>
          <w:szCs w:val="22"/>
          <w:lang w:val="en-US" w:eastAsia="zh-CN"/>
        </w:rPr>
        <w:t xml:space="preserve"> had a </w:t>
      </w:r>
      <w:r w:rsidRPr="00552988">
        <w:rPr>
          <w:rFonts w:ascii="Arial" w:hAnsi="Arial" w:cs="Arial"/>
          <w:color w:val="000000" w:themeColor="text1"/>
          <w:sz w:val="22"/>
          <w:szCs w:val="22"/>
        </w:rPr>
        <w:t xml:space="preserve">low heterogeneity </w:t>
      </w:r>
      <w:r w:rsidRPr="00552988">
        <w:rPr>
          <w:rFonts w:ascii="Arial" w:eastAsia="SimSun" w:hAnsi="Arial" w:cs="Arial"/>
          <w:color w:val="000000" w:themeColor="text1"/>
          <w:sz w:val="22"/>
          <w:szCs w:val="22"/>
          <w:lang w:val="en-US" w:eastAsia="zh-CN"/>
        </w:rPr>
        <w:t>with</w:t>
      </w:r>
      <w:r w:rsidR="00531346">
        <w:rPr>
          <w:rFonts w:ascii="Arial" w:eastAsia="SimSun" w:hAnsi="Arial" w:cs="Arial"/>
          <w:color w:val="000000" w:themeColor="text1"/>
          <w:sz w:val="22"/>
          <w:szCs w:val="22"/>
          <w:lang w:val="en-US" w:eastAsia="zh-CN"/>
        </w:rPr>
        <w:t xml:space="preserve"> </w:t>
      </w:r>
      <w:r w:rsidR="00531346" w:rsidRPr="009C4F5C">
        <w:rPr>
          <w:rFonts w:ascii="Arial" w:eastAsia="SimSun" w:hAnsi="Arial" w:cs="Arial"/>
          <w:i/>
          <w:iCs/>
          <w:color w:val="000000" w:themeColor="text1"/>
          <w:sz w:val="22"/>
          <w:szCs w:val="22"/>
          <w:lang w:val="en-US" w:eastAsia="zh-CN"/>
        </w:rPr>
        <w:t>I</w:t>
      </w:r>
      <w:r w:rsidR="00531346" w:rsidRPr="009C4F5C">
        <w:rPr>
          <w:rFonts w:ascii="Arial" w:eastAsia="SimSun" w:hAnsi="Arial" w:cs="Arial"/>
          <w:i/>
          <w:iCs/>
          <w:color w:val="000000" w:themeColor="text1"/>
          <w:sz w:val="22"/>
          <w:szCs w:val="22"/>
          <w:vertAlign w:val="superscript"/>
          <w:lang w:val="en-US" w:eastAsia="zh-CN"/>
        </w:rPr>
        <w:t>2</w:t>
      </w:r>
      <w:r w:rsidRPr="009C4F5C">
        <w:rPr>
          <w:rFonts w:ascii="Arial" w:eastAsia="SimSun" w:hAnsi="Arial" w:cs="Arial"/>
          <w:i/>
          <w:iCs/>
          <w:color w:val="000000" w:themeColor="text1"/>
          <w:sz w:val="22"/>
          <w:szCs w:val="22"/>
          <w:lang w:val="en-US" w:eastAsia="zh-CN"/>
        </w:rPr>
        <w:t xml:space="preserve"> </w:t>
      </w:r>
      <w:r w:rsidR="00531346">
        <w:rPr>
          <w:rFonts w:ascii="Arial" w:eastAsia="SimSun" w:hAnsi="Arial" w:cs="Arial"/>
          <w:color w:val="000000" w:themeColor="text1"/>
          <w:sz w:val="22"/>
          <w:szCs w:val="22"/>
          <w:lang w:val="en-US" w:eastAsia="zh-CN"/>
        </w:rPr>
        <w:t xml:space="preserve">= 0% </w:t>
      </w:r>
      <w:r w:rsidRPr="00552988">
        <w:rPr>
          <w:rFonts w:ascii="Arial" w:eastAsia="SimSun" w:hAnsi="Arial" w:cs="Arial"/>
          <w:color w:val="000000" w:themeColor="text1"/>
          <w:sz w:val="22"/>
          <w:szCs w:val="22"/>
          <w:lang w:val="en-US" w:eastAsia="zh-CN"/>
        </w:rPr>
        <w:t xml:space="preserve">and </w:t>
      </w:r>
      <w:r w:rsidR="00531346">
        <w:rPr>
          <w:rFonts w:ascii="Arial" w:hAnsi="Arial" w:cs="Arial"/>
          <w:noProof/>
          <w:color w:val="000000" w:themeColor="text1"/>
          <w:sz w:val="22"/>
          <w:szCs w:val="22"/>
        </w:rPr>
        <w:t xml:space="preserve">23% </w:t>
      </w:r>
      <w:r w:rsidRPr="00552988">
        <w:rPr>
          <w:rFonts w:ascii="Arial" w:eastAsia="SimSun" w:hAnsi="Arial" w:cs="Arial"/>
          <w:color w:val="000000" w:themeColor="text1"/>
          <w:sz w:val="22"/>
          <w:szCs w:val="22"/>
          <w:lang w:val="en-US" w:eastAsia="zh-CN"/>
        </w:rPr>
        <w:t>respectively</w:t>
      </w:r>
      <w:r w:rsidRPr="00552988">
        <w:rPr>
          <w:rFonts w:ascii="Arial" w:hAnsi="Arial" w:cs="Arial"/>
          <w:color w:val="000000" w:themeColor="text1"/>
          <w:sz w:val="22"/>
          <w:szCs w:val="22"/>
        </w:rPr>
        <w:t xml:space="preserve">. </w:t>
      </w:r>
      <w:r w:rsidRPr="00552988">
        <w:rPr>
          <w:rFonts w:ascii="Arial" w:eastAsia="SimSun" w:hAnsi="Arial" w:cs="Arial"/>
          <w:color w:val="000000" w:themeColor="text1"/>
          <w:sz w:val="22"/>
          <w:szCs w:val="22"/>
          <w:lang w:val="en-US" w:eastAsia="zh-CN"/>
        </w:rPr>
        <w:t xml:space="preserve">Studies </w:t>
      </w:r>
      <w:r w:rsidRPr="00552988">
        <w:rPr>
          <w:rFonts w:ascii="Arial" w:hAnsi="Arial" w:cs="Arial"/>
          <w:color w:val="000000" w:themeColor="text1"/>
          <w:sz w:val="22"/>
          <w:szCs w:val="22"/>
        </w:rPr>
        <w:t xml:space="preserve">testing on </w:t>
      </w:r>
      <w:r w:rsidRPr="00552988">
        <w:rPr>
          <w:rFonts w:ascii="Arial" w:eastAsia="SimSun" w:hAnsi="Arial" w:cs="Arial"/>
          <w:color w:val="000000" w:themeColor="text1"/>
          <w:sz w:val="22"/>
          <w:szCs w:val="22"/>
          <w:lang w:val="en-US" w:eastAsia="zh-CN"/>
        </w:rPr>
        <w:t>Arthritis and Back also had a moderate heterogeneity with</w:t>
      </w:r>
      <w:r w:rsidR="00531346">
        <w:rPr>
          <w:rFonts w:ascii="Arial" w:eastAsia="SimSun" w:hAnsi="Arial" w:cs="Arial"/>
          <w:color w:val="000000" w:themeColor="text1"/>
          <w:sz w:val="22"/>
          <w:szCs w:val="22"/>
          <w:lang w:val="en-US" w:eastAsia="zh-CN"/>
        </w:rPr>
        <w:t xml:space="preserve"> </w:t>
      </w:r>
      <w:r w:rsidR="00531346" w:rsidRPr="009C4F5C">
        <w:rPr>
          <w:rFonts w:ascii="Arial" w:eastAsia="SimSun" w:hAnsi="Arial" w:cs="Arial"/>
          <w:i/>
          <w:iCs/>
          <w:color w:val="000000" w:themeColor="text1"/>
          <w:sz w:val="22"/>
          <w:szCs w:val="22"/>
          <w:lang w:val="en-US" w:eastAsia="zh-CN"/>
        </w:rPr>
        <w:t>I</w:t>
      </w:r>
      <w:r w:rsidR="00531346" w:rsidRPr="009C4F5C">
        <w:rPr>
          <w:rFonts w:ascii="Arial" w:eastAsia="SimSun" w:hAnsi="Arial" w:cs="Arial"/>
          <w:i/>
          <w:iCs/>
          <w:color w:val="000000" w:themeColor="text1"/>
          <w:sz w:val="22"/>
          <w:szCs w:val="22"/>
          <w:vertAlign w:val="superscript"/>
          <w:lang w:val="en-US" w:eastAsia="zh-CN"/>
        </w:rPr>
        <w:t>2</w:t>
      </w:r>
      <w:r w:rsidR="00531346" w:rsidRPr="00552988">
        <w:rPr>
          <w:rFonts w:ascii="Arial" w:eastAsia="SimSun" w:hAnsi="Arial" w:cs="Arial"/>
          <w:color w:val="000000" w:themeColor="text1"/>
          <w:sz w:val="22"/>
          <w:szCs w:val="22"/>
          <w:lang w:val="en-US" w:eastAsia="zh-CN"/>
        </w:rPr>
        <w:t xml:space="preserve"> </w:t>
      </w:r>
      <w:r w:rsidR="00531346">
        <w:rPr>
          <w:rFonts w:ascii="Arial" w:eastAsia="SimSun" w:hAnsi="Arial" w:cs="Arial"/>
          <w:color w:val="000000" w:themeColor="text1"/>
          <w:sz w:val="22"/>
          <w:szCs w:val="22"/>
          <w:lang w:val="en-US" w:eastAsia="zh-CN"/>
        </w:rPr>
        <w:t xml:space="preserve">= 55% </w:t>
      </w:r>
      <w:r w:rsidRPr="00552988">
        <w:rPr>
          <w:rFonts w:ascii="Arial" w:eastAsia="SimSun" w:hAnsi="Arial" w:cs="Arial"/>
          <w:color w:val="000000" w:themeColor="text1"/>
          <w:sz w:val="22"/>
          <w:szCs w:val="22"/>
          <w:lang w:val="en-US" w:eastAsia="zh-CN"/>
        </w:rPr>
        <w:t>and</w:t>
      </w:r>
      <w:r w:rsidR="00531346">
        <w:rPr>
          <w:rFonts w:ascii="Arial" w:eastAsia="SimSun" w:hAnsi="Arial" w:cs="Arial"/>
          <w:color w:val="000000" w:themeColor="text1"/>
          <w:sz w:val="22"/>
          <w:szCs w:val="22"/>
          <w:lang w:val="en-US" w:eastAsia="zh-CN"/>
        </w:rPr>
        <w:t xml:space="preserve"> 63% </w:t>
      </w:r>
      <w:r w:rsidRPr="00552988">
        <w:rPr>
          <w:rFonts w:ascii="Arial" w:eastAsia="SimSun" w:hAnsi="Arial" w:cs="Arial"/>
          <w:color w:val="000000" w:themeColor="text1"/>
          <w:sz w:val="22"/>
          <w:szCs w:val="22"/>
          <w:lang w:val="en-US" w:eastAsia="zh-CN"/>
        </w:rPr>
        <w:t>respectively. Common effects models and Random effects models were built for subgroups based on if</w:t>
      </w:r>
      <w:r w:rsidR="00531346" w:rsidRPr="009C4F5C">
        <w:rPr>
          <w:rFonts w:ascii="Arial" w:eastAsia="SimSun" w:hAnsi="Arial" w:cs="Arial"/>
          <w:i/>
          <w:iCs/>
          <w:color w:val="000000" w:themeColor="text1"/>
          <w:sz w:val="22"/>
          <w:szCs w:val="22"/>
          <w:lang w:val="en-US" w:eastAsia="zh-CN"/>
        </w:rPr>
        <w:t xml:space="preserve"> I</w:t>
      </w:r>
      <w:r w:rsidR="00531346" w:rsidRPr="009C4F5C">
        <w:rPr>
          <w:rFonts w:ascii="Arial" w:eastAsia="SimSun" w:hAnsi="Arial" w:cs="Arial"/>
          <w:i/>
          <w:iCs/>
          <w:color w:val="000000" w:themeColor="text1"/>
          <w:sz w:val="22"/>
          <w:szCs w:val="22"/>
          <w:vertAlign w:val="superscript"/>
          <w:lang w:val="en-US" w:eastAsia="zh-CN"/>
        </w:rPr>
        <w:t>2</w:t>
      </w:r>
      <w:r w:rsidR="00531346" w:rsidRPr="009C4F5C">
        <w:rPr>
          <w:rFonts w:ascii="Arial" w:eastAsia="SimSun" w:hAnsi="Arial" w:cs="Arial"/>
          <w:i/>
          <w:iCs/>
          <w:color w:val="000000" w:themeColor="text1"/>
          <w:sz w:val="22"/>
          <w:szCs w:val="22"/>
          <w:lang w:val="en-US" w:eastAsia="zh-CN"/>
        </w:rPr>
        <w:t xml:space="preserve"> </w:t>
      </w:r>
      <w:r w:rsidR="00531346">
        <w:rPr>
          <w:rFonts w:ascii="Arial" w:eastAsia="SimSun" w:hAnsi="Arial" w:cs="Arial"/>
          <w:color w:val="000000" w:themeColor="text1"/>
          <w:sz w:val="22"/>
          <w:szCs w:val="22"/>
          <w:lang w:val="en-US" w:eastAsia="zh-CN"/>
        </w:rPr>
        <w:t>&lt; 50%</w:t>
      </w:r>
      <w:r w:rsidRPr="00552988">
        <w:rPr>
          <w:rFonts w:ascii="Arial" w:eastAsia="SimSun" w:hAnsi="Arial" w:cs="Arial"/>
          <w:color w:val="000000" w:themeColor="text1"/>
          <w:sz w:val="22"/>
          <w:szCs w:val="22"/>
          <w:lang w:val="en-US" w:eastAsia="zh-CN"/>
        </w:rPr>
        <w:t xml:space="preserve"> or not. </w:t>
      </w:r>
    </w:p>
    <w:p w14:paraId="14096CEE" w14:textId="77777777" w:rsidR="00E61F6B" w:rsidRPr="00552988" w:rsidRDefault="00E61F6B" w:rsidP="00600086">
      <w:pPr>
        <w:spacing w:line="276" w:lineRule="auto"/>
        <w:rPr>
          <w:rFonts w:ascii="Arial" w:eastAsia="SimSun" w:hAnsi="Arial" w:cs="Arial"/>
          <w:color w:val="000000" w:themeColor="text1"/>
          <w:sz w:val="22"/>
          <w:szCs w:val="22"/>
          <w:lang w:val="en-US" w:eastAsia="zh-CN"/>
        </w:rPr>
      </w:pPr>
    </w:p>
    <w:p w14:paraId="48A4A746" w14:textId="3B6B060A" w:rsidR="00E61F6B" w:rsidRPr="00552988" w:rsidRDefault="00E61F6B" w:rsidP="004E6D58">
      <w:pPr>
        <w:spacing w:line="480" w:lineRule="auto"/>
        <w:rPr>
          <w:rFonts w:ascii="Arial" w:hAnsi="Arial" w:cs="Arial"/>
          <w:color w:val="000000" w:themeColor="text1"/>
          <w:sz w:val="22"/>
          <w:szCs w:val="22"/>
        </w:rPr>
      </w:pPr>
      <w:r w:rsidRPr="00552988">
        <w:rPr>
          <w:rFonts w:ascii="Arial" w:hAnsi="Arial" w:cs="Arial"/>
          <w:color w:val="000000" w:themeColor="text1"/>
          <w:sz w:val="22"/>
          <w:szCs w:val="22"/>
          <w:lang w:val="en-US" w:eastAsia="zh-CN" w:bidi="ar"/>
        </w:rPr>
        <w:t xml:space="preserve">It showed that groups with participants experiencing </w:t>
      </w:r>
      <w:r w:rsidR="00180D32">
        <w:rPr>
          <w:rFonts w:ascii="Arial" w:hAnsi="Arial" w:cs="Arial"/>
          <w:color w:val="000000" w:themeColor="text1"/>
          <w:sz w:val="22"/>
          <w:szCs w:val="22"/>
          <w:lang w:val="en-US" w:eastAsia="zh-CN" w:bidi="ar"/>
        </w:rPr>
        <w:t>chronic l</w:t>
      </w:r>
      <w:r w:rsidRPr="00552988">
        <w:rPr>
          <w:rFonts w:ascii="Arial" w:hAnsi="Arial" w:cs="Arial"/>
          <w:color w:val="000000" w:themeColor="text1"/>
          <w:sz w:val="22"/>
          <w:szCs w:val="22"/>
          <w:lang w:val="en-US" w:eastAsia="zh-CN" w:bidi="ar"/>
        </w:rPr>
        <w:t>ow</w:t>
      </w:r>
      <w:r w:rsidR="00180D32">
        <w:rPr>
          <w:rFonts w:ascii="Arial" w:hAnsi="Arial" w:cs="Arial"/>
          <w:color w:val="000000" w:themeColor="text1"/>
          <w:sz w:val="22"/>
          <w:szCs w:val="22"/>
          <w:lang w:val="en-US" w:eastAsia="zh-CN" w:bidi="ar"/>
        </w:rPr>
        <w:t xml:space="preserve">er </w:t>
      </w:r>
      <w:r w:rsidRPr="00552988">
        <w:rPr>
          <w:rFonts w:ascii="Arial" w:hAnsi="Arial" w:cs="Arial"/>
          <w:color w:val="000000" w:themeColor="text1"/>
          <w:sz w:val="22"/>
          <w:szCs w:val="22"/>
          <w:lang w:val="en-US" w:eastAsia="zh-CN" w:bidi="ar"/>
        </w:rPr>
        <w:t xml:space="preserve">back and </w:t>
      </w:r>
      <w:r w:rsidR="00180D32">
        <w:rPr>
          <w:rFonts w:ascii="Arial" w:hAnsi="Arial" w:cs="Arial"/>
          <w:color w:val="000000" w:themeColor="text1"/>
          <w:sz w:val="22"/>
          <w:szCs w:val="22"/>
          <w:lang w:val="en-US" w:eastAsia="zh-CN" w:bidi="ar"/>
        </w:rPr>
        <w:t>b</w:t>
      </w:r>
      <w:r w:rsidRPr="00552988">
        <w:rPr>
          <w:rFonts w:ascii="Arial" w:hAnsi="Arial" w:cs="Arial"/>
          <w:color w:val="000000" w:themeColor="text1"/>
          <w:sz w:val="22"/>
          <w:szCs w:val="22"/>
          <w:lang w:val="en-US" w:eastAsia="zh-CN" w:bidi="ar"/>
        </w:rPr>
        <w:t>ack pain had insignificant treatment results with 95</w:t>
      </w:r>
      <w:r w:rsidR="00180D32">
        <w:rPr>
          <w:rFonts w:ascii="Arial" w:hAnsi="Arial" w:cs="Arial"/>
          <w:color w:val="000000" w:themeColor="text1"/>
          <w:sz w:val="22"/>
          <w:szCs w:val="22"/>
          <w:lang w:val="en-US" w:eastAsia="zh-CN" w:bidi="ar"/>
        </w:rPr>
        <w:t xml:space="preserve">% </w:t>
      </w:r>
      <w:r w:rsidRPr="00552988">
        <w:rPr>
          <w:rFonts w:ascii="Arial" w:hAnsi="Arial" w:cs="Arial"/>
          <w:color w:val="000000" w:themeColor="text1"/>
          <w:sz w:val="22"/>
          <w:szCs w:val="22"/>
          <w:lang w:val="en-US" w:eastAsia="zh-CN" w:bidi="ar"/>
        </w:rPr>
        <w:t>CI covering 0. Other subgroups had significant treatment effects with a negative mean difference substantially lower 0 and 95% CI without covering 0. It means that patients in these Age groups taking NSAID drugs obtained significant pain reduction compared to those who took Placebo. As presented in Figure 9, NSAID drugs had over 1 point pain reduction on pat</w:t>
      </w:r>
      <w:r w:rsidR="00180D32">
        <w:rPr>
          <w:rFonts w:ascii="Arial" w:hAnsi="Arial" w:cs="Arial"/>
          <w:color w:val="000000" w:themeColor="text1"/>
          <w:sz w:val="22"/>
          <w:szCs w:val="22"/>
          <w:lang w:val="en-US" w:eastAsia="zh-CN" w:bidi="ar"/>
        </w:rPr>
        <w:t>ients</w:t>
      </w:r>
      <w:r w:rsidRPr="00552988">
        <w:rPr>
          <w:rFonts w:ascii="Arial" w:hAnsi="Arial" w:cs="Arial"/>
          <w:color w:val="000000" w:themeColor="text1"/>
          <w:sz w:val="22"/>
          <w:szCs w:val="22"/>
          <w:lang w:val="en-US" w:eastAsia="zh-CN" w:bidi="ar"/>
        </w:rPr>
        <w:t xml:space="preserve"> with </w:t>
      </w:r>
      <w:r w:rsidR="00180D32">
        <w:rPr>
          <w:rFonts w:ascii="Arial" w:hAnsi="Arial" w:cs="Arial"/>
          <w:color w:val="000000" w:themeColor="text1"/>
          <w:sz w:val="22"/>
          <w:szCs w:val="22"/>
          <w:lang w:val="en-US" w:eastAsia="zh-CN" w:bidi="ar"/>
        </w:rPr>
        <w:t>n</w:t>
      </w:r>
      <w:r w:rsidRPr="00552988">
        <w:rPr>
          <w:rFonts w:ascii="Arial" w:hAnsi="Arial" w:cs="Arial"/>
          <w:color w:val="000000" w:themeColor="text1"/>
          <w:sz w:val="22"/>
          <w:szCs w:val="22"/>
          <w:lang w:val="en-US" w:eastAsia="zh-CN" w:bidi="ar"/>
        </w:rPr>
        <w:t xml:space="preserve">europathic (-1.90), </w:t>
      </w:r>
      <w:r w:rsidR="00180D32">
        <w:rPr>
          <w:rFonts w:ascii="Arial" w:hAnsi="Arial" w:cs="Arial"/>
          <w:color w:val="000000" w:themeColor="text1"/>
          <w:sz w:val="22"/>
          <w:szCs w:val="22"/>
          <w:lang w:val="en-US" w:eastAsia="zh-CN" w:bidi="ar"/>
        </w:rPr>
        <w:t>a</w:t>
      </w:r>
      <w:r w:rsidRPr="00552988">
        <w:rPr>
          <w:rFonts w:ascii="Arial" w:hAnsi="Arial" w:cs="Arial"/>
          <w:color w:val="000000" w:themeColor="text1"/>
          <w:sz w:val="22"/>
          <w:szCs w:val="22"/>
          <w:lang w:val="en-US" w:eastAsia="zh-CN" w:bidi="ar"/>
        </w:rPr>
        <w:t xml:space="preserve">rthritis (-1.13) and other unknown types of chronic pain (-1.10). While for patients with postsurgical pain, the pooled pain reduction effect decreased to 0.42 under a common effects model. </w:t>
      </w:r>
      <w:r w:rsidRPr="00552988">
        <w:rPr>
          <w:rFonts w:ascii="Arial" w:hAnsi="Arial" w:cs="Arial"/>
          <w:color w:val="000000" w:themeColor="text1"/>
          <w:sz w:val="22"/>
          <w:szCs w:val="22"/>
        </w:rPr>
        <w:t xml:space="preserve">Drugs used for </w:t>
      </w:r>
      <w:r w:rsidRPr="00552988">
        <w:rPr>
          <w:rFonts w:ascii="Arial" w:eastAsia="SimSun" w:hAnsi="Arial" w:cs="Arial"/>
          <w:color w:val="000000" w:themeColor="text1"/>
          <w:sz w:val="22"/>
          <w:szCs w:val="22"/>
          <w:lang w:val="en-US" w:eastAsia="zh-CN"/>
        </w:rPr>
        <w:t>different</w:t>
      </w:r>
      <w:r w:rsidRPr="00552988">
        <w:rPr>
          <w:rFonts w:ascii="Arial" w:hAnsi="Arial" w:cs="Arial"/>
          <w:color w:val="000000" w:themeColor="text1"/>
          <w:sz w:val="22"/>
          <w:szCs w:val="22"/>
        </w:rPr>
        <w:t xml:space="preserve"> chronic pain had </w:t>
      </w:r>
      <w:r w:rsidRPr="00552988">
        <w:rPr>
          <w:rFonts w:ascii="Arial" w:eastAsia="SimSun" w:hAnsi="Arial" w:cs="Arial"/>
          <w:color w:val="000000" w:themeColor="text1"/>
          <w:sz w:val="22"/>
          <w:szCs w:val="22"/>
          <w:lang w:val="en-US" w:eastAsia="zh-CN"/>
        </w:rPr>
        <w:t>different treatment effects and the heterogeneity was not stable in certain subgroups</w:t>
      </w:r>
      <w:r w:rsidRPr="00552988">
        <w:rPr>
          <w:rFonts w:ascii="Arial" w:hAnsi="Arial" w:cs="Arial"/>
          <w:color w:val="000000" w:themeColor="text1"/>
          <w:sz w:val="22"/>
          <w:szCs w:val="22"/>
        </w:rPr>
        <w:t xml:space="preserve">. </w:t>
      </w:r>
      <w:r w:rsidRPr="00552988">
        <w:rPr>
          <w:rFonts w:ascii="Arial" w:eastAsia="SimSun" w:hAnsi="Arial" w:cs="Arial"/>
          <w:color w:val="000000" w:themeColor="text1"/>
          <w:sz w:val="22"/>
          <w:szCs w:val="22"/>
          <w:lang w:val="en-US" w:eastAsia="zh-CN"/>
        </w:rPr>
        <w:t xml:space="preserve">It </w:t>
      </w:r>
      <w:r w:rsidRPr="00552988">
        <w:rPr>
          <w:rFonts w:ascii="Arial" w:hAnsi="Arial" w:cs="Arial"/>
          <w:color w:val="000000" w:themeColor="text1"/>
          <w:sz w:val="22"/>
          <w:szCs w:val="22"/>
        </w:rPr>
        <w:t>indicate</w:t>
      </w:r>
      <w:r w:rsidRPr="00552988">
        <w:rPr>
          <w:rFonts w:ascii="Arial" w:eastAsia="SimSun" w:hAnsi="Arial" w:cs="Arial"/>
          <w:color w:val="000000" w:themeColor="text1"/>
          <w:sz w:val="22"/>
          <w:szCs w:val="22"/>
          <w:lang w:val="en-US" w:eastAsia="zh-CN"/>
        </w:rPr>
        <w:t>d</w:t>
      </w:r>
      <w:r w:rsidRPr="00552988">
        <w:rPr>
          <w:rFonts w:ascii="Arial" w:hAnsi="Arial" w:cs="Arial"/>
          <w:color w:val="000000" w:themeColor="text1"/>
          <w:sz w:val="22"/>
          <w:szCs w:val="22"/>
        </w:rPr>
        <w:t xml:space="preserve"> </w:t>
      </w:r>
      <w:r w:rsidRPr="00552988">
        <w:rPr>
          <w:rFonts w:ascii="Arial" w:eastAsia="SimSun" w:hAnsi="Arial" w:cs="Arial"/>
          <w:color w:val="000000" w:themeColor="text1"/>
          <w:sz w:val="22"/>
          <w:szCs w:val="22"/>
          <w:lang w:val="en-US" w:eastAsia="zh-CN"/>
        </w:rPr>
        <w:t>that Pain type should be considered when dealing with heterogeneity and estimation bias</w:t>
      </w:r>
      <w:r w:rsidRPr="00552988">
        <w:rPr>
          <w:rFonts w:ascii="Arial" w:hAnsi="Arial" w:cs="Arial"/>
          <w:color w:val="000000" w:themeColor="text1"/>
          <w:sz w:val="22"/>
          <w:szCs w:val="22"/>
        </w:rPr>
        <w:t>.</w:t>
      </w:r>
    </w:p>
    <w:p w14:paraId="6FB206D6" w14:textId="6079024D" w:rsidR="00E61F6B" w:rsidRDefault="00E61F6B" w:rsidP="00600086">
      <w:pPr>
        <w:spacing w:line="276" w:lineRule="auto"/>
        <w:rPr>
          <w:rFonts w:ascii="Arial" w:hAnsi="Arial" w:cs="Arial"/>
          <w:i/>
          <w:iCs/>
          <w:color w:val="000000" w:themeColor="text1"/>
          <w:sz w:val="22"/>
          <w:szCs w:val="22"/>
        </w:rPr>
      </w:pPr>
    </w:p>
    <w:p w14:paraId="1D5A1B0B" w14:textId="24CC2B05" w:rsidR="007F40F6" w:rsidRPr="007F40F6" w:rsidRDefault="007F40F6" w:rsidP="00600086">
      <w:pPr>
        <w:spacing w:line="276" w:lineRule="auto"/>
        <w:rPr>
          <w:rFonts w:ascii="Arial" w:hAnsi="Arial" w:cs="Arial"/>
          <w:b/>
          <w:bCs/>
          <w:i/>
          <w:iCs/>
          <w:color w:val="000000" w:themeColor="text1"/>
          <w:sz w:val="22"/>
          <w:szCs w:val="22"/>
        </w:rPr>
      </w:pPr>
    </w:p>
    <w:p w14:paraId="6FF98B38" w14:textId="77777777" w:rsidR="007F40F6" w:rsidRPr="007F40F6" w:rsidRDefault="007F40F6" w:rsidP="004E6D58">
      <w:pPr>
        <w:spacing w:line="480" w:lineRule="auto"/>
        <w:rPr>
          <w:rFonts w:ascii="Arial" w:hAnsi="Arial" w:cs="Arial"/>
          <w:b/>
          <w:bCs/>
          <w:color w:val="000000" w:themeColor="text1"/>
          <w:sz w:val="22"/>
          <w:szCs w:val="22"/>
        </w:rPr>
      </w:pPr>
      <w:r w:rsidRPr="007F40F6">
        <w:rPr>
          <w:rFonts w:ascii="Arial" w:hAnsi="Arial" w:cs="Arial"/>
          <w:b/>
          <w:bCs/>
          <w:color w:val="000000" w:themeColor="text1"/>
          <w:sz w:val="22"/>
          <w:szCs w:val="22"/>
        </w:rPr>
        <w:t>Network Meta-analysis (NMA)</w:t>
      </w:r>
    </w:p>
    <w:p w14:paraId="535EC87F" w14:textId="77777777" w:rsidR="007F40F6" w:rsidRPr="007F40F6" w:rsidRDefault="007F40F6" w:rsidP="004E6D58">
      <w:pPr>
        <w:spacing w:line="480" w:lineRule="auto"/>
        <w:rPr>
          <w:rFonts w:ascii="Arial" w:hAnsi="Arial" w:cs="Arial"/>
          <w:color w:val="000000" w:themeColor="text1"/>
          <w:sz w:val="22"/>
          <w:szCs w:val="22"/>
        </w:rPr>
      </w:pPr>
    </w:p>
    <w:p w14:paraId="479B373B" w14:textId="3474B6A4" w:rsidR="007F40F6" w:rsidRDefault="007F40F6" w:rsidP="004E6D58">
      <w:pPr>
        <w:spacing w:line="480" w:lineRule="auto"/>
        <w:rPr>
          <w:rFonts w:ascii="Arial" w:hAnsi="Arial" w:cs="Arial"/>
          <w:color w:val="000000" w:themeColor="text1"/>
          <w:sz w:val="22"/>
          <w:szCs w:val="22"/>
        </w:rPr>
      </w:pPr>
      <w:r w:rsidRPr="007F40F6">
        <w:rPr>
          <w:rFonts w:ascii="Arial" w:hAnsi="Arial" w:cs="Arial"/>
          <w:color w:val="000000" w:themeColor="text1"/>
          <w:sz w:val="22"/>
          <w:szCs w:val="22"/>
        </w:rPr>
        <w:t xml:space="preserve">A NMA [Figure 5] was completed for 34 studies. The nodes correspond to each intervention included within the network where the interventions with direct comparisons are linked with a line. The thickness of lines corresponds to the number of trials evaluating the comparison. A connected network was built based on the placebo which was mostly Tolterodine based on </w:t>
      </w:r>
      <w:r w:rsidRPr="007F40F6">
        <w:rPr>
          <w:rFonts w:ascii="Arial" w:hAnsi="Arial" w:cs="Arial"/>
          <w:color w:val="000000" w:themeColor="text1"/>
          <w:sz w:val="22"/>
          <w:szCs w:val="22"/>
        </w:rPr>
        <w:lastRenderedPageBreak/>
        <w:t>the original studies. The evaluations between interventions were supported by direct comparison and indirect comparison</w:t>
      </w:r>
      <w:r>
        <w:rPr>
          <w:rFonts w:ascii="Arial" w:hAnsi="Arial" w:cs="Arial"/>
          <w:color w:val="000000" w:themeColor="text1"/>
          <w:sz w:val="22"/>
          <w:szCs w:val="22"/>
        </w:rPr>
        <w:t>.</w:t>
      </w:r>
    </w:p>
    <w:p w14:paraId="21BB2BBF" w14:textId="77777777" w:rsidR="0051346C" w:rsidRPr="00552988" w:rsidRDefault="0051346C" w:rsidP="00552988">
      <w:pPr>
        <w:spacing w:line="276" w:lineRule="auto"/>
        <w:jc w:val="both"/>
        <w:rPr>
          <w:rFonts w:ascii="Arial" w:hAnsi="Arial" w:cs="Arial"/>
          <w:i/>
          <w:iCs/>
          <w:color w:val="000000" w:themeColor="text1"/>
          <w:sz w:val="22"/>
          <w:szCs w:val="22"/>
        </w:rPr>
      </w:pPr>
    </w:p>
    <w:p w14:paraId="49DF5BED" w14:textId="77777777" w:rsidR="00E61F6B" w:rsidRPr="00552988" w:rsidRDefault="00E61F6B" w:rsidP="00600086">
      <w:pPr>
        <w:spacing w:line="276" w:lineRule="auto"/>
        <w:rPr>
          <w:rFonts w:ascii="Arial" w:hAnsi="Arial" w:cs="Arial"/>
          <w:i/>
          <w:iCs/>
          <w:color w:val="000000" w:themeColor="text1"/>
          <w:sz w:val="22"/>
          <w:szCs w:val="22"/>
        </w:rPr>
      </w:pPr>
    </w:p>
    <w:p w14:paraId="4E5855B5" w14:textId="14E5AB0A" w:rsidR="00E61F6B" w:rsidRPr="00552988" w:rsidRDefault="00E61F6B" w:rsidP="004E6D58">
      <w:pPr>
        <w:spacing w:line="480" w:lineRule="auto"/>
        <w:rPr>
          <w:rFonts w:ascii="Arial" w:eastAsia="SimSun" w:hAnsi="Arial" w:cs="Arial"/>
          <w:i/>
          <w:iCs/>
          <w:color w:val="000000" w:themeColor="text1"/>
          <w:sz w:val="22"/>
          <w:szCs w:val="22"/>
          <w:lang w:val="en-US" w:eastAsia="zh-CN"/>
        </w:rPr>
      </w:pPr>
      <w:r w:rsidRPr="00552988">
        <w:rPr>
          <w:rFonts w:ascii="Arial" w:hAnsi="Arial" w:cs="Arial"/>
          <w:i/>
          <w:iCs/>
          <w:color w:val="000000" w:themeColor="text1"/>
          <w:sz w:val="22"/>
          <w:szCs w:val="22"/>
        </w:rPr>
        <w:t xml:space="preserve">Subgroup analysis for Pain Score Difference based on </w:t>
      </w:r>
      <w:proofErr w:type="gramStart"/>
      <w:r w:rsidRPr="00552988">
        <w:rPr>
          <w:rFonts w:ascii="Arial" w:hAnsi="Arial" w:cs="Arial"/>
          <w:i/>
          <w:iCs/>
          <w:color w:val="000000" w:themeColor="text1"/>
          <w:sz w:val="22"/>
          <w:szCs w:val="22"/>
          <w:lang w:val="en-US" w:eastAsia="zh-CN"/>
        </w:rPr>
        <w:t xml:space="preserve">different </w:t>
      </w:r>
      <w:r w:rsidRPr="00552988">
        <w:rPr>
          <w:rFonts w:ascii="Arial" w:hAnsi="Arial" w:cs="Arial"/>
          <w:i/>
          <w:iCs/>
          <w:color w:val="000000" w:themeColor="text1"/>
          <w:sz w:val="22"/>
          <w:szCs w:val="22"/>
        </w:rPr>
        <w:t xml:space="preserve"> geographical</w:t>
      </w:r>
      <w:proofErr w:type="gramEnd"/>
      <w:r w:rsidRPr="00552988">
        <w:rPr>
          <w:rFonts w:ascii="Arial" w:hAnsi="Arial" w:cs="Arial"/>
          <w:i/>
          <w:iCs/>
          <w:color w:val="000000" w:themeColor="text1"/>
          <w:sz w:val="22"/>
          <w:szCs w:val="22"/>
        </w:rPr>
        <w:t xml:space="preserve"> locations</w:t>
      </w:r>
    </w:p>
    <w:p w14:paraId="2DDCE17D" w14:textId="77777777" w:rsidR="00E61F6B" w:rsidRPr="00552988" w:rsidRDefault="00E61F6B" w:rsidP="004E6D58">
      <w:pPr>
        <w:spacing w:line="480" w:lineRule="auto"/>
        <w:rPr>
          <w:rFonts w:ascii="Arial" w:hAnsi="Arial" w:cs="Arial"/>
          <w:b/>
          <w:bCs/>
          <w:color w:val="000000" w:themeColor="text1"/>
          <w:sz w:val="22"/>
          <w:szCs w:val="22"/>
        </w:rPr>
      </w:pPr>
    </w:p>
    <w:p w14:paraId="0DC33EFF" w14:textId="355684C2" w:rsidR="00E61F6B" w:rsidRPr="00552988" w:rsidRDefault="00E61F6B" w:rsidP="004E6D58">
      <w:pPr>
        <w:spacing w:line="480" w:lineRule="auto"/>
        <w:rPr>
          <w:rFonts w:ascii="Arial" w:hAnsi="Arial" w:cs="Arial"/>
          <w:color w:val="000000" w:themeColor="text1"/>
          <w:sz w:val="22"/>
          <w:szCs w:val="22"/>
        </w:rPr>
      </w:pPr>
      <w:r w:rsidRPr="00552988">
        <w:rPr>
          <w:rFonts w:ascii="Arial" w:eastAsia="SimSun" w:hAnsi="Arial" w:cs="Arial"/>
          <w:color w:val="000000" w:themeColor="text1"/>
          <w:sz w:val="22"/>
          <w:szCs w:val="22"/>
          <w:lang w:val="en-US" w:eastAsia="zh-CN"/>
        </w:rPr>
        <w:t>U</w:t>
      </w:r>
      <w:r w:rsidRPr="00552988">
        <w:rPr>
          <w:rFonts w:ascii="Arial" w:hAnsi="Arial" w:cs="Arial"/>
          <w:color w:val="000000" w:themeColor="text1"/>
          <w:sz w:val="22"/>
          <w:szCs w:val="22"/>
        </w:rPr>
        <w:t>sing the geographical locations of the studies</w:t>
      </w:r>
      <w:r w:rsidRPr="00552988">
        <w:rPr>
          <w:rFonts w:ascii="Arial" w:eastAsia="SimSun" w:hAnsi="Arial" w:cs="Arial"/>
          <w:color w:val="000000" w:themeColor="text1"/>
          <w:sz w:val="22"/>
          <w:szCs w:val="22"/>
          <w:lang w:val="en-US" w:eastAsia="zh-CN"/>
        </w:rPr>
        <w:t xml:space="preserve">, </w:t>
      </w:r>
      <w:r w:rsidRPr="00552988">
        <w:rPr>
          <w:rFonts w:ascii="Arial" w:hAnsi="Arial" w:cs="Arial"/>
          <w:color w:val="000000" w:themeColor="text1"/>
          <w:sz w:val="22"/>
          <w:szCs w:val="22"/>
        </w:rPr>
        <w:t xml:space="preserve">a subgroup analysis was conducted and demonstrated in a forest plot </w:t>
      </w:r>
      <w:bookmarkStart w:id="0" w:name="OLE_LINK2"/>
      <w:r w:rsidRPr="00552988">
        <w:rPr>
          <w:rFonts w:ascii="Arial" w:hAnsi="Arial" w:cs="Arial"/>
          <w:color w:val="000000" w:themeColor="text1"/>
          <w:sz w:val="22"/>
          <w:szCs w:val="22"/>
        </w:rPr>
        <w:t xml:space="preserve">(Figure </w:t>
      </w:r>
      <w:bookmarkEnd w:id="0"/>
      <w:r w:rsidRPr="00552988">
        <w:rPr>
          <w:rFonts w:ascii="Arial" w:eastAsia="SimSun" w:hAnsi="Arial" w:cs="Arial"/>
          <w:color w:val="000000" w:themeColor="text1"/>
          <w:sz w:val="22"/>
          <w:szCs w:val="22"/>
          <w:lang w:val="en-US" w:eastAsia="zh-CN"/>
        </w:rPr>
        <w:t>11</w:t>
      </w:r>
      <w:r w:rsidRPr="00552988">
        <w:rPr>
          <w:rFonts w:ascii="Arial" w:hAnsi="Arial" w:cs="Arial"/>
          <w:color w:val="000000" w:themeColor="text1"/>
          <w:sz w:val="22"/>
          <w:szCs w:val="22"/>
        </w:rPr>
        <w:t>). A statistically significant difference (p-value &lt; 0.01) was identified between</w:t>
      </w:r>
      <w:r w:rsidRPr="00552988">
        <w:rPr>
          <w:rFonts w:ascii="Arial" w:eastAsia="SimSun" w:hAnsi="Arial" w:cs="Arial"/>
          <w:color w:val="000000" w:themeColor="text1"/>
          <w:sz w:val="22"/>
          <w:szCs w:val="22"/>
          <w:lang w:val="en-US" w:eastAsia="zh-CN"/>
        </w:rPr>
        <w:t xml:space="preserve"> different</w:t>
      </w:r>
      <w:r w:rsidRPr="00552988">
        <w:rPr>
          <w:rFonts w:ascii="Arial" w:hAnsi="Arial" w:cs="Arial"/>
          <w:color w:val="000000" w:themeColor="text1"/>
          <w:sz w:val="22"/>
          <w:szCs w:val="22"/>
        </w:rPr>
        <w:t xml:space="preserve"> </w:t>
      </w:r>
      <w:r w:rsidRPr="00552988">
        <w:rPr>
          <w:rFonts w:ascii="Arial" w:eastAsia="SimSun" w:hAnsi="Arial" w:cs="Arial"/>
          <w:color w:val="000000" w:themeColor="text1"/>
          <w:sz w:val="22"/>
          <w:szCs w:val="22"/>
          <w:lang w:val="en-US" w:eastAsia="zh-CN"/>
        </w:rPr>
        <w:t>subgroups with a respectively higher or lower pooled mean difference compared to the overall value in PMA.</w:t>
      </w:r>
      <w:r w:rsidRPr="00552988">
        <w:rPr>
          <w:rFonts w:ascii="Arial" w:hAnsi="Arial" w:cs="Arial"/>
          <w:color w:val="000000" w:themeColor="text1"/>
          <w:sz w:val="22"/>
          <w:szCs w:val="22"/>
        </w:rPr>
        <w:t xml:space="preserve"> </w:t>
      </w:r>
      <w:r w:rsidRPr="00552988">
        <w:rPr>
          <w:rFonts w:ascii="Arial" w:hAnsi="Arial" w:cs="Arial"/>
          <w:color w:val="000000" w:themeColor="text1"/>
          <w:sz w:val="22"/>
          <w:szCs w:val="22"/>
          <w:lang w:val="en-US" w:eastAsia="zh-CN" w:bidi="ar"/>
        </w:rPr>
        <w:t xml:space="preserve">The pooled treatment results were better in Asia (MD = -1.56, 95% CI = [-2.34, -0.78]) and Europe </w:t>
      </w:r>
      <w:proofErr w:type="gramStart"/>
      <w:r w:rsidRPr="00552988">
        <w:rPr>
          <w:rFonts w:ascii="Arial" w:hAnsi="Arial" w:cs="Arial"/>
          <w:color w:val="000000" w:themeColor="text1"/>
          <w:sz w:val="22"/>
          <w:szCs w:val="22"/>
          <w:lang w:val="en-US" w:eastAsia="zh-CN" w:bidi="ar"/>
        </w:rPr>
        <w:t>( MD</w:t>
      </w:r>
      <w:proofErr w:type="gramEnd"/>
      <w:r w:rsidRPr="00552988">
        <w:rPr>
          <w:rFonts w:ascii="Arial" w:hAnsi="Arial" w:cs="Arial"/>
          <w:color w:val="000000" w:themeColor="text1"/>
          <w:sz w:val="22"/>
          <w:szCs w:val="22"/>
          <w:lang w:val="en-US" w:eastAsia="zh-CN" w:bidi="ar"/>
        </w:rPr>
        <w:t xml:space="preserve"> = -1.20, 95% CI = [-1.85, -0.55]) with the pain reduction exceeding 1 point scale.  However, for studies conducted in Oceania had a decreased treatment effect with a mean difference of -0.64 (95% CI = [-1.26, -0.03]). And studies conducted in North America had insignificant treatment results as the 95% CI [-0.69, 0.42] of mean difference (-0.13) contained 0. It also showed that heterogeneity changed in groups Oceania (</w:t>
      </w:r>
      <w:r w:rsidR="00531346" w:rsidRPr="009C4F5C">
        <w:rPr>
          <w:rFonts w:ascii="Arial" w:eastAsia="SimSun" w:hAnsi="Arial" w:cs="Arial"/>
          <w:i/>
          <w:iCs/>
          <w:color w:val="000000" w:themeColor="text1"/>
          <w:sz w:val="22"/>
          <w:szCs w:val="22"/>
          <w:lang w:val="en-US" w:eastAsia="zh-CN"/>
        </w:rPr>
        <w:t>I</w:t>
      </w:r>
      <w:r w:rsidR="00531346" w:rsidRPr="009C4F5C">
        <w:rPr>
          <w:rFonts w:ascii="Arial" w:eastAsia="SimSun" w:hAnsi="Arial" w:cs="Arial"/>
          <w:i/>
          <w:iCs/>
          <w:color w:val="000000" w:themeColor="text1"/>
          <w:sz w:val="22"/>
          <w:szCs w:val="22"/>
          <w:vertAlign w:val="superscript"/>
          <w:lang w:val="en-US" w:eastAsia="zh-CN"/>
        </w:rPr>
        <w:t>2</w:t>
      </w:r>
      <w:r w:rsidR="00531346" w:rsidRPr="00552988">
        <w:rPr>
          <w:rFonts w:ascii="Arial" w:eastAsia="SimSun" w:hAnsi="Arial" w:cs="Arial"/>
          <w:color w:val="000000" w:themeColor="text1"/>
          <w:sz w:val="22"/>
          <w:szCs w:val="22"/>
          <w:lang w:val="en-US" w:eastAsia="zh-CN"/>
        </w:rPr>
        <w:t xml:space="preserve"> </w:t>
      </w:r>
      <w:r w:rsidR="00531346">
        <w:rPr>
          <w:rFonts w:ascii="Arial" w:eastAsia="SimSun" w:hAnsi="Arial" w:cs="Arial"/>
          <w:color w:val="000000" w:themeColor="text1"/>
          <w:sz w:val="22"/>
          <w:szCs w:val="22"/>
          <w:lang w:val="en-US" w:eastAsia="zh-CN"/>
        </w:rPr>
        <w:t>= 0%</w:t>
      </w:r>
      <w:r w:rsidRPr="00552988">
        <w:rPr>
          <w:rFonts w:ascii="Arial" w:hAnsi="Arial" w:cs="Arial"/>
          <w:color w:val="000000" w:themeColor="text1"/>
          <w:sz w:val="22"/>
          <w:szCs w:val="22"/>
          <w:lang w:val="en-US" w:eastAsia="zh-CN" w:bidi="ar"/>
        </w:rPr>
        <w:t>, p-value = 0.96), Europe (</w:t>
      </w:r>
      <w:r w:rsidR="00531346" w:rsidRPr="009C4F5C">
        <w:rPr>
          <w:rFonts w:ascii="Arial" w:eastAsia="SimSun" w:hAnsi="Arial" w:cs="Arial"/>
          <w:i/>
          <w:iCs/>
          <w:color w:val="000000" w:themeColor="text1"/>
          <w:sz w:val="22"/>
          <w:szCs w:val="22"/>
          <w:lang w:val="en-US" w:eastAsia="zh-CN"/>
        </w:rPr>
        <w:t>I</w:t>
      </w:r>
      <w:r w:rsidR="00531346" w:rsidRPr="009C4F5C">
        <w:rPr>
          <w:rFonts w:ascii="Arial" w:eastAsia="SimSun" w:hAnsi="Arial" w:cs="Arial"/>
          <w:i/>
          <w:iCs/>
          <w:color w:val="000000" w:themeColor="text1"/>
          <w:sz w:val="22"/>
          <w:szCs w:val="22"/>
          <w:vertAlign w:val="superscript"/>
          <w:lang w:val="en-US" w:eastAsia="zh-CN"/>
        </w:rPr>
        <w:t>2</w:t>
      </w:r>
      <w:r w:rsidR="00531346" w:rsidRPr="00552988">
        <w:rPr>
          <w:rFonts w:ascii="Arial" w:eastAsia="SimSun" w:hAnsi="Arial" w:cs="Arial"/>
          <w:color w:val="000000" w:themeColor="text1"/>
          <w:sz w:val="22"/>
          <w:szCs w:val="22"/>
          <w:lang w:val="en-US" w:eastAsia="zh-CN"/>
        </w:rPr>
        <w:t xml:space="preserve"> </w:t>
      </w:r>
      <w:r w:rsidR="00531346">
        <w:rPr>
          <w:rFonts w:ascii="Arial" w:eastAsia="SimSun" w:hAnsi="Arial" w:cs="Arial"/>
          <w:color w:val="000000" w:themeColor="text1"/>
          <w:sz w:val="22"/>
          <w:szCs w:val="22"/>
          <w:lang w:val="en-US" w:eastAsia="zh-CN"/>
        </w:rPr>
        <w:t>= 70%</w:t>
      </w:r>
      <w:r w:rsidRPr="00552988">
        <w:rPr>
          <w:rFonts w:ascii="Arial" w:hAnsi="Arial" w:cs="Arial"/>
          <w:color w:val="000000" w:themeColor="text1"/>
          <w:sz w:val="22"/>
          <w:szCs w:val="22"/>
          <w:lang w:val="en-US" w:eastAsia="zh-CN" w:bidi="ar"/>
        </w:rPr>
        <w:t>, p-value = 0.02), and North America (</w:t>
      </w:r>
      <w:r w:rsidR="00531346" w:rsidRPr="009C4F5C">
        <w:rPr>
          <w:rFonts w:ascii="Arial" w:eastAsia="SimSun" w:hAnsi="Arial" w:cs="Arial"/>
          <w:i/>
          <w:iCs/>
          <w:color w:val="000000" w:themeColor="text1"/>
          <w:sz w:val="22"/>
          <w:szCs w:val="22"/>
          <w:lang w:val="en-US" w:eastAsia="zh-CN"/>
        </w:rPr>
        <w:t>I</w:t>
      </w:r>
      <w:r w:rsidR="00531346" w:rsidRPr="009C4F5C">
        <w:rPr>
          <w:rFonts w:ascii="Arial" w:eastAsia="SimSun" w:hAnsi="Arial" w:cs="Arial"/>
          <w:i/>
          <w:iCs/>
          <w:color w:val="000000" w:themeColor="text1"/>
          <w:sz w:val="22"/>
          <w:szCs w:val="22"/>
          <w:vertAlign w:val="superscript"/>
          <w:lang w:val="en-US" w:eastAsia="zh-CN"/>
        </w:rPr>
        <w:t>2</w:t>
      </w:r>
      <w:r w:rsidR="00531346" w:rsidRPr="00552988">
        <w:rPr>
          <w:rFonts w:ascii="Arial" w:eastAsia="SimSun" w:hAnsi="Arial" w:cs="Arial"/>
          <w:color w:val="000000" w:themeColor="text1"/>
          <w:sz w:val="22"/>
          <w:szCs w:val="22"/>
          <w:lang w:val="en-US" w:eastAsia="zh-CN"/>
        </w:rPr>
        <w:t xml:space="preserve"> </w:t>
      </w:r>
      <w:r w:rsidR="00531346">
        <w:rPr>
          <w:rFonts w:ascii="Arial" w:eastAsia="SimSun" w:hAnsi="Arial" w:cs="Arial"/>
          <w:color w:val="000000" w:themeColor="text1"/>
          <w:sz w:val="22"/>
          <w:szCs w:val="22"/>
          <w:lang w:val="en-US" w:eastAsia="zh-CN"/>
        </w:rPr>
        <w:t>= 75%</w:t>
      </w:r>
      <w:r w:rsidRPr="00552988">
        <w:rPr>
          <w:rFonts w:ascii="Arial" w:hAnsi="Arial" w:cs="Arial"/>
          <w:color w:val="000000" w:themeColor="text1"/>
          <w:sz w:val="22"/>
          <w:szCs w:val="22"/>
          <w:lang w:val="en-US" w:eastAsia="zh-CN" w:bidi="ar"/>
        </w:rPr>
        <w:t xml:space="preserve">, p-value &lt; 0.01), indicating that geographical locations might be one influential source of heterogeneity in our analysis. </w:t>
      </w:r>
    </w:p>
    <w:p w14:paraId="6EE47B3A" w14:textId="4355461F" w:rsidR="00E61F6B" w:rsidRPr="00552988" w:rsidRDefault="00E61F6B" w:rsidP="00600086">
      <w:pPr>
        <w:spacing w:line="276" w:lineRule="auto"/>
        <w:rPr>
          <w:rFonts w:ascii="Arial" w:hAnsi="Arial" w:cs="Arial"/>
          <w:color w:val="000000" w:themeColor="text1"/>
          <w:sz w:val="22"/>
          <w:szCs w:val="22"/>
        </w:rPr>
      </w:pPr>
    </w:p>
    <w:p w14:paraId="0D9CC9AD" w14:textId="0185743C" w:rsidR="00E61F6B" w:rsidRPr="00552988" w:rsidRDefault="00E61F6B" w:rsidP="004E6D58">
      <w:pPr>
        <w:spacing w:line="480" w:lineRule="auto"/>
        <w:jc w:val="both"/>
        <w:rPr>
          <w:rFonts w:ascii="Arial" w:hAnsi="Arial" w:cs="Arial"/>
          <w:color w:val="000000" w:themeColor="text1"/>
          <w:sz w:val="22"/>
          <w:szCs w:val="22"/>
        </w:rPr>
      </w:pPr>
    </w:p>
    <w:p w14:paraId="2D2BA207" w14:textId="4542C764" w:rsidR="00F861FE" w:rsidRPr="00180D32" w:rsidRDefault="00180D32" w:rsidP="004E6D58">
      <w:pPr>
        <w:spacing w:line="480" w:lineRule="auto"/>
        <w:rPr>
          <w:rFonts w:ascii="Arial" w:hAnsi="Arial" w:cs="Arial"/>
          <w:i/>
          <w:iCs/>
          <w:color w:val="000000" w:themeColor="text1"/>
          <w:sz w:val="22"/>
          <w:szCs w:val="22"/>
        </w:rPr>
      </w:pPr>
      <w:r>
        <w:rPr>
          <w:rFonts w:ascii="Arial" w:hAnsi="Arial" w:cs="Arial"/>
          <w:i/>
          <w:iCs/>
          <w:color w:val="000000" w:themeColor="text1"/>
          <w:sz w:val="22"/>
          <w:szCs w:val="22"/>
        </w:rPr>
        <w:t>Sub-group analysis based on pain type</w:t>
      </w:r>
    </w:p>
    <w:p w14:paraId="4D219AC4" w14:textId="10650CDE" w:rsidR="00552988" w:rsidRPr="00552988" w:rsidRDefault="00F861FE" w:rsidP="004E6D58">
      <w:pPr>
        <w:pStyle w:val="NormalWeb"/>
        <w:spacing w:line="480" w:lineRule="auto"/>
        <w:rPr>
          <w:rFonts w:ascii="Arial" w:hAnsi="Arial" w:cs="Arial"/>
          <w:color w:val="000000" w:themeColor="text1"/>
          <w:sz w:val="22"/>
          <w:szCs w:val="22"/>
        </w:rPr>
      </w:pPr>
      <w:r w:rsidRPr="00552988">
        <w:rPr>
          <w:rFonts w:ascii="Arial" w:hAnsi="Arial" w:cs="Arial"/>
          <w:color w:val="000000" w:themeColor="text1"/>
          <w:sz w:val="22"/>
          <w:szCs w:val="22"/>
        </w:rPr>
        <w:t xml:space="preserve">As for </w:t>
      </w:r>
      <w:r w:rsidR="00180D32">
        <w:rPr>
          <w:rFonts w:ascii="Arial" w:hAnsi="Arial" w:cs="Arial"/>
          <w:color w:val="000000" w:themeColor="text1"/>
          <w:sz w:val="22"/>
          <w:szCs w:val="22"/>
        </w:rPr>
        <w:t>p</w:t>
      </w:r>
      <w:r w:rsidRPr="00552988">
        <w:rPr>
          <w:rFonts w:ascii="Arial" w:hAnsi="Arial" w:cs="Arial"/>
          <w:color w:val="000000" w:themeColor="text1"/>
          <w:sz w:val="22"/>
          <w:szCs w:val="22"/>
        </w:rPr>
        <w:t>ain types, NSAID drugs had over 1</w:t>
      </w:r>
      <w:r w:rsidR="00180D32">
        <w:rPr>
          <w:rFonts w:ascii="Arial" w:hAnsi="Arial" w:cs="Arial"/>
          <w:color w:val="000000" w:themeColor="text1"/>
          <w:sz w:val="22"/>
          <w:szCs w:val="22"/>
        </w:rPr>
        <w:t>-</w:t>
      </w:r>
      <w:r w:rsidRPr="00552988">
        <w:rPr>
          <w:rFonts w:ascii="Arial" w:hAnsi="Arial" w:cs="Arial"/>
          <w:color w:val="000000" w:themeColor="text1"/>
          <w:sz w:val="22"/>
          <w:szCs w:val="22"/>
        </w:rPr>
        <w:t xml:space="preserve">point pain reduction on </w:t>
      </w:r>
      <w:r w:rsidR="00180D32" w:rsidRPr="00552988">
        <w:rPr>
          <w:rFonts w:ascii="Arial" w:hAnsi="Arial" w:cs="Arial"/>
          <w:color w:val="000000" w:themeColor="text1"/>
          <w:sz w:val="22"/>
          <w:szCs w:val="22"/>
        </w:rPr>
        <w:t>patients</w:t>
      </w:r>
      <w:r w:rsidRPr="00552988">
        <w:rPr>
          <w:rFonts w:ascii="Arial" w:hAnsi="Arial" w:cs="Arial"/>
          <w:color w:val="000000" w:themeColor="text1"/>
          <w:sz w:val="22"/>
          <w:szCs w:val="22"/>
        </w:rPr>
        <w:t xml:space="preserve"> with </w:t>
      </w:r>
      <w:proofErr w:type="gramStart"/>
      <w:r w:rsidR="00180D32">
        <w:rPr>
          <w:rFonts w:ascii="Arial" w:hAnsi="Arial" w:cs="Arial"/>
          <w:color w:val="000000" w:themeColor="text1"/>
          <w:sz w:val="22"/>
          <w:szCs w:val="22"/>
        </w:rPr>
        <w:t>n</w:t>
      </w:r>
      <w:r w:rsidRPr="00552988">
        <w:rPr>
          <w:rFonts w:ascii="Arial" w:hAnsi="Arial" w:cs="Arial"/>
          <w:color w:val="000000" w:themeColor="text1"/>
          <w:sz w:val="22"/>
          <w:szCs w:val="22"/>
        </w:rPr>
        <w:t xml:space="preserve">europathic </w:t>
      </w:r>
      <w:r w:rsidR="00552988" w:rsidRPr="00552988">
        <w:rPr>
          <w:rFonts w:ascii="Arial" w:hAnsi="Arial" w:cs="Arial"/>
          <w:color w:val="000000" w:themeColor="text1"/>
          <w:sz w:val="22"/>
          <w:szCs w:val="22"/>
        </w:rPr>
        <w:t xml:space="preserve"> </w:t>
      </w:r>
      <w:r w:rsidRPr="00552988">
        <w:rPr>
          <w:rFonts w:ascii="Arial" w:hAnsi="Arial" w:cs="Arial"/>
          <w:color w:val="000000" w:themeColor="text1"/>
          <w:sz w:val="22"/>
          <w:szCs w:val="22"/>
        </w:rPr>
        <w:t>(</w:t>
      </w:r>
      <w:proofErr w:type="gramEnd"/>
      <w:r w:rsidRPr="00552988">
        <w:rPr>
          <w:rFonts w:ascii="Arial" w:hAnsi="Arial" w:cs="Arial"/>
          <w:color w:val="000000" w:themeColor="text1"/>
          <w:sz w:val="22"/>
          <w:szCs w:val="22"/>
        </w:rPr>
        <w:t xml:space="preserve">-1.90), </w:t>
      </w:r>
      <w:r w:rsidR="00180D32">
        <w:rPr>
          <w:rFonts w:ascii="Arial" w:hAnsi="Arial" w:cs="Arial"/>
          <w:color w:val="000000" w:themeColor="text1"/>
          <w:sz w:val="22"/>
          <w:szCs w:val="22"/>
        </w:rPr>
        <w:t>a</w:t>
      </w:r>
      <w:r w:rsidRPr="00552988">
        <w:rPr>
          <w:rFonts w:ascii="Arial" w:hAnsi="Arial" w:cs="Arial"/>
          <w:color w:val="000000" w:themeColor="text1"/>
          <w:sz w:val="22"/>
          <w:szCs w:val="22"/>
        </w:rPr>
        <w:t xml:space="preserve">rthritis (-1.13) and other types </w:t>
      </w:r>
      <w:r w:rsidR="00180D32">
        <w:rPr>
          <w:rFonts w:ascii="Arial" w:hAnsi="Arial" w:cs="Arial"/>
          <w:color w:val="000000" w:themeColor="text1"/>
          <w:sz w:val="22"/>
          <w:szCs w:val="22"/>
        </w:rPr>
        <w:t xml:space="preserve">of chronic </w:t>
      </w:r>
      <w:r w:rsidRPr="00552988">
        <w:rPr>
          <w:rFonts w:ascii="Arial" w:hAnsi="Arial" w:cs="Arial"/>
          <w:color w:val="000000" w:themeColor="text1"/>
          <w:sz w:val="22"/>
          <w:szCs w:val="22"/>
        </w:rPr>
        <w:t xml:space="preserve">pain (-1.03). While for patients with postsurgical pain, the pooled pain reduction effect decreased to 0.42 under a common effects model. </w:t>
      </w:r>
      <w:proofErr w:type="gramStart"/>
      <w:r w:rsidRPr="00552988">
        <w:rPr>
          <w:rFonts w:ascii="Arial" w:hAnsi="Arial" w:cs="Arial"/>
          <w:color w:val="000000" w:themeColor="text1"/>
          <w:sz w:val="22"/>
          <w:szCs w:val="22"/>
        </w:rPr>
        <w:t>Studies  testing</w:t>
      </w:r>
      <w:proofErr w:type="gramEnd"/>
      <w:r w:rsidRPr="00552988">
        <w:rPr>
          <w:rFonts w:ascii="Arial" w:hAnsi="Arial" w:cs="Arial"/>
          <w:color w:val="000000" w:themeColor="text1"/>
          <w:sz w:val="22"/>
          <w:szCs w:val="22"/>
        </w:rPr>
        <w:t xml:space="preserve"> on Low-back and postsurgical pain had a low heterogeneity with </w:t>
      </w:r>
      <w:r w:rsidR="00531346" w:rsidRPr="009C4F5C">
        <w:rPr>
          <w:rFonts w:ascii="Arial" w:eastAsia="SimSun" w:hAnsi="Arial" w:cs="Arial"/>
          <w:i/>
          <w:iCs/>
          <w:color w:val="000000" w:themeColor="text1"/>
          <w:sz w:val="22"/>
          <w:szCs w:val="22"/>
          <w:lang w:val="en-US" w:eastAsia="zh-CN"/>
        </w:rPr>
        <w:t>I</w:t>
      </w:r>
      <w:r w:rsidR="00531346" w:rsidRPr="009C4F5C">
        <w:rPr>
          <w:rFonts w:ascii="Arial" w:eastAsia="SimSun" w:hAnsi="Arial" w:cs="Arial"/>
          <w:i/>
          <w:iCs/>
          <w:color w:val="000000" w:themeColor="text1"/>
          <w:sz w:val="22"/>
          <w:szCs w:val="22"/>
          <w:vertAlign w:val="superscript"/>
          <w:lang w:val="en-US" w:eastAsia="zh-CN"/>
        </w:rPr>
        <w:t>2</w:t>
      </w:r>
      <w:r w:rsidR="00531346" w:rsidRPr="00552988">
        <w:rPr>
          <w:rFonts w:ascii="Arial" w:eastAsia="SimSun" w:hAnsi="Arial" w:cs="Arial"/>
          <w:color w:val="000000" w:themeColor="text1"/>
          <w:sz w:val="22"/>
          <w:szCs w:val="22"/>
          <w:lang w:val="en-US" w:eastAsia="zh-CN"/>
        </w:rPr>
        <w:t xml:space="preserve"> </w:t>
      </w:r>
      <w:r w:rsidR="00531346">
        <w:rPr>
          <w:rFonts w:ascii="Arial" w:eastAsia="SimSun" w:hAnsi="Arial" w:cs="Arial"/>
          <w:color w:val="000000" w:themeColor="text1"/>
          <w:sz w:val="22"/>
          <w:szCs w:val="22"/>
          <w:lang w:val="en-US" w:eastAsia="zh-CN"/>
        </w:rPr>
        <w:t xml:space="preserve">= 0% </w:t>
      </w:r>
      <w:r w:rsidRPr="00552988">
        <w:rPr>
          <w:rFonts w:ascii="Arial" w:hAnsi="Arial" w:cs="Arial"/>
          <w:color w:val="000000" w:themeColor="text1"/>
          <w:sz w:val="22"/>
          <w:szCs w:val="22"/>
        </w:rPr>
        <w:t>and</w:t>
      </w:r>
      <w:r w:rsidR="00552988" w:rsidRPr="00552988">
        <w:rPr>
          <w:rFonts w:ascii="Arial" w:hAnsi="Arial" w:cs="Arial"/>
          <w:color w:val="000000" w:themeColor="text1"/>
          <w:sz w:val="22"/>
          <w:szCs w:val="22"/>
        </w:rPr>
        <w:t xml:space="preserve"> </w:t>
      </w:r>
      <w:r w:rsidRPr="00552988">
        <w:rPr>
          <w:rFonts w:ascii="Arial" w:hAnsi="Arial" w:cs="Arial"/>
          <w:color w:val="000000" w:themeColor="text1"/>
          <w:sz w:val="22"/>
          <w:szCs w:val="22"/>
        </w:rPr>
        <w:t xml:space="preserve">23% respectively. Studies </w:t>
      </w:r>
      <w:r w:rsidR="00180D32">
        <w:rPr>
          <w:rFonts w:ascii="Arial" w:hAnsi="Arial" w:cs="Arial"/>
          <w:color w:val="000000" w:themeColor="text1"/>
          <w:sz w:val="22"/>
          <w:szCs w:val="22"/>
        </w:rPr>
        <w:t>exploring</w:t>
      </w:r>
      <w:r w:rsidRPr="00552988">
        <w:rPr>
          <w:rFonts w:ascii="Arial" w:hAnsi="Arial" w:cs="Arial"/>
          <w:color w:val="000000" w:themeColor="text1"/>
          <w:sz w:val="22"/>
          <w:szCs w:val="22"/>
        </w:rPr>
        <w:t xml:space="preserve"> </w:t>
      </w:r>
      <w:r w:rsidR="00180D32">
        <w:rPr>
          <w:rFonts w:ascii="Arial" w:hAnsi="Arial" w:cs="Arial"/>
          <w:color w:val="000000" w:themeColor="text1"/>
          <w:sz w:val="22"/>
          <w:szCs w:val="22"/>
        </w:rPr>
        <w:t>a</w:t>
      </w:r>
      <w:r w:rsidRPr="00552988">
        <w:rPr>
          <w:rFonts w:ascii="Arial" w:hAnsi="Arial" w:cs="Arial"/>
          <w:color w:val="000000" w:themeColor="text1"/>
          <w:sz w:val="22"/>
          <w:szCs w:val="22"/>
        </w:rPr>
        <w:t xml:space="preserve">rthritis and </w:t>
      </w:r>
      <w:r w:rsidR="00180D32">
        <w:rPr>
          <w:rFonts w:ascii="Arial" w:hAnsi="Arial" w:cs="Arial"/>
          <w:color w:val="000000" w:themeColor="text1"/>
          <w:sz w:val="22"/>
          <w:szCs w:val="22"/>
        </w:rPr>
        <w:t>chronic back pain</w:t>
      </w:r>
      <w:r w:rsidRPr="00552988">
        <w:rPr>
          <w:rFonts w:ascii="Arial" w:hAnsi="Arial" w:cs="Arial"/>
          <w:color w:val="000000" w:themeColor="text1"/>
          <w:sz w:val="22"/>
          <w:szCs w:val="22"/>
        </w:rPr>
        <w:t xml:space="preserve"> also had a moderate heterogeneity with</w:t>
      </w:r>
      <w:r w:rsidR="00531346">
        <w:rPr>
          <w:rFonts w:ascii="Arial" w:hAnsi="Arial" w:cs="Arial"/>
          <w:color w:val="000000" w:themeColor="text1"/>
          <w:sz w:val="22"/>
          <w:szCs w:val="22"/>
        </w:rPr>
        <w:t xml:space="preserve"> </w:t>
      </w:r>
      <w:r w:rsidR="00531346" w:rsidRPr="009C4F5C">
        <w:rPr>
          <w:rFonts w:ascii="Arial" w:eastAsia="SimSun" w:hAnsi="Arial" w:cs="Arial"/>
          <w:i/>
          <w:iCs/>
          <w:color w:val="000000" w:themeColor="text1"/>
          <w:sz w:val="22"/>
          <w:szCs w:val="22"/>
          <w:lang w:val="en-US" w:eastAsia="zh-CN"/>
        </w:rPr>
        <w:t>I</w:t>
      </w:r>
      <w:r w:rsidR="00531346" w:rsidRPr="009C4F5C">
        <w:rPr>
          <w:rFonts w:ascii="Arial" w:eastAsia="SimSun" w:hAnsi="Arial" w:cs="Arial"/>
          <w:i/>
          <w:iCs/>
          <w:color w:val="000000" w:themeColor="text1"/>
          <w:sz w:val="22"/>
          <w:szCs w:val="22"/>
          <w:vertAlign w:val="superscript"/>
          <w:lang w:val="en-US" w:eastAsia="zh-CN"/>
        </w:rPr>
        <w:t>2</w:t>
      </w:r>
      <w:r w:rsidR="00531346" w:rsidRPr="00552988">
        <w:rPr>
          <w:rFonts w:ascii="Arial" w:eastAsia="SimSun" w:hAnsi="Arial" w:cs="Arial"/>
          <w:color w:val="000000" w:themeColor="text1"/>
          <w:sz w:val="22"/>
          <w:szCs w:val="22"/>
          <w:lang w:val="en-US" w:eastAsia="zh-CN"/>
        </w:rPr>
        <w:t xml:space="preserve"> </w:t>
      </w:r>
      <w:r w:rsidR="00531346">
        <w:rPr>
          <w:rFonts w:ascii="Arial" w:eastAsia="SimSun" w:hAnsi="Arial" w:cs="Arial"/>
          <w:color w:val="000000" w:themeColor="text1"/>
          <w:sz w:val="22"/>
          <w:szCs w:val="22"/>
          <w:lang w:val="en-US" w:eastAsia="zh-CN"/>
        </w:rPr>
        <w:t xml:space="preserve">= 55% and 63% </w:t>
      </w:r>
      <w:r w:rsidRPr="00552988">
        <w:rPr>
          <w:rFonts w:ascii="Arial" w:hAnsi="Arial" w:cs="Arial"/>
          <w:color w:val="000000" w:themeColor="text1"/>
          <w:sz w:val="22"/>
          <w:szCs w:val="22"/>
        </w:rPr>
        <w:t xml:space="preserve">respectively. </w:t>
      </w:r>
      <w:r w:rsidR="00180D32">
        <w:rPr>
          <w:rFonts w:ascii="Arial" w:hAnsi="Arial" w:cs="Arial"/>
          <w:color w:val="000000" w:themeColor="text1"/>
          <w:sz w:val="22"/>
          <w:szCs w:val="22"/>
        </w:rPr>
        <w:t>Studies exploring n</w:t>
      </w:r>
      <w:r w:rsidRPr="00552988">
        <w:rPr>
          <w:rFonts w:ascii="Arial" w:hAnsi="Arial" w:cs="Arial"/>
          <w:color w:val="000000" w:themeColor="text1"/>
          <w:sz w:val="22"/>
          <w:szCs w:val="22"/>
        </w:rPr>
        <w:t xml:space="preserve">europathic pain and other unknown types of </w:t>
      </w:r>
      <w:r w:rsidR="00180D32">
        <w:rPr>
          <w:rFonts w:ascii="Arial" w:hAnsi="Arial" w:cs="Arial"/>
          <w:color w:val="000000" w:themeColor="text1"/>
          <w:sz w:val="22"/>
          <w:szCs w:val="22"/>
        </w:rPr>
        <w:t xml:space="preserve">chronic </w:t>
      </w:r>
      <w:r w:rsidRPr="00552988">
        <w:rPr>
          <w:rFonts w:ascii="Arial" w:hAnsi="Arial" w:cs="Arial"/>
          <w:color w:val="000000" w:themeColor="text1"/>
          <w:sz w:val="22"/>
          <w:szCs w:val="22"/>
        </w:rPr>
        <w:t>pain had a high heterogeneity with</w:t>
      </w:r>
      <w:r w:rsidR="00531346">
        <w:rPr>
          <w:rFonts w:ascii="Arial" w:hAnsi="Arial" w:cs="Arial"/>
          <w:color w:val="000000" w:themeColor="text1"/>
          <w:sz w:val="22"/>
          <w:szCs w:val="22"/>
        </w:rPr>
        <w:t xml:space="preserve"> </w:t>
      </w:r>
      <w:r w:rsidR="00531346" w:rsidRPr="009C4F5C">
        <w:rPr>
          <w:rFonts w:ascii="Arial" w:eastAsia="SimSun" w:hAnsi="Arial" w:cs="Arial"/>
          <w:i/>
          <w:iCs/>
          <w:color w:val="000000" w:themeColor="text1"/>
          <w:sz w:val="22"/>
          <w:szCs w:val="22"/>
          <w:lang w:val="en-US" w:eastAsia="zh-CN"/>
        </w:rPr>
        <w:t>I</w:t>
      </w:r>
      <w:r w:rsidR="00531346" w:rsidRPr="009C4F5C">
        <w:rPr>
          <w:rFonts w:ascii="Arial" w:eastAsia="SimSun" w:hAnsi="Arial" w:cs="Arial"/>
          <w:i/>
          <w:iCs/>
          <w:color w:val="000000" w:themeColor="text1"/>
          <w:sz w:val="22"/>
          <w:szCs w:val="22"/>
          <w:vertAlign w:val="superscript"/>
          <w:lang w:val="en-US" w:eastAsia="zh-CN"/>
        </w:rPr>
        <w:t>2</w:t>
      </w:r>
      <w:r w:rsidR="00531346" w:rsidRPr="00552988">
        <w:rPr>
          <w:rFonts w:ascii="Arial" w:eastAsia="SimSun" w:hAnsi="Arial" w:cs="Arial"/>
          <w:color w:val="000000" w:themeColor="text1"/>
          <w:sz w:val="22"/>
          <w:szCs w:val="22"/>
          <w:lang w:val="en-US" w:eastAsia="zh-CN"/>
        </w:rPr>
        <w:t xml:space="preserve"> </w:t>
      </w:r>
      <w:r w:rsidR="00531346">
        <w:rPr>
          <w:rFonts w:ascii="Arial" w:eastAsia="SimSun" w:hAnsi="Arial" w:cs="Arial"/>
          <w:color w:val="000000" w:themeColor="text1"/>
          <w:sz w:val="22"/>
          <w:szCs w:val="22"/>
          <w:lang w:val="en-US" w:eastAsia="zh-CN"/>
        </w:rPr>
        <w:t xml:space="preserve">= </w:t>
      </w:r>
      <w:r w:rsidRPr="00552988">
        <w:rPr>
          <w:rFonts w:ascii="Arial" w:hAnsi="Arial" w:cs="Arial"/>
          <w:color w:val="000000" w:themeColor="text1"/>
          <w:sz w:val="22"/>
          <w:szCs w:val="22"/>
        </w:rPr>
        <w:sym w:font="Symbol" w:char="F03E"/>
      </w:r>
      <w:r w:rsidRPr="00552988">
        <w:rPr>
          <w:rFonts w:ascii="Arial" w:hAnsi="Arial" w:cs="Arial"/>
          <w:color w:val="000000" w:themeColor="text1"/>
          <w:sz w:val="22"/>
          <w:szCs w:val="22"/>
        </w:rPr>
        <w:t xml:space="preserve"> 90</w:t>
      </w:r>
      <w:proofErr w:type="gramStart"/>
      <w:r w:rsidRPr="00552988">
        <w:rPr>
          <w:rFonts w:ascii="Arial" w:hAnsi="Arial" w:cs="Arial"/>
          <w:color w:val="000000" w:themeColor="text1"/>
          <w:sz w:val="22"/>
          <w:szCs w:val="22"/>
        </w:rPr>
        <w:t xml:space="preserve">% </w:t>
      </w:r>
      <w:r w:rsidRPr="00552988">
        <w:rPr>
          <w:rFonts w:ascii="Arial" w:hAnsi="Arial" w:cs="Arial"/>
          <w:color w:val="000000" w:themeColor="text1"/>
          <w:position w:val="-6"/>
          <w:sz w:val="22"/>
          <w:szCs w:val="22"/>
        </w:rPr>
        <w:t>.</w:t>
      </w:r>
      <w:proofErr w:type="gramEnd"/>
      <w:r w:rsidRPr="00552988">
        <w:rPr>
          <w:rFonts w:ascii="Arial" w:hAnsi="Arial" w:cs="Arial"/>
          <w:color w:val="000000" w:themeColor="text1"/>
          <w:position w:val="-6"/>
          <w:sz w:val="22"/>
          <w:szCs w:val="22"/>
        </w:rPr>
        <w:t xml:space="preserve"> </w:t>
      </w:r>
    </w:p>
    <w:p w14:paraId="307E49C5" w14:textId="77777777" w:rsidR="00180D32" w:rsidRDefault="00F861FE" w:rsidP="004E6D58">
      <w:pPr>
        <w:pStyle w:val="NormalWeb"/>
        <w:spacing w:line="480" w:lineRule="auto"/>
        <w:rPr>
          <w:rFonts w:ascii="Arial" w:hAnsi="Arial" w:cs="Arial"/>
          <w:color w:val="000000" w:themeColor="text1"/>
          <w:sz w:val="22"/>
          <w:szCs w:val="22"/>
        </w:rPr>
      </w:pPr>
      <w:r w:rsidRPr="00552988">
        <w:rPr>
          <w:rFonts w:ascii="Arial" w:hAnsi="Arial" w:cs="Arial"/>
          <w:color w:val="000000" w:themeColor="text1"/>
          <w:sz w:val="22"/>
          <w:szCs w:val="22"/>
        </w:rPr>
        <w:lastRenderedPageBreak/>
        <w:t xml:space="preserve">A high heterogeneity of 94% and 87% of (p-value &lt; 0.01) was identified in studies with study periods lasting for </w:t>
      </w:r>
      <w:r w:rsidR="00180D32">
        <w:rPr>
          <w:rFonts w:ascii="Arial" w:hAnsi="Arial" w:cs="Arial"/>
          <w:color w:val="000000" w:themeColor="text1"/>
          <w:sz w:val="22"/>
          <w:szCs w:val="22"/>
        </w:rPr>
        <w:t>m</w:t>
      </w:r>
      <w:r w:rsidRPr="00552988">
        <w:rPr>
          <w:rFonts w:ascii="Arial" w:hAnsi="Arial" w:cs="Arial"/>
          <w:color w:val="000000" w:themeColor="text1"/>
          <w:sz w:val="22"/>
          <w:szCs w:val="22"/>
        </w:rPr>
        <w:t xml:space="preserve">onths and </w:t>
      </w:r>
      <w:r w:rsidR="00180D32">
        <w:rPr>
          <w:rFonts w:ascii="Arial" w:hAnsi="Arial" w:cs="Arial"/>
          <w:color w:val="000000" w:themeColor="text1"/>
          <w:sz w:val="22"/>
          <w:szCs w:val="22"/>
        </w:rPr>
        <w:t>w</w:t>
      </w:r>
      <w:r w:rsidRPr="00552988">
        <w:rPr>
          <w:rFonts w:ascii="Arial" w:hAnsi="Arial" w:cs="Arial"/>
          <w:color w:val="000000" w:themeColor="text1"/>
          <w:sz w:val="22"/>
          <w:szCs w:val="22"/>
        </w:rPr>
        <w:t>eeks</w:t>
      </w:r>
      <w:r w:rsidR="00180D32">
        <w:rPr>
          <w:rFonts w:ascii="Arial" w:hAnsi="Arial" w:cs="Arial"/>
          <w:color w:val="000000" w:themeColor="text1"/>
          <w:sz w:val="22"/>
          <w:szCs w:val="22"/>
        </w:rPr>
        <w:t>,</w:t>
      </w:r>
      <w:r w:rsidRPr="00552988">
        <w:rPr>
          <w:rFonts w:ascii="Arial" w:hAnsi="Arial" w:cs="Arial"/>
          <w:color w:val="000000" w:themeColor="text1"/>
          <w:sz w:val="22"/>
          <w:szCs w:val="22"/>
        </w:rPr>
        <w:t xml:space="preserve"> respectively (Figure 10). </w:t>
      </w:r>
      <w:r w:rsidR="00180D32">
        <w:rPr>
          <w:rFonts w:ascii="Arial" w:hAnsi="Arial" w:cs="Arial"/>
          <w:color w:val="000000" w:themeColor="text1"/>
          <w:sz w:val="22"/>
          <w:szCs w:val="22"/>
        </w:rPr>
        <w:t>L</w:t>
      </w:r>
      <w:r w:rsidRPr="00552988">
        <w:rPr>
          <w:rFonts w:ascii="Arial" w:hAnsi="Arial" w:cs="Arial"/>
          <w:color w:val="000000" w:themeColor="text1"/>
          <w:sz w:val="22"/>
          <w:szCs w:val="22"/>
        </w:rPr>
        <w:t xml:space="preserve">ong </w:t>
      </w:r>
      <w:r w:rsidR="00180D32">
        <w:rPr>
          <w:rFonts w:ascii="Arial" w:hAnsi="Arial" w:cs="Arial"/>
          <w:color w:val="000000" w:themeColor="text1"/>
          <w:sz w:val="22"/>
          <w:szCs w:val="22"/>
        </w:rPr>
        <w:t xml:space="preserve">term </w:t>
      </w:r>
      <w:r w:rsidRPr="00552988">
        <w:rPr>
          <w:rFonts w:ascii="Arial" w:hAnsi="Arial" w:cs="Arial"/>
          <w:color w:val="000000" w:themeColor="text1"/>
          <w:sz w:val="22"/>
          <w:szCs w:val="22"/>
        </w:rPr>
        <w:t xml:space="preserve">follow-up time was common among RCTs </w:t>
      </w:r>
      <w:r w:rsidR="00180D32">
        <w:rPr>
          <w:rFonts w:ascii="Arial" w:hAnsi="Arial" w:cs="Arial"/>
          <w:color w:val="000000" w:themeColor="text1"/>
          <w:sz w:val="22"/>
          <w:szCs w:val="22"/>
        </w:rPr>
        <w:t xml:space="preserve">although the periods different </w:t>
      </w:r>
      <w:r w:rsidRPr="00552988">
        <w:rPr>
          <w:rFonts w:ascii="Arial" w:hAnsi="Arial" w:cs="Arial"/>
          <w:color w:val="000000" w:themeColor="text1"/>
          <w:sz w:val="22"/>
          <w:szCs w:val="22"/>
        </w:rPr>
        <w:t xml:space="preserve">and </w:t>
      </w:r>
      <w:r w:rsidR="00180D32">
        <w:rPr>
          <w:rFonts w:ascii="Arial" w:hAnsi="Arial" w:cs="Arial"/>
          <w:color w:val="000000" w:themeColor="text1"/>
          <w:sz w:val="22"/>
          <w:szCs w:val="22"/>
        </w:rPr>
        <w:t xml:space="preserve">attributed to </w:t>
      </w:r>
      <w:r w:rsidRPr="00552988">
        <w:rPr>
          <w:rFonts w:ascii="Arial" w:hAnsi="Arial" w:cs="Arial"/>
          <w:color w:val="000000" w:themeColor="text1"/>
          <w:sz w:val="22"/>
          <w:szCs w:val="22"/>
        </w:rPr>
        <w:t>heterogene</w:t>
      </w:r>
      <w:r w:rsidR="00180D32">
        <w:rPr>
          <w:rFonts w:ascii="Arial" w:hAnsi="Arial" w:cs="Arial"/>
          <w:color w:val="000000" w:themeColor="text1"/>
          <w:sz w:val="22"/>
          <w:szCs w:val="22"/>
        </w:rPr>
        <w:t>ity</w:t>
      </w:r>
      <w:r w:rsidRPr="00552988">
        <w:rPr>
          <w:rFonts w:ascii="Arial" w:hAnsi="Arial" w:cs="Arial"/>
          <w:color w:val="000000" w:themeColor="text1"/>
          <w:sz w:val="22"/>
          <w:szCs w:val="22"/>
        </w:rPr>
        <w:t xml:space="preserve"> by involving </w:t>
      </w:r>
      <w:r w:rsidR="00180D32">
        <w:rPr>
          <w:rFonts w:ascii="Arial" w:hAnsi="Arial" w:cs="Arial"/>
          <w:color w:val="000000" w:themeColor="text1"/>
          <w:sz w:val="22"/>
          <w:szCs w:val="22"/>
        </w:rPr>
        <w:t>a variety of</w:t>
      </w:r>
      <w:r w:rsidRPr="00552988">
        <w:rPr>
          <w:rFonts w:ascii="Arial" w:hAnsi="Arial" w:cs="Arial"/>
          <w:color w:val="000000" w:themeColor="text1"/>
          <w:sz w:val="22"/>
          <w:szCs w:val="22"/>
        </w:rPr>
        <w:t xml:space="preserve"> covariates, assessment tools and other factors. </w:t>
      </w:r>
    </w:p>
    <w:p w14:paraId="58D8A1F5" w14:textId="63027A75" w:rsidR="00553190" w:rsidRDefault="00F861FE" w:rsidP="00136F20">
      <w:pPr>
        <w:pStyle w:val="NormalWeb"/>
        <w:spacing w:line="480" w:lineRule="auto"/>
        <w:rPr>
          <w:rFonts w:ascii="Arial" w:hAnsi="Arial" w:cs="Arial"/>
          <w:color w:val="000000" w:themeColor="text1"/>
          <w:sz w:val="22"/>
          <w:szCs w:val="22"/>
        </w:rPr>
      </w:pPr>
      <w:r w:rsidRPr="00552988">
        <w:rPr>
          <w:rFonts w:ascii="Arial" w:hAnsi="Arial" w:cs="Arial"/>
          <w:color w:val="000000" w:themeColor="text1"/>
          <w:sz w:val="22"/>
          <w:szCs w:val="22"/>
        </w:rPr>
        <w:t xml:space="preserve">After grouping based on testing intervals, studies for </w:t>
      </w:r>
      <w:r w:rsidR="00180D32">
        <w:rPr>
          <w:rFonts w:ascii="Arial" w:hAnsi="Arial" w:cs="Arial"/>
          <w:color w:val="000000" w:themeColor="text1"/>
          <w:sz w:val="22"/>
          <w:szCs w:val="22"/>
        </w:rPr>
        <w:t>m</w:t>
      </w:r>
      <w:r w:rsidRPr="00552988">
        <w:rPr>
          <w:rFonts w:ascii="Arial" w:hAnsi="Arial" w:cs="Arial"/>
          <w:color w:val="000000" w:themeColor="text1"/>
          <w:sz w:val="22"/>
          <w:szCs w:val="22"/>
        </w:rPr>
        <w:t xml:space="preserve">onths had a better treatment effect with a mean difference of -1.05 (95% CI = [-1.77, -0.33]) compared to </w:t>
      </w:r>
      <w:r w:rsidR="00180D32">
        <w:rPr>
          <w:rFonts w:ascii="Arial" w:hAnsi="Arial" w:cs="Arial"/>
          <w:color w:val="000000" w:themeColor="text1"/>
          <w:sz w:val="22"/>
          <w:szCs w:val="22"/>
        </w:rPr>
        <w:t>a p</w:t>
      </w:r>
      <w:r w:rsidRPr="00552988">
        <w:rPr>
          <w:rFonts w:ascii="Arial" w:hAnsi="Arial" w:cs="Arial"/>
          <w:color w:val="000000" w:themeColor="text1"/>
          <w:sz w:val="22"/>
          <w:szCs w:val="22"/>
        </w:rPr>
        <w:t xml:space="preserve">lacebo. </w:t>
      </w:r>
      <w:r w:rsidR="00180D32">
        <w:rPr>
          <w:rFonts w:ascii="Arial" w:hAnsi="Arial" w:cs="Arial"/>
          <w:color w:val="000000" w:themeColor="text1"/>
          <w:sz w:val="22"/>
          <w:szCs w:val="22"/>
        </w:rPr>
        <w:t>Studies using w</w:t>
      </w:r>
      <w:r w:rsidRPr="00552988">
        <w:rPr>
          <w:rFonts w:ascii="Arial" w:hAnsi="Arial" w:cs="Arial"/>
          <w:color w:val="000000" w:themeColor="text1"/>
          <w:sz w:val="22"/>
          <w:szCs w:val="22"/>
        </w:rPr>
        <w:t xml:space="preserve">eeks (-0.83) and </w:t>
      </w:r>
      <w:r w:rsidR="00180D32">
        <w:rPr>
          <w:rFonts w:ascii="Arial" w:hAnsi="Arial" w:cs="Arial"/>
          <w:color w:val="000000" w:themeColor="text1"/>
          <w:sz w:val="22"/>
          <w:szCs w:val="22"/>
        </w:rPr>
        <w:t>hours</w:t>
      </w:r>
      <w:r w:rsidRPr="00552988">
        <w:rPr>
          <w:rFonts w:ascii="Arial" w:hAnsi="Arial" w:cs="Arial"/>
          <w:color w:val="000000" w:themeColor="text1"/>
          <w:sz w:val="22"/>
          <w:szCs w:val="22"/>
        </w:rPr>
        <w:t xml:space="preserve"> (-0.47) had significant results but decreased </w:t>
      </w:r>
      <w:r w:rsidR="00180D32">
        <w:rPr>
          <w:rFonts w:ascii="Arial" w:hAnsi="Arial" w:cs="Arial"/>
          <w:color w:val="000000" w:themeColor="text1"/>
          <w:sz w:val="22"/>
          <w:szCs w:val="22"/>
        </w:rPr>
        <w:t xml:space="preserve">the </w:t>
      </w:r>
      <w:r w:rsidRPr="00552988">
        <w:rPr>
          <w:rFonts w:ascii="Arial" w:hAnsi="Arial" w:cs="Arial"/>
          <w:color w:val="000000" w:themeColor="text1"/>
          <w:sz w:val="22"/>
          <w:szCs w:val="22"/>
        </w:rPr>
        <w:t xml:space="preserve">absolute values of pain reduction. An insignificant pain reduction in group of Minutes with 95% CI covering 0 (MD = -0.47, 95% CI = [-1.09, 0.11]). </w:t>
      </w:r>
      <w:r w:rsidR="00180D32">
        <w:rPr>
          <w:rFonts w:ascii="Arial" w:hAnsi="Arial" w:cs="Arial"/>
          <w:color w:val="000000" w:themeColor="text1"/>
          <w:sz w:val="22"/>
          <w:szCs w:val="22"/>
        </w:rPr>
        <w:t xml:space="preserve">This is more relevant to studies reporting on post-surgical pain as pain management is often more aggressively provided short term and then curbed or stopped </w:t>
      </w:r>
      <w:proofErr w:type="gramStart"/>
      <w:r w:rsidR="00180D32">
        <w:rPr>
          <w:rFonts w:ascii="Arial" w:hAnsi="Arial" w:cs="Arial"/>
          <w:color w:val="000000" w:themeColor="text1"/>
          <w:sz w:val="22"/>
          <w:szCs w:val="22"/>
        </w:rPr>
        <w:t>after  7</w:t>
      </w:r>
      <w:proofErr w:type="gramEnd"/>
      <w:r w:rsidR="00180D32">
        <w:rPr>
          <w:rFonts w:ascii="Arial" w:hAnsi="Arial" w:cs="Arial"/>
          <w:color w:val="000000" w:themeColor="text1"/>
          <w:sz w:val="22"/>
          <w:szCs w:val="22"/>
        </w:rPr>
        <w:t xml:space="preserve"> to 14 days. </w:t>
      </w:r>
    </w:p>
    <w:p w14:paraId="66220C3D" w14:textId="77777777" w:rsidR="0030653B" w:rsidRPr="00552988" w:rsidRDefault="0030653B" w:rsidP="00552988">
      <w:pPr>
        <w:pStyle w:val="NormalWeb"/>
        <w:spacing w:line="276" w:lineRule="auto"/>
        <w:jc w:val="both"/>
        <w:rPr>
          <w:rFonts w:ascii="Arial" w:hAnsi="Arial" w:cs="Arial"/>
          <w:color w:val="000000" w:themeColor="text1"/>
          <w:sz w:val="22"/>
          <w:szCs w:val="22"/>
        </w:rPr>
      </w:pPr>
    </w:p>
    <w:p w14:paraId="0773ABF4" w14:textId="77777777" w:rsidR="00F861FE" w:rsidRPr="00555859" w:rsidRDefault="00F861FE">
      <w:pPr>
        <w:rPr>
          <w:rFonts w:ascii="Arial" w:hAnsi="Arial" w:cs="Arial"/>
        </w:rPr>
      </w:pPr>
    </w:p>
    <w:sectPr w:rsidR="00F861FE" w:rsidRPr="0055585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Symbol">
    <w:panose1 w:val="05050102010706020507"/>
    <w:charset w:val="02"/>
    <w:family w:val="decorative"/>
    <w:pitch w:val="variable"/>
    <w:sig w:usb0="00000003" w:usb1="1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75577E"/>
    <w:multiLevelType w:val="multilevel"/>
    <w:tmpl w:val="93103B92"/>
    <w:lvl w:ilvl="0">
      <w:start w:val="87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B623F9C"/>
    <w:multiLevelType w:val="multilevel"/>
    <w:tmpl w:val="FB601C3A"/>
    <w:lvl w:ilvl="0">
      <w:start w:val="85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0387E17"/>
    <w:multiLevelType w:val="multilevel"/>
    <w:tmpl w:val="3D2E9346"/>
    <w:lvl w:ilvl="0">
      <w:start w:val="86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CCA5D75"/>
    <w:multiLevelType w:val="multilevel"/>
    <w:tmpl w:val="4440D4B0"/>
    <w:lvl w:ilvl="0">
      <w:start w:val="86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8A54A1B"/>
    <w:multiLevelType w:val="multilevel"/>
    <w:tmpl w:val="874E1D60"/>
    <w:lvl w:ilvl="0">
      <w:start w:val="84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ADC39E6"/>
    <w:multiLevelType w:val="multilevel"/>
    <w:tmpl w:val="C88C380E"/>
    <w:lvl w:ilvl="0">
      <w:start w:val="90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33932BB"/>
    <w:multiLevelType w:val="multilevel"/>
    <w:tmpl w:val="C4AA2B80"/>
    <w:lvl w:ilvl="0">
      <w:start w:val="88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91310E0"/>
    <w:multiLevelType w:val="multilevel"/>
    <w:tmpl w:val="4E743286"/>
    <w:lvl w:ilvl="0">
      <w:start w:val="85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26591523">
    <w:abstractNumId w:val="4"/>
  </w:num>
  <w:num w:numId="2" w16cid:durableId="110318438">
    <w:abstractNumId w:val="1"/>
  </w:num>
  <w:num w:numId="3" w16cid:durableId="823936376">
    <w:abstractNumId w:val="7"/>
  </w:num>
  <w:num w:numId="4" w16cid:durableId="1442919787">
    <w:abstractNumId w:val="3"/>
  </w:num>
  <w:num w:numId="5" w16cid:durableId="2060401125">
    <w:abstractNumId w:val="2"/>
  </w:num>
  <w:num w:numId="6" w16cid:durableId="349452596">
    <w:abstractNumId w:val="0"/>
  </w:num>
  <w:num w:numId="7" w16cid:durableId="1030422848">
    <w:abstractNumId w:val="6"/>
  </w:num>
  <w:num w:numId="8" w16cid:durableId="97433334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30DE"/>
    <w:rsid w:val="0000117D"/>
    <w:rsid w:val="00011B6F"/>
    <w:rsid w:val="0004326A"/>
    <w:rsid w:val="00047577"/>
    <w:rsid w:val="00136F20"/>
    <w:rsid w:val="001621C4"/>
    <w:rsid w:val="00180D32"/>
    <w:rsid w:val="001A10C9"/>
    <w:rsid w:val="00214137"/>
    <w:rsid w:val="002466F0"/>
    <w:rsid w:val="002F38C7"/>
    <w:rsid w:val="0030653B"/>
    <w:rsid w:val="00306A90"/>
    <w:rsid w:val="003F505E"/>
    <w:rsid w:val="004E6D58"/>
    <w:rsid w:val="0051346C"/>
    <w:rsid w:val="00531346"/>
    <w:rsid w:val="00552988"/>
    <w:rsid w:val="00553190"/>
    <w:rsid w:val="00555859"/>
    <w:rsid w:val="00575019"/>
    <w:rsid w:val="005C4C64"/>
    <w:rsid w:val="005D3FB2"/>
    <w:rsid w:val="00600086"/>
    <w:rsid w:val="006C743A"/>
    <w:rsid w:val="006F7CEB"/>
    <w:rsid w:val="00746C38"/>
    <w:rsid w:val="0077288D"/>
    <w:rsid w:val="00775352"/>
    <w:rsid w:val="007C3F4D"/>
    <w:rsid w:val="007C4B3F"/>
    <w:rsid w:val="007F40F6"/>
    <w:rsid w:val="00802384"/>
    <w:rsid w:val="00911D83"/>
    <w:rsid w:val="009C4F5C"/>
    <w:rsid w:val="00A913D7"/>
    <w:rsid w:val="00A930DE"/>
    <w:rsid w:val="00AF3A8F"/>
    <w:rsid w:val="00AF600A"/>
    <w:rsid w:val="00B63AF9"/>
    <w:rsid w:val="00B87A25"/>
    <w:rsid w:val="00BF2419"/>
    <w:rsid w:val="00C6586E"/>
    <w:rsid w:val="00D27566"/>
    <w:rsid w:val="00D71ADF"/>
    <w:rsid w:val="00E61F6B"/>
    <w:rsid w:val="00EB7646"/>
    <w:rsid w:val="00F752D5"/>
    <w:rsid w:val="00F861FE"/>
    <w:rsid w:val="00F97694"/>
    <w:rsid w:val="00FE346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F6AE66"/>
  <w15:chartTrackingRefBased/>
  <w15:docId w15:val="{5E2BB390-8969-1B41-93FB-7ECA0B6238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861FE"/>
    <w:pPr>
      <w:spacing w:before="100" w:beforeAutospacing="1" w:after="100" w:afterAutospacing="1"/>
    </w:pPr>
    <w:rPr>
      <w:rFonts w:ascii="Times New Roman" w:eastAsia="Times New Roman" w:hAnsi="Times New Roman" w:cs="Times New Roman"/>
      <w:lang w:eastAsia="en-GB"/>
    </w:rPr>
  </w:style>
  <w:style w:type="paragraph" w:styleId="Revision">
    <w:name w:val="Revision"/>
    <w:hidden/>
    <w:uiPriority w:val="99"/>
    <w:semiHidden/>
    <w:rsid w:val="00FE34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58869096">
      <w:bodyDiv w:val="1"/>
      <w:marLeft w:val="0"/>
      <w:marRight w:val="0"/>
      <w:marTop w:val="0"/>
      <w:marBottom w:val="0"/>
      <w:divBdr>
        <w:top w:val="none" w:sz="0" w:space="0" w:color="auto"/>
        <w:left w:val="none" w:sz="0" w:space="0" w:color="auto"/>
        <w:bottom w:val="none" w:sz="0" w:space="0" w:color="auto"/>
        <w:right w:val="none" w:sz="0" w:space="0" w:color="auto"/>
      </w:divBdr>
      <w:divsChild>
        <w:div w:id="1592471347">
          <w:marLeft w:val="0"/>
          <w:marRight w:val="0"/>
          <w:marTop w:val="0"/>
          <w:marBottom w:val="0"/>
          <w:divBdr>
            <w:top w:val="none" w:sz="0" w:space="0" w:color="auto"/>
            <w:left w:val="none" w:sz="0" w:space="0" w:color="auto"/>
            <w:bottom w:val="none" w:sz="0" w:space="0" w:color="auto"/>
            <w:right w:val="none" w:sz="0" w:space="0" w:color="auto"/>
          </w:divBdr>
          <w:divsChild>
            <w:div w:id="99110566">
              <w:marLeft w:val="0"/>
              <w:marRight w:val="0"/>
              <w:marTop w:val="0"/>
              <w:marBottom w:val="0"/>
              <w:divBdr>
                <w:top w:val="none" w:sz="0" w:space="0" w:color="auto"/>
                <w:left w:val="none" w:sz="0" w:space="0" w:color="auto"/>
                <w:bottom w:val="none" w:sz="0" w:space="0" w:color="auto"/>
                <w:right w:val="none" w:sz="0" w:space="0" w:color="auto"/>
              </w:divBdr>
              <w:divsChild>
                <w:div w:id="980770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3974145">
      <w:bodyDiv w:val="1"/>
      <w:marLeft w:val="0"/>
      <w:marRight w:val="0"/>
      <w:marTop w:val="0"/>
      <w:marBottom w:val="0"/>
      <w:divBdr>
        <w:top w:val="none" w:sz="0" w:space="0" w:color="auto"/>
        <w:left w:val="none" w:sz="0" w:space="0" w:color="auto"/>
        <w:bottom w:val="none" w:sz="0" w:space="0" w:color="auto"/>
        <w:right w:val="none" w:sz="0" w:space="0" w:color="auto"/>
      </w:divBdr>
      <w:divsChild>
        <w:div w:id="1927304640">
          <w:marLeft w:val="0"/>
          <w:marRight w:val="0"/>
          <w:marTop w:val="0"/>
          <w:marBottom w:val="0"/>
          <w:divBdr>
            <w:top w:val="none" w:sz="0" w:space="0" w:color="auto"/>
            <w:left w:val="none" w:sz="0" w:space="0" w:color="auto"/>
            <w:bottom w:val="none" w:sz="0" w:space="0" w:color="auto"/>
            <w:right w:val="none" w:sz="0" w:space="0" w:color="auto"/>
          </w:divBdr>
          <w:divsChild>
            <w:div w:id="375550934">
              <w:marLeft w:val="0"/>
              <w:marRight w:val="0"/>
              <w:marTop w:val="0"/>
              <w:marBottom w:val="0"/>
              <w:divBdr>
                <w:top w:val="none" w:sz="0" w:space="0" w:color="auto"/>
                <w:left w:val="none" w:sz="0" w:space="0" w:color="auto"/>
                <w:bottom w:val="none" w:sz="0" w:space="0" w:color="auto"/>
                <w:right w:val="none" w:sz="0" w:space="0" w:color="auto"/>
              </w:divBdr>
              <w:divsChild>
                <w:div w:id="1562250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6235900">
      <w:bodyDiv w:val="1"/>
      <w:marLeft w:val="0"/>
      <w:marRight w:val="0"/>
      <w:marTop w:val="0"/>
      <w:marBottom w:val="0"/>
      <w:divBdr>
        <w:top w:val="none" w:sz="0" w:space="0" w:color="auto"/>
        <w:left w:val="none" w:sz="0" w:space="0" w:color="auto"/>
        <w:bottom w:val="none" w:sz="0" w:space="0" w:color="auto"/>
        <w:right w:val="none" w:sz="0" w:space="0" w:color="auto"/>
      </w:divBdr>
      <w:divsChild>
        <w:div w:id="310334862">
          <w:marLeft w:val="0"/>
          <w:marRight w:val="0"/>
          <w:marTop w:val="0"/>
          <w:marBottom w:val="0"/>
          <w:divBdr>
            <w:top w:val="none" w:sz="0" w:space="0" w:color="auto"/>
            <w:left w:val="none" w:sz="0" w:space="0" w:color="auto"/>
            <w:bottom w:val="none" w:sz="0" w:space="0" w:color="auto"/>
            <w:right w:val="none" w:sz="0" w:space="0" w:color="auto"/>
          </w:divBdr>
          <w:divsChild>
            <w:div w:id="766191695">
              <w:marLeft w:val="0"/>
              <w:marRight w:val="0"/>
              <w:marTop w:val="0"/>
              <w:marBottom w:val="0"/>
              <w:divBdr>
                <w:top w:val="none" w:sz="0" w:space="0" w:color="auto"/>
                <w:left w:val="none" w:sz="0" w:space="0" w:color="auto"/>
                <w:bottom w:val="none" w:sz="0" w:space="0" w:color="auto"/>
                <w:right w:val="none" w:sz="0" w:space="0" w:color="auto"/>
              </w:divBdr>
              <w:divsChild>
                <w:div w:id="1436319143">
                  <w:marLeft w:val="0"/>
                  <w:marRight w:val="0"/>
                  <w:marTop w:val="0"/>
                  <w:marBottom w:val="0"/>
                  <w:divBdr>
                    <w:top w:val="none" w:sz="0" w:space="0" w:color="auto"/>
                    <w:left w:val="none" w:sz="0" w:space="0" w:color="auto"/>
                    <w:bottom w:val="none" w:sz="0" w:space="0" w:color="auto"/>
                    <w:right w:val="none" w:sz="0" w:space="0" w:color="auto"/>
                  </w:divBdr>
                </w:div>
              </w:divsChild>
            </w:div>
            <w:div w:id="2001959169">
              <w:marLeft w:val="0"/>
              <w:marRight w:val="0"/>
              <w:marTop w:val="0"/>
              <w:marBottom w:val="0"/>
              <w:divBdr>
                <w:top w:val="none" w:sz="0" w:space="0" w:color="auto"/>
                <w:left w:val="none" w:sz="0" w:space="0" w:color="auto"/>
                <w:bottom w:val="none" w:sz="0" w:space="0" w:color="auto"/>
                <w:right w:val="none" w:sz="0" w:space="0" w:color="auto"/>
              </w:divBdr>
              <w:divsChild>
                <w:div w:id="2027826502">
                  <w:marLeft w:val="0"/>
                  <w:marRight w:val="0"/>
                  <w:marTop w:val="0"/>
                  <w:marBottom w:val="0"/>
                  <w:divBdr>
                    <w:top w:val="none" w:sz="0" w:space="0" w:color="auto"/>
                    <w:left w:val="none" w:sz="0" w:space="0" w:color="auto"/>
                    <w:bottom w:val="none" w:sz="0" w:space="0" w:color="auto"/>
                    <w:right w:val="none" w:sz="0" w:space="0" w:color="auto"/>
                  </w:divBdr>
                </w:div>
              </w:divsChild>
            </w:div>
            <w:div w:id="1998878812">
              <w:marLeft w:val="0"/>
              <w:marRight w:val="0"/>
              <w:marTop w:val="0"/>
              <w:marBottom w:val="0"/>
              <w:divBdr>
                <w:top w:val="none" w:sz="0" w:space="0" w:color="auto"/>
                <w:left w:val="none" w:sz="0" w:space="0" w:color="auto"/>
                <w:bottom w:val="none" w:sz="0" w:space="0" w:color="auto"/>
                <w:right w:val="none" w:sz="0" w:space="0" w:color="auto"/>
              </w:divBdr>
              <w:divsChild>
                <w:div w:id="1387990357">
                  <w:marLeft w:val="0"/>
                  <w:marRight w:val="0"/>
                  <w:marTop w:val="0"/>
                  <w:marBottom w:val="0"/>
                  <w:divBdr>
                    <w:top w:val="none" w:sz="0" w:space="0" w:color="auto"/>
                    <w:left w:val="none" w:sz="0" w:space="0" w:color="auto"/>
                    <w:bottom w:val="none" w:sz="0" w:space="0" w:color="auto"/>
                    <w:right w:val="none" w:sz="0" w:space="0" w:color="auto"/>
                  </w:divBdr>
                </w:div>
              </w:divsChild>
            </w:div>
            <w:div w:id="1549872669">
              <w:marLeft w:val="0"/>
              <w:marRight w:val="0"/>
              <w:marTop w:val="0"/>
              <w:marBottom w:val="0"/>
              <w:divBdr>
                <w:top w:val="none" w:sz="0" w:space="0" w:color="auto"/>
                <w:left w:val="none" w:sz="0" w:space="0" w:color="auto"/>
                <w:bottom w:val="none" w:sz="0" w:space="0" w:color="auto"/>
                <w:right w:val="none" w:sz="0" w:space="0" w:color="auto"/>
              </w:divBdr>
              <w:divsChild>
                <w:div w:id="2090887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295844">
      <w:bodyDiv w:val="1"/>
      <w:marLeft w:val="0"/>
      <w:marRight w:val="0"/>
      <w:marTop w:val="0"/>
      <w:marBottom w:val="0"/>
      <w:divBdr>
        <w:top w:val="none" w:sz="0" w:space="0" w:color="auto"/>
        <w:left w:val="none" w:sz="0" w:space="0" w:color="auto"/>
        <w:bottom w:val="none" w:sz="0" w:space="0" w:color="auto"/>
        <w:right w:val="none" w:sz="0" w:space="0" w:color="auto"/>
      </w:divBdr>
      <w:divsChild>
        <w:div w:id="1371688768">
          <w:marLeft w:val="0"/>
          <w:marRight w:val="0"/>
          <w:marTop w:val="0"/>
          <w:marBottom w:val="0"/>
          <w:divBdr>
            <w:top w:val="none" w:sz="0" w:space="0" w:color="auto"/>
            <w:left w:val="none" w:sz="0" w:space="0" w:color="auto"/>
            <w:bottom w:val="none" w:sz="0" w:space="0" w:color="auto"/>
            <w:right w:val="none" w:sz="0" w:space="0" w:color="auto"/>
          </w:divBdr>
          <w:divsChild>
            <w:div w:id="869610019">
              <w:marLeft w:val="0"/>
              <w:marRight w:val="0"/>
              <w:marTop w:val="0"/>
              <w:marBottom w:val="0"/>
              <w:divBdr>
                <w:top w:val="none" w:sz="0" w:space="0" w:color="auto"/>
                <w:left w:val="none" w:sz="0" w:space="0" w:color="auto"/>
                <w:bottom w:val="none" w:sz="0" w:space="0" w:color="auto"/>
                <w:right w:val="none" w:sz="0" w:space="0" w:color="auto"/>
              </w:divBdr>
              <w:divsChild>
                <w:div w:id="128402081">
                  <w:marLeft w:val="0"/>
                  <w:marRight w:val="0"/>
                  <w:marTop w:val="0"/>
                  <w:marBottom w:val="0"/>
                  <w:divBdr>
                    <w:top w:val="none" w:sz="0" w:space="0" w:color="auto"/>
                    <w:left w:val="none" w:sz="0" w:space="0" w:color="auto"/>
                    <w:bottom w:val="none" w:sz="0" w:space="0" w:color="auto"/>
                    <w:right w:val="none" w:sz="0" w:space="0" w:color="auto"/>
                  </w:divBdr>
                </w:div>
              </w:divsChild>
            </w:div>
            <w:div w:id="1984390439">
              <w:marLeft w:val="0"/>
              <w:marRight w:val="0"/>
              <w:marTop w:val="0"/>
              <w:marBottom w:val="0"/>
              <w:divBdr>
                <w:top w:val="none" w:sz="0" w:space="0" w:color="auto"/>
                <w:left w:val="none" w:sz="0" w:space="0" w:color="auto"/>
                <w:bottom w:val="none" w:sz="0" w:space="0" w:color="auto"/>
                <w:right w:val="none" w:sz="0" w:space="0" w:color="auto"/>
              </w:divBdr>
              <w:divsChild>
                <w:div w:id="2141847698">
                  <w:marLeft w:val="0"/>
                  <w:marRight w:val="0"/>
                  <w:marTop w:val="0"/>
                  <w:marBottom w:val="0"/>
                  <w:divBdr>
                    <w:top w:val="none" w:sz="0" w:space="0" w:color="auto"/>
                    <w:left w:val="none" w:sz="0" w:space="0" w:color="auto"/>
                    <w:bottom w:val="none" w:sz="0" w:space="0" w:color="auto"/>
                    <w:right w:val="none" w:sz="0" w:space="0" w:color="auto"/>
                  </w:divBdr>
                </w:div>
              </w:divsChild>
            </w:div>
            <w:div w:id="1814517791">
              <w:marLeft w:val="0"/>
              <w:marRight w:val="0"/>
              <w:marTop w:val="0"/>
              <w:marBottom w:val="0"/>
              <w:divBdr>
                <w:top w:val="none" w:sz="0" w:space="0" w:color="auto"/>
                <w:left w:val="none" w:sz="0" w:space="0" w:color="auto"/>
                <w:bottom w:val="none" w:sz="0" w:space="0" w:color="auto"/>
                <w:right w:val="none" w:sz="0" w:space="0" w:color="auto"/>
              </w:divBdr>
              <w:divsChild>
                <w:div w:id="869149805">
                  <w:marLeft w:val="0"/>
                  <w:marRight w:val="0"/>
                  <w:marTop w:val="0"/>
                  <w:marBottom w:val="0"/>
                  <w:divBdr>
                    <w:top w:val="none" w:sz="0" w:space="0" w:color="auto"/>
                    <w:left w:val="none" w:sz="0" w:space="0" w:color="auto"/>
                    <w:bottom w:val="none" w:sz="0" w:space="0" w:color="auto"/>
                    <w:right w:val="none" w:sz="0" w:space="0" w:color="auto"/>
                  </w:divBdr>
                </w:div>
              </w:divsChild>
            </w:div>
            <w:div w:id="394360565">
              <w:marLeft w:val="0"/>
              <w:marRight w:val="0"/>
              <w:marTop w:val="0"/>
              <w:marBottom w:val="0"/>
              <w:divBdr>
                <w:top w:val="none" w:sz="0" w:space="0" w:color="auto"/>
                <w:left w:val="none" w:sz="0" w:space="0" w:color="auto"/>
                <w:bottom w:val="none" w:sz="0" w:space="0" w:color="auto"/>
                <w:right w:val="none" w:sz="0" w:space="0" w:color="auto"/>
              </w:divBdr>
              <w:divsChild>
                <w:div w:id="1249773079">
                  <w:marLeft w:val="0"/>
                  <w:marRight w:val="0"/>
                  <w:marTop w:val="0"/>
                  <w:marBottom w:val="0"/>
                  <w:divBdr>
                    <w:top w:val="none" w:sz="0" w:space="0" w:color="auto"/>
                    <w:left w:val="none" w:sz="0" w:space="0" w:color="auto"/>
                    <w:bottom w:val="none" w:sz="0" w:space="0" w:color="auto"/>
                    <w:right w:val="none" w:sz="0" w:space="0" w:color="auto"/>
                  </w:divBdr>
                </w:div>
              </w:divsChild>
            </w:div>
            <w:div w:id="1403212781">
              <w:marLeft w:val="0"/>
              <w:marRight w:val="0"/>
              <w:marTop w:val="0"/>
              <w:marBottom w:val="0"/>
              <w:divBdr>
                <w:top w:val="none" w:sz="0" w:space="0" w:color="auto"/>
                <w:left w:val="none" w:sz="0" w:space="0" w:color="auto"/>
                <w:bottom w:val="none" w:sz="0" w:space="0" w:color="auto"/>
                <w:right w:val="none" w:sz="0" w:space="0" w:color="auto"/>
              </w:divBdr>
              <w:divsChild>
                <w:div w:id="1019232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5393231">
      <w:bodyDiv w:val="1"/>
      <w:marLeft w:val="0"/>
      <w:marRight w:val="0"/>
      <w:marTop w:val="0"/>
      <w:marBottom w:val="0"/>
      <w:divBdr>
        <w:top w:val="none" w:sz="0" w:space="0" w:color="auto"/>
        <w:left w:val="none" w:sz="0" w:space="0" w:color="auto"/>
        <w:bottom w:val="none" w:sz="0" w:space="0" w:color="auto"/>
        <w:right w:val="none" w:sz="0" w:space="0" w:color="auto"/>
      </w:divBdr>
      <w:divsChild>
        <w:div w:id="45569203">
          <w:marLeft w:val="0"/>
          <w:marRight w:val="0"/>
          <w:marTop w:val="0"/>
          <w:marBottom w:val="0"/>
          <w:divBdr>
            <w:top w:val="none" w:sz="0" w:space="0" w:color="auto"/>
            <w:left w:val="none" w:sz="0" w:space="0" w:color="auto"/>
            <w:bottom w:val="none" w:sz="0" w:space="0" w:color="auto"/>
            <w:right w:val="none" w:sz="0" w:space="0" w:color="auto"/>
          </w:divBdr>
          <w:divsChild>
            <w:div w:id="1602953438">
              <w:marLeft w:val="0"/>
              <w:marRight w:val="0"/>
              <w:marTop w:val="0"/>
              <w:marBottom w:val="0"/>
              <w:divBdr>
                <w:top w:val="none" w:sz="0" w:space="0" w:color="auto"/>
                <w:left w:val="none" w:sz="0" w:space="0" w:color="auto"/>
                <w:bottom w:val="none" w:sz="0" w:space="0" w:color="auto"/>
                <w:right w:val="none" w:sz="0" w:space="0" w:color="auto"/>
              </w:divBdr>
              <w:divsChild>
                <w:div w:id="370888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5</Pages>
  <Words>1221</Words>
  <Characters>6960</Characters>
  <Application>Microsoft Office Word</Application>
  <DocSecurity>0</DocSecurity>
  <Lines>58</Lines>
  <Paragraphs>16</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8165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gayathri Delanerolle</dc:creator>
  <cp:keywords/>
  <dc:description/>
  <cp:lastModifiedBy>Anish Thillainathan</cp:lastModifiedBy>
  <cp:revision>5</cp:revision>
  <dcterms:created xsi:type="dcterms:W3CDTF">2023-10-05T20:21:00Z</dcterms:created>
  <dcterms:modified xsi:type="dcterms:W3CDTF">2023-10-07T08:45:00Z</dcterms:modified>
</cp:coreProperties>
</file>