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F92D4" w14:textId="43B18BE1" w:rsidR="00350128" w:rsidRPr="00350128" w:rsidRDefault="00350128" w:rsidP="00350128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bookmarkStart w:id="0" w:name="_Hlk65956531"/>
      <w:bookmarkStart w:id="1" w:name="_Hlk75428047"/>
      <w:r w:rsidRPr="00350128">
        <w:rPr>
          <w:rFonts w:ascii="Times New Roman" w:eastAsia="等线" w:hAnsi="Times New Roman" w:cs="Times New Roman" w:hint="eastAsia"/>
          <w:sz w:val="24"/>
          <w:szCs w:val="24"/>
        </w:rPr>
        <w:t>Su</w:t>
      </w:r>
      <w:r w:rsidRPr="00350128">
        <w:rPr>
          <w:rFonts w:ascii="Times New Roman" w:eastAsia="等线" w:hAnsi="Times New Roman" w:cs="Times New Roman"/>
          <w:sz w:val="24"/>
          <w:szCs w:val="24"/>
        </w:rPr>
        <w:t>pp</w:t>
      </w:r>
      <w:r w:rsidRPr="00350128">
        <w:rPr>
          <w:rFonts w:ascii="Times New Roman" w:eastAsia="等线" w:hAnsi="Times New Roman" w:cs="Times New Roman" w:hint="eastAsia"/>
          <w:sz w:val="24"/>
          <w:szCs w:val="24"/>
        </w:rPr>
        <w:t>orting</w:t>
      </w:r>
      <w:r w:rsidRPr="00350128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0A73BB">
        <w:rPr>
          <w:rFonts w:ascii="Times New Roman" w:eastAsia="等线" w:hAnsi="Times New Roman" w:cs="Times New Roman"/>
          <w:sz w:val="24"/>
          <w:szCs w:val="24"/>
        </w:rPr>
        <w:t>I</w:t>
      </w:r>
      <w:r w:rsidRPr="00350128">
        <w:rPr>
          <w:rFonts w:ascii="Times New Roman" w:eastAsia="等线" w:hAnsi="Times New Roman" w:cs="Times New Roman"/>
          <w:sz w:val="24"/>
          <w:szCs w:val="24"/>
        </w:rPr>
        <w:t>nformation for</w:t>
      </w:r>
    </w:p>
    <w:p w14:paraId="5FD4FCDC" w14:textId="77777777" w:rsidR="00113958" w:rsidRPr="000D7301" w:rsidRDefault="00113958" w:rsidP="00113958">
      <w:pPr>
        <w:spacing w:line="480" w:lineRule="auto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  <w:bookmarkStart w:id="2" w:name="_Hlk101623105"/>
      <w:bookmarkEnd w:id="0"/>
      <w:r>
        <w:rPr>
          <w:rFonts w:ascii="Times New Roman" w:eastAsia="等线" w:hAnsi="Times New Roman" w:cs="Times New Roman"/>
          <w:b/>
          <w:bCs/>
          <w:sz w:val="28"/>
          <w:szCs w:val="28"/>
        </w:rPr>
        <w:t>B</w:t>
      </w:r>
      <w:r w:rsidRPr="00D4683A">
        <w:rPr>
          <w:rFonts w:ascii="Times New Roman" w:eastAsia="等线" w:hAnsi="Times New Roman" w:cs="Times New Roman"/>
          <w:b/>
          <w:bCs/>
          <w:sz w:val="28"/>
          <w:szCs w:val="28"/>
        </w:rPr>
        <w:t>oron nitride</w:t>
      </w:r>
      <w:r w:rsidRPr="000D7301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 whiskers</w:t>
      </w:r>
      <w:r w:rsidRPr="00EB41EA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 and </w:t>
      </w:r>
      <w:r>
        <w:rPr>
          <w:rFonts w:ascii="Times New Roman" w:eastAsia="等线" w:hAnsi="Times New Roman" w:cs="Times New Roman"/>
          <w:b/>
          <w:bCs/>
          <w:sz w:val="28"/>
          <w:szCs w:val="28"/>
        </w:rPr>
        <w:t>n</w:t>
      </w:r>
      <w:r w:rsidRPr="00EB41EA">
        <w:rPr>
          <w:rFonts w:ascii="Times New Roman" w:eastAsia="等线" w:hAnsi="Times New Roman" w:cs="Times New Roman"/>
          <w:b/>
          <w:bCs/>
          <w:sz w:val="28"/>
          <w:szCs w:val="28"/>
        </w:rPr>
        <w:t>ano</w:t>
      </w:r>
      <w:r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 alumina</w:t>
      </w:r>
      <w:r w:rsidRPr="00EB41EA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等线" w:hAnsi="Times New Roman" w:cs="Times New Roman"/>
          <w:b/>
          <w:bCs/>
          <w:sz w:val="28"/>
          <w:szCs w:val="28"/>
        </w:rPr>
        <w:t>s</w:t>
      </w:r>
      <w:r w:rsidRPr="00EB41EA">
        <w:rPr>
          <w:rFonts w:ascii="Times New Roman" w:eastAsia="等线" w:hAnsi="Times New Roman" w:cs="Times New Roman"/>
          <w:b/>
          <w:bCs/>
          <w:sz w:val="28"/>
          <w:szCs w:val="28"/>
        </w:rPr>
        <w:t>ynergistic</w:t>
      </w:r>
      <w:r>
        <w:rPr>
          <w:rFonts w:ascii="Times New Roman" w:eastAsia="等线" w:hAnsi="Times New Roman" w:cs="Times New Roman"/>
          <w:b/>
          <w:bCs/>
          <w:sz w:val="28"/>
          <w:szCs w:val="28"/>
        </w:rPr>
        <w:t>ally e</w:t>
      </w:r>
      <w:r w:rsidRPr="00EB41EA">
        <w:rPr>
          <w:rFonts w:ascii="Times New Roman" w:eastAsia="等线" w:hAnsi="Times New Roman" w:cs="Times New Roman"/>
          <w:b/>
          <w:bCs/>
          <w:sz w:val="28"/>
          <w:szCs w:val="28"/>
        </w:rPr>
        <w:t>nhancing the</w:t>
      </w:r>
      <w:r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 </w:t>
      </w:r>
      <w:r w:rsidRPr="00D4683A">
        <w:rPr>
          <w:rFonts w:ascii="Times New Roman" w:eastAsia="等线" w:hAnsi="Times New Roman" w:cs="Times New Roman"/>
          <w:b/>
          <w:bCs/>
          <w:sz w:val="28"/>
          <w:szCs w:val="28"/>
        </w:rPr>
        <w:t>vertical</w:t>
      </w:r>
      <w:r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 t</w:t>
      </w:r>
      <w:r w:rsidRPr="00EB41EA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hermal </w:t>
      </w:r>
      <w:r>
        <w:rPr>
          <w:rFonts w:ascii="Times New Roman" w:eastAsia="等线" w:hAnsi="Times New Roman" w:cs="Times New Roman"/>
          <w:b/>
          <w:bCs/>
          <w:sz w:val="28"/>
          <w:szCs w:val="28"/>
        </w:rPr>
        <w:t>c</w:t>
      </w:r>
      <w:r w:rsidRPr="00EB41EA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onductivity </w:t>
      </w:r>
      <w:r>
        <w:rPr>
          <w:rFonts w:ascii="Times New Roman" w:eastAsia="等线" w:hAnsi="Times New Roman" w:cs="Times New Roman"/>
          <w:b/>
          <w:bCs/>
          <w:sz w:val="28"/>
          <w:szCs w:val="28"/>
        </w:rPr>
        <w:t>of</w:t>
      </w:r>
      <w:r w:rsidRPr="00EB41EA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等线" w:hAnsi="Times New Roman" w:cs="Times New Roman"/>
          <w:b/>
          <w:bCs/>
          <w:sz w:val="28"/>
          <w:szCs w:val="28"/>
        </w:rPr>
        <w:t>e</w:t>
      </w:r>
      <w:r w:rsidRPr="00EB41EA">
        <w:rPr>
          <w:rFonts w:ascii="Times New Roman" w:eastAsia="等线" w:hAnsi="Times New Roman" w:cs="Times New Roman"/>
          <w:b/>
          <w:bCs/>
          <w:sz w:val="28"/>
          <w:szCs w:val="28"/>
        </w:rPr>
        <w:t>poxy</w:t>
      </w:r>
      <w:r>
        <w:rPr>
          <w:rFonts w:ascii="Times New Roman" w:eastAsia="等线" w:hAnsi="Times New Roman" w:cs="Times New Roman" w:hint="eastAsia"/>
          <w:b/>
          <w:bCs/>
          <w:sz w:val="28"/>
          <w:szCs w:val="28"/>
        </w:rPr>
        <w:t>-</w:t>
      </w:r>
      <w:r w:rsidRPr="00582854">
        <w:rPr>
          <w:rFonts w:ascii="Times New Roman" w:eastAsia="等线" w:hAnsi="Times New Roman" w:cs="Times New Roman"/>
          <w:b/>
          <w:bCs/>
          <w:sz w:val="28"/>
          <w:szCs w:val="28"/>
        </w:rPr>
        <w:t>cellulose aerogel</w:t>
      </w:r>
      <w:r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 nanocomposites</w:t>
      </w:r>
    </w:p>
    <w:p w14:paraId="24C4DC7F" w14:textId="6C60192B" w:rsidR="00C179D4" w:rsidRPr="00B363AD" w:rsidRDefault="00C179D4" w:rsidP="00C179D4">
      <w:pPr>
        <w:spacing w:line="480" w:lineRule="auto"/>
        <w:rPr>
          <w:rFonts w:ascii="Times New Roman" w:eastAsia="宋体" w:hAnsi="Times New Roman" w:cs="Times New Roman"/>
          <w:sz w:val="24"/>
          <w:szCs w:val="24"/>
          <w:vertAlign w:val="superscript"/>
        </w:rPr>
      </w:pPr>
      <w:bookmarkStart w:id="3" w:name="_Hlk146048787"/>
      <w:bookmarkEnd w:id="2"/>
      <w:r w:rsidRPr="00B363AD">
        <w:rPr>
          <w:rFonts w:ascii="Times New Roman" w:eastAsia="宋体" w:hAnsi="Times New Roman" w:cs="Times New Roman"/>
          <w:sz w:val="24"/>
          <w:szCs w:val="24"/>
        </w:rPr>
        <w:t>Zhaoyang Li,</w:t>
      </w:r>
      <w:r w:rsidRPr="00B363AD">
        <w:rPr>
          <w:rFonts w:ascii="Times New Roman" w:eastAsia="宋体" w:hAnsi="Times New Roman" w:cs="Times New Roman"/>
          <w:sz w:val="24"/>
          <w:szCs w:val="24"/>
          <w:vertAlign w:val="superscript"/>
        </w:rPr>
        <w:t>1,2</w:t>
      </w:r>
      <w:r w:rsidRPr="00B363AD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4" w:name="_Hlk146828520"/>
      <w:r w:rsidRPr="00B363AD">
        <w:rPr>
          <w:rFonts w:ascii="Times New Roman" w:eastAsia="宋体" w:hAnsi="Times New Roman" w:cs="Times New Roman"/>
          <w:sz w:val="24"/>
          <w:szCs w:val="24"/>
        </w:rPr>
        <w:t>Duo Pan</w:t>
      </w:r>
      <w:bookmarkEnd w:id="4"/>
      <w:r w:rsidRPr="00B363AD">
        <w:rPr>
          <w:rFonts w:ascii="Times New Roman" w:eastAsia="宋体" w:hAnsi="Times New Roman" w:cs="Times New Roman"/>
          <w:sz w:val="24"/>
          <w:szCs w:val="24"/>
        </w:rPr>
        <w:t>,</w:t>
      </w:r>
      <w:proofErr w:type="gramStart"/>
      <w:r w:rsidRPr="00B363AD">
        <w:rPr>
          <w:rFonts w:ascii="Times New Roman" w:eastAsia="宋体" w:hAnsi="Times New Roman" w:cs="Times New Roman"/>
          <w:sz w:val="24"/>
          <w:szCs w:val="24"/>
          <w:vertAlign w:val="superscript"/>
        </w:rPr>
        <w:t>1,*</w:t>
      </w:r>
      <w:proofErr w:type="gramEnd"/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B363AD">
        <w:rPr>
          <w:rFonts w:ascii="Times New Roman" w:eastAsia="宋体" w:hAnsi="Times New Roman" w:cs="Times New Roman"/>
          <w:sz w:val="24"/>
          <w:szCs w:val="24"/>
        </w:rPr>
        <w:t xml:space="preserve">Ziyuan </w:t>
      </w:r>
      <w:bookmarkStart w:id="5" w:name="_Hlk139119239"/>
      <w:r w:rsidRPr="00B363AD">
        <w:rPr>
          <w:rFonts w:ascii="Times New Roman" w:eastAsia="宋体" w:hAnsi="Times New Roman" w:cs="Times New Roman"/>
          <w:sz w:val="24"/>
          <w:szCs w:val="24"/>
        </w:rPr>
        <w:t>Han,</w:t>
      </w:r>
      <w:r w:rsidRPr="00B363AD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1 </w:t>
      </w:r>
      <w:bookmarkStart w:id="6" w:name="_Hlk146828681"/>
      <w:r w:rsidR="003F390C" w:rsidRPr="00B363AD">
        <w:rPr>
          <w:rFonts w:ascii="Times New Roman" w:hAnsi="Times New Roman"/>
          <w:sz w:val="24"/>
          <w:szCs w:val="24"/>
        </w:rPr>
        <w:t>D</w:t>
      </w:r>
      <w:r w:rsidR="003F390C">
        <w:rPr>
          <w:rFonts w:ascii="Times New Roman" w:hAnsi="Times New Roman"/>
          <w:sz w:val="24"/>
          <w:szCs w:val="24"/>
        </w:rPr>
        <w:t>.</w:t>
      </w:r>
      <w:r w:rsidR="003F390C" w:rsidRPr="00B363AD">
        <w:rPr>
          <w:rFonts w:ascii="Times New Roman" w:hAnsi="Times New Roman"/>
          <w:sz w:val="24"/>
          <w:szCs w:val="24"/>
        </w:rPr>
        <w:t xml:space="preserve"> </w:t>
      </w:r>
      <w:r w:rsidRPr="00B363AD">
        <w:rPr>
          <w:rFonts w:ascii="Times New Roman" w:hAnsi="Times New Roman"/>
          <w:sz w:val="24"/>
          <w:szCs w:val="24"/>
        </w:rPr>
        <w:t>Jaya Prasanna Kumar</w:t>
      </w:r>
      <w:bookmarkEnd w:id="6"/>
      <w:r>
        <w:rPr>
          <w:rFonts w:ascii="Times New Roman" w:hAnsi="Times New Roman"/>
          <w:sz w:val="24"/>
          <w:szCs w:val="24"/>
        </w:rPr>
        <w:t>,</w:t>
      </w:r>
      <w:r w:rsidRPr="00B363AD">
        <w:rPr>
          <w:rFonts w:ascii="Times New Roman" w:hAnsi="Times New Roman"/>
          <w:sz w:val="24"/>
          <w:szCs w:val="24"/>
          <w:vertAlign w:val="superscript"/>
        </w:rPr>
        <w:t>3</w:t>
      </w:r>
      <w:r w:rsidRPr="00B363AD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7" w:name="_Hlk146828693"/>
      <w:r w:rsidRPr="00B363AD">
        <w:rPr>
          <w:rFonts w:ascii="Times New Roman" w:eastAsia="宋体" w:hAnsi="Times New Roman" w:cs="Times New Roman"/>
          <w:sz w:val="24"/>
          <w:szCs w:val="24"/>
        </w:rPr>
        <w:t>Juanna Ren</w:t>
      </w:r>
      <w:bookmarkEnd w:id="7"/>
      <w:r w:rsidRPr="00B363AD">
        <w:rPr>
          <w:rFonts w:ascii="Times New Roman" w:eastAsia="宋体" w:hAnsi="Times New Roman" w:cs="Times New Roman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4</w:t>
      </w:r>
      <w:r w:rsidRPr="00B363AD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,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7</w:t>
      </w:r>
      <w:r w:rsidRPr="00B363AD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bookmarkStart w:id="8" w:name="_Hlk146828707"/>
      <w:r w:rsidRPr="00B363AD">
        <w:rPr>
          <w:rFonts w:ascii="Times New Roman" w:eastAsia="宋体" w:hAnsi="Times New Roman" w:cs="Times New Roman"/>
          <w:sz w:val="24"/>
          <w:szCs w:val="24"/>
        </w:rPr>
        <w:t>Hua Hou</w:t>
      </w:r>
      <w:bookmarkEnd w:id="8"/>
      <w:r w:rsidRPr="00B363AD">
        <w:rPr>
          <w:rFonts w:ascii="Times New Roman" w:eastAsia="宋体" w:hAnsi="Times New Roman" w:cs="Times New Roman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4</w:t>
      </w:r>
      <w:r w:rsidRPr="00B363AD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9" w:name="_Hlk146828721"/>
      <w:r w:rsidRPr="00B363AD">
        <w:rPr>
          <w:rFonts w:ascii="Times New Roman" w:hAnsi="Times New Roman" w:cs="Times New Roman"/>
          <w:sz w:val="24"/>
          <w:szCs w:val="24"/>
        </w:rPr>
        <w:t>Zeinhom M. El-Bahy</w:t>
      </w:r>
      <w:bookmarkEnd w:id="9"/>
      <w:r w:rsidRPr="00B363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B363AD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146828752"/>
      <w:bookmarkStart w:id="11" w:name="_Hlk108607656"/>
      <w:bookmarkEnd w:id="5"/>
      <w:r w:rsidRPr="00B363AD">
        <w:rPr>
          <w:rFonts w:ascii="Times New Roman" w:eastAsia="宋体" w:hAnsi="Times New Roman" w:cs="Times New Roman"/>
          <w:sz w:val="24"/>
          <w:szCs w:val="24"/>
        </w:rPr>
        <w:t>Gaber A. M. Mersal</w:t>
      </w:r>
      <w:bookmarkEnd w:id="10"/>
      <w:r w:rsidRPr="00B363AD">
        <w:rPr>
          <w:rFonts w:ascii="Times New Roman" w:eastAsia="宋体" w:hAnsi="Times New Roman" w:cs="Times New Roman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6</w:t>
      </w:r>
      <w:r w:rsidRPr="00B363AD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12" w:name="_Hlk146828858"/>
      <w:r w:rsidRPr="00B363AD">
        <w:rPr>
          <w:rFonts w:ascii="Times New Roman" w:eastAsia="宋体" w:hAnsi="Times New Roman" w:cs="Times New Roman"/>
          <w:sz w:val="24"/>
          <w:szCs w:val="24"/>
        </w:rPr>
        <w:t>Ben Bin Xu</w:t>
      </w:r>
      <w:bookmarkEnd w:id="12"/>
      <w:r>
        <w:rPr>
          <w:rFonts w:ascii="Times New Roman" w:eastAsia="宋体" w:hAnsi="Times New Roman" w:cs="Times New Roman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7</w:t>
      </w:r>
      <w:r w:rsidRPr="00B363AD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13" w:name="_Hlk54030952"/>
      <w:bookmarkEnd w:id="11"/>
      <w:r w:rsidRPr="00B363AD">
        <w:rPr>
          <w:rFonts w:ascii="Times New Roman" w:eastAsia="宋体" w:hAnsi="Times New Roman" w:cs="Times New Roman"/>
          <w:sz w:val="24"/>
          <w:szCs w:val="24"/>
        </w:rPr>
        <w:t>Yongzhi Liu,</w:t>
      </w:r>
      <w:r w:rsidRPr="00B363AD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B363AD">
        <w:rPr>
          <w:rFonts w:ascii="Times New Roman" w:eastAsia="宋体" w:hAnsi="Times New Roman" w:cs="Times New Roman"/>
          <w:sz w:val="24"/>
          <w:szCs w:val="24"/>
        </w:rPr>
        <w:t xml:space="preserve"> Chuntai </w:t>
      </w:r>
      <w:bookmarkEnd w:id="13"/>
      <w:r w:rsidRPr="00B363AD">
        <w:rPr>
          <w:rFonts w:ascii="Times New Roman" w:eastAsia="宋体" w:hAnsi="Times New Roman" w:cs="Times New Roman"/>
          <w:sz w:val="24"/>
          <w:szCs w:val="24"/>
        </w:rPr>
        <w:t>Liu,</w:t>
      </w:r>
      <w:r w:rsidRPr="00B363AD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B363AD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bookmarkStart w:id="14" w:name="_Hlk146828888"/>
      <w:r w:rsidRPr="00B363AD">
        <w:rPr>
          <w:rFonts w:ascii="Times New Roman" w:eastAsia="宋体" w:hAnsi="Times New Roman" w:cs="Times New Roman"/>
          <w:sz w:val="24"/>
          <w:szCs w:val="24"/>
        </w:rPr>
        <w:t>Mohamed M. Ibrahim</w:t>
      </w:r>
      <w:bookmarkEnd w:id="14"/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6</w:t>
      </w:r>
    </w:p>
    <w:bookmarkEnd w:id="3"/>
    <w:p w14:paraId="2F4BCD01" w14:textId="77777777" w:rsidR="00C179D4" w:rsidRDefault="00C179D4" w:rsidP="00C179D4">
      <w:pPr>
        <w:spacing w:before="120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 w:rsidRPr="00F173B1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bookmarkStart w:id="15" w:name="OLE_LINK274"/>
      <w:bookmarkStart w:id="16" w:name="OLE_LINK275"/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Key Laboratory of Materials Processing and Mold (Zhengzhou University), Ministry of Education; National Engineering Research Center for Advanced Polymer Processing </w:t>
      </w:r>
      <w:r w:rsidRPr="00341BA7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Technology</w:t>
      </w:r>
      <w:bookmarkEnd w:id="15"/>
      <w:bookmarkEnd w:id="16"/>
      <w:r w:rsidRPr="00341BA7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bookmarkStart w:id="17" w:name="OLE_LINK276"/>
      <w:bookmarkStart w:id="18" w:name="OLE_LINK277"/>
      <w:r w:rsidRPr="00341BA7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Zhengzhou University, Zhengzhou, 450002</w:t>
      </w:r>
      <w:bookmarkEnd w:id="17"/>
      <w:bookmarkEnd w:id="18"/>
      <w:r w:rsidRPr="00341BA7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China</w:t>
      </w:r>
    </w:p>
    <w:p w14:paraId="0A04632D" w14:textId="77777777" w:rsidR="00C179D4" w:rsidRDefault="00C179D4" w:rsidP="00C179D4">
      <w:pPr>
        <w:spacing w:before="120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655D7795" w14:textId="62711588" w:rsidR="00C179D4" w:rsidRDefault="00C179D4" w:rsidP="00C179D4">
      <w:pP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F173B1">
        <w:rPr>
          <w:rFonts w:asciiTheme="majorBidi" w:eastAsia="Times New Roman" w:hAnsiTheme="majorBidi" w:cstheme="majorBidi"/>
          <w:color w:val="000000" w:themeColor="text1"/>
          <w:sz w:val="24"/>
          <w:szCs w:val="24"/>
          <w:vertAlign w:val="superscript"/>
        </w:rPr>
        <w:t>2</w:t>
      </w:r>
      <w:r w:rsidR="00F173B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Pr="00251A5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Shangqiu Normal University, Shangqiu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,</w:t>
      </w:r>
      <w:r w:rsidRPr="00251A5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476000, China</w:t>
      </w:r>
    </w:p>
    <w:p w14:paraId="4DC17ED9" w14:textId="5BFDB777" w:rsidR="00C179D4" w:rsidRDefault="00C179D4" w:rsidP="00C179D4">
      <w:pPr>
        <w:spacing w:line="480" w:lineRule="auto"/>
        <w:rPr>
          <w:rFonts w:ascii="Times New Roman" w:hAnsi="Times New Roman" w:cs="Times New Roman"/>
          <w:sz w:val="22"/>
          <w:vertAlign w:val="superscript"/>
        </w:rPr>
      </w:pPr>
      <w:r>
        <w:rPr>
          <w:rFonts w:ascii="Times New Roman" w:hAnsi="Times New Roman" w:cs="Times New Roman"/>
          <w:sz w:val="22"/>
          <w:vertAlign w:val="superscript"/>
        </w:rPr>
        <w:t>3</w:t>
      </w:r>
      <w:r w:rsidR="00F173B1">
        <w:rPr>
          <w:rFonts w:ascii="Times New Roman" w:hAnsi="Times New Roman" w:cs="Times New Roman"/>
          <w:sz w:val="22"/>
        </w:rPr>
        <w:t xml:space="preserve"> </w:t>
      </w:r>
      <w:r w:rsidRPr="0047713C">
        <w:rPr>
          <w:rFonts w:ascii="Times New Roman" w:hAnsi="Times New Roman"/>
          <w:sz w:val="24"/>
          <w:szCs w:val="24"/>
        </w:rPr>
        <w:t>Department of Chemical Engineering, Ramaiah Institute of Technology, Bengaluru-560054,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713C">
        <w:rPr>
          <w:rFonts w:ascii="Times New Roman" w:hAnsi="Times New Roman"/>
          <w:sz w:val="24"/>
          <w:szCs w:val="24"/>
        </w:rPr>
        <w:t>India</w:t>
      </w:r>
    </w:p>
    <w:p w14:paraId="132C1E01" w14:textId="77777777" w:rsidR="00C179D4" w:rsidRDefault="00C179D4" w:rsidP="00C179D4">
      <w:pPr>
        <w:spacing w:line="480" w:lineRule="auto"/>
        <w:rPr>
          <w:rFonts w:ascii="Times New Roman" w:hAnsi="Times New Roman" w:cs="Times New Roman"/>
          <w:sz w:val="22"/>
          <w:vertAlign w:val="superscript"/>
        </w:rPr>
      </w:pPr>
      <w:r w:rsidRPr="00A0718B">
        <w:rPr>
          <w:rFonts w:ascii="Times New Roman" w:eastAsia="宋体" w:hAnsi="Times New Roman" w:cs="Times New Roman"/>
          <w:sz w:val="20"/>
          <w:szCs w:val="20"/>
          <w:vertAlign w:val="superscript"/>
        </w:rPr>
        <w:t>4</w:t>
      </w:r>
      <w:r w:rsidRPr="00A0718B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B81E2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College of Materials Science and Engineering, Taiyuan University of Science and Technology, Taiyuan, 030024, China</w:t>
      </w:r>
    </w:p>
    <w:p w14:paraId="1E87D7AB" w14:textId="2F7432C3" w:rsidR="00C179D4" w:rsidRPr="00C471DE" w:rsidRDefault="00C179D4" w:rsidP="00C179D4">
      <w:pPr>
        <w:spacing w:line="480" w:lineRule="auto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 w:rsidRPr="00C471DE">
        <w:rPr>
          <w:rFonts w:ascii="Times New Roman" w:eastAsia="宋体" w:hAnsi="Times New Roman" w:cs="Times New Roman"/>
          <w:bCs/>
          <w:color w:val="000000"/>
          <w:sz w:val="24"/>
          <w:szCs w:val="24"/>
          <w:vertAlign w:val="superscript"/>
        </w:rPr>
        <w:t>5</w:t>
      </w:r>
      <w:r w:rsidR="00F173B1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</w:t>
      </w:r>
      <w:r w:rsidRPr="00C471DE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Department of Chemistry, Faculty of Science, </w:t>
      </w:r>
      <w:bookmarkStart w:id="19" w:name="_Hlk138754690"/>
      <w:r w:rsidRPr="00C471DE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Al-Azhar University</w:t>
      </w:r>
      <w:bookmarkEnd w:id="19"/>
      <w:r w:rsidRPr="00C471DE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, Nasr City 11884, Cairo, Egypt  </w:t>
      </w:r>
    </w:p>
    <w:p w14:paraId="5C6983A6" w14:textId="0FE30960" w:rsidR="00C179D4" w:rsidRPr="00C471DE" w:rsidRDefault="00C179D4" w:rsidP="00C179D4">
      <w:pPr>
        <w:spacing w:line="480" w:lineRule="auto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宋体" w:hAnsi="Times New Roman" w:cs="Times New Roman"/>
          <w:sz w:val="20"/>
          <w:szCs w:val="20"/>
          <w:vertAlign w:val="superscript"/>
        </w:rPr>
        <w:t>6</w:t>
      </w:r>
      <w:r w:rsidR="00F173B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Pr="00C471DE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Department of Chemistry, College of Science, Taif University, P.O. Box 11099, Taif 21944, Saudi Arabia. </w:t>
      </w:r>
    </w:p>
    <w:p w14:paraId="56EC70EA" w14:textId="07BA757A" w:rsidR="00C179D4" w:rsidRPr="00B81E23" w:rsidRDefault="00C179D4" w:rsidP="00C179D4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bookmarkStart w:id="20" w:name="OLE_LINK7"/>
      <w:r w:rsidRPr="00B363AD">
        <w:rPr>
          <w:rFonts w:asciiTheme="majorBidi" w:eastAsia="Times New Roman" w:hAnsiTheme="majorBidi" w:cstheme="majorBidi"/>
          <w:color w:val="000000" w:themeColor="text1"/>
          <w:sz w:val="24"/>
          <w:szCs w:val="24"/>
          <w:vertAlign w:val="superscript"/>
        </w:rPr>
        <w:t>7</w:t>
      </w:r>
      <w:r w:rsidR="00F173B1">
        <w:rPr>
          <w:rFonts w:asciiTheme="majorBidi" w:eastAsia="Times New Roman" w:hAnsiTheme="majorBidi" w:cstheme="majorBidi"/>
          <w:color w:val="000000" w:themeColor="text1"/>
          <w:sz w:val="24"/>
          <w:szCs w:val="24"/>
          <w:vertAlign w:val="superscript"/>
        </w:rPr>
        <w:t xml:space="preserve"> </w:t>
      </w:r>
      <w:r w:rsidRPr="00C627C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Mechanical and Construction Engineering, Faculty of Engineering and Environment, Northumbria University, Newcastle Upon Tyne, NE1 8ST, UK</w:t>
      </w:r>
      <w:bookmarkEnd w:id="20"/>
    </w:p>
    <w:p w14:paraId="6785B129" w14:textId="77777777" w:rsidR="00020278" w:rsidRPr="00C179D4" w:rsidRDefault="00020278" w:rsidP="00020278">
      <w:pPr>
        <w:spacing w:before="120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0EEA6969" w14:textId="77777777" w:rsidR="00020278" w:rsidRDefault="00020278" w:rsidP="00020278">
      <w:pPr>
        <w:tabs>
          <w:tab w:val="left" w:pos="5344"/>
        </w:tabs>
        <w:rPr>
          <w:rFonts w:ascii="Times New Roman" w:eastAsia="宋体" w:hAnsi="Times New Roman" w:cs="Times New Roman"/>
        </w:rPr>
      </w:pPr>
    </w:p>
    <w:p w14:paraId="302B5CEE" w14:textId="17397C33" w:rsidR="00113958" w:rsidRPr="00F173B1" w:rsidRDefault="00020278" w:rsidP="00F173B1">
      <w:pPr>
        <w:tabs>
          <w:tab w:val="left" w:pos="5344"/>
        </w:tabs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* Corresponding author: </w:t>
      </w:r>
      <w:bookmarkStart w:id="21" w:name="_Hlk139123335"/>
      <w:r w:rsidRPr="00F72B39">
        <w:rPr>
          <w:rFonts w:ascii="Times New Roman" w:eastAsia="宋体" w:hAnsi="Times New Roman" w:cs="Times New Roman"/>
          <w:color w:val="0000FF"/>
          <w:sz w:val="24"/>
          <w:szCs w:val="24"/>
        </w:rPr>
        <w:t>panduo</w:t>
      </w:r>
      <w:r>
        <w:rPr>
          <w:rFonts w:ascii="Times New Roman" w:eastAsia="宋体" w:hAnsi="Times New Roman" w:cs="Times New Roman" w:hint="eastAsia"/>
          <w:color w:val="0000FF"/>
          <w:sz w:val="24"/>
          <w:szCs w:val="24"/>
        </w:rPr>
        <w:t>nerc</w:t>
      </w:r>
      <w:r w:rsidRPr="00F72B39">
        <w:rPr>
          <w:rFonts w:ascii="Times New Roman" w:eastAsia="宋体" w:hAnsi="Times New Roman" w:cs="Times New Roman"/>
          <w:color w:val="0000FF"/>
          <w:sz w:val="24"/>
          <w:szCs w:val="24"/>
        </w:rPr>
        <w:t>@zzu.edu.cn</w:t>
      </w:r>
      <w:r>
        <w:rPr>
          <w:rFonts w:ascii="Times New Roman" w:eastAsia="宋体" w:hAnsi="Times New Roman" w:cs="Times New Roman"/>
          <w:sz w:val="24"/>
          <w:szCs w:val="24"/>
        </w:rPr>
        <w:t xml:space="preserve"> (D. Pan)</w:t>
      </w:r>
      <w:bookmarkEnd w:id="1"/>
      <w:bookmarkEnd w:id="21"/>
    </w:p>
    <w:p w14:paraId="7A53689F" w14:textId="611650EC" w:rsidR="0088081A" w:rsidRDefault="0088081A" w:rsidP="0088081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4C1D4B8" wp14:editId="05D0EF0D">
            <wp:extent cx="6287032" cy="23495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434" cy="237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19298" w14:textId="31DBE7BD" w:rsidR="0088081A" w:rsidRDefault="0088081A" w:rsidP="0088081A">
      <w:pPr>
        <w:jc w:val="center"/>
        <w:rPr>
          <w:rFonts w:ascii="Times New Roman" w:hAnsi="Times New Roman" w:cs="Times New Roman"/>
          <w:sz w:val="20"/>
          <w:szCs w:val="20"/>
          <w:lang w:val="en"/>
        </w:rPr>
      </w:pPr>
      <w:r w:rsidRPr="008A20FA">
        <w:rPr>
          <w:rFonts w:ascii="Times New Roman" w:hAnsi="Times New Roman" w:cs="Times New Roman"/>
          <w:b/>
          <w:bCs/>
          <w:sz w:val="20"/>
          <w:szCs w:val="20"/>
          <w:lang w:val="en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  <w:lang w:val="en"/>
        </w:rPr>
        <w:t>S</w:t>
      </w:r>
      <w:r w:rsidRPr="008A20FA">
        <w:rPr>
          <w:rFonts w:ascii="Times New Roman" w:hAnsi="Times New Roman" w:cs="Times New Roman"/>
          <w:b/>
          <w:bCs/>
          <w:sz w:val="20"/>
          <w:szCs w:val="20"/>
          <w:lang w:val="en"/>
        </w:rPr>
        <w:t>1</w:t>
      </w:r>
      <w:r w:rsidRPr="008A20FA">
        <w:rPr>
          <w:rFonts w:ascii="Times New Roman" w:hAnsi="Times New Roman" w:cs="Times New Roman"/>
          <w:sz w:val="20"/>
          <w:szCs w:val="20"/>
          <w:lang w:val="en"/>
        </w:rPr>
        <w:t xml:space="preserve"> Preparation flow </w:t>
      </w:r>
      <w:r w:rsidRPr="00684564">
        <w:rPr>
          <w:rFonts w:ascii="Times New Roman" w:hAnsi="Times New Roman" w:cs="Times New Roman"/>
          <w:sz w:val="20"/>
          <w:szCs w:val="20"/>
          <w:lang w:val="en"/>
        </w:rPr>
        <w:t>diagram</w:t>
      </w:r>
      <w:r w:rsidRPr="008A20FA">
        <w:rPr>
          <w:rFonts w:ascii="Times New Roman" w:hAnsi="Times New Roman" w:cs="Times New Roman"/>
          <w:sz w:val="20"/>
          <w:szCs w:val="20"/>
          <w:lang w:val="en"/>
        </w:rPr>
        <w:t xml:space="preserve"> of BNWK@Al</w:t>
      </w:r>
      <w:r w:rsidRPr="008A20FA">
        <w:rPr>
          <w:rFonts w:ascii="Times New Roman" w:hAnsi="Times New Roman" w:cs="Times New Roman"/>
          <w:sz w:val="20"/>
          <w:szCs w:val="20"/>
          <w:vertAlign w:val="subscript"/>
          <w:lang w:val="en"/>
        </w:rPr>
        <w:t>2</w:t>
      </w:r>
      <w:r w:rsidRPr="008A20FA">
        <w:rPr>
          <w:rFonts w:ascii="Times New Roman" w:hAnsi="Times New Roman" w:cs="Times New Roman"/>
          <w:sz w:val="20"/>
          <w:szCs w:val="20"/>
          <w:lang w:val="en"/>
        </w:rPr>
        <w:t>O</w:t>
      </w:r>
      <w:r w:rsidRPr="008A20FA">
        <w:rPr>
          <w:rFonts w:ascii="Times New Roman" w:hAnsi="Times New Roman" w:cs="Times New Roman"/>
          <w:sz w:val="20"/>
          <w:szCs w:val="20"/>
          <w:vertAlign w:val="subscript"/>
          <w:lang w:val="en"/>
        </w:rPr>
        <w:t>3</w:t>
      </w:r>
      <w:r w:rsidRPr="008A20FA">
        <w:rPr>
          <w:rFonts w:ascii="Times New Roman" w:hAnsi="Times New Roman" w:cs="Times New Roman"/>
          <w:sz w:val="20"/>
          <w:szCs w:val="20"/>
          <w:lang w:val="en"/>
        </w:rPr>
        <w:t>/CA/EP composite</w:t>
      </w:r>
    </w:p>
    <w:p w14:paraId="3F244C11" w14:textId="43E9F84C" w:rsidR="00350128" w:rsidRDefault="00350128">
      <w:pPr>
        <w:rPr>
          <w:noProof/>
        </w:rPr>
      </w:pPr>
    </w:p>
    <w:p w14:paraId="01E76064" w14:textId="24699B92" w:rsidR="004B425D" w:rsidRDefault="004B425D">
      <w:pPr>
        <w:rPr>
          <w:noProof/>
        </w:rPr>
      </w:pPr>
    </w:p>
    <w:p w14:paraId="0281EF36" w14:textId="4DC29374" w:rsidR="004B425D" w:rsidRDefault="004B425D">
      <w:pPr>
        <w:rPr>
          <w:noProof/>
        </w:rPr>
      </w:pPr>
    </w:p>
    <w:p w14:paraId="3C9FA2C2" w14:textId="5333C03F" w:rsidR="004B425D" w:rsidRDefault="004B425D">
      <w:pPr>
        <w:rPr>
          <w:noProof/>
        </w:rPr>
      </w:pPr>
    </w:p>
    <w:p w14:paraId="5060FD8C" w14:textId="77777777" w:rsidR="00414F8E" w:rsidRPr="00414F8E" w:rsidRDefault="00414F8E" w:rsidP="002176FF">
      <w:pPr>
        <w:jc w:val="center"/>
      </w:pPr>
    </w:p>
    <w:p w14:paraId="4C6257F1" w14:textId="2579E55E" w:rsidR="002176FF" w:rsidRDefault="00C3609C" w:rsidP="002176FF">
      <w:pPr>
        <w:jc w:val="center"/>
      </w:pPr>
      <w:r>
        <w:rPr>
          <w:noProof/>
        </w:rPr>
        <w:lastRenderedPageBreak/>
        <w:drawing>
          <wp:inline distT="0" distB="0" distL="0" distR="0" wp14:anchorId="27B90095" wp14:editId="39852505">
            <wp:extent cx="5267938" cy="5589494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849" cy="559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49E4A" w14:textId="341A4446" w:rsidR="00C3609C" w:rsidRDefault="00C3609C" w:rsidP="00C3609C">
      <w:pPr>
        <w:rPr>
          <w:rFonts w:ascii="Times New Roman" w:hAnsi="Times New Roman" w:cs="Times New Roman"/>
          <w:sz w:val="20"/>
          <w:szCs w:val="20"/>
        </w:rPr>
      </w:pPr>
      <w:r w:rsidRPr="00520FB2">
        <w:rPr>
          <w:rFonts w:ascii="Times New Roman" w:hAnsi="Times New Roman" w:cs="Times New Roman"/>
          <w:b/>
          <w:bCs/>
          <w:sz w:val="20"/>
          <w:szCs w:val="20"/>
          <w:lang w:val="en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  <w:lang w:val="en"/>
        </w:rPr>
        <w:t>S</w:t>
      </w:r>
      <w:r w:rsidR="00FE1E8F">
        <w:rPr>
          <w:rFonts w:ascii="Times New Roman" w:hAnsi="Times New Roman" w:cs="Times New Roman"/>
          <w:b/>
          <w:bCs/>
          <w:sz w:val="20"/>
          <w:szCs w:val="20"/>
          <w:lang w:val="en"/>
        </w:rPr>
        <w:t>2</w:t>
      </w:r>
      <w:r w:rsidRPr="00520FB2">
        <w:rPr>
          <w:rFonts w:ascii="AdvOT2e364b11" w:hAnsi="AdvOT2e364b11" w:cs="AdvOT2e364b11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C3609C">
        <w:rPr>
          <w:rFonts w:ascii="Times New Roman" w:hAnsi="Times New Roman" w:cs="Times New Roman"/>
          <w:sz w:val="20"/>
          <w:szCs w:val="20"/>
        </w:rPr>
        <w:t xml:space="preserve">ompression stress relaxation 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C3609C">
        <w:rPr>
          <w:rFonts w:ascii="Times New Roman" w:hAnsi="Times New Roman" w:cs="Times New Roman"/>
          <w:sz w:val="20"/>
          <w:szCs w:val="20"/>
        </w:rPr>
        <w:t xml:space="preserve">itting curves of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C179D4"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  <w:lang w:val="en"/>
        </w:rPr>
        <w:t>CA, (</w:t>
      </w:r>
      <w:r w:rsidRPr="00C179D4">
        <w:rPr>
          <w:rFonts w:ascii="Times New Roman" w:hAnsi="Times New Roman" w:cs="Times New Roman"/>
          <w:b/>
          <w:bCs/>
          <w:sz w:val="20"/>
          <w:szCs w:val="20"/>
          <w:lang w:val="en"/>
        </w:rPr>
        <w:t>b</w:t>
      </w:r>
      <w:r>
        <w:rPr>
          <w:rFonts w:ascii="Times New Roman" w:hAnsi="Times New Roman" w:cs="Times New Roman"/>
          <w:sz w:val="20"/>
          <w:szCs w:val="20"/>
          <w:lang w:val="en"/>
        </w:rPr>
        <w:t xml:space="preserve">) </w:t>
      </w:r>
      <w:r w:rsidRPr="00520FB2">
        <w:rPr>
          <w:rFonts w:ascii="Times New Roman" w:hAnsi="Times New Roman" w:cs="Times New Roman"/>
          <w:sz w:val="20"/>
          <w:szCs w:val="20"/>
        </w:rPr>
        <w:t>BNWK</w:t>
      </w:r>
      <w:r>
        <w:rPr>
          <w:rFonts w:ascii="Times New Roman" w:hAnsi="Times New Roman" w:cs="Times New Roman"/>
          <w:sz w:val="20"/>
          <w:szCs w:val="20"/>
        </w:rPr>
        <w:t xml:space="preserve">/CA </w:t>
      </w:r>
      <w:r>
        <w:rPr>
          <w:rFonts w:ascii="Times New Roman" w:hAnsi="Times New Roman" w:cs="Times New Roman" w:hint="eastAsia"/>
          <w:sz w:val="20"/>
          <w:szCs w:val="20"/>
        </w:rPr>
        <w:t>and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C179D4">
        <w:rPr>
          <w:rFonts w:ascii="Times New Roman" w:hAnsi="Times New Roman" w:cs="Times New Roman"/>
          <w:b/>
          <w:bCs/>
          <w:sz w:val="20"/>
          <w:szCs w:val="20"/>
        </w:rPr>
        <w:t>c-f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127876">
        <w:rPr>
          <w:rFonts w:ascii="Times New Roman" w:hAnsi="Times New Roman" w:cs="Times New Roman"/>
          <w:sz w:val="20"/>
          <w:szCs w:val="20"/>
          <w:lang w:val="en"/>
        </w:rPr>
        <w:t>BNWK@Al</w:t>
      </w:r>
      <w:r w:rsidRPr="00127876">
        <w:rPr>
          <w:rFonts w:ascii="Times New Roman" w:hAnsi="Times New Roman" w:cs="Times New Roman"/>
          <w:sz w:val="20"/>
          <w:szCs w:val="20"/>
          <w:vertAlign w:val="subscript"/>
          <w:lang w:val="en"/>
        </w:rPr>
        <w:t>2</w:t>
      </w:r>
      <w:r w:rsidRPr="00127876">
        <w:rPr>
          <w:rFonts w:ascii="Times New Roman" w:hAnsi="Times New Roman" w:cs="Times New Roman"/>
          <w:sz w:val="20"/>
          <w:szCs w:val="20"/>
          <w:lang w:val="en"/>
        </w:rPr>
        <w:t>O</w:t>
      </w:r>
      <w:r w:rsidRPr="00127876">
        <w:rPr>
          <w:rFonts w:ascii="Times New Roman" w:hAnsi="Times New Roman" w:cs="Times New Roman"/>
          <w:sz w:val="20"/>
          <w:szCs w:val="20"/>
          <w:vertAlign w:val="subscript"/>
          <w:lang w:val="en"/>
        </w:rPr>
        <w:t>3</w:t>
      </w:r>
      <w:r w:rsidRPr="00127876">
        <w:rPr>
          <w:rFonts w:ascii="Times New Roman" w:hAnsi="Times New Roman" w:cs="Times New Roman"/>
          <w:sz w:val="20"/>
          <w:szCs w:val="20"/>
          <w:lang w:val="en"/>
        </w:rPr>
        <w:t>/CA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20FB2">
        <w:rPr>
          <w:rFonts w:ascii="Times New Roman" w:hAnsi="Times New Roman" w:cs="Times New Roman"/>
          <w:sz w:val="20"/>
          <w:szCs w:val="20"/>
        </w:rPr>
        <w:t xml:space="preserve">with different quality ratios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520FB2">
        <w:rPr>
          <w:rFonts w:ascii="Times New Roman" w:hAnsi="Times New Roman" w:cs="Times New Roman"/>
          <w:sz w:val="20"/>
          <w:szCs w:val="20"/>
          <w:lang w:val="en"/>
        </w:rPr>
        <w:t>BNWK</w:t>
      </w:r>
      <w:r>
        <w:rPr>
          <w:rFonts w:ascii="Times New Roman" w:hAnsi="Times New Roman" w:cs="Times New Roman"/>
          <w:sz w:val="20"/>
          <w:szCs w:val="20"/>
          <w:lang w:val="en"/>
        </w:rPr>
        <w:t>/</w:t>
      </w:r>
      <w:r w:rsidRPr="00520FB2">
        <w:rPr>
          <w:rFonts w:ascii="Times New Roman" w:hAnsi="Times New Roman" w:cs="Times New Roman"/>
          <w:sz w:val="20"/>
          <w:szCs w:val="20"/>
          <w:lang w:val="en"/>
        </w:rPr>
        <w:t>Al</w:t>
      </w:r>
      <w:r w:rsidRPr="00520FB2">
        <w:rPr>
          <w:rFonts w:ascii="Times New Roman" w:hAnsi="Times New Roman" w:cs="Times New Roman"/>
          <w:sz w:val="20"/>
          <w:szCs w:val="20"/>
          <w:vertAlign w:val="subscript"/>
          <w:lang w:val="en"/>
        </w:rPr>
        <w:t>2</w:t>
      </w:r>
      <w:r w:rsidRPr="00520FB2">
        <w:rPr>
          <w:rFonts w:ascii="Times New Roman" w:hAnsi="Times New Roman" w:cs="Times New Roman"/>
          <w:sz w:val="20"/>
          <w:szCs w:val="20"/>
          <w:lang w:val="en"/>
        </w:rPr>
        <w:t>O</w:t>
      </w:r>
      <w:r w:rsidRPr="00520FB2">
        <w:rPr>
          <w:rFonts w:ascii="Times New Roman" w:hAnsi="Times New Roman" w:cs="Times New Roman"/>
          <w:sz w:val="20"/>
          <w:szCs w:val="20"/>
          <w:vertAlign w:val="subscript"/>
          <w:lang w:val="en"/>
        </w:rPr>
        <w:t>3</w:t>
      </w:r>
      <w:r>
        <w:rPr>
          <w:rFonts w:ascii="Times New Roman" w:hAnsi="Times New Roman" w:cs="Times New Roman"/>
          <w:sz w:val="20"/>
          <w:szCs w:val="20"/>
          <w:lang w:val="en"/>
        </w:rPr>
        <w:t xml:space="preserve">) </w:t>
      </w:r>
      <w:r w:rsidRPr="00520FB2">
        <w:rPr>
          <w:rFonts w:ascii="Times New Roman" w:hAnsi="Times New Roman" w:cs="Times New Roman"/>
          <w:sz w:val="20"/>
          <w:szCs w:val="20"/>
        </w:rPr>
        <w:t>of 1:1, 1:3, 1:5 and 1:7</w:t>
      </w:r>
    </w:p>
    <w:p w14:paraId="15A33734" w14:textId="3189946B" w:rsidR="000C34C7" w:rsidRDefault="000C34C7" w:rsidP="000C34C7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  <w:r>
        <w:rPr>
          <w:noProof/>
        </w:rPr>
        <w:lastRenderedPageBreak/>
        <w:drawing>
          <wp:inline distT="0" distB="0" distL="0" distR="0" wp14:anchorId="0A159CF1" wp14:editId="5FEE2698">
            <wp:extent cx="4445766" cy="3316394"/>
            <wp:effectExtent l="0" t="0" r="0" b="0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DE591BB4-6965-4F4A-B11E-9D00229C1B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DE591BB4-6965-4F4A-B11E-9D00229C1B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8583" cy="331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59925" w14:textId="5C561AA5" w:rsidR="000C34C7" w:rsidRDefault="000C34C7" w:rsidP="000C34C7">
      <w:pPr>
        <w:rPr>
          <w:rFonts w:ascii="Times New Roman" w:hAnsi="Times New Roman" w:cs="Times New Roman"/>
          <w:sz w:val="20"/>
          <w:szCs w:val="20"/>
        </w:rPr>
      </w:pPr>
      <w:r w:rsidRPr="00520FB2">
        <w:rPr>
          <w:rFonts w:ascii="Times New Roman" w:hAnsi="Times New Roman" w:cs="Times New Roman"/>
          <w:b/>
          <w:bCs/>
          <w:sz w:val="20"/>
          <w:szCs w:val="20"/>
          <w:lang w:val="en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  <w:lang w:val="en"/>
        </w:rPr>
        <w:t>S</w:t>
      </w:r>
      <w:r w:rsidR="00FE1E8F">
        <w:rPr>
          <w:rFonts w:ascii="Times New Roman" w:hAnsi="Times New Roman" w:cs="Times New Roman"/>
          <w:b/>
          <w:bCs/>
          <w:sz w:val="20"/>
          <w:szCs w:val="20"/>
          <w:lang w:val="en"/>
        </w:rPr>
        <w:t>3</w:t>
      </w:r>
      <w:r w:rsidRPr="00520FB2">
        <w:rPr>
          <w:rFonts w:ascii="AdvOT2e364b11" w:hAnsi="AdvOT2e364b11" w:cs="AdvOT2e364b11"/>
          <w:kern w:val="0"/>
          <w:sz w:val="20"/>
          <w:szCs w:val="20"/>
        </w:rPr>
        <w:t xml:space="preserve"> </w:t>
      </w:r>
      <w:r w:rsidR="00F86985" w:rsidRPr="00F86985">
        <w:rPr>
          <w:rFonts w:ascii="Times New Roman" w:hAnsi="Times New Roman" w:cs="Times New Roman"/>
          <w:sz w:val="20"/>
          <w:szCs w:val="20"/>
        </w:rPr>
        <w:t>TGA curve of</w:t>
      </w:r>
      <w:r w:rsidRPr="00C3609C">
        <w:rPr>
          <w:rFonts w:ascii="Times New Roman" w:hAnsi="Times New Roman" w:cs="Times New Roman"/>
          <w:sz w:val="20"/>
          <w:szCs w:val="20"/>
        </w:rPr>
        <w:t xml:space="preserve"> </w:t>
      </w:r>
      <w:r w:rsidRPr="00520FB2">
        <w:rPr>
          <w:rFonts w:ascii="Times New Roman" w:hAnsi="Times New Roman" w:cs="Times New Roman"/>
          <w:sz w:val="20"/>
          <w:szCs w:val="20"/>
        </w:rPr>
        <w:t>BNWK</w:t>
      </w:r>
      <w:r>
        <w:rPr>
          <w:rFonts w:ascii="Times New Roman" w:hAnsi="Times New Roman" w:cs="Times New Roman"/>
          <w:sz w:val="20"/>
          <w:szCs w:val="20"/>
        </w:rPr>
        <w:t>/CA</w:t>
      </w:r>
      <w:r w:rsidR="00F86985">
        <w:rPr>
          <w:rFonts w:ascii="Times New Roman" w:hAnsi="Times New Roman" w:cs="Times New Roman"/>
          <w:sz w:val="20"/>
          <w:szCs w:val="20"/>
        </w:rPr>
        <w:t>/EP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and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27876">
        <w:rPr>
          <w:rFonts w:ascii="Times New Roman" w:hAnsi="Times New Roman" w:cs="Times New Roman"/>
          <w:sz w:val="20"/>
          <w:szCs w:val="20"/>
          <w:lang w:val="en"/>
        </w:rPr>
        <w:t>BNWK@Al</w:t>
      </w:r>
      <w:r w:rsidRPr="00127876">
        <w:rPr>
          <w:rFonts w:ascii="Times New Roman" w:hAnsi="Times New Roman" w:cs="Times New Roman"/>
          <w:sz w:val="20"/>
          <w:szCs w:val="20"/>
          <w:vertAlign w:val="subscript"/>
          <w:lang w:val="en"/>
        </w:rPr>
        <w:t>2</w:t>
      </w:r>
      <w:r w:rsidRPr="00127876">
        <w:rPr>
          <w:rFonts w:ascii="Times New Roman" w:hAnsi="Times New Roman" w:cs="Times New Roman"/>
          <w:sz w:val="20"/>
          <w:szCs w:val="20"/>
          <w:lang w:val="en"/>
        </w:rPr>
        <w:t>O</w:t>
      </w:r>
      <w:r w:rsidRPr="00127876">
        <w:rPr>
          <w:rFonts w:ascii="Times New Roman" w:hAnsi="Times New Roman" w:cs="Times New Roman"/>
          <w:sz w:val="20"/>
          <w:szCs w:val="20"/>
          <w:vertAlign w:val="subscript"/>
          <w:lang w:val="en"/>
        </w:rPr>
        <w:t>3</w:t>
      </w:r>
      <w:r w:rsidRPr="00127876">
        <w:rPr>
          <w:rFonts w:ascii="Times New Roman" w:hAnsi="Times New Roman" w:cs="Times New Roman"/>
          <w:sz w:val="20"/>
          <w:szCs w:val="20"/>
          <w:lang w:val="en"/>
        </w:rPr>
        <w:t>/CA</w:t>
      </w:r>
      <w:r w:rsidR="00F86985">
        <w:rPr>
          <w:rFonts w:ascii="Times New Roman" w:hAnsi="Times New Roman" w:cs="Times New Roman"/>
          <w:sz w:val="20"/>
          <w:szCs w:val="20"/>
          <w:lang w:val="en"/>
        </w:rPr>
        <w:t>/EP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20FB2">
        <w:rPr>
          <w:rFonts w:ascii="Times New Roman" w:hAnsi="Times New Roman" w:cs="Times New Roman"/>
          <w:sz w:val="20"/>
          <w:szCs w:val="20"/>
        </w:rPr>
        <w:t xml:space="preserve">with different quality ratios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520FB2">
        <w:rPr>
          <w:rFonts w:ascii="Times New Roman" w:hAnsi="Times New Roman" w:cs="Times New Roman"/>
          <w:sz w:val="20"/>
          <w:szCs w:val="20"/>
          <w:lang w:val="en"/>
        </w:rPr>
        <w:t>BNWK</w:t>
      </w:r>
      <w:r>
        <w:rPr>
          <w:rFonts w:ascii="Times New Roman" w:hAnsi="Times New Roman" w:cs="Times New Roman"/>
          <w:sz w:val="20"/>
          <w:szCs w:val="20"/>
          <w:lang w:val="en"/>
        </w:rPr>
        <w:t>/</w:t>
      </w:r>
      <w:r w:rsidRPr="00520FB2">
        <w:rPr>
          <w:rFonts w:ascii="Times New Roman" w:hAnsi="Times New Roman" w:cs="Times New Roman"/>
          <w:sz w:val="20"/>
          <w:szCs w:val="20"/>
          <w:lang w:val="en"/>
        </w:rPr>
        <w:t>Al</w:t>
      </w:r>
      <w:r w:rsidRPr="00520FB2">
        <w:rPr>
          <w:rFonts w:ascii="Times New Roman" w:hAnsi="Times New Roman" w:cs="Times New Roman"/>
          <w:sz w:val="20"/>
          <w:szCs w:val="20"/>
          <w:vertAlign w:val="subscript"/>
          <w:lang w:val="en"/>
        </w:rPr>
        <w:t>2</w:t>
      </w:r>
      <w:r w:rsidRPr="00520FB2">
        <w:rPr>
          <w:rFonts w:ascii="Times New Roman" w:hAnsi="Times New Roman" w:cs="Times New Roman"/>
          <w:sz w:val="20"/>
          <w:szCs w:val="20"/>
          <w:lang w:val="en"/>
        </w:rPr>
        <w:t>O</w:t>
      </w:r>
      <w:r w:rsidRPr="00520FB2">
        <w:rPr>
          <w:rFonts w:ascii="Times New Roman" w:hAnsi="Times New Roman" w:cs="Times New Roman"/>
          <w:sz w:val="20"/>
          <w:szCs w:val="20"/>
          <w:vertAlign w:val="subscript"/>
          <w:lang w:val="en"/>
        </w:rPr>
        <w:t>3</w:t>
      </w:r>
      <w:r>
        <w:rPr>
          <w:rFonts w:ascii="Times New Roman" w:hAnsi="Times New Roman" w:cs="Times New Roman"/>
          <w:sz w:val="20"/>
          <w:szCs w:val="20"/>
          <w:lang w:val="en"/>
        </w:rPr>
        <w:t xml:space="preserve">) </w:t>
      </w:r>
      <w:r w:rsidRPr="00520FB2">
        <w:rPr>
          <w:rFonts w:ascii="Times New Roman" w:hAnsi="Times New Roman" w:cs="Times New Roman"/>
          <w:sz w:val="20"/>
          <w:szCs w:val="20"/>
        </w:rPr>
        <w:t>of 1:1, 1:3, 1:5 and 1:7</w:t>
      </w:r>
    </w:p>
    <w:p w14:paraId="1BED0940" w14:textId="77777777" w:rsidR="00F86985" w:rsidRPr="004B425D" w:rsidRDefault="00F86985" w:rsidP="000C34C7">
      <w:pPr>
        <w:rPr>
          <w:rFonts w:ascii="Times New Roman" w:hAnsi="Times New Roman" w:cs="Times New Roman"/>
          <w:sz w:val="20"/>
          <w:szCs w:val="20"/>
        </w:rPr>
      </w:pPr>
    </w:p>
    <w:p w14:paraId="19DE787E" w14:textId="77777777" w:rsidR="00FD21BF" w:rsidRDefault="00FD21BF" w:rsidP="00FD21BF">
      <w:pPr>
        <w:spacing w:beforeLines="2600" w:before="8112" w:line="480" w:lineRule="auto"/>
        <w:rPr>
          <w:rFonts w:ascii="TimesNewRomanPS-BoldMT" w:eastAsia="等线" w:hAnsi="TimesNewRomanPS-BoldMT" w:cs="TimesNewRomanPS-BoldMT" w:hint="eastAsia"/>
          <w:b/>
          <w:bCs/>
          <w:color w:val="000000"/>
          <w:kern w:val="0"/>
          <w:sz w:val="24"/>
          <w:szCs w:val="24"/>
        </w:rPr>
      </w:pPr>
      <w:r w:rsidRPr="00FD21BF">
        <w:rPr>
          <w:rFonts w:ascii="TimesNewRomanPS-BoldMT" w:eastAsia="等线" w:hAnsi="TimesNewRomanPS-BoldMT" w:cs="TimesNewRomanPS-BoldMT"/>
          <w:b/>
          <w:bCs/>
          <w:color w:val="000000"/>
          <w:kern w:val="0"/>
          <w:sz w:val="24"/>
          <w:szCs w:val="24"/>
        </w:rPr>
        <w:lastRenderedPageBreak/>
        <w:t>Effective Medium Theory (EMT)</w:t>
      </w:r>
    </w:p>
    <w:p w14:paraId="450EDA8C" w14:textId="3778EEC1" w:rsidR="00FD21BF" w:rsidRDefault="00FD21BF" w:rsidP="00FD21BF">
      <w:pPr>
        <w:spacing w:line="48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:lang w:val="en"/>
        </w:rPr>
      </w:pPr>
      <w:r w:rsidRPr="00165861">
        <w:rPr>
          <w:rFonts w:ascii="Times New Roman" w:eastAsia="宋体" w:hAnsi="Times New Roman" w:cs="Times New Roman"/>
          <w:color w:val="000000"/>
          <w:sz w:val="24"/>
          <w:szCs w:val="24"/>
          <w:lang w:val="en"/>
        </w:rPr>
        <w:t xml:space="preserve">EMT is used to fit the relationship between the interface thermal resistance 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val="en"/>
        </w:rPr>
        <w:t>from</w:t>
      </w:r>
      <w:r w:rsidRPr="00165861">
        <w:rPr>
          <w:rFonts w:ascii="Times New Roman" w:eastAsia="宋体" w:hAnsi="Times New Roman" w:cs="Times New Roman"/>
          <w:color w:val="000000"/>
          <w:sz w:val="24"/>
          <w:szCs w:val="24"/>
          <w:lang w:val="en"/>
        </w:rPr>
        <w:t xml:space="preserve"> filler/matrix and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val="en"/>
        </w:rPr>
        <w:t xml:space="preserve"> the thermal conductivity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lang w:val="en"/>
        </w:rPr>
        <w:t xml:space="preserve"> </w:t>
      </w:r>
      <w:r w:rsidRPr="00F040AE">
        <w:rPr>
          <w:rFonts w:ascii="Times New Roman" w:eastAsia="宋体" w:hAnsi="Times New Roman" w:cs="Times New Roman"/>
          <w:iCs/>
          <w:color w:val="000000"/>
          <w:sz w:val="24"/>
          <w:szCs w:val="24"/>
          <w:lang w:val="en"/>
        </w:rPr>
        <w:t>as shown</w:t>
      </w:r>
      <w:r>
        <w:rPr>
          <w:rFonts w:ascii="Times New Roman" w:eastAsia="宋体" w:hAnsi="Times New Roman" w:cs="Times New Roman"/>
          <w:iCs/>
          <w:color w:val="000000"/>
          <w:sz w:val="24"/>
          <w:szCs w:val="24"/>
          <w:lang w:val="en"/>
        </w:rPr>
        <w:t xml:space="preserve"> in E</w:t>
      </w:r>
      <w:r w:rsidRPr="00165861">
        <w:rPr>
          <w:rFonts w:ascii="Times New Roman" w:eastAsia="宋体" w:hAnsi="Times New Roman" w:cs="Times New Roman"/>
          <w:color w:val="000000"/>
          <w:sz w:val="24"/>
          <w:szCs w:val="24"/>
          <w:lang w:val="en"/>
        </w:rPr>
        <w:t xml:space="preserve">quation 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val="en"/>
        </w:rPr>
        <w:t xml:space="preserve">(S1): </w:t>
      </w:r>
    </w:p>
    <w:bookmarkStart w:id="22" w:name="_Hlk75875177"/>
    <w:p w14:paraId="65E31229" w14:textId="42FBBD2E" w:rsidR="00FD21BF" w:rsidRDefault="00000000" w:rsidP="00FD21BF">
      <w:pPr>
        <w:spacing w:line="480" w:lineRule="auto"/>
        <w:ind w:firstLineChars="200" w:firstLine="480"/>
        <w:jc w:val="right"/>
        <w:rPr>
          <w:rFonts w:ascii="Times New Roman" w:eastAsia="宋体" w:hAnsi="Times New Roman" w:cs="Times New Roman"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</m:t>
            </m:r>
          </m:sub>
        </m:sSub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=</m:t>
        </m:r>
        <m:sSub>
          <m:sSub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m</m:t>
            </m:r>
          </m:sub>
        </m:sSub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+</m:t>
        </m:r>
        <m:f>
          <m:fPr>
            <m:ctrlPr>
              <w:rPr>
                <w:rFonts w:ascii="Cambria Math" w:eastAsia="宋体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a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φ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f</m:t>
                </m:r>
              </m:sub>
            </m:sSub>
            <m:sSub>
              <m:sSubPr>
                <m:ctrlPr>
                  <w:rPr>
                    <w:rFonts w:ascii="Cambria Math" w:eastAsia="宋体" w:hAnsi="Cambria Math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m</m:t>
                </m:r>
              </m:sub>
            </m:sSub>
          </m:num>
          <m:den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3</m:t>
            </m:r>
            <m:d>
              <m:dPr>
                <m:ctrlPr>
                  <w:rPr>
                    <w:rFonts w:ascii="Cambria Math" w:eastAsia="宋体" w:hAnsi="Cambria Math" w:cs="Times New Roman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a+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color w:val="000000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cs="Times New Roman"/>
                            <w:color w:val="000000"/>
                            <w:sz w:val="24"/>
                            <w:szCs w:val="24"/>
                          </w:rPr>
                          <m:t>itr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color w:val="000000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color w:val="000000"/>
                            <w:sz w:val="24"/>
                            <w:szCs w:val="24"/>
                          </w:rPr>
                          <m:t>f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 w:cs="Times New Roman"/>
                        <w:color w:val="000000"/>
                        <w:sz w:val="24"/>
                        <w:szCs w:val="24"/>
                      </w:rPr>
                      <m:t>L</m:t>
                    </m:r>
                  </m:den>
                </m:f>
              </m:e>
            </m:d>
          </m:den>
        </m:f>
      </m:oMath>
      <w:r w:rsidR="00FD21B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FD21B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                        (S1)</w:t>
      </w:r>
    </w:p>
    <w:bookmarkEnd w:id="22"/>
    <w:p w14:paraId="7D466FE8" w14:textId="70B3C102" w:rsidR="00956346" w:rsidRDefault="00FD21BF" w:rsidP="0011395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C284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where </w:t>
      </w:r>
      <w:r w:rsidRPr="006C284E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K</w:t>
      </w:r>
      <w:r w:rsidRPr="006C284E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vertAlign w:val="subscript"/>
        </w:rPr>
        <w:t>c</w:t>
      </w:r>
      <w:r w:rsidRPr="006C284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w:r w:rsidRPr="006C284E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K</w:t>
      </w:r>
      <w:r w:rsidRPr="006C284E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vertAlign w:val="subscript"/>
        </w:rPr>
        <w:t>f</w:t>
      </w:r>
      <w:r w:rsidRPr="006C284E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C284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and </w:t>
      </w:r>
      <w:r w:rsidRPr="006C284E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K</w:t>
      </w:r>
      <w:r w:rsidRPr="006C284E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vertAlign w:val="subscript"/>
        </w:rPr>
        <w:t>m</w:t>
      </w:r>
      <w:r w:rsidRPr="006C284E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are</w:t>
      </w:r>
      <w:r w:rsidRPr="006C284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the 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val="en"/>
        </w:rPr>
        <w:t>thermal conductivity</w:t>
      </w:r>
      <w:r w:rsidRPr="006C284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of composite, </w:t>
      </w:r>
      <w:proofErr w:type="gramStart"/>
      <w:r>
        <w:rPr>
          <w:rFonts w:ascii="Times New Roman" w:eastAsia="宋体" w:hAnsi="Times New Roman" w:cs="Times New Roman"/>
          <w:color w:val="000000"/>
          <w:sz w:val="24"/>
          <w:szCs w:val="24"/>
        </w:rPr>
        <w:t>filler</w:t>
      </w:r>
      <w:proofErr w:type="gramEnd"/>
      <w:r w:rsidRPr="006C284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and matrix, respectively.</w:t>
      </w:r>
      <w:bookmarkStart w:id="23" w:name="OLE_LINK5"/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4D3C00" w:rsidRPr="004D3C0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To simplify the calculation, </w:t>
      </w:r>
      <w:r w:rsidR="004D3C00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lang w:val="en"/>
        </w:rPr>
        <w:t>φ</w:t>
      </w:r>
      <w:r w:rsidR="004D3C00" w:rsidRPr="00630F31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vertAlign w:val="subscript"/>
          <w:lang w:val="en"/>
        </w:rPr>
        <w:t>f</w:t>
      </w:r>
      <w:r w:rsidR="004D3C00" w:rsidRPr="004D3C0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is replaced by the mass of the filler,</w:t>
      </w:r>
      <w:bookmarkEnd w:id="23"/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630F31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R</w:t>
      </w:r>
      <w:r w:rsidRPr="00630F31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itr</w:t>
      </w:r>
      <w:r w:rsidRPr="00630F31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30F3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is the interfacial thermal resistance at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filler</w:t>
      </w:r>
      <w:r w:rsidRPr="00630F31">
        <w:rPr>
          <w:rFonts w:ascii="Times New Roman" w:eastAsia="宋体" w:hAnsi="Times New Roman" w:cs="Times New Roman"/>
          <w:color w:val="000000"/>
          <w:sz w:val="24"/>
          <w:szCs w:val="24"/>
        </w:rPr>
        <w:t>/matrix interface,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630F31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L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30F31">
        <w:rPr>
          <w:rFonts w:ascii="Times New Roman" w:eastAsia="宋体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30F31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a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are</w:t>
      </w:r>
      <w:r w:rsidRPr="00630F3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the </w:t>
      </w:r>
      <w:r w:rsidRPr="007E45A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average diameter </w:t>
      </w:r>
      <w:r w:rsidRPr="007E45A1">
        <w:rPr>
          <w:rFonts w:ascii="Times New Roman" w:eastAsia="宋体" w:hAnsi="Times New Roman" w:cs="Times New Roman"/>
          <w:color w:val="000000"/>
          <w:sz w:val="24"/>
          <w:szCs w:val="24"/>
          <w:lang w:val="en"/>
        </w:rPr>
        <w:t>length</w:t>
      </w:r>
      <w:r w:rsidRPr="007E45A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and</w:t>
      </w:r>
      <w:r w:rsidRPr="007E45A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630F3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diameter-thickness ratio of </w:t>
      </w:r>
      <w:r w:rsidR="004D3C00">
        <w:rPr>
          <w:rFonts w:ascii="Times New Roman" w:eastAsia="宋体" w:hAnsi="Times New Roman" w:cs="Times New Roman"/>
          <w:color w:val="000000"/>
          <w:sz w:val="24"/>
          <w:szCs w:val="24"/>
        </w:rPr>
        <w:t>filler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, respectively</w:t>
      </w:r>
      <w:r w:rsidRPr="00630F31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  <w:r w:rsidR="0011395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</w:p>
    <w:p w14:paraId="78F225A3" w14:textId="43B94663" w:rsidR="00956346" w:rsidRDefault="00956346" w:rsidP="00956346">
      <w:pPr>
        <w:spacing w:line="480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1A5D4E">
        <w:rPr>
          <w:rFonts w:ascii="Times New Roman" w:hAnsi="Times New Roman"/>
          <w:color w:val="000000"/>
          <w:sz w:val="24"/>
          <w:szCs w:val="24"/>
        </w:rPr>
        <w:t>This work mainly studies the thermal</w:t>
      </w:r>
      <w:r>
        <w:rPr>
          <w:rFonts w:ascii="Times New Roman" w:hAnsi="Times New Roman"/>
          <w:color w:val="000000"/>
          <w:sz w:val="24"/>
          <w:szCs w:val="24"/>
        </w:rPr>
        <w:t>ly</w:t>
      </w:r>
      <w:r w:rsidRPr="001A5D4E">
        <w:rPr>
          <w:rFonts w:ascii="Times New Roman" w:hAnsi="Times New Roman"/>
          <w:color w:val="000000"/>
          <w:sz w:val="24"/>
          <w:szCs w:val="24"/>
        </w:rPr>
        <w:t xml:space="preserve"> conductiv</w:t>
      </w:r>
      <w:r>
        <w:rPr>
          <w:rFonts w:ascii="Times New Roman" w:hAnsi="Times New Roman"/>
          <w:color w:val="000000"/>
          <w:sz w:val="24"/>
          <w:szCs w:val="24"/>
        </w:rPr>
        <w:t>e performance</w:t>
      </w:r>
      <w:r w:rsidRPr="001A5D4E">
        <w:rPr>
          <w:rFonts w:ascii="Times New Roman" w:hAnsi="Times New Roman"/>
          <w:color w:val="000000"/>
          <w:sz w:val="24"/>
          <w:szCs w:val="24"/>
        </w:rPr>
        <w:t xml:space="preserve"> of </w:t>
      </w:r>
      <w:r>
        <w:rPr>
          <w:rFonts w:ascii="Times New Roman" w:hAnsi="Times New Roman"/>
          <w:color w:val="000000"/>
          <w:sz w:val="24"/>
          <w:szCs w:val="24"/>
        </w:rPr>
        <w:t xml:space="preserve">different </w:t>
      </w:r>
      <w:r w:rsidRPr="001A5D4E">
        <w:rPr>
          <w:rFonts w:ascii="Times New Roman" w:hAnsi="Times New Roman"/>
          <w:color w:val="000000"/>
          <w:sz w:val="24"/>
          <w:szCs w:val="24"/>
        </w:rPr>
        <w:t>composites with different architectures</w:t>
      </w:r>
      <w:r>
        <w:rPr>
          <w:rFonts w:ascii="Times New Roman" w:hAnsi="Times New Roman"/>
          <w:color w:val="000000"/>
          <w:sz w:val="24"/>
          <w:szCs w:val="24"/>
        </w:rPr>
        <w:t xml:space="preserve"> in the vertical direction</w:t>
      </w:r>
      <w:r w:rsidRPr="001A5D4E">
        <w:rPr>
          <w:rFonts w:ascii="Times New Roman" w:hAnsi="Times New Roman"/>
          <w:color w:val="000000"/>
          <w:sz w:val="24"/>
          <w:szCs w:val="24"/>
        </w:rPr>
        <w:t xml:space="preserve">, so the spatial structure can be simplified into a two-dimensional model. With the help of transient finite element method and all system models </w:t>
      </w:r>
      <w:r>
        <w:rPr>
          <w:rFonts w:ascii="Times New Roman" w:hAnsi="Times New Roman"/>
          <w:color w:val="000000"/>
          <w:sz w:val="24"/>
          <w:szCs w:val="24"/>
        </w:rPr>
        <w:t>adopt</w:t>
      </w:r>
      <w:r w:rsidRPr="001A5D4E">
        <w:rPr>
          <w:rFonts w:ascii="Times New Roman" w:hAnsi="Times New Roman"/>
          <w:color w:val="000000"/>
          <w:sz w:val="24"/>
          <w:szCs w:val="24"/>
        </w:rPr>
        <w:t xml:space="preserve"> the same loading sub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1A5D4E">
        <w:rPr>
          <w:rFonts w:ascii="Times New Roman" w:hAnsi="Times New Roman"/>
          <w:color w:val="000000"/>
          <w:sz w:val="24"/>
          <w:szCs w:val="24"/>
        </w:rPr>
        <w:t>step.</w:t>
      </w:r>
      <w:r w:rsidRPr="004325AF">
        <w:rPr>
          <w:rFonts w:ascii="Times New Roman" w:hAnsi="Times New Roman"/>
          <w:color w:val="000000"/>
          <w:sz w:val="24"/>
          <w:szCs w:val="24"/>
        </w:rPr>
        <w:t xml:space="preserve"> The governing equation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325AF">
        <w:rPr>
          <w:rFonts w:ascii="Times New Roman" w:hAnsi="Times New Roman"/>
          <w:color w:val="000000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 xml:space="preserve"> follows</w:t>
      </w:r>
      <w:r w:rsidR="00020278">
        <w:rPr>
          <w:rFonts w:ascii="Times New Roman" w:hAnsi="Times New Roman"/>
          <w:color w:val="000000"/>
          <w:sz w:val="24"/>
          <w:szCs w:val="24"/>
        </w:rPr>
        <w:t>:</w:t>
      </w:r>
      <w:r w:rsidR="00B5134A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893D1B">
        <w:rPr>
          <w:rFonts w:ascii="Times New Roman" w:hAnsi="Times New Roman"/>
          <w:color w:val="000000"/>
          <w:sz w:val="24"/>
          <w:szCs w:val="24"/>
        </w:rPr>
        <w:instrText xml:space="preserve"> ADDIN EN.CITE &lt;EndNote&gt;&lt;Cite&gt;&lt;Author&gt;Hatami&lt;/Author&gt;&lt;Year&gt;2021&lt;/Year&gt;&lt;RecNum&gt;1292&lt;/RecNum&gt;&lt;DisplayText&gt;[1]&lt;/DisplayText&gt;&lt;record&gt;&lt;rec-number&gt;1292&lt;/rec-number&gt;&lt;foreign-keys&gt;&lt;key app="EN" db-id="xdsxw9vasr0wsae5tawp9d0udsa0ep2dav2t" timestamp="1656817661"&gt;1292&lt;/key&gt;&lt;/foreign-keys&gt;&lt;ref-type name="Journal Article"&gt;17&lt;/ref-type&gt;&lt;contributors&gt;&lt;authors&gt;&lt;author&gt;Hatami, Mohammad&lt;/author&gt;&lt;author&gt;Ghasemi, SE&lt;/author&gt;&lt;/authors&gt;&lt;/contributors&gt;&lt;titles&gt;&lt;title&gt;Thermophoresis and Brownian diffusion of nanoparticles around a vertical cone in a porous media by Galerkin finite element method (GFEM)&lt;/title&gt;&lt;secondary-title&gt;Case Studies in Thermal Engineering&lt;/secondary-title&gt;&lt;/titles&gt;&lt;periodical&gt;&lt;full-title&gt;Case Studies in Thermal Engineering&lt;/full-title&gt;&lt;abbr-1&gt;Case Stud. Therm. Eng.&lt;/abbr-1&gt;&lt;/periodical&gt;&lt;pages&gt;101627&lt;/pages&gt;&lt;volume&gt;28&lt;/volume&gt;&lt;dates&gt;&lt;year&gt;2021&lt;/year&gt;&lt;/dates&gt;&lt;isbn&gt;2214-157X&lt;/isbn&gt;&lt;urls&gt;&lt;/urls&gt;&lt;/record&gt;&lt;/Cite&gt;&lt;/EndNote&gt;</w:instrText>
      </w:r>
      <w:r w:rsidR="00B5134A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893D1B">
        <w:rPr>
          <w:rFonts w:ascii="Times New Roman" w:hAnsi="Times New Roman"/>
          <w:noProof/>
          <w:color w:val="000000"/>
          <w:sz w:val="24"/>
          <w:szCs w:val="24"/>
        </w:rPr>
        <w:t>[1]</w:t>
      </w:r>
      <w:r w:rsidR="00B5134A"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14:paraId="7C9AD772" w14:textId="77CB3E01" w:rsidR="00956346" w:rsidRDefault="00956346" w:rsidP="00EC0564">
      <w:pPr>
        <w:spacing w:line="480" w:lineRule="auto"/>
        <w:ind w:firstLineChars="1100" w:firstLine="2640"/>
        <w:jc w:val="right"/>
        <w:rPr>
          <w:rFonts w:ascii="Times New Roman" w:hAnsi="Times New Roman"/>
          <w:bCs/>
          <w:color w:val="000000"/>
          <w:sz w:val="24"/>
          <w:szCs w:val="24"/>
        </w:rPr>
      </w:pPr>
      <m:oMath>
        <m:r>
          <w:rPr>
            <w:rFonts w:ascii="Cambria Math" w:hAnsi="Cambria Math"/>
            <w:color w:val="000000"/>
            <w:sz w:val="24"/>
            <w:szCs w:val="24"/>
          </w:rPr>
          <m:t>ρ</m:t>
        </m:r>
        <m:sSub>
          <m:sSubPr>
            <m:ctrlPr>
              <w:rPr>
                <w:rFonts w:ascii="Cambria Math" w:hAnsi="Cambria Math"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  <w:vertAlign w:val="subscript"/>
              </w:rPr>
              <m:t>p</m:t>
            </m:r>
          </m:sub>
        </m:sSub>
        <m:f>
          <m:fPr>
            <m:ctrlPr>
              <w:rPr>
                <w:rFonts w:ascii="Cambria Math" w:hAnsi="Cambria Math"/>
                <w:bCs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 w:val="24"/>
                <w:szCs w:val="24"/>
              </w:rPr>
              <m:t>∂T</m:t>
            </m:r>
          </m:num>
          <m:den>
            <m:r>
              <w:rPr>
                <w:rFonts w:ascii="Cambria Math" w:hAnsi="Cambria Math"/>
                <w:color w:val="000000"/>
                <w:sz w:val="24"/>
                <w:szCs w:val="24"/>
              </w:rPr>
              <m:t>∂t</m:t>
            </m:r>
          </m:den>
        </m:f>
        <m:r>
          <w:rPr>
            <w:rFonts w:ascii="Cambria Math" w:hAnsi="Cambria Math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 w:val="24"/>
                <w:szCs w:val="24"/>
              </w:rPr>
              <m:t>∂</m:t>
            </m:r>
          </m:num>
          <m:den>
            <m:r>
              <w:rPr>
                <w:rFonts w:ascii="Cambria Math" w:hAnsi="Cambria Math"/>
                <w:color w:val="000000"/>
                <w:sz w:val="24"/>
                <w:szCs w:val="24"/>
              </w:rPr>
              <m:t>∂x</m:t>
            </m:r>
          </m:den>
        </m:f>
        <m:d>
          <m:dPr>
            <m:ctrlPr>
              <w:rPr>
                <w:rFonts w:ascii="Cambria Math" w:hAnsi="Cambria Math"/>
                <w:bCs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k</m:t>
            </m:r>
            <m:f>
              <m:fPr>
                <m:ctrlPr>
                  <w:rPr>
                    <w:rFonts w:ascii="Cambria Math" w:hAnsi="Cambria Math"/>
                    <w:bCs/>
                    <w:i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∂T</m:t>
                </m:r>
              </m:num>
              <m:den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∂x</m:t>
                </m:r>
              </m:den>
            </m:f>
          </m:e>
        </m:d>
        <m:box>
          <m:boxPr>
            <m:opEmu m:val="1"/>
            <m:ctrlPr>
              <w:rPr>
                <w:rFonts w:ascii="Cambria Math" w:hAnsi="Cambria Math"/>
                <w:bCs/>
                <w:i/>
                <w:color w:val="000000"/>
                <w:sz w:val="24"/>
                <w:szCs w:val="24"/>
              </w:rPr>
            </m:ctrlPr>
          </m:box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+</m:t>
            </m:r>
          </m:e>
        </m:box>
        <m:f>
          <m:fPr>
            <m:ctrlPr>
              <w:rPr>
                <w:rFonts w:ascii="Cambria Math" w:hAnsi="Cambria Math"/>
                <w:bCs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 w:val="24"/>
                <w:szCs w:val="24"/>
              </w:rPr>
              <m:t>∂</m:t>
            </m:r>
          </m:num>
          <m:den>
            <m:r>
              <w:rPr>
                <w:rFonts w:ascii="Cambria Math" w:hAnsi="Cambria Math"/>
                <w:color w:val="000000"/>
                <w:sz w:val="24"/>
                <w:szCs w:val="24"/>
              </w:rPr>
              <m:t>∂y</m:t>
            </m:r>
          </m:den>
        </m:f>
        <m:d>
          <m:dPr>
            <m:ctrlPr>
              <w:rPr>
                <w:rFonts w:ascii="Cambria Math" w:hAnsi="Cambria Math"/>
                <w:bCs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k</m:t>
            </m:r>
            <m:f>
              <m:fPr>
                <m:ctrlPr>
                  <w:rPr>
                    <w:rFonts w:ascii="Cambria Math" w:hAnsi="Cambria Math"/>
                    <w:bCs/>
                    <w:i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∂T</m:t>
                </m:r>
              </m:num>
              <m:den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∂y</m:t>
                </m:r>
              </m:den>
            </m:f>
          </m:e>
        </m:d>
      </m:oMath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(</w:t>
      </w:r>
      <w:r w:rsidR="00EC0564">
        <w:rPr>
          <w:rFonts w:ascii="Times New Roman" w:hAnsi="Times New Roman"/>
          <w:bCs/>
          <w:color w:val="000000"/>
          <w:sz w:val="24"/>
          <w:szCs w:val="24"/>
        </w:rPr>
        <w:t>S2</w:t>
      </w:r>
      <w:r>
        <w:rPr>
          <w:rFonts w:ascii="Times New Roman" w:hAnsi="Times New Roman"/>
          <w:bCs/>
          <w:color w:val="000000"/>
          <w:sz w:val="24"/>
          <w:szCs w:val="24"/>
        </w:rPr>
        <w:t>)</w:t>
      </w:r>
    </w:p>
    <w:p w14:paraId="5B482CB8" w14:textId="77777777" w:rsidR="00956346" w:rsidRDefault="00956346" w:rsidP="00956346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CF1AA7">
        <w:rPr>
          <w:rFonts w:ascii="Times New Roman" w:hAnsi="Times New Roman"/>
          <w:color w:val="000000"/>
          <w:sz w:val="24"/>
          <w:szCs w:val="24"/>
        </w:rPr>
        <w:t>Initial conditions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14:paraId="7AE875DE" w14:textId="2B841CE5" w:rsidR="00956346" w:rsidRDefault="00000000" w:rsidP="00EC0564">
      <w:pPr>
        <w:spacing w:line="480" w:lineRule="auto"/>
        <w:ind w:firstLineChars="1300" w:firstLine="3120"/>
        <w:jc w:val="right"/>
        <w:rPr>
          <w:rFonts w:ascii="Times New Roman" w:hAnsi="Times New Roman"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eastAsia="宋体" w:hAnsi="宋体" w:cs="Times New Roman"/>
                <w:i/>
                <w:sz w:val="24"/>
                <w:szCs w:val="24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宋体" w:hAnsi="宋体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宋体" w:hAnsi="宋体" w:cs="Times New Roman"/>
                    <w:sz w:val="24"/>
                    <w:szCs w:val="24"/>
                  </w:rPr>
                  <m:t>T</m:t>
                </m:r>
              </m:e>
            </m:d>
          </m:e>
          <m:sub>
            <m:r>
              <w:rPr>
                <w:rFonts w:ascii="Cambria Math" w:eastAsia="宋体" w:hAnsi="宋体" w:cs="Times New Roman"/>
                <w:sz w:val="24"/>
                <w:szCs w:val="24"/>
              </w:rPr>
              <m:t>t=0</m:t>
            </m:r>
          </m:sub>
        </m:sSub>
        <m:r>
          <w:rPr>
            <w:rFonts w:ascii="Cambria Math" w:eastAsia="宋体" w:hAnsi="宋体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宋体" w:hAnsi="宋体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宋体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宋体" w:cs="Times New Roman"/>
                <w:sz w:val="24"/>
                <w:szCs w:val="24"/>
              </w:rPr>
              <m:t>0</m:t>
            </m:r>
          </m:sub>
        </m:sSub>
      </m:oMath>
      <w:r w:rsidR="00956346">
        <w:rPr>
          <w:rFonts w:ascii="Times New Roman" w:hAnsi="Times New Roman" w:hint="eastAsia"/>
          <w:sz w:val="24"/>
          <w:szCs w:val="24"/>
        </w:rPr>
        <w:t xml:space="preserve"> </w:t>
      </w:r>
      <w:r w:rsidR="00956346">
        <w:rPr>
          <w:rFonts w:ascii="Times New Roman" w:hAnsi="Times New Roman"/>
          <w:sz w:val="24"/>
          <w:szCs w:val="24"/>
        </w:rPr>
        <w:t xml:space="preserve">                             (</w:t>
      </w:r>
      <w:r w:rsidR="00EC0564">
        <w:rPr>
          <w:rFonts w:ascii="Times New Roman" w:hAnsi="Times New Roman"/>
          <w:sz w:val="24"/>
          <w:szCs w:val="24"/>
        </w:rPr>
        <w:t>S3</w:t>
      </w:r>
      <w:r w:rsidR="00956346">
        <w:rPr>
          <w:rFonts w:ascii="Times New Roman" w:hAnsi="Times New Roman"/>
          <w:sz w:val="24"/>
          <w:szCs w:val="24"/>
        </w:rPr>
        <w:t>)</w:t>
      </w:r>
    </w:p>
    <w:p w14:paraId="42FEBC7C" w14:textId="77777777" w:rsidR="00956346" w:rsidRDefault="00956346" w:rsidP="00956346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</w:t>
      </w:r>
      <w:r w:rsidRPr="001A5D4E">
        <w:rPr>
          <w:rFonts w:ascii="Times New Roman" w:hAnsi="Times New Roman"/>
          <w:color w:val="000000"/>
          <w:sz w:val="24"/>
          <w:szCs w:val="24"/>
        </w:rPr>
        <w:t>emperature boundary condition</w:t>
      </w:r>
      <w:r>
        <w:rPr>
          <w:rFonts w:ascii="Times New Roman" w:hAnsi="Times New Roman"/>
          <w:color w:val="000000"/>
          <w:sz w:val="24"/>
          <w:szCs w:val="24"/>
        </w:rPr>
        <w:t xml:space="preserve">s: </w:t>
      </w:r>
    </w:p>
    <w:p w14:paraId="4191BE2F" w14:textId="0F41CBEC" w:rsidR="00956346" w:rsidRDefault="00000000" w:rsidP="00EC0564">
      <w:pPr>
        <w:spacing w:line="480" w:lineRule="auto"/>
        <w:ind w:firstLineChars="1400" w:firstLine="3360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eastAsia="宋体" w:hAnsi="宋体"/>
                <w:i/>
                <w:sz w:val="24"/>
                <w:szCs w:val="24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宋体" w:hAnsi="宋体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宋体" w:hAnsi="宋体"/>
                    <w:sz w:val="24"/>
                    <w:szCs w:val="24"/>
                  </w:rPr>
                  <m:t>T</m:t>
                </m:r>
              </m:e>
            </m:d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e>
          <m:sub>
            <m:r>
              <w:rPr>
                <w:rFonts w:ascii="Cambria Math" w:eastAsia="宋体" w:hAnsi="宋体"/>
                <w:sz w:val="24"/>
                <w:szCs w:val="24"/>
              </w:rPr>
              <m:t>Γ</m:t>
            </m: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sub>
        </m:sSub>
        <m:r>
          <w:rPr>
            <w:rFonts w:ascii="Cambria Math" w:eastAsia="宋体" w:hAnsi="宋体"/>
            <w:sz w:val="24"/>
            <w:szCs w:val="24"/>
          </w:rPr>
          <m:t>=</m:t>
        </m:r>
        <m:sSub>
          <m:sSubPr>
            <m:ctrlPr>
              <w:rPr>
                <w:rFonts w:ascii="Cambria Math" w:eastAsia="宋体" w:hAnsi="宋体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宋体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宋体" w:hAnsi="宋体"/>
                <w:sz w:val="24"/>
                <w:szCs w:val="24"/>
              </w:rPr>
              <m:t>1</m:t>
            </m:r>
          </m:sub>
        </m:sSub>
      </m:oMath>
      <w:r w:rsidR="00956346">
        <w:rPr>
          <w:rFonts w:ascii="Times New Roman" w:hAnsi="Times New Roman" w:hint="eastAsia"/>
          <w:sz w:val="24"/>
          <w:szCs w:val="24"/>
        </w:rPr>
        <w:t xml:space="preserve"> </w:t>
      </w:r>
      <w:r w:rsidR="00956346">
        <w:rPr>
          <w:rFonts w:ascii="Times New Roman" w:hAnsi="Times New Roman"/>
          <w:sz w:val="24"/>
          <w:szCs w:val="24"/>
        </w:rPr>
        <w:t xml:space="preserve">                             (</w:t>
      </w:r>
      <w:r w:rsidR="00EC0564">
        <w:rPr>
          <w:rFonts w:ascii="Times New Roman" w:hAnsi="Times New Roman"/>
          <w:sz w:val="24"/>
          <w:szCs w:val="24"/>
        </w:rPr>
        <w:t>S4</w:t>
      </w:r>
      <w:r w:rsidR="00956346">
        <w:rPr>
          <w:rFonts w:ascii="Times New Roman" w:hAnsi="Times New Roman"/>
          <w:sz w:val="24"/>
          <w:szCs w:val="24"/>
        </w:rPr>
        <w:t>)</w:t>
      </w:r>
    </w:p>
    <w:p w14:paraId="0F39E273" w14:textId="77777777" w:rsidR="00956346" w:rsidRDefault="00956346" w:rsidP="00956346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5D4E">
        <w:rPr>
          <w:rFonts w:ascii="Times New Roman" w:hAnsi="Times New Roman"/>
          <w:color w:val="000000"/>
          <w:sz w:val="24"/>
          <w:szCs w:val="24"/>
        </w:rPr>
        <w:t>Heat flux boundary conditions:</w:t>
      </w:r>
    </w:p>
    <w:p w14:paraId="3AB1134B" w14:textId="65F05423" w:rsidR="00956346" w:rsidRDefault="00000000" w:rsidP="00EC0564">
      <w:pPr>
        <w:spacing w:line="480" w:lineRule="auto"/>
        <w:ind w:firstLineChars="1400" w:firstLine="3360"/>
        <w:jc w:val="right"/>
        <w:rPr>
          <w:rFonts w:ascii="Times New Roman" w:hAnsi="Times New Roman"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Times New Roman"/>
                    <w:color w:val="000000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/>
                    <w:color w:val="000000"/>
                    <w:sz w:val="24"/>
                    <w:szCs w:val="24"/>
                  </w:rPr>
                  <m:t>k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color w:val="000000"/>
                        <w:sz w:val="24"/>
                        <w:szCs w:val="24"/>
                      </w:rPr>
                      <m:t>∂T</m:t>
                    </m:r>
                    <m:ctrlPr>
                      <w:rPr>
                        <w:rFonts w:ascii="Cambria Math" w:hAnsi="Times New Roman"/>
                        <w:i/>
                        <w:color w:val="000000"/>
                        <w:sz w:val="24"/>
                        <w:szCs w:val="24"/>
                      </w:rPr>
                    </m:ctrlPr>
                  </m:num>
                  <m:den>
                    <m:r>
                      <w:rPr>
                        <w:rFonts w:ascii="Cambria Math" w:hAnsi="Times New Roman"/>
                        <w:color w:val="000000"/>
                        <w:sz w:val="24"/>
                        <w:szCs w:val="24"/>
                      </w:rPr>
                      <m:t>∂n</m:t>
                    </m:r>
                    <m:ctrlPr>
                      <w:rPr>
                        <w:rFonts w:ascii="Cambria Math" w:hAnsi="Times New Roman"/>
                        <w:i/>
                        <w:color w:val="000000"/>
                        <w:sz w:val="24"/>
                        <w:szCs w:val="24"/>
                      </w:rPr>
                    </m:ctrlPr>
                  </m:den>
                </m:f>
              </m:e>
            </m:d>
          </m:e>
          <m:sub>
            <m:r>
              <w:rPr>
                <w:rFonts w:ascii="Cambria Math" w:hAnsi="Times New Roman"/>
                <w:color w:val="000000"/>
                <w:sz w:val="24"/>
                <w:szCs w:val="24"/>
              </w:rPr>
              <m:t>Γ</m:t>
            </m:r>
          </m:sub>
        </m:sSub>
        <m:r>
          <w:rPr>
            <w:rFonts w:ascii="Cambria Math" w:hAnsi="Times New Roman"/>
            <w:color w:val="000000"/>
            <w:sz w:val="24"/>
            <w:szCs w:val="24"/>
          </w:rPr>
          <m:t>=q</m:t>
        </m:r>
      </m:oMath>
      <w:r w:rsidR="00956346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="00956346">
        <w:rPr>
          <w:rFonts w:ascii="Times New Roman" w:hAnsi="Times New Roman"/>
          <w:color w:val="000000"/>
          <w:sz w:val="24"/>
          <w:szCs w:val="24"/>
        </w:rPr>
        <w:t xml:space="preserve">                          (</w:t>
      </w:r>
      <w:r w:rsidR="00EC0564">
        <w:rPr>
          <w:rFonts w:ascii="Times New Roman" w:hAnsi="Times New Roman"/>
          <w:color w:val="000000"/>
          <w:sz w:val="24"/>
          <w:szCs w:val="24"/>
        </w:rPr>
        <w:t>S5</w:t>
      </w:r>
      <w:r w:rsidR="00956346">
        <w:rPr>
          <w:rFonts w:ascii="Times New Roman" w:hAnsi="Times New Roman"/>
          <w:color w:val="000000"/>
          <w:sz w:val="24"/>
          <w:szCs w:val="24"/>
        </w:rPr>
        <w:t>)</w:t>
      </w:r>
    </w:p>
    <w:p w14:paraId="363E02F5" w14:textId="10BC016C" w:rsidR="00956346" w:rsidRDefault="00956346" w:rsidP="00956346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where </w:t>
      </w:r>
      <w:r w:rsidRPr="000E6855">
        <w:rPr>
          <w:rFonts w:ascii="Times New Roman" w:hAnsi="Times New Roman"/>
          <w:bCs/>
          <w:i/>
          <w:color w:val="000000"/>
          <w:sz w:val="24"/>
          <w:szCs w:val="24"/>
        </w:rPr>
        <w:t>ρ</w:t>
      </w:r>
      <w:r w:rsidRPr="00CF1AA7">
        <w:rPr>
          <w:rFonts w:ascii="Times New Roman" w:hAnsi="Times New Roman"/>
          <w:color w:val="000000"/>
          <w:sz w:val="24"/>
          <w:szCs w:val="24"/>
        </w:rPr>
        <w:t xml:space="preserve"> stands for density, </w:t>
      </w:r>
      <w:r w:rsidRPr="000E6855">
        <w:rPr>
          <w:rFonts w:ascii="Times New Roman" w:hAnsi="Times New Roman"/>
          <w:bCs/>
          <w:i/>
          <w:color w:val="000000"/>
          <w:sz w:val="24"/>
          <w:szCs w:val="24"/>
        </w:rPr>
        <w:t>C</w:t>
      </w:r>
      <w:r w:rsidRPr="000E6855">
        <w:rPr>
          <w:rFonts w:ascii="Times New Roman" w:hAnsi="Times New Roman"/>
          <w:bCs/>
          <w:i/>
          <w:color w:val="000000"/>
          <w:sz w:val="24"/>
          <w:szCs w:val="24"/>
          <w:vertAlign w:val="subscript"/>
        </w:rPr>
        <w:t>p</w:t>
      </w:r>
      <w:r w:rsidRPr="00CF1AA7">
        <w:rPr>
          <w:rFonts w:ascii="Times New Roman" w:hAnsi="Times New Roman"/>
          <w:color w:val="000000"/>
          <w:sz w:val="24"/>
          <w:szCs w:val="24"/>
        </w:rPr>
        <w:t xml:space="preserve"> represents specific heat and 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k </w:t>
      </w:r>
      <w:r w:rsidRPr="00CF1AA7">
        <w:rPr>
          <w:rFonts w:ascii="Times New Roman" w:hAnsi="Times New Roman"/>
          <w:color w:val="000000"/>
          <w:sz w:val="24"/>
          <w:szCs w:val="24"/>
        </w:rPr>
        <w:t>stands for thermal conductivity</w:t>
      </w:r>
      <w:r w:rsidR="00020278">
        <w:rPr>
          <w:rFonts w:ascii="Times New Roman" w:hAnsi="Times New Roman"/>
          <w:color w:val="000000"/>
          <w:sz w:val="24"/>
          <w:szCs w:val="24"/>
        </w:rPr>
        <w:t>.</w:t>
      </w:r>
      <w:r w:rsidR="000A73BB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893D1B">
        <w:rPr>
          <w:rFonts w:ascii="Times New Roman" w:hAnsi="Times New Roman"/>
          <w:color w:val="000000"/>
          <w:sz w:val="24"/>
          <w:szCs w:val="24"/>
        </w:rPr>
        <w:instrText xml:space="preserve"> ADDIN EN.CITE &lt;EndNote&gt;&lt;Cite&gt;&lt;Author&gt;Gupta&lt;/Author&gt;&lt;Year&gt;2020&lt;/Year&gt;&lt;RecNum&gt;1294&lt;/RecNum&gt;&lt;DisplayText&gt;[2]&lt;/DisplayText&gt;&lt;record&gt;&lt;rec-number&gt;1294&lt;/rec-number&gt;&lt;foreign-keys&gt;&lt;key app="EN" db-id="xdsxw9vasr0wsae5tawp9d0udsa0ep2dav2t" timestamp="1656817840"&gt;1294&lt;/key&gt;&lt;/foreign-keys&gt;&lt;ref-type name="Journal Article"&gt;17&lt;/ref-type&gt;&lt;contributors&gt;&lt;authors&gt;&lt;author&gt;Gupta, Upendra Sharan&lt;/author&gt;&lt;author&gt;Dhamarikar, Mohit&lt;/author&gt;&lt;author&gt;Dharkar, Amit&lt;/author&gt;&lt;author&gt;Tiwari, Sudhir&lt;/author&gt;&lt;author&gt;Namdeo, Rejeev&lt;/author&gt;&lt;/authors&gt;&lt;/contributors&gt;&lt;titles&gt;&lt;title&gt;Study on the effects of fibre volume percentage on banana-reinforced epoxy composite by finite element method&lt;/title&gt;&lt;secondary-title&gt;Advanced Composites and Hybrid Materials&lt;/secondary-title&gt;&lt;/titles&gt;&lt;periodical&gt;&lt;full-title&gt;Advanced Composites and Hybrid Materials&lt;/full-title&gt;&lt;abbr-1&gt;Adv. Compos. Hybrid Mater.&lt;/abbr-1&gt;&lt;/periodical&gt;&lt;pages&gt;530-540&lt;/pages&gt;&lt;volume&gt;3&lt;/volume&gt;&lt;number&gt;4&lt;/number&gt;&lt;dates&gt;&lt;year&gt;2020&lt;/year&gt;&lt;pub-dates&gt;&lt;date&gt;2020/12/01&lt;/date&gt;&lt;/pub-dates&gt;&lt;/dates&gt;&lt;isbn&gt;2522-0136&lt;/isbn&gt;&lt;urls&gt;&lt;related-urls&gt;&lt;url&gt;https://doi.org/10.1007/s42114-020-00179-9&lt;/url&gt;&lt;/related-urls&gt;&lt;/urls&gt;&lt;electronic-resource-num&gt;10.1007/s42114-020-00179-9&lt;/electronic-resource-num&gt;&lt;/record&gt;&lt;/Cite&gt;&lt;/EndNote&gt;</w:instrText>
      </w:r>
      <w:r w:rsidR="000A73BB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893D1B">
        <w:rPr>
          <w:rFonts w:ascii="Times New Roman" w:hAnsi="Times New Roman"/>
          <w:noProof/>
          <w:color w:val="000000"/>
          <w:sz w:val="24"/>
          <w:szCs w:val="24"/>
        </w:rPr>
        <w:t>[2]</w:t>
      </w:r>
      <w:r w:rsidR="000A73BB">
        <w:rPr>
          <w:rFonts w:ascii="Times New Roman" w:hAnsi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9281E">
        <w:rPr>
          <w:rFonts w:ascii="Times New Roman" w:hAnsi="Times New Roman"/>
          <w:color w:val="000000"/>
          <w:sz w:val="24"/>
          <w:szCs w:val="24"/>
        </w:rPr>
        <w:lastRenderedPageBreak/>
        <w:t>Combining the heat conduction mechanism of Fig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59281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59281E">
        <w:rPr>
          <w:rFonts w:ascii="Times New Roman" w:hAnsi="Times New Roman"/>
          <w:color w:val="000000"/>
          <w:sz w:val="24"/>
          <w:szCs w:val="24"/>
        </w:rPr>
        <w:t>a, the total heat fl</w:t>
      </w:r>
      <w:r>
        <w:rPr>
          <w:rFonts w:ascii="Times New Roman" w:hAnsi="Times New Roman"/>
          <w:color w:val="000000"/>
          <w:sz w:val="24"/>
          <w:szCs w:val="24"/>
        </w:rPr>
        <w:t>ow</w:t>
      </w:r>
      <w:r w:rsidRPr="0059281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can be</w:t>
      </w:r>
      <w:r w:rsidRPr="0059281E">
        <w:rPr>
          <w:rFonts w:ascii="Times New Roman" w:hAnsi="Times New Roman"/>
          <w:color w:val="000000"/>
          <w:sz w:val="24"/>
          <w:szCs w:val="24"/>
        </w:rPr>
        <w:t xml:space="preserve"> calculated by numerical integration at the bottom of the applied temperature</w:t>
      </w:r>
      <w:r>
        <w:rPr>
          <w:rFonts w:ascii="Times New Roman" w:hAnsi="Times New Roman"/>
          <w:color w:val="000000"/>
          <w:sz w:val="24"/>
          <w:szCs w:val="24"/>
        </w:rPr>
        <w:t xml:space="preserve"> a</w:t>
      </w:r>
      <w:r w:rsidRPr="0059281E">
        <w:rPr>
          <w:rFonts w:ascii="Times New Roman" w:hAnsi="Times New Roman"/>
          <w:color w:val="000000"/>
          <w:sz w:val="24"/>
          <w:szCs w:val="24"/>
        </w:rPr>
        <w:t>ccording to the Fourier equation</w:t>
      </w:r>
      <w:r w:rsidR="00020278">
        <w:rPr>
          <w:rFonts w:ascii="Times New Roman" w:hAnsi="Times New Roman"/>
          <w:color w:val="000000"/>
          <w:sz w:val="24"/>
          <w:szCs w:val="24"/>
        </w:rPr>
        <w:t>:</w:t>
      </w:r>
      <w:r w:rsidR="00020278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893D1B">
        <w:rPr>
          <w:rFonts w:ascii="Times New Roman" w:hAnsi="Times New Roman"/>
          <w:color w:val="000000"/>
          <w:sz w:val="24"/>
          <w:szCs w:val="24"/>
        </w:rPr>
        <w:instrText xml:space="preserve"> ADDIN EN.CITE &lt;EndNote&gt;&lt;Cite&gt;&lt;Author&gt;Zhang&lt;/Author&gt;&lt;Year&gt;2019&lt;/Year&gt;&lt;RecNum&gt;2005&lt;/RecNum&gt;&lt;DisplayText&gt;[3]&lt;/DisplayText&gt;&lt;record&gt;&lt;rec-number&gt;2005&lt;/rec-number&gt;&lt;foreign-keys&gt;&lt;key app="EN" db-id="xdsxw9vasr0wsae5tawp9d0udsa0ep2dav2t" timestamp="1695105196"&gt;2005&lt;/key&gt;&lt;/foreign-keys&gt;&lt;ref-type name="Journal Article"&gt;17&lt;/ref-type&gt;&lt;contributors&gt;&lt;authors&gt;&lt;author&gt;Zhang, Chuang&lt;/author&gt;&lt;author&gt;Guo, Zhaoli&lt;/author&gt;&lt;/authors&gt;&lt;/contributors&gt;&lt;titles&gt;&lt;title&gt;Discrete unified gas kinetic scheme for multiscale heat transfer with arbitrary temperature difference&lt;/title&gt;&lt;secondary-title&gt;International Journal of Heat and Mass Transfer&lt;/secondary-title&gt;&lt;/titles&gt;&lt;periodical&gt;&lt;full-title&gt;International Journal of Heat and Mass Transfer&lt;/full-title&gt;&lt;abbr-1&gt;Int. J. Heat Mass Transfer&lt;/abbr-1&gt;&lt;abbr-2&gt;Int J Heat Mass Transfer&lt;/abbr-2&gt;&lt;/periodical&gt;&lt;pages&gt;1127-1136&lt;/pages&gt;&lt;volume&gt;134&lt;/volume&gt;&lt;dates&gt;&lt;year&gt;2019&lt;/year&gt;&lt;/dates&gt;&lt;isbn&gt;0017-9310&lt;/isbn&gt;&lt;urls&gt;&lt;/urls&gt;&lt;/record&gt;&lt;/Cite&gt;&lt;/EndNote&gt;</w:instrText>
      </w:r>
      <w:r w:rsidR="00020278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893D1B">
        <w:rPr>
          <w:rFonts w:ascii="Times New Roman" w:hAnsi="Times New Roman"/>
          <w:noProof/>
          <w:color w:val="000000"/>
          <w:sz w:val="24"/>
          <w:szCs w:val="24"/>
        </w:rPr>
        <w:t>[3]</w:t>
      </w:r>
      <w:r w:rsidR="00020278"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02027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FBF7060" w14:textId="0FE02D79" w:rsidR="00956346" w:rsidRDefault="00956346" w:rsidP="00EC0564">
      <w:pPr>
        <w:spacing w:line="480" w:lineRule="auto"/>
        <w:ind w:firstLineChars="1600" w:firstLine="3840"/>
        <w:jc w:val="right"/>
        <w:rPr>
          <w:rFonts w:ascii="Times New Roman" w:hAnsi="Times New Roman"/>
          <w:color w:val="000000"/>
          <w:sz w:val="24"/>
          <w:szCs w:val="24"/>
        </w:rPr>
      </w:pPr>
      <m:oMath>
        <m:r>
          <w:rPr>
            <w:rFonts w:ascii="Cambria Math" w:hAnsi="Cambria Math"/>
            <w:color w:val="000000"/>
            <w:sz w:val="24"/>
            <w:szCs w:val="24"/>
          </w:rPr>
          <m:t>k=</m:t>
        </m:r>
        <m:f>
          <m:f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 w:val="24"/>
                <w:szCs w:val="24"/>
              </w:rPr>
              <m:t>q</m:t>
            </m:r>
          </m:num>
          <m:den>
            <m:f>
              <m:fPr>
                <m:type m:val="lin"/>
                <m:ctrlPr>
                  <w:rPr>
                    <w:rFonts w:ascii="Cambria Math" w:hAnsi="Cambria Math"/>
                    <w:i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∆T</m:t>
                </m:r>
              </m:num>
              <m:den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∆x</m:t>
                </m:r>
              </m:den>
            </m:f>
          </m:den>
        </m:f>
      </m:oMath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(</w:t>
      </w:r>
      <w:r w:rsidR="00EC0564">
        <w:rPr>
          <w:rFonts w:ascii="Times New Roman" w:hAnsi="Times New Roman"/>
          <w:color w:val="000000"/>
          <w:sz w:val="24"/>
          <w:szCs w:val="24"/>
        </w:rPr>
        <w:t>S6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2B7F14A9" w14:textId="77777777" w:rsidR="00B5134A" w:rsidRDefault="00956346" w:rsidP="00956346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where </w:t>
      </w:r>
      <w:r w:rsidRPr="00E476C0">
        <w:rPr>
          <w:rFonts w:ascii="Times New Roman" w:hAnsi="Times New Roman"/>
          <w:i/>
          <w:iCs/>
          <w:color w:val="000000"/>
          <w:sz w:val="24"/>
          <w:szCs w:val="24"/>
        </w:rPr>
        <w:t>q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is the </w:t>
      </w:r>
      <w:r w:rsidRPr="00E476C0">
        <w:rPr>
          <w:rFonts w:ascii="Times New Roman" w:hAnsi="Times New Roman"/>
          <w:color w:val="000000"/>
          <w:sz w:val="24"/>
          <w:szCs w:val="24"/>
        </w:rPr>
        <w:t>heat fl</w:t>
      </w:r>
      <w:r>
        <w:rPr>
          <w:rFonts w:ascii="Times New Roman" w:hAnsi="Times New Roman"/>
          <w:color w:val="000000"/>
          <w:sz w:val="24"/>
          <w:szCs w:val="24"/>
        </w:rPr>
        <w:t>ow</w:t>
      </w:r>
      <w:r w:rsidRPr="00E476C0">
        <w:rPr>
          <w:rFonts w:ascii="Times New Roman" w:hAnsi="Times New Roman"/>
          <w:color w:val="000000"/>
          <w:sz w:val="24"/>
          <w:szCs w:val="24"/>
        </w:rPr>
        <w:t xml:space="preserve"> density,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m:oMath>
        <m:r>
          <w:rPr>
            <w:rFonts w:ascii="Cambria Math" w:hAnsi="Cambria Math"/>
            <w:color w:val="000000"/>
            <w:sz w:val="24"/>
            <w:szCs w:val="24"/>
          </w:rPr>
          <m:t>∆</m:t>
        </m:r>
      </m:oMath>
      <w:r w:rsidRPr="00E476C0">
        <w:rPr>
          <w:rFonts w:ascii="Times New Roman" w:hAnsi="Times New Roman"/>
          <w:i/>
          <w:iCs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 and </w:t>
      </w:r>
      <m:oMath>
        <m:r>
          <w:rPr>
            <w:rFonts w:ascii="Cambria Math" w:hAnsi="Cambria Math"/>
            <w:color w:val="000000"/>
            <w:sz w:val="24"/>
            <w:szCs w:val="24"/>
          </w:rPr>
          <m:t>∆</m:t>
        </m:r>
      </m:oMath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x </w:t>
      </w:r>
      <w:r>
        <w:rPr>
          <w:rFonts w:ascii="Times New Roman" w:hAnsi="Times New Roman"/>
          <w:color w:val="000000"/>
          <w:sz w:val="24"/>
          <w:szCs w:val="24"/>
        </w:rPr>
        <w:t xml:space="preserve">are </w:t>
      </w:r>
      <w:r w:rsidRPr="008C33A3">
        <w:rPr>
          <w:rFonts w:ascii="Times New Roman" w:hAnsi="Times New Roman"/>
          <w:color w:val="000000"/>
          <w:sz w:val="24"/>
          <w:szCs w:val="24"/>
        </w:rPr>
        <w:t>the temperature gradient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8C33A3">
        <w:rPr>
          <w:rFonts w:ascii="Times New Roman" w:hAnsi="Times New Roman"/>
          <w:color w:val="000000"/>
          <w:sz w:val="24"/>
          <w:szCs w:val="24"/>
        </w:rPr>
        <w:t>and the distance between the two sides of the model.</w:t>
      </w:r>
    </w:p>
    <w:p w14:paraId="169C1A87" w14:textId="77777777" w:rsidR="000A73BB" w:rsidRDefault="000A73BB" w:rsidP="000A73BB">
      <w:pPr>
        <w:pStyle w:val="EndNoteBibliography"/>
        <w:rPr>
          <w:rFonts w:ascii="Times New Roman" w:hAnsi="Times New Roman"/>
          <w:color w:val="000000"/>
          <w:sz w:val="24"/>
          <w:szCs w:val="24"/>
        </w:rPr>
      </w:pPr>
    </w:p>
    <w:p w14:paraId="71398114" w14:textId="4E1F5692" w:rsidR="00893D1B" w:rsidRPr="00893D1B" w:rsidRDefault="00B5134A" w:rsidP="00893D1B">
      <w:pPr>
        <w:pStyle w:val="EndNoteBibliography"/>
      </w:pPr>
      <w:r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ADDIN EN.REFLIST </w:instrText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893D1B" w:rsidRPr="00893D1B">
        <w:t xml:space="preserve">1. Hatami M, Ghasemi S (2021) Thermophoresis and Brownian diffusion of nanoparticles around a vertical cone in a porous media by Galerkin finite element method (GFEM). Case Stud Therm Eng 28:101627 </w:t>
      </w:r>
      <w:hyperlink r:id="rId9" w:tgtFrame="_blank" w:tooltip="Persistent link using digital object identifier" w:history="1">
        <w:r w:rsidR="00893D1B" w:rsidRPr="00893D1B">
          <w:rPr>
            <w:rStyle w:val="a7"/>
          </w:rPr>
          <w:t>https://doi.org/10.1016/j.csite.2021.101627</w:t>
        </w:r>
      </w:hyperlink>
    </w:p>
    <w:p w14:paraId="5365055E" w14:textId="472C1FE4" w:rsidR="00893D1B" w:rsidRPr="00893D1B" w:rsidRDefault="00893D1B" w:rsidP="00893D1B">
      <w:pPr>
        <w:pStyle w:val="EndNoteBibliography"/>
      </w:pPr>
      <w:r w:rsidRPr="00893D1B">
        <w:t xml:space="preserve">2. Gupta US, Dhamarikar M, Dharkar A, Tiwari S, Namdeo R (2020) Study on the effects of fibre volume percentage on banana-reinforced epoxy composite by finite element method. Adv Compos Hybrid Mater 3:530-540 </w:t>
      </w:r>
      <w:hyperlink r:id="rId10" w:history="1">
        <w:r w:rsidRPr="00893D1B">
          <w:rPr>
            <w:rStyle w:val="a7"/>
          </w:rPr>
          <w:t>https://doi.org/10.1007/s42114-020-00179-9</w:t>
        </w:r>
      </w:hyperlink>
    </w:p>
    <w:p w14:paraId="609C4786" w14:textId="41C15F5F" w:rsidR="00893D1B" w:rsidRPr="00893D1B" w:rsidRDefault="00893D1B" w:rsidP="00893D1B">
      <w:pPr>
        <w:pStyle w:val="EndNoteBibliography"/>
      </w:pPr>
      <w:r w:rsidRPr="00893D1B">
        <w:t>3. Zhang C, Guo Z (2019) Discrete unified gas kinetic scheme for multiscale heat transfer with arbitrary temperature difference. Int J Heat Mass Transfer 134:1127-1136</w:t>
      </w:r>
      <w:r>
        <w:rPr>
          <w:rFonts w:hint="eastAsia"/>
        </w:rPr>
        <w:t>.</w:t>
      </w:r>
      <w:r>
        <w:t xml:space="preserve"> </w:t>
      </w:r>
      <w:r w:rsidRPr="00585791">
        <w:rPr>
          <w:rStyle w:val="a7"/>
        </w:rPr>
        <w:t>https://doi.org/10.1016/j.ijheatmasstransfer.2019.02.056</w:t>
      </w:r>
    </w:p>
    <w:p w14:paraId="3B4594AA" w14:textId="3F9F62C0" w:rsidR="00956346" w:rsidRPr="00956346" w:rsidRDefault="00B5134A" w:rsidP="00956346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end"/>
      </w:r>
    </w:p>
    <w:sectPr w:rsidR="00956346" w:rsidRPr="00956346" w:rsidSect="00113958">
      <w:footerReference w:type="default" r:id="rId11"/>
      <w:pgSz w:w="12240" w:h="15840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032BB" w14:textId="77777777" w:rsidR="00AC3599" w:rsidRDefault="00AC3599" w:rsidP="002176FF">
      <w:r>
        <w:separator/>
      </w:r>
    </w:p>
  </w:endnote>
  <w:endnote w:type="continuationSeparator" w:id="0">
    <w:p w14:paraId="74FC24F1" w14:textId="77777777" w:rsidR="00AC3599" w:rsidRDefault="00AC3599" w:rsidP="00217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2e364b1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7712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D03AB0" w14:textId="014D0AF3" w:rsidR="00113958" w:rsidRDefault="00113958">
        <w:pPr>
          <w:pStyle w:val="a5"/>
          <w:jc w:val="right"/>
        </w:pPr>
        <w:r>
          <w:t>S-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E8A794" w14:textId="77777777" w:rsidR="00113958" w:rsidRDefault="001139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EE9E1" w14:textId="77777777" w:rsidR="00AC3599" w:rsidRDefault="00AC3599" w:rsidP="002176FF">
      <w:r>
        <w:separator/>
      </w:r>
    </w:p>
  </w:footnote>
  <w:footnote w:type="continuationSeparator" w:id="0">
    <w:p w14:paraId="77C9934B" w14:textId="77777777" w:rsidR="00AC3599" w:rsidRDefault="00AC3599" w:rsidP="002176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BC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dsxw9vasr0wsae5tawp9d0udsa0ep2dav2t&quot;&gt;My EndNote Library&lt;record-ids&gt;&lt;item&gt;1292&lt;/item&gt;&lt;item&gt;1294&lt;/item&gt;&lt;item&gt;2005&lt;/item&gt;&lt;/record-ids&gt;&lt;/item&gt;&lt;/Libraries&gt;"/>
  </w:docVars>
  <w:rsids>
    <w:rsidRoot w:val="00821813"/>
    <w:rsid w:val="00020278"/>
    <w:rsid w:val="000A73BB"/>
    <w:rsid w:val="000B285E"/>
    <w:rsid w:val="000C34C7"/>
    <w:rsid w:val="000E3A94"/>
    <w:rsid w:val="00110BAA"/>
    <w:rsid w:val="00113958"/>
    <w:rsid w:val="001B4EC5"/>
    <w:rsid w:val="001C2D8A"/>
    <w:rsid w:val="002176FF"/>
    <w:rsid w:val="00246FE0"/>
    <w:rsid w:val="002A720B"/>
    <w:rsid w:val="00322154"/>
    <w:rsid w:val="00350128"/>
    <w:rsid w:val="00352C69"/>
    <w:rsid w:val="003F390C"/>
    <w:rsid w:val="00414F8E"/>
    <w:rsid w:val="004B425D"/>
    <w:rsid w:val="004D3C00"/>
    <w:rsid w:val="00527A1F"/>
    <w:rsid w:val="00537988"/>
    <w:rsid w:val="00585791"/>
    <w:rsid w:val="00620EA4"/>
    <w:rsid w:val="00774D46"/>
    <w:rsid w:val="00796D6B"/>
    <w:rsid w:val="00821813"/>
    <w:rsid w:val="0088081A"/>
    <w:rsid w:val="00893D1B"/>
    <w:rsid w:val="008D50EE"/>
    <w:rsid w:val="008F192B"/>
    <w:rsid w:val="0092164E"/>
    <w:rsid w:val="00956346"/>
    <w:rsid w:val="009E16E6"/>
    <w:rsid w:val="00A80C76"/>
    <w:rsid w:val="00AC3599"/>
    <w:rsid w:val="00AC5E85"/>
    <w:rsid w:val="00B114D1"/>
    <w:rsid w:val="00B5134A"/>
    <w:rsid w:val="00BB47FD"/>
    <w:rsid w:val="00BF3079"/>
    <w:rsid w:val="00C02040"/>
    <w:rsid w:val="00C179D4"/>
    <w:rsid w:val="00C3609C"/>
    <w:rsid w:val="00C606D9"/>
    <w:rsid w:val="00CB1C25"/>
    <w:rsid w:val="00CD1D97"/>
    <w:rsid w:val="00CF3A13"/>
    <w:rsid w:val="00CF75CB"/>
    <w:rsid w:val="00D64C3F"/>
    <w:rsid w:val="00D84C9D"/>
    <w:rsid w:val="00DE4CDE"/>
    <w:rsid w:val="00E47C39"/>
    <w:rsid w:val="00EC0564"/>
    <w:rsid w:val="00EF278C"/>
    <w:rsid w:val="00F02FB1"/>
    <w:rsid w:val="00F173B1"/>
    <w:rsid w:val="00F6077D"/>
    <w:rsid w:val="00F86985"/>
    <w:rsid w:val="00F93CDF"/>
    <w:rsid w:val="00FC2DF3"/>
    <w:rsid w:val="00FD21BF"/>
    <w:rsid w:val="00FE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A8658"/>
  <w15:chartTrackingRefBased/>
  <w15:docId w15:val="{6783783B-9195-4011-9965-4D58D9F2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6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76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76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76FF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B5134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5134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5134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5134A"/>
    <w:rPr>
      <w:rFonts w:ascii="等线" w:eastAsia="等线" w:hAnsi="等线"/>
      <w:noProof/>
      <w:sz w:val="20"/>
    </w:rPr>
  </w:style>
  <w:style w:type="character" w:styleId="a7">
    <w:name w:val="Hyperlink"/>
    <w:basedOn w:val="a0"/>
    <w:uiPriority w:val="99"/>
    <w:unhideWhenUsed/>
    <w:rsid w:val="0011395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13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doi.org/10.1007/s42114-020-00179-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1016/j.csite.2021.101627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6</Pages>
  <Words>1114</Words>
  <Characters>6352</Characters>
  <Application>Microsoft Office Word</Application>
  <DocSecurity>0</DocSecurity>
  <Lines>52</Lines>
  <Paragraphs>14</Paragraphs>
  <ScaleCrop>false</ScaleCrop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duo</dc:creator>
  <cp:keywords/>
  <dc:description/>
  <cp:lastModifiedBy>pan duo</cp:lastModifiedBy>
  <cp:revision>14</cp:revision>
  <dcterms:created xsi:type="dcterms:W3CDTF">2022-07-20T09:18:00Z</dcterms:created>
  <dcterms:modified xsi:type="dcterms:W3CDTF">2023-10-03T13:56:00Z</dcterms:modified>
</cp:coreProperties>
</file>