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CA761" w14:textId="77777777" w:rsidR="008B3691" w:rsidRDefault="008B3691" w:rsidP="008B369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Supplemental Table S3</w:t>
      </w:r>
      <w:r>
        <w:rPr>
          <w:rFonts w:ascii="Times New Roman" w:hAnsi="Times New Roman" w:cs="Times New Roman"/>
          <w:szCs w:val="21"/>
        </w:rPr>
        <w:t xml:space="preserve">: The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etailed 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 xml:space="preserve">nformation </w:t>
      </w:r>
      <w:r>
        <w:rPr>
          <w:rFonts w:ascii="Times New Roman" w:hAnsi="Times New Roman" w:cs="Times New Roman" w:hint="eastAsia"/>
          <w:szCs w:val="21"/>
        </w:rPr>
        <w:t>of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ntibodies </w:t>
      </w:r>
      <w:r>
        <w:rPr>
          <w:rFonts w:ascii="Times New Roman" w:hAnsi="Times New Roman" w:cs="Times New Roman" w:hint="eastAsia"/>
          <w:szCs w:val="21"/>
        </w:rPr>
        <w:t>u</w:t>
      </w:r>
      <w:r>
        <w:rPr>
          <w:rFonts w:ascii="Times New Roman" w:hAnsi="Times New Roman" w:cs="Times New Roman"/>
          <w:szCs w:val="21"/>
        </w:rPr>
        <w:t xml:space="preserve">sed for </w:t>
      </w: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estern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>lot, RIP and u</w:t>
      </w:r>
      <w:r w:rsidRPr="00F962AA">
        <w:rPr>
          <w:rFonts w:ascii="Times New Roman" w:hAnsi="Times New Roman" w:cs="Times New Roman"/>
          <w:szCs w:val="21"/>
        </w:rPr>
        <w:t>biquitination assay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Style w:val="a3"/>
        <w:tblW w:w="8364" w:type="dxa"/>
        <w:tblInd w:w="-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707"/>
        <w:gridCol w:w="881"/>
        <w:gridCol w:w="1941"/>
      </w:tblGrid>
      <w:tr w:rsidR="008B3691" w14:paraId="68DB6E59" w14:textId="77777777" w:rsidTr="00EE0774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98DFA71" w14:textId="77777777" w:rsidR="008B3691" w:rsidRDefault="008B3691" w:rsidP="00EE0774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Antibody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</w:tcPr>
          <w:p w14:paraId="56CDC8D2" w14:textId="77777777" w:rsidR="008B3691" w:rsidRPr="00231521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521">
              <w:rPr>
                <w:rFonts w:ascii="Times New Roman" w:hAnsi="Times New Roman" w:cs="Times New Roman"/>
                <w:color w:val="000000" w:themeColor="text1"/>
                <w:szCs w:val="21"/>
              </w:rPr>
              <w:t>Vendor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14:paraId="2F9DFF39" w14:textId="77777777" w:rsidR="008B3691" w:rsidRPr="00231521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521">
              <w:rPr>
                <w:rFonts w:ascii="Times New Roman" w:hAnsi="Times New Roman" w:cs="Times New Roman"/>
                <w:color w:val="000000" w:themeColor="text1"/>
                <w:szCs w:val="21"/>
              </w:rPr>
              <w:t>Source</w:t>
            </w:r>
          </w:p>
        </w:tc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</w:tcPr>
          <w:p w14:paraId="5B550CDD" w14:textId="77777777" w:rsidR="008B3691" w:rsidRPr="00231521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1521">
              <w:rPr>
                <w:rFonts w:ascii="Times New Roman" w:hAnsi="Times New Roman" w:cs="Times New Roman"/>
                <w:color w:val="000000" w:themeColor="text1"/>
                <w:szCs w:val="21"/>
              </w:rPr>
              <w:t>Working dilution</w:t>
            </w:r>
          </w:p>
        </w:tc>
      </w:tr>
      <w:tr w:rsidR="008B3691" w14:paraId="4BBFCFE2" w14:textId="77777777" w:rsidTr="00EE0774">
        <w:tc>
          <w:tcPr>
            <w:tcW w:w="2835" w:type="dxa"/>
            <w:tcBorders>
              <w:top w:val="single" w:sz="4" w:space="0" w:color="auto"/>
            </w:tcBorders>
          </w:tcPr>
          <w:p w14:paraId="45253408" w14:textId="77777777" w:rsidR="008B3691" w:rsidRPr="003E2824" w:rsidRDefault="008B3691" w:rsidP="00EE0774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E2824">
              <w:rPr>
                <w:rFonts w:ascii="Times New Roman" w:hAnsi="Times New Roman" w:cs="Times New Roman"/>
                <w:szCs w:val="21"/>
              </w:rPr>
              <w:t>anti</w:t>
            </w:r>
            <w:r w:rsidRPr="003E2824">
              <w:rPr>
                <w:rFonts w:ascii="Times New Roman" w:eastAsia="MS Mincho" w:hAnsi="Times New Roman" w:cs="Times New Roman"/>
                <w:szCs w:val="21"/>
              </w:rPr>
              <w:t>-</w:t>
            </w:r>
            <w:r w:rsidRPr="003E2824">
              <w:rPr>
                <w:rFonts w:ascii="Times New Roman" w:hAnsi="Times New Roman" w:cs="Times New Roman"/>
                <w:szCs w:val="21"/>
              </w:rPr>
              <w:t>Vimentin</w:t>
            </w:r>
          </w:p>
        </w:tc>
        <w:tc>
          <w:tcPr>
            <w:tcW w:w="2707" w:type="dxa"/>
            <w:tcBorders>
              <w:top w:val="single" w:sz="4" w:space="0" w:color="auto"/>
            </w:tcBorders>
          </w:tcPr>
          <w:p w14:paraId="3F49FFBB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Santa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14:paraId="14E48732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1941" w:type="dxa"/>
            <w:tcBorders>
              <w:top w:val="single" w:sz="4" w:space="0" w:color="auto"/>
            </w:tcBorders>
          </w:tcPr>
          <w:p w14:paraId="1E234FF9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WB: 1:1000</w:t>
            </w:r>
          </w:p>
        </w:tc>
      </w:tr>
      <w:tr w:rsidR="008B3691" w14:paraId="7AA9BBFB" w14:textId="77777777" w:rsidTr="00EE0774">
        <w:tc>
          <w:tcPr>
            <w:tcW w:w="2835" w:type="dxa"/>
          </w:tcPr>
          <w:p w14:paraId="1896F56F" w14:textId="77777777" w:rsidR="008B3691" w:rsidRPr="003E2824" w:rsidRDefault="008B3691" w:rsidP="00EE0774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E2824">
              <w:rPr>
                <w:rFonts w:ascii="Times New Roman" w:hAnsi="Times New Roman" w:cs="Times New Roman"/>
                <w:szCs w:val="21"/>
              </w:rPr>
              <w:t>anti</w:t>
            </w:r>
            <w:r w:rsidRPr="003E2824">
              <w:rPr>
                <w:rFonts w:ascii="Times New Roman" w:eastAsia="MS Mincho" w:hAnsi="Times New Roman" w:cs="Times New Roman"/>
                <w:szCs w:val="21"/>
              </w:rPr>
              <w:t>-</w:t>
            </w:r>
            <w:r w:rsidRPr="003E2824">
              <w:rPr>
                <w:rFonts w:ascii="Times New Roman" w:hAnsi="Times New Roman" w:cs="Times New Roman"/>
                <w:szCs w:val="21"/>
              </w:rPr>
              <w:t>Vimentin</w:t>
            </w:r>
          </w:p>
        </w:tc>
        <w:tc>
          <w:tcPr>
            <w:tcW w:w="2707" w:type="dxa"/>
          </w:tcPr>
          <w:p w14:paraId="72525F1D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Santa</w:t>
            </w:r>
          </w:p>
        </w:tc>
        <w:tc>
          <w:tcPr>
            <w:tcW w:w="881" w:type="dxa"/>
          </w:tcPr>
          <w:p w14:paraId="5D17D9CA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1941" w:type="dxa"/>
          </w:tcPr>
          <w:p w14:paraId="770AF6C4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RIP</w:t>
            </w:r>
            <w:r w:rsidRPr="001E0648">
              <w:rPr>
                <w:rFonts w:ascii="Times New Roman" w:hAnsi="Times New Roman" w:cs="Times New Roman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Cs w:val="21"/>
              </w:rPr>
              <w:t>1ug/ml buffer</w:t>
            </w:r>
          </w:p>
        </w:tc>
      </w:tr>
      <w:tr w:rsidR="008B3691" w14:paraId="5BFE0744" w14:textId="77777777" w:rsidTr="00EE0774">
        <w:tc>
          <w:tcPr>
            <w:tcW w:w="2835" w:type="dxa"/>
          </w:tcPr>
          <w:p w14:paraId="5C9D72E9" w14:textId="77777777" w:rsidR="008B3691" w:rsidRPr="003E2824" w:rsidRDefault="008B3691" w:rsidP="00EE0774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E2824">
              <w:rPr>
                <w:rFonts w:ascii="Times New Roman" w:hAnsi="Times New Roman" w:cs="Times New Roman"/>
                <w:szCs w:val="21"/>
              </w:rPr>
              <w:t>anti</w:t>
            </w:r>
            <w:r w:rsidRPr="003E2824">
              <w:rPr>
                <w:rFonts w:ascii="Times New Roman" w:eastAsia="MS Mincho" w:hAnsi="Times New Roman" w:cs="Times New Roman"/>
                <w:szCs w:val="21"/>
              </w:rPr>
              <w:t>-</w:t>
            </w:r>
            <w:r w:rsidRPr="003E2824">
              <w:rPr>
                <w:rFonts w:ascii="Times New Roman" w:hAnsi="Times New Roman" w:cs="Times New Roman"/>
                <w:szCs w:val="21"/>
              </w:rPr>
              <w:t>Vimentin</w:t>
            </w:r>
          </w:p>
        </w:tc>
        <w:tc>
          <w:tcPr>
            <w:tcW w:w="2707" w:type="dxa"/>
          </w:tcPr>
          <w:p w14:paraId="1F4E2FAF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Santa</w:t>
            </w:r>
          </w:p>
        </w:tc>
        <w:tc>
          <w:tcPr>
            <w:tcW w:w="881" w:type="dxa"/>
          </w:tcPr>
          <w:p w14:paraId="15881AA7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1941" w:type="dxa"/>
          </w:tcPr>
          <w:p w14:paraId="2173367C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Ub</w:t>
            </w:r>
            <w:r w:rsidRPr="001E0648">
              <w:rPr>
                <w:rFonts w:ascii="Times New Roman" w:hAnsi="Times New Roman" w:cs="Times New Roman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Cs w:val="21"/>
              </w:rPr>
              <w:t>3ug/ml buffer</w:t>
            </w:r>
          </w:p>
        </w:tc>
      </w:tr>
      <w:tr w:rsidR="008B3691" w14:paraId="4858FD2C" w14:textId="77777777" w:rsidTr="00EE0774">
        <w:tc>
          <w:tcPr>
            <w:tcW w:w="2835" w:type="dxa"/>
          </w:tcPr>
          <w:p w14:paraId="3B699BD6" w14:textId="77777777" w:rsidR="008B3691" w:rsidRPr="001E0648" w:rsidRDefault="008B3691" w:rsidP="00EE0774">
            <w:pPr>
              <w:spacing w:line="480" w:lineRule="auto"/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231521">
              <w:rPr>
                <w:rFonts w:ascii="Times New Roman" w:hAnsi="Times New Roman" w:cs="Times New Roman"/>
                <w:color w:val="000000" w:themeColor="text1"/>
                <w:szCs w:val="21"/>
              </w:rPr>
              <w:t>anti</w:t>
            </w:r>
            <w:r w:rsidRPr="00231521">
              <w:rPr>
                <w:rFonts w:ascii="Times New Roman" w:eastAsia="MS Mincho" w:hAnsi="Times New Roman" w:cs="Times New Roman"/>
                <w:color w:val="000000" w:themeColor="text1"/>
                <w:szCs w:val="21"/>
              </w:rPr>
              <w:t>-</w:t>
            </w:r>
            <w:r w:rsidRPr="00231521">
              <w:rPr>
                <w:rFonts w:ascii="Times New Roman" w:hAnsi="Times New Roman" w:cs="Times New Roman"/>
                <w:color w:val="000000" w:themeColor="text1"/>
                <w:szCs w:val="21"/>
              </w:rPr>
              <w:t>P4D1</w:t>
            </w:r>
          </w:p>
        </w:tc>
        <w:tc>
          <w:tcPr>
            <w:tcW w:w="2707" w:type="dxa"/>
          </w:tcPr>
          <w:p w14:paraId="5D8C3C4E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231521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</w:t>
            </w:r>
            <w:r w:rsidRPr="00231521">
              <w:rPr>
                <w:rFonts w:ascii="Times New Roman" w:hAnsi="Times New Roman" w:cs="Times New Roman"/>
                <w:color w:val="000000" w:themeColor="text1"/>
                <w:szCs w:val="21"/>
              </w:rPr>
              <w:t>ST</w:t>
            </w:r>
          </w:p>
        </w:tc>
        <w:tc>
          <w:tcPr>
            <w:tcW w:w="881" w:type="dxa"/>
          </w:tcPr>
          <w:p w14:paraId="67F254D3" w14:textId="77777777" w:rsidR="008B3691" w:rsidRPr="001E0648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1E0648">
              <w:rPr>
                <w:rFonts w:ascii="Times New Roman" w:hAnsi="Times New Roman" w:cs="Times New Roman"/>
                <w:szCs w:val="21"/>
              </w:rPr>
              <w:t>mouse</w:t>
            </w:r>
          </w:p>
        </w:tc>
        <w:tc>
          <w:tcPr>
            <w:tcW w:w="1941" w:type="dxa"/>
          </w:tcPr>
          <w:p w14:paraId="56AD1059" w14:textId="77777777" w:rsidR="008B3691" w:rsidRPr="003E2824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3E2824">
              <w:rPr>
                <w:rFonts w:ascii="Times New Roman" w:hAnsi="Times New Roman" w:cs="Times New Roman"/>
                <w:szCs w:val="21"/>
              </w:rPr>
              <w:t>WB: 1:1000</w:t>
            </w:r>
          </w:p>
        </w:tc>
      </w:tr>
      <w:tr w:rsidR="008B3691" w14:paraId="2DCEF98F" w14:textId="77777777" w:rsidTr="00EE0774">
        <w:tc>
          <w:tcPr>
            <w:tcW w:w="2835" w:type="dxa"/>
          </w:tcPr>
          <w:p w14:paraId="18F56ED5" w14:textId="77777777" w:rsidR="008B3691" w:rsidRPr="003E2824" w:rsidRDefault="008B3691" w:rsidP="00EE077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FF0000"/>
                <w:szCs w:val="21"/>
              </w:rPr>
            </w:pPr>
            <w:r w:rsidRPr="003E2824">
              <w:rPr>
                <w:rFonts w:ascii="Times New Roman" w:hAnsi="Times New Roman" w:cs="Times New Roman"/>
              </w:rPr>
              <w:t>anti-β-actin</w:t>
            </w:r>
          </w:p>
        </w:tc>
        <w:tc>
          <w:tcPr>
            <w:tcW w:w="2707" w:type="dxa"/>
          </w:tcPr>
          <w:p w14:paraId="1AA99FCC" w14:textId="77777777" w:rsidR="008B3691" w:rsidRPr="003E2824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824">
              <w:rPr>
                <w:rFonts w:ascii="Times New Roman" w:hAnsi="Times New Roman" w:cs="Times New Roman"/>
                <w:szCs w:val="21"/>
              </w:rPr>
              <w:t>Sigma-Aldrich</w:t>
            </w:r>
          </w:p>
        </w:tc>
        <w:tc>
          <w:tcPr>
            <w:tcW w:w="881" w:type="dxa"/>
          </w:tcPr>
          <w:p w14:paraId="78641459" w14:textId="77777777" w:rsidR="008B3691" w:rsidRPr="003E2824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824">
              <w:rPr>
                <w:rFonts w:ascii="Times New Roman" w:hAnsi="Times New Roman" w:cs="Times New Roman" w:hint="eastAsia"/>
                <w:szCs w:val="21"/>
              </w:rPr>
              <w:t>mouse</w:t>
            </w:r>
          </w:p>
        </w:tc>
        <w:tc>
          <w:tcPr>
            <w:tcW w:w="1941" w:type="dxa"/>
          </w:tcPr>
          <w:p w14:paraId="326D7FDC" w14:textId="77777777" w:rsidR="008B3691" w:rsidRPr="003E2824" w:rsidRDefault="008B3691" w:rsidP="00EE0774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3E2824">
              <w:rPr>
                <w:rFonts w:ascii="Times New Roman" w:hAnsi="Times New Roman" w:cs="Times New Roman"/>
                <w:szCs w:val="21"/>
              </w:rPr>
              <w:t xml:space="preserve"> WB: 1:20000</w:t>
            </w:r>
          </w:p>
        </w:tc>
      </w:tr>
    </w:tbl>
    <w:p w14:paraId="5B825F6E" w14:textId="77777777" w:rsidR="00F05BE8" w:rsidRDefault="00F05BE8"/>
    <w:sectPr w:rsidR="00F05B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691"/>
    <w:rsid w:val="008B3691"/>
    <w:rsid w:val="00F0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1AA08"/>
  <w15:chartTrackingRefBased/>
  <w15:docId w15:val="{19F4CA12-F6FF-4BC9-AE4E-74DC07EF0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691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3691"/>
    <w:rPr>
      <w:rFonts w:ascii="等线" w:eastAsia="等线" w:hAnsi="等线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f</dc:creator>
  <cp:keywords/>
  <dc:description/>
  <cp:lastModifiedBy>h f</cp:lastModifiedBy>
  <cp:revision>1</cp:revision>
  <dcterms:created xsi:type="dcterms:W3CDTF">2023-09-18T13:51:00Z</dcterms:created>
  <dcterms:modified xsi:type="dcterms:W3CDTF">2023-09-18T13:52:00Z</dcterms:modified>
</cp:coreProperties>
</file>