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3503" w14:textId="546BBA92" w:rsidR="000212A3" w:rsidRPr="006208F1" w:rsidRDefault="000212A3" w:rsidP="000212A3">
      <w:pPr>
        <w:pStyle w:val="Caption"/>
        <w:keepNext/>
        <w:spacing w:line="480" w:lineRule="auto"/>
        <w:ind w:left="1440" w:hanging="1440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6208F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Table </w:t>
      </w:r>
      <w:r w:rsidR="009047E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3</w:t>
      </w:r>
      <w:r w:rsidRPr="006208F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: </w:t>
      </w:r>
      <w:r w:rsidRPr="006208F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ab/>
      </w:r>
      <w:r w:rsidR="00E229D7" w:rsidRPr="00257BD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Maximum muscle force magnitude for each muscle on the working and non-working side of the mandible and the asymmetry index of each muscle for each participant group. Values are given as mean (SD). P values are given for comparisons between healthy controls and unilateral total TMJR patients, determined through Mann-Whitney U-tests (</w:t>
      </w:r>
      <m:oMath>
        <m:sSub>
          <m:sSubPr>
            <m:ctrlPr>
              <w:rPr>
                <w:rFonts w:ascii="Cambria Math" w:hAnsi="Cambria Math" w:cs="Times New Roman"/>
                <w:i w:val="0"/>
                <w:iCs w:val="0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color w:val="auto"/>
                <w:sz w:val="24"/>
                <w:szCs w:val="24"/>
              </w:rPr>
              <m:t>a</m:t>
            </m:r>
          </m:sub>
        </m:sSub>
      </m:oMath>
      <w:r w:rsidR="00E229D7" w:rsidRPr="00257BD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), and for comparisons between unilateral total TMJR patients biting on their contralateral and ipsilateral molars, determined through Wilcoxon signed-rank tests (</w:t>
      </w:r>
      <m:oMath>
        <m:sSub>
          <m:sSubPr>
            <m:ctrlPr>
              <w:rPr>
                <w:rFonts w:ascii="Cambria Math" w:hAnsi="Cambria Math" w:cs="Times New Roman"/>
                <w:i w:val="0"/>
                <w:iCs w:val="0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color w:val="auto"/>
                <w:sz w:val="24"/>
                <w:szCs w:val="24"/>
              </w:rPr>
              <m:t>b</m:t>
            </m:r>
          </m:sub>
        </m:sSub>
      </m:oMath>
      <w:r w:rsidR="00E229D7" w:rsidRPr="00257BD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). * </w:t>
      </w:r>
      <w:proofErr w:type="gramStart"/>
      <w:r w:rsidR="00E229D7" w:rsidRPr="00257BD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represents</w:t>
      </w:r>
      <w:proofErr w:type="gramEnd"/>
      <w:r w:rsidR="00E229D7" w:rsidRPr="00257BD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significant differences.</w:t>
      </w:r>
    </w:p>
    <w:p w14:paraId="6CDC869A" w14:textId="34FEA078" w:rsidR="00A54E1E" w:rsidRDefault="00601E9E">
      <w:r w:rsidRPr="00ED58BA">
        <w:rPr>
          <w:noProof/>
        </w:rPr>
        <w:drawing>
          <wp:anchor distT="0" distB="0" distL="114300" distR="114300" simplePos="0" relativeHeight="251659264" behindDoc="0" locked="0" layoutInCell="1" allowOverlap="1" wp14:anchorId="43621319" wp14:editId="50BA5DD3">
            <wp:simplePos x="0" y="0"/>
            <wp:positionH relativeFrom="page">
              <wp:posOffset>103505</wp:posOffset>
            </wp:positionH>
            <wp:positionV relativeFrom="margin">
              <wp:posOffset>2120900</wp:posOffset>
            </wp:positionV>
            <wp:extent cx="9850120" cy="4408805"/>
            <wp:effectExtent l="0" t="0" r="0" b="0"/>
            <wp:wrapSquare wrapText="bothSides"/>
            <wp:docPr id="73896048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7" t="3024" r="4927"/>
                    <a:stretch/>
                  </pic:blipFill>
                  <pic:spPr bwMode="auto">
                    <a:xfrm>
                      <a:off x="0" y="0"/>
                      <a:ext cx="9850120" cy="440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54E1E" w:rsidSect="00A52A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A3"/>
    <w:rsid w:val="000212A3"/>
    <w:rsid w:val="000865A2"/>
    <w:rsid w:val="001B6DEB"/>
    <w:rsid w:val="00213090"/>
    <w:rsid w:val="00261384"/>
    <w:rsid w:val="002C56DF"/>
    <w:rsid w:val="003371EC"/>
    <w:rsid w:val="003A0674"/>
    <w:rsid w:val="003B3C29"/>
    <w:rsid w:val="00417A59"/>
    <w:rsid w:val="004715F5"/>
    <w:rsid w:val="00601E9E"/>
    <w:rsid w:val="006F69D3"/>
    <w:rsid w:val="009047E0"/>
    <w:rsid w:val="00980C49"/>
    <w:rsid w:val="00A04A75"/>
    <w:rsid w:val="00A52A23"/>
    <w:rsid w:val="00A54E1E"/>
    <w:rsid w:val="00AB5111"/>
    <w:rsid w:val="00B15829"/>
    <w:rsid w:val="00DA51E5"/>
    <w:rsid w:val="00E229D7"/>
    <w:rsid w:val="00E23EBF"/>
    <w:rsid w:val="00ED312D"/>
    <w:rsid w:val="00F9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4AEB3"/>
  <w15:chartTrackingRefBased/>
  <w15:docId w15:val="{DB2D1FE6-5AAA-46CC-90CE-1150B07E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2A3"/>
    <w:rPr>
      <w:kern w:val="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212A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Woodford</dc:creator>
  <cp:keywords/>
  <dc:description/>
  <cp:lastModifiedBy>Sarah Woodford</cp:lastModifiedBy>
  <cp:revision>5</cp:revision>
  <dcterms:created xsi:type="dcterms:W3CDTF">2023-08-02T23:14:00Z</dcterms:created>
  <dcterms:modified xsi:type="dcterms:W3CDTF">2023-08-02T23:15:00Z</dcterms:modified>
</cp:coreProperties>
</file>