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lang w:val="en-US" w:eastAsia="zh-CN"/>
        </w:rPr>
        <w:t>A:</w:t>
      </w:r>
      <w:r>
        <w:drawing>
          <wp:inline distT="0" distB="0" distL="0" distR="0">
            <wp:extent cx="5458460" cy="3543300"/>
            <wp:effectExtent l="0" t="0" r="8890" b="0"/>
            <wp:docPr id="5263146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14682" name="图片 8"/>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58460" cy="3543300"/>
                    </a:xfrm>
                    <a:prstGeom prst="rect">
                      <a:avLst/>
                    </a:prstGeom>
                  </pic:spPr>
                </pic:pic>
              </a:graphicData>
            </a:graphic>
          </wp:inline>
        </w:drawing>
      </w:r>
    </w:p>
    <w:p>
      <w:pPr>
        <w:rPr>
          <w:rFonts w:hint="eastAsia"/>
          <w:lang w:val="en-US" w:eastAsia="zh-CN"/>
        </w:rPr>
      </w:pPr>
      <w:r>
        <w:rPr>
          <w:rFonts w:hint="eastAsia"/>
          <w:lang w:val="en-US" w:eastAsia="zh-CN"/>
        </w:rPr>
        <w:t>B:</w:t>
      </w:r>
    </w:p>
    <w:p>
      <w:pPr>
        <w:rPr>
          <w:rFonts w:hint="default"/>
          <w:lang w:val="en-US" w:eastAsia="zh-CN"/>
        </w:rPr>
      </w:pPr>
      <w:r>
        <w:drawing>
          <wp:inline distT="0" distB="0" distL="0" distR="0">
            <wp:extent cx="5458460" cy="3543300"/>
            <wp:effectExtent l="0" t="0" r="8890" b="0"/>
            <wp:docPr id="19463208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20858" name="图片 4"/>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458460" cy="3543300"/>
                    </a:xfrm>
                    <a:prstGeom prst="rect">
                      <a:avLst/>
                    </a:prstGeom>
                  </pic:spPr>
                </pic:pic>
              </a:graphicData>
            </a:graphic>
          </wp:inline>
        </w:drawing>
      </w:r>
    </w:p>
    <w:p>
      <w:pPr>
        <w:rPr>
          <w:rFonts w:hint="eastAsia"/>
          <w:lang w:val="en-US" w:eastAsia="zh-CN"/>
        </w:rPr>
      </w:pPr>
      <w:r>
        <w:rPr>
          <w:rFonts w:hint="eastAsia"/>
          <w:lang w:val="en-US" w:eastAsia="zh-CN"/>
        </w:rPr>
        <w:t>Supplementary Figure S1. Scatter plot of the association of inflammatory factors with myocardial infarction. A: neutrophil cell count; B: C-Reactive protein level.</w:t>
      </w:r>
    </w:p>
    <w:p>
      <w:pPr>
        <w:rPr>
          <w:rFonts w:hint="eastAsia"/>
          <w:lang w:val="en-US" w:eastAsia="zh-CN"/>
        </w:rPr>
      </w:pPr>
      <w:r>
        <w:rPr>
          <w:rFonts w:hint="eastAsia"/>
          <w:lang w:val="en-US" w:eastAsia="zh-CN"/>
        </w:rPr>
        <w:t>The plot displays each SNP as a black dot, with its estimate on inflammatory factors and risk of myocardial infarction indicated by standard error bars. The slopes of the lines represent causal estimates obtained using various methods. SNP refers to single nucleotide polymorphism.</w:t>
      </w:r>
    </w:p>
    <w:p>
      <w:pPr>
        <w:rPr>
          <w:rFonts w:hint="eastAsia"/>
          <w:lang w:val="en-US" w:eastAsia="zh-CN"/>
        </w:rPr>
      </w:pPr>
    </w:p>
    <w:p>
      <w:pPr>
        <w:rPr>
          <w:rFonts w:hint="eastAsia"/>
          <w:lang w:val="en-US" w:eastAsia="zh-CN"/>
        </w:rPr>
      </w:pPr>
      <w:r>
        <w:rPr>
          <w:rFonts w:hint="eastAsia"/>
          <w:lang w:val="en-US" w:eastAsia="zh-CN"/>
        </w:rPr>
        <w:t>A:</w:t>
      </w:r>
    </w:p>
    <w:p>
      <w:r>
        <w:drawing>
          <wp:inline distT="0" distB="0" distL="0" distR="0">
            <wp:extent cx="5372100" cy="3571875"/>
            <wp:effectExtent l="0" t="0" r="0" b="0"/>
            <wp:docPr id="94660817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608176" name="图片 10"/>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372100" cy="3571875"/>
                    </a:xfrm>
                    <a:prstGeom prst="rect">
                      <a:avLst/>
                    </a:prstGeom>
                  </pic:spPr>
                </pic:pic>
              </a:graphicData>
            </a:graphic>
          </wp:inline>
        </w:drawing>
      </w:r>
    </w:p>
    <w:p>
      <w:pPr>
        <w:rPr>
          <w:rFonts w:hint="eastAsia"/>
          <w:lang w:val="en-US" w:eastAsia="zh-CN"/>
        </w:rPr>
      </w:pPr>
      <w:r>
        <w:rPr>
          <w:rFonts w:hint="eastAsia"/>
          <w:lang w:val="en-US" w:eastAsia="zh-CN"/>
        </w:rPr>
        <w:t>B:</w:t>
      </w:r>
    </w:p>
    <w:p>
      <w:r>
        <w:drawing>
          <wp:inline distT="0" distB="0" distL="0" distR="0">
            <wp:extent cx="5458460" cy="3543300"/>
            <wp:effectExtent l="0" t="0" r="8890" b="0"/>
            <wp:docPr id="1971964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6471"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458460" cy="3543300"/>
                    </a:xfrm>
                    <a:prstGeom prst="rect">
                      <a:avLst/>
                    </a:prstGeom>
                  </pic:spPr>
                </pic:pic>
              </a:graphicData>
            </a:graphic>
          </wp:inline>
        </w:drawing>
      </w:r>
    </w:p>
    <w:p>
      <w:pPr>
        <w:rPr>
          <w:rFonts w:hint="default"/>
          <w:lang w:val="en-US" w:eastAsia="zh-CN"/>
        </w:rPr>
      </w:pPr>
      <w:r>
        <w:rPr>
          <w:rFonts w:hint="default"/>
          <w:lang w:val="en-US" w:eastAsia="zh-CN"/>
        </w:rPr>
        <w:t xml:space="preserve">Supplementary Figure S2. Forest plot of the association of </w:t>
      </w:r>
      <w:r>
        <w:rPr>
          <w:rFonts w:hint="eastAsia"/>
          <w:lang w:val="en-US" w:eastAsia="zh-CN"/>
        </w:rPr>
        <w:t>flammatory factors with myocardial infarction. A: neutrophil cell count; B: C-Reactive protein level.</w:t>
      </w:r>
      <w:r>
        <w:rPr>
          <w:rFonts w:hint="default"/>
          <w:lang w:val="en-US" w:eastAsia="zh-CN"/>
        </w:rPr>
        <w:t xml:space="preserve"> </w:t>
      </w:r>
    </w:p>
    <w:p>
      <w:pPr>
        <w:rPr>
          <w:rFonts w:hint="default"/>
          <w:lang w:val="en-US" w:eastAsia="zh-CN"/>
        </w:rPr>
      </w:pPr>
      <w:r>
        <w:rPr>
          <w:rFonts w:hint="default"/>
          <w:lang w:val="en-US" w:eastAsia="zh-CN"/>
        </w:rPr>
        <w:t xml:space="preserve">The dot and bar indicate the causal estimate of </w:t>
      </w:r>
      <w:r>
        <w:rPr>
          <w:rFonts w:hint="eastAsia"/>
          <w:lang w:val="en-US" w:eastAsia="zh-CN"/>
        </w:rPr>
        <w:t>flammatory factors</w:t>
      </w:r>
      <w:r>
        <w:rPr>
          <w:rFonts w:hint="default"/>
          <w:lang w:val="en-US" w:eastAsia="zh-CN"/>
        </w:rPr>
        <w:t xml:space="preserve"> on risks</w:t>
      </w:r>
      <w:r>
        <w:rPr>
          <w:rFonts w:ascii="宋体" w:hAnsi="宋体" w:eastAsia="宋体" w:cs="宋体"/>
          <w:sz w:val="24"/>
          <w:szCs w:val="24"/>
        </w:rPr>
        <w:t xml:space="preserve"> </w:t>
      </w:r>
      <w:r>
        <w:rPr>
          <w:rFonts w:hint="default"/>
          <w:lang w:val="en-US" w:eastAsia="zh-CN"/>
        </w:rPr>
        <w:t xml:space="preserve">of </w:t>
      </w:r>
      <w:r>
        <w:rPr>
          <w:rFonts w:hint="eastAsia"/>
          <w:lang w:val="en-US" w:eastAsia="zh-CN"/>
        </w:rPr>
        <w:t>myocardial</w:t>
      </w:r>
      <w:r>
        <w:rPr>
          <w:rFonts w:hint="eastAsia" w:ascii="宋体" w:hAnsi="宋体" w:eastAsia="宋体" w:cs="宋体"/>
          <w:sz w:val="24"/>
          <w:szCs w:val="24"/>
        </w:rPr>
        <w:t xml:space="preserve"> </w:t>
      </w:r>
      <w:r>
        <w:rPr>
          <w:rFonts w:hint="eastAsia"/>
          <w:lang w:val="en-US" w:eastAsia="zh-CN"/>
        </w:rPr>
        <w:t>infarction</w:t>
      </w:r>
      <w:r>
        <w:rPr>
          <w:rFonts w:hint="default"/>
          <w:lang w:val="en-US" w:eastAsia="zh-CN"/>
        </w:rPr>
        <w:t>.</w:t>
      </w:r>
    </w:p>
    <w:p>
      <w:pPr>
        <w:rPr>
          <w:rFonts w:hint="default"/>
          <w:lang w:val="en-US" w:eastAsia="zh-CN"/>
        </w:rPr>
      </w:pPr>
    </w:p>
    <w:p>
      <w:pPr>
        <w:rPr>
          <w:rFonts w:hint="eastAsia"/>
          <w:lang w:val="en-US" w:eastAsia="zh-CN"/>
        </w:rPr>
      </w:pPr>
      <w:r>
        <w:rPr>
          <w:rFonts w:hint="eastAsia"/>
          <w:lang w:val="en-US" w:eastAsia="zh-CN"/>
        </w:rPr>
        <w:t>A:</w:t>
      </w:r>
    </w:p>
    <w:p>
      <w:r>
        <w:drawing>
          <wp:inline distT="0" distB="0" distL="0" distR="0">
            <wp:extent cx="5295900" cy="3505200"/>
            <wp:effectExtent l="0" t="0" r="0" b="0"/>
            <wp:docPr id="17202709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27092" name="图片 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95900" cy="3505200"/>
                    </a:xfrm>
                    <a:prstGeom prst="rect">
                      <a:avLst/>
                    </a:prstGeom>
                  </pic:spPr>
                </pic:pic>
              </a:graphicData>
            </a:graphic>
          </wp:inline>
        </w:drawing>
      </w:r>
    </w:p>
    <w:p>
      <w:pPr>
        <w:rPr>
          <w:rFonts w:hint="eastAsia"/>
          <w:lang w:val="en-US" w:eastAsia="zh-CN"/>
        </w:rPr>
      </w:pPr>
      <w:r>
        <w:rPr>
          <w:rFonts w:hint="eastAsia"/>
          <w:lang w:val="en-US" w:eastAsia="zh-CN"/>
        </w:rPr>
        <w:t>B:</w:t>
      </w:r>
    </w:p>
    <w:p>
      <w:r>
        <w:drawing>
          <wp:inline distT="0" distB="0" distL="0" distR="0">
            <wp:extent cx="5458460" cy="3543300"/>
            <wp:effectExtent l="0" t="0" r="8890" b="0"/>
            <wp:docPr id="2223039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03995"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458460" cy="3543300"/>
                    </a:xfrm>
                    <a:prstGeom prst="rect">
                      <a:avLst/>
                    </a:prstGeom>
                  </pic:spPr>
                </pic:pic>
              </a:graphicData>
            </a:graphic>
          </wp:inline>
        </w:drawing>
      </w:r>
    </w:p>
    <w:p>
      <w:pPr>
        <w:rPr>
          <w:rFonts w:hint="default"/>
          <w:lang w:val="en-US" w:eastAsia="zh-CN"/>
        </w:rPr>
      </w:pPr>
      <w:r>
        <w:rPr>
          <w:rFonts w:hint="default"/>
          <w:lang w:val="en-US" w:eastAsia="zh-CN"/>
        </w:rPr>
        <w:t>Supplementary Figure S3. Leave-one-out sensitivity analysis of the association of inflammatory factors with myocardial infarction. A: neutrophil cell count; B: C-Reactive protein level.</w:t>
      </w:r>
    </w:p>
    <w:p>
      <w:pPr>
        <w:rPr>
          <w:rFonts w:hint="default"/>
          <w:lang w:val="en-US" w:eastAsia="zh-CN"/>
        </w:rPr>
      </w:pPr>
      <w:r>
        <w:rPr>
          <w:rFonts w:hint="default"/>
          <w:lang w:val="en-US" w:eastAsia="zh-CN"/>
        </w:rPr>
        <w:t xml:space="preserve">The dot and bar indicate the estimates and 95% confidence interval when the specific single </w:t>
      </w:r>
    </w:p>
    <w:p>
      <w:pPr>
        <w:rPr>
          <w:rFonts w:hint="default"/>
          <w:lang w:val="en-US" w:eastAsia="zh-CN"/>
        </w:rPr>
      </w:pPr>
      <w:r>
        <w:rPr>
          <w:rFonts w:hint="default"/>
          <w:lang w:val="en-US" w:eastAsia="zh-CN"/>
        </w:rPr>
        <w:t>nucleotide polymorphism is removed.</w:t>
      </w:r>
    </w:p>
    <w:p>
      <w:pPr>
        <w:rPr>
          <w:rFonts w:hint="default"/>
          <w:lang w:val="en-US" w:eastAsia="zh-CN"/>
        </w:rPr>
      </w:pPr>
    </w:p>
    <w:p>
      <w:pPr>
        <w:rPr>
          <w:rFonts w:hint="default"/>
          <w:lang w:val="en-US" w:eastAsia="zh-CN"/>
        </w:rPr>
      </w:pPr>
    </w:p>
    <w:p>
      <w:pPr>
        <w:rPr>
          <w:rFonts w:hint="eastAsia"/>
          <w:lang w:val="en-US" w:eastAsia="zh-CN"/>
        </w:rPr>
      </w:pPr>
      <w:r>
        <w:rPr>
          <w:rFonts w:hint="eastAsia"/>
          <w:lang w:val="en-US" w:eastAsia="zh-CN"/>
        </w:rPr>
        <w:t>A:</w:t>
      </w:r>
    </w:p>
    <w:p>
      <w:r>
        <w:drawing>
          <wp:inline distT="0" distB="0" distL="0" distR="0">
            <wp:extent cx="5458460" cy="3543300"/>
            <wp:effectExtent l="0" t="0" r="8890" b="0"/>
            <wp:docPr id="14328893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89307" name="图片 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458460" cy="3543300"/>
                    </a:xfrm>
                    <a:prstGeom prst="rect">
                      <a:avLst/>
                    </a:prstGeom>
                  </pic:spPr>
                </pic:pic>
              </a:graphicData>
            </a:graphic>
          </wp:inline>
        </w:drawing>
      </w:r>
    </w:p>
    <w:p>
      <w:pPr>
        <w:rPr>
          <w:rFonts w:hint="eastAsia"/>
          <w:lang w:val="en-US" w:eastAsia="zh-CN"/>
        </w:rPr>
      </w:pPr>
      <w:r>
        <w:rPr>
          <w:rFonts w:hint="eastAsia"/>
          <w:lang w:val="en-US" w:eastAsia="zh-CN"/>
        </w:rPr>
        <w:t>B:</w:t>
      </w:r>
    </w:p>
    <w:p>
      <w:r>
        <w:drawing>
          <wp:inline distT="0" distB="0" distL="0" distR="0">
            <wp:extent cx="5458460" cy="3543300"/>
            <wp:effectExtent l="0" t="0" r="8890" b="0"/>
            <wp:docPr id="21091872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187210" name="图片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458460" cy="3543300"/>
                    </a:xfrm>
                    <a:prstGeom prst="rect">
                      <a:avLst/>
                    </a:prstGeom>
                  </pic:spPr>
                </pic:pic>
              </a:graphicData>
            </a:graphic>
          </wp:inline>
        </w:drawing>
      </w:r>
    </w:p>
    <w:p>
      <w:pPr>
        <w:rPr>
          <w:rFonts w:hint="eastAsia"/>
          <w:lang w:val="en-US" w:eastAsia="zh-CN"/>
        </w:rPr>
      </w:pPr>
      <w:r>
        <w:rPr>
          <w:rFonts w:hint="eastAsia"/>
          <w:lang w:val="en-US" w:eastAsia="zh-CN"/>
        </w:rPr>
        <w:t>Supplementary Figure S4. Funnel plot of the association of inflammatory factors with myocardial infarction. A: neutrophil cell count; B: C-Reactive protein level.</w:t>
      </w:r>
    </w:p>
    <w:p>
      <w:pPr>
        <w:rPr>
          <w:rFonts w:hint="eastAsia"/>
          <w:lang w:val="en-US" w:eastAsia="zh-CN"/>
        </w:rPr>
      </w:pPr>
      <w:r>
        <w:rPr>
          <w:rFonts w:hint="eastAsia"/>
          <w:lang w:val="en-US" w:eastAsia="zh-CN"/>
        </w:rPr>
        <w:t>Each black dot indicates a single nucleotide polymorphism</w:t>
      </w:r>
    </w:p>
    <w:p>
      <w:pPr>
        <w:rPr>
          <w:rFonts w:hint="default"/>
          <w:lang w:val="en-US" w:eastAsia="zh-CN"/>
        </w:rPr>
      </w:pPr>
    </w:p>
    <w:p>
      <w:pPr>
        <w:rPr>
          <w:rFonts w:hint="default"/>
          <w:lang w:val="en-US" w:eastAsia="zh-CN"/>
        </w:rPr>
      </w:pPr>
    </w:p>
    <w:p>
      <w:pPr>
        <w:rPr>
          <w:rFonts w:hint="default"/>
          <w:lang w:val="en-US" w:eastAsia="zh-CN"/>
        </w:rPr>
      </w:pPr>
    </w:p>
    <w:p>
      <w:r>
        <w:drawing>
          <wp:inline distT="0" distB="0" distL="114300" distR="114300">
            <wp:extent cx="5181600" cy="3364865"/>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181600" cy="3364865"/>
                    </a:xfrm>
                    <a:prstGeom prst="rect">
                      <a:avLst/>
                    </a:prstGeom>
                    <a:noFill/>
                    <a:ln>
                      <a:noFill/>
                    </a:ln>
                  </pic:spPr>
                </pic:pic>
              </a:graphicData>
            </a:graphic>
          </wp:inline>
        </w:drawing>
      </w:r>
    </w:p>
    <w:p>
      <w:pPr>
        <w:keepNext w:val="0"/>
        <w:keepLines w:val="0"/>
        <w:widowControl w:val="0"/>
        <w:suppressLineNumbers w:val="0"/>
        <w:spacing w:before="0" w:beforeAutospacing="0" w:after="0" w:afterAutospacing="0" w:line="480" w:lineRule="auto"/>
        <w:ind w:left="0" w:right="0"/>
        <w:jc w:val="both"/>
      </w:pPr>
      <w:r>
        <w:rPr>
          <w:rFonts w:hint="default"/>
          <w:lang w:val="en-US" w:eastAsia="zh-CN"/>
        </w:rPr>
        <w:t>Supplementary Figure S6 Forest plot of effect estimates for the association between neutrophil cell count and myocardial infarction</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r>
        <w:drawing>
          <wp:inline distT="0" distB="0" distL="114300" distR="114300">
            <wp:extent cx="5270500" cy="3421380"/>
            <wp:effectExtent l="0" t="0" r="635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70500" cy="3421380"/>
                    </a:xfrm>
                    <a:prstGeom prst="rect">
                      <a:avLst/>
                    </a:prstGeom>
                    <a:noFill/>
                    <a:ln>
                      <a:noFill/>
                    </a:ln>
                  </pic:spPr>
                </pic:pic>
              </a:graphicData>
            </a:graphic>
          </wp:inline>
        </w:drawing>
      </w:r>
    </w:p>
    <w:p>
      <w:pPr>
        <w:rPr>
          <w:rFonts w:hint="default"/>
          <w:lang w:val="en-US" w:eastAsia="zh-CN"/>
        </w:rPr>
      </w:pPr>
      <w:r>
        <w:rPr>
          <w:rFonts w:hint="default"/>
          <w:lang w:val="en-US" w:eastAsia="zh-CN"/>
        </w:rPr>
        <w:t>Supplementary Figure S7 Forest plot of effect estimates for the association between C-reactive protein level and myocardial infarction.</w:t>
      </w:r>
      <w:bookmarkStart w:id="0" w:name="_GoBack"/>
      <w:bookmarkEnd w:id="0"/>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hZTA4ODQ1MDNlNjdiNGI0NmNlNWVmNzc2MDI2YmIifQ=="/>
  </w:docVars>
  <w:rsids>
    <w:rsidRoot w:val="42B262F1"/>
    <w:rsid w:val="04553F6E"/>
    <w:rsid w:val="171D4576"/>
    <w:rsid w:val="2BFC773A"/>
    <w:rsid w:val="42B262F1"/>
    <w:rsid w:val="59874F46"/>
    <w:rsid w:val="79003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character" w:customStyle="1" w:styleId="4">
    <w:name w:val="EndNote Bibliography 字符"/>
    <w:basedOn w:val="3"/>
    <w:link w:val="5"/>
    <w:qFormat/>
    <w:uiPriority w:val="0"/>
    <w:rPr>
      <w:rFonts w:hint="eastAsia" w:ascii="等线" w:hAnsi="等线" w:eastAsia="等线" w:cs="Times New Roman"/>
      <w:kern w:val="2"/>
      <w:szCs w:val="22"/>
    </w:rPr>
  </w:style>
  <w:style w:type="paragraph" w:customStyle="1" w:styleId="5">
    <w:name w:val="EndNote Bibliography"/>
    <w:basedOn w:val="1"/>
    <w:link w:val="4"/>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0"/>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2023-08-21T01:42:00Z</dcterms:created>
  <dc:creator> 樱花木子</dc:creator>
  <cp:lastModifiedBy>希望</cp:lastModifiedBy>
  <dcterms:modified xsi:type="dcterms:W3CDTF">2023-09-18T14:44:09Z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3237294301244F3DBA3870FD2C4D34F4_13</vt:lpwstr>
  </property>
</Properties>
</file>