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F7174" w14:textId="0D6BA0E2" w:rsidR="00C6134C" w:rsidRDefault="00F046E3" w:rsidP="00F046E3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 w:rsidRPr="008177F3">
        <w:rPr>
          <w:rFonts w:ascii="Times New Roman" w:hAnsi="Times New Roman" w:cs="Times New Roman"/>
          <w:b/>
          <w:sz w:val="24"/>
          <w:szCs w:val="24"/>
        </w:rPr>
        <w:t>1</w:t>
      </w:r>
      <w:r w:rsidR="00C6134C">
        <w:rPr>
          <w:noProof/>
        </w:rPr>
        <w:drawing>
          <wp:inline distT="0" distB="0" distL="0" distR="0" wp14:anchorId="651843F6" wp14:editId="0F1AE037">
            <wp:extent cx="6305550" cy="8829675"/>
            <wp:effectExtent l="0" t="0" r="0" b="9525"/>
            <wp:docPr id="5412868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82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2042D" w14:textId="3F74A4B6" w:rsidR="004239FA" w:rsidRPr="008177F3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 w:rsidRPr="008177F3">
        <w:rPr>
          <w:rFonts w:ascii="Times New Roman" w:hAnsi="Times New Roman" w:cs="Times New Roman"/>
          <w:b/>
          <w:sz w:val="24"/>
          <w:szCs w:val="24"/>
        </w:rPr>
        <w:t>1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 Rv2780 inhibits antimicrobial peptides.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F72204">
        <w:rPr>
          <w:rFonts w:ascii="Times New Roman" w:hAnsi="Times New Roman" w:cs="Times New Roman"/>
          <w:b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Agarose gel electrophoresis for </w:t>
      </w:r>
      <w:r w:rsidR="004239FA" w:rsidRPr="008177F3">
        <w:rPr>
          <w:rFonts w:ascii="Times New Roman" w:hAnsi="Times New Roman" w:cs="Times New Roman"/>
          <w:i/>
          <w:iCs/>
          <w:sz w:val="24"/>
          <w:szCs w:val="24"/>
        </w:rPr>
        <w:lastRenderedPageBreak/>
        <w:t>DEFB4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gene amplified from cDNA clones of HEK293T cells transfected with empty vector, vectors encoding </w:t>
      </w:r>
      <w:proofErr w:type="spellStart"/>
      <w:r w:rsidR="004239FA" w:rsidRPr="008177F3">
        <w:rPr>
          <w:rFonts w:ascii="Times New Roman" w:hAnsi="Times New Roman" w:cs="Times New Roman"/>
          <w:i/>
          <w:sz w:val="24"/>
          <w:szCs w:val="24"/>
        </w:rPr>
        <w:t>Mtb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Rv2780 or </w:t>
      </w:r>
      <w:r w:rsidR="004239FA" w:rsidRPr="008177F3">
        <w:rPr>
          <w:rFonts w:ascii="Times New Roman" w:eastAsia="宋体" w:hAnsi="Times New Roman" w:cs="Times New Roman"/>
          <w:iCs/>
          <w:sz w:val="24"/>
          <w:szCs w:val="24"/>
        </w:rPr>
        <w:t>dehydrogenase-inactive mutant of Rv2780 (Rv2780</w:t>
      </w:r>
      <w:r w:rsidR="004239FA" w:rsidRPr="008177F3"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DM</w:t>
      </w:r>
      <w:r w:rsidR="004239FA" w:rsidRPr="008177F3">
        <w:rPr>
          <w:rFonts w:ascii="Times New Roman" w:eastAsia="宋体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>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r w:rsidR="004239FA" w:rsidRPr="008177F3">
        <w:rPr>
          <w:rFonts w:ascii="Times New Roman" w:hAnsi="Times New Roman" w:cs="Times New Roman"/>
          <w:i/>
          <w:iCs/>
          <w:sz w:val="24"/>
          <w:szCs w:val="24"/>
        </w:rPr>
        <w:t>DEFB4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HEK293T cells transfected with empty vector or </w:t>
      </w:r>
      <w:r w:rsidR="004239FA">
        <w:rPr>
          <w:rFonts w:ascii="Times New Roman" w:hAnsi="Times New Roman" w:cs="Times New Roman"/>
          <w:sz w:val="24"/>
          <w:szCs w:val="24"/>
        </w:rPr>
        <w:t>plasmids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encoding 201 </w:t>
      </w:r>
      <w:proofErr w:type="spellStart"/>
      <w:r w:rsidR="004239FA" w:rsidRPr="008177F3">
        <w:rPr>
          <w:rFonts w:ascii="Times New Roman" w:hAnsi="Times New Roman" w:cs="Times New Roman"/>
          <w:i/>
          <w:sz w:val="24"/>
          <w:szCs w:val="24"/>
        </w:rPr>
        <w:t>Mtb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secreted proteins or lipoproteins independently. </w:t>
      </w:r>
      <w:r w:rsidR="00A04F5F" w:rsidRPr="00A04F5F">
        <w:rPr>
          <w:rFonts w:ascii="Times New Roman" w:hAnsi="Times New Roman" w:cs="Times New Roman"/>
          <w:sz w:val="24"/>
          <w:szCs w:val="24"/>
        </w:rPr>
        <w:t>The red column represents Rv2780</w:t>
      </w:r>
      <w:r w:rsidR="00A04F5F">
        <w:rPr>
          <w:rFonts w:ascii="Times New Roman" w:hAnsi="Times New Roman" w:cs="Times New Roman"/>
          <w:sz w:val="24"/>
          <w:szCs w:val="24"/>
        </w:rPr>
        <w:t>.</w:t>
      </w:r>
      <w:r w:rsidR="00A04F5F" w:rsidRPr="00A04F5F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C-E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r w:rsidR="004239FA">
        <w:rPr>
          <w:rFonts w:ascii="Times New Roman" w:hAnsi="Times New Roman" w:cs="Times New Roman"/>
          <w:i/>
          <w:sz w:val="24"/>
          <w:szCs w:val="24"/>
        </w:rPr>
        <w:t>DEFB4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),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DEFB3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and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i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AMP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HEK293T cells transfected with empty vector (Black) or vector encoding </w:t>
      </w:r>
      <w:proofErr w:type="spellStart"/>
      <w:r w:rsidR="004239FA" w:rsidRPr="008177F3">
        <w:rPr>
          <w:rFonts w:ascii="Times New Roman" w:hAnsi="Times New Roman" w:cs="Times New Roman"/>
          <w:i/>
          <w:sz w:val="24"/>
          <w:szCs w:val="24"/>
        </w:rPr>
        <w:t>Mtb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Rv2780 (White) for 24 hours.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>) Immunoblot of supernatant or lysates from H37Rv, H37RvΔRv2780, H37Rv (ΔRv2780+Rv2780) and H37Rv (ΔRv2780+Rv2780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>) strains using anti-Rv2780 antibody. Anti-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RpoD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antibody was used as control. (</w:t>
      </w:r>
      <w:r w:rsidR="004239FA">
        <w:rPr>
          <w:rFonts w:ascii="Times New Roman" w:hAnsi="Times New Roman" w:cs="Times New Roman"/>
          <w:b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iCs/>
          <w:sz w:val="24"/>
          <w:szCs w:val="24"/>
        </w:rPr>
        <w:t>Immunoblot analysis of Rv2780 in cell lysates of mice peritoneal macrophages or A549 cell infected with</w:t>
      </w:r>
      <w:r w:rsidR="004239FA" w:rsidRPr="00143DE1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H37Rv</w:t>
      </w:r>
      <w:r w:rsidR="004239FA">
        <w:rPr>
          <w:rFonts w:ascii="Times New Roman" w:hAnsi="Times New Roman" w:cs="Times New Roman"/>
          <w:sz w:val="24"/>
          <w:szCs w:val="24"/>
        </w:rPr>
        <w:t xml:space="preserve"> or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H37RvΔRv2780</w:t>
      </w:r>
      <w:r w:rsidR="004239FA">
        <w:rPr>
          <w:rFonts w:ascii="Times New Roman" w:hAnsi="Times New Roman" w:cs="Times New Roman"/>
          <w:sz w:val="24"/>
          <w:szCs w:val="24"/>
        </w:rPr>
        <w:t xml:space="preserve"> for 3 and 6 hours (MOI=2).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I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iCs/>
          <w:sz w:val="24"/>
          <w:szCs w:val="24"/>
        </w:rPr>
        <w:t>Immunofluorescence analysis of Rv2780 in mice peritoneal macrophages infected with</w:t>
      </w:r>
      <w:r w:rsidR="004239FA" w:rsidRPr="00143DE1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H37Rv</w:t>
      </w:r>
      <w:r w:rsidR="004239FA">
        <w:rPr>
          <w:rFonts w:ascii="Times New Roman" w:hAnsi="Times New Roman" w:cs="Times New Roman"/>
          <w:sz w:val="24"/>
          <w:szCs w:val="24"/>
        </w:rPr>
        <w:t xml:space="preserve"> for 4 hours (MOI=2).</w:t>
      </w:r>
      <w:r w:rsidR="004239F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J</w:t>
      </w:r>
      <w:r w:rsidR="009141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Growth curve of H37Rv, H37RvΔRv2780, H37Rv (ΔRv2780+Rv2780) and H37Rv (ΔRv2780+Rv2780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>) strains cultured in aerobic condition (</w:t>
      </w:r>
      <w:r w:rsidR="004239FA">
        <w:rPr>
          <w:rFonts w:ascii="Times New Roman" w:hAnsi="Times New Roman" w:cs="Times New Roman"/>
          <w:b/>
          <w:sz w:val="24"/>
          <w:szCs w:val="24"/>
        </w:rPr>
        <w:t>J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hypoxic condition (</w:t>
      </w:r>
      <w:r w:rsidR="004239FA">
        <w:rPr>
          <w:rFonts w:ascii="Times New Roman" w:hAnsi="Times New Roman" w:cs="Times New Roman"/>
          <w:b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sz w:val="24"/>
          <w:szCs w:val="24"/>
        </w:rPr>
        <w:t>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Scanning electron microscope images of wild-type H37Rv and H37RvΔRv2780 strains.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M</w:t>
      </w:r>
      <w:r w:rsidR="009141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N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RT-PCR analysis of </w:t>
      </w:r>
      <w:r w:rsidR="004239FA" w:rsidRPr="008177F3">
        <w:rPr>
          <w:rFonts w:ascii="Times New Roman" w:hAnsi="Times New Roman" w:cs="Times New Roman"/>
          <w:i/>
          <w:iCs/>
          <w:sz w:val="24"/>
          <w:szCs w:val="24"/>
        </w:rPr>
        <w:t>Rv2780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and </w:t>
      </w:r>
      <w:r w:rsidR="004239FA" w:rsidRPr="008177F3">
        <w:rPr>
          <w:rFonts w:ascii="Times New Roman" w:hAnsi="Times New Roman" w:cs="Times New Roman"/>
          <w:i/>
          <w:iCs/>
          <w:sz w:val="24"/>
          <w:szCs w:val="24"/>
        </w:rPr>
        <w:t>Rv2779c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4239FA" w:rsidRPr="008177F3">
        <w:rPr>
          <w:rFonts w:ascii="Times New Roman" w:hAnsi="Times New Roman" w:cs="Times New Roman"/>
          <w:sz w:val="24"/>
          <w:szCs w:val="24"/>
        </w:rPr>
        <w:t>) in wild-type H37Rv and H37RvΔRv2780 strains.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>
        <w:rPr>
          <w:rFonts w:ascii="Times New Roman" w:hAnsi="Times New Roman" w:cs="Times New Roman"/>
          <w:sz w:val="24"/>
          <w:szCs w:val="24"/>
        </w:rPr>
        <w:t xml:space="preserve"> A</w:t>
      </w:r>
      <w:r w:rsidR="004239FA">
        <w:rPr>
          <w:rFonts w:ascii="Times New Roman" w:hAnsi="Times New Roman" w:cs="Times New Roman" w:hint="eastAsia"/>
          <w:sz w:val="24"/>
          <w:szCs w:val="24"/>
        </w:rPr>
        <w:t>lani</w:t>
      </w:r>
      <w:r w:rsidR="004239FA">
        <w:rPr>
          <w:rFonts w:ascii="Times New Roman" w:hAnsi="Times New Roman" w:cs="Times New Roman"/>
          <w:sz w:val="24"/>
          <w:szCs w:val="24"/>
        </w:rPr>
        <w:t xml:space="preserve">ne detection assay of </w:t>
      </w:r>
      <w:r w:rsidR="004239FA" w:rsidRPr="008177F3">
        <w:rPr>
          <w:rFonts w:ascii="Times New Roman" w:hAnsi="Times New Roman" w:cs="Times New Roman"/>
          <w:sz w:val="24"/>
          <w:szCs w:val="24"/>
        </w:rPr>
        <w:t>H37Rv</w:t>
      </w:r>
      <w:r w:rsidR="004239FA">
        <w:rPr>
          <w:rFonts w:ascii="Times New Roman" w:hAnsi="Times New Roman" w:cs="Times New Roman"/>
          <w:sz w:val="24"/>
          <w:szCs w:val="24"/>
        </w:rPr>
        <w:t xml:space="preserve"> or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H37RvΔRv2780</w:t>
      </w:r>
      <w:r w:rsidR="004239FA">
        <w:rPr>
          <w:rFonts w:ascii="Times New Roman" w:hAnsi="Times New Roman" w:cs="Times New Roman"/>
          <w:sz w:val="24"/>
          <w:szCs w:val="24"/>
        </w:rPr>
        <w:t xml:space="preserve"> strains. Alanine level were normalized to protein level.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Data in </w:t>
      </w:r>
      <w:r w:rsidR="004239FA">
        <w:rPr>
          <w:rFonts w:ascii="Times New Roman" w:hAnsi="Times New Roman" w:cs="Times New Roman"/>
          <w:b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are representative of one experiment, mean. Data except for </w:t>
      </w:r>
      <w:r w:rsidR="008D001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are representative of one experiment with at least three independent biological replicates, 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mean in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J-K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 and mean ±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9E754C">
        <w:rPr>
          <w:rFonts w:ascii="Times New Roman" w:hAnsi="Times New Roman" w:cs="Times New Roman"/>
          <w:sz w:val="24"/>
          <w:szCs w:val="24"/>
        </w:rPr>
        <w:t xml:space="preserve"> in 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C-E </w:t>
      </w:r>
      <w:r w:rsidR="004239FA" w:rsidRPr="001C0981">
        <w:rPr>
          <w:rFonts w:ascii="Times New Roman" w:hAnsi="Times New Roman" w:cs="Times New Roman"/>
          <w:bCs/>
          <w:sz w:val="24"/>
          <w:szCs w:val="24"/>
        </w:rPr>
        <w:t>and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 M-O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; Two-tailed unpaired Student’s </w:t>
      </w:r>
      <w:r w:rsidR="004239FA" w:rsidRPr="00143DE1"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C-E </w:t>
      </w:r>
      <w:r w:rsidR="004239FA" w:rsidRPr="001C0981">
        <w:rPr>
          <w:rFonts w:ascii="Times New Roman" w:hAnsi="Times New Roman" w:cs="Times New Roman"/>
          <w:bCs/>
          <w:sz w:val="24"/>
          <w:szCs w:val="24"/>
        </w:rPr>
        <w:t>and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 M-O</w:t>
      </w:r>
      <w:r w:rsidR="004239FA" w:rsidRPr="008177F3">
        <w:rPr>
          <w:rFonts w:ascii="Times New Roman" w:hAnsi="Times New Roman" w:cs="Times New Roman"/>
          <w:sz w:val="24"/>
          <w:szCs w:val="24"/>
        </w:rPr>
        <w:t>) was used for statistical analysis.</w:t>
      </w:r>
    </w:p>
    <w:p w14:paraId="55E70A50" w14:textId="6AC7F94F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BF8680D" w14:textId="6504170C" w:rsidR="00F046E3" w:rsidRDefault="00F046E3" w:rsidP="00F046E3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14:paraId="02439A3A" w14:textId="1BA74B17" w:rsidR="004239FA" w:rsidRPr="008177F3" w:rsidRDefault="00C6134C" w:rsidP="00F046E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03946BD" wp14:editId="0C5E0CBA">
            <wp:extent cx="5314950" cy="6343650"/>
            <wp:effectExtent l="0" t="0" r="0" b="0"/>
            <wp:docPr id="4649564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634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838258" w14:textId="0619F547" w:rsidR="004239FA" w:rsidRPr="008177F3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Rv2780 </w:t>
      </w:r>
      <w:r w:rsidR="004239FA" w:rsidRPr="008177F3">
        <w:rPr>
          <w:rFonts w:ascii="Times New Roman" w:hAnsi="Times New Roman" w:cs="Times New Roman"/>
          <w:b/>
          <w:bCs/>
          <w:sz w:val="24"/>
          <w:szCs w:val="24"/>
        </w:rPr>
        <w:t>dehydrogenates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 L-alanine</w:t>
      </w:r>
      <w:r w:rsidR="004239FA" w:rsidRPr="008177F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sz w:val="24"/>
          <w:szCs w:val="24"/>
        </w:rPr>
        <w:t>A</w:t>
      </w:r>
      <w:r w:rsidR="009141E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Defb3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>
        <w:rPr>
          <w:rFonts w:ascii="Times New Roman" w:hAnsi="Times New Roman" w:cs="Times New Roman"/>
          <w:iCs/>
          <w:sz w:val="24"/>
          <w:szCs w:val="24"/>
        </w:rPr>
        <w:t xml:space="preserve"> and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Camp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>in mice peritoneal macrophages infected with wild-type H37Rv or H37RvΔRv2780 for 0, 3, 6, 9</w:t>
      </w:r>
      <w:r w:rsidR="004239FA" w:rsidRPr="008177F3">
        <w:rPr>
          <w:rFonts w:ascii="Times New Roman" w:eastAsia="宋体" w:hAnsi="Times New Roman" w:cs="Times New Roman"/>
          <w:sz w:val="24"/>
          <w:szCs w:val="24"/>
        </w:rPr>
        <w:t>,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12 and 24 hours (MOI=2).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9141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RT-PCR analysis of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Defb3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and </w:t>
      </w:r>
      <w:r w:rsidR="004239FA">
        <w:rPr>
          <w:rFonts w:ascii="Times New Roman" w:hAnsi="Times New Roman" w:cs="Times New Roman"/>
          <w:i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amp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in mice peritoneal macrophages infected with wild-type H37Rv, H37RvΔRv2780 or </w:t>
      </w:r>
      <w:proofErr w:type="gramStart"/>
      <w:r w:rsidR="004239FA" w:rsidRPr="008177F3">
        <w:rPr>
          <w:rFonts w:ascii="Times New Roman" w:hAnsi="Times New Roman" w:cs="Times New Roman"/>
          <w:sz w:val="24"/>
          <w:szCs w:val="24"/>
        </w:rPr>
        <w:t>H37Rv</w:t>
      </w:r>
      <w:r w:rsidR="004239F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239FA" w:rsidRPr="008177F3">
        <w:rPr>
          <w:rFonts w:ascii="Times New Roman" w:hAnsi="Times New Roman" w:cs="Times New Roman"/>
          <w:sz w:val="24"/>
          <w:szCs w:val="24"/>
        </w:rPr>
        <w:t>ΔRv2780+Rv2780</w:t>
      </w:r>
      <w:r w:rsidR="004239FA">
        <w:rPr>
          <w:rFonts w:ascii="Times New Roman" w:hAnsi="Times New Roman" w:cs="Times New Roman"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for 24 hours (MOI=2).</w:t>
      </w:r>
      <w:r w:rsidR="004239FA" w:rsidRPr="009538A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Minimum Inhibitory Concentrations (MICs) of Camp, Defb4 and Defb3 against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Mycobacterium tuberculosis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H37Rv.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F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ROS quantification assay in mice peritoneal macrophages infected with H37Rv and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H37RvΔRv2780 for 4 hours (MOI=2).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r w:rsidR="009141E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 Imaging 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 and quantification(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of the </w:t>
      </w:r>
      <w:proofErr w:type="spellStart"/>
      <w:r w:rsidR="004239FA" w:rsidRPr="008177F3">
        <w:rPr>
          <w:rFonts w:ascii="Times New Roman" w:hAnsi="Times New Roman" w:cs="Times New Roman"/>
          <w:iCs/>
          <w:sz w:val="24"/>
          <w:szCs w:val="24"/>
        </w:rPr>
        <w:t>autophagic</w:t>
      </w:r>
      <w:proofErr w:type="spellEnd"/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flux in mice peritoneal macrophages infected with adenovirus expressing mCherry-GFP-LC3B fusion protein</w:t>
      </w:r>
      <w:r w:rsidR="004239FA">
        <w:rPr>
          <w:rFonts w:ascii="Times New Roman" w:hAnsi="Times New Roman" w:cs="Times New Roman"/>
          <w:iCs/>
          <w:sz w:val="24"/>
          <w:szCs w:val="24"/>
        </w:rPr>
        <w:t xml:space="preserve"> for 12 hours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followed by H37Rv </w:t>
      </w:r>
      <w:r w:rsidR="004239FA">
        <w:rPr>
          <w:rFonts w:ascii="Times New Roman" w:hAnsi="Times New Roman" w:cs="Times New Roman"/>
          <w:iCs/>
          <w:sz w:val="24"/>
          <w:szCs w:val="24"/>
        </w:rPr>
        <w:t>or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H37RvΔRv2780 infection for 4 hours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(MOI=2)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.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Data are representative of one </w:t>
      </w:r>
      <w:r w:rsidR="004239FA" w:rsidRPr="008177F3">
        <w:rPr>
          <w:rFonts w:ascii="Times New Roman" w:hAnsi="Times New Roman" w:cs="Times New Roman"/>
          <w:sz w:val="24"/>
          <w:szCs w:val="24"/>
        </w:rPr>
        <w:lastRenderedPageBreak/>
        <w:t xml:space="preserve">experiment with at least three independent biological replicates, mean ±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; Two-tailed unpaired Student’s </w:t>
      </w:r>
      <w:r w:rsidR="004239FA" w:rsidRPr="009538AD"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A-D, F, </w:t>
      </w:r>
      <w:proofErr w:type="gramStart"/>
      <w:r w:rsidR="004239FA">
        <w:rPr>
          <w:rFonts w:ascii="Times New Roman" w:hAnsi="Times New Roman" w:cs="Times New Roman"/>
          <w:b/>
          <w:sz w:val="24"/>
          <w:szCs w:val="24"/>
        </w:rPr>
        <w:t>H</w:t>
      </w:r>
      <w:proofErr w:type="gram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was used for statistical analysis. </w:t>
      </w:r>
    </w:p>
    <w:p w14:paraId="1F2C374C" w14:textId="6B846B74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4E3B5A" w14:textId="30DCCA0A" w:rsidR="004239FA" w:rsidRDefault="00F046E3" w:rsidP="008D0EAD">
      <w:pPr>
        <w:spacing w:line="360" w:lineRule="auto"/>
        <w:rPr>
          <w:rFonts w:ascii="Times New Roman" w:eastAsia="宋体" w:hAnsi="Times New Roman" w:cs="Times New Roman"/>
          <w:b/>
          <w:bCs/>
          <w:iCs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4239FA" w:rsidRPr="008177F3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 </w:t>
      </w:r>
    </w:p>
    <w:p w14:paraId="0EEB3D16" w14:textId="1A7DF76A" w:rsidR="008D0EAD" w:rsidRDefault="00C6134C" w:rsidP="005305A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iCs/>
          <w:sz w:val="24"/>
          <w:szCs w:val="24"/>
        </w:rPr>
      </w:pPr>
      <w:r>
        <w:rPr>
          <w:noProof/>
        </w:rPr>
        <w:drawing>
          <wp:inline distT="0" distB="0" distL="0" distR="0" wp14:anchorId="4A050498" wp14:editId="50B00935">
            <wp:extent cx="5753100" cy="7219950"/>
            <wp:effectExtent l="0" t="0" r="0" b="0"/>
            <wp:docPr id="15751762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22377" w14:textId="04B75CF5" w:rsidR="004239FA" w:rsidRPr="008177F3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4239FA" w:rsidRPr="008177F3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 Rv2780 suppress AMPs by dehydrogenating alanine.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A-C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GC-MS analysis of methionine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, phenylalanine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and aspartic acid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ser</w:t>
      </w:r>
      <w:r w:rsidR="004D02A3">
        <w:rPr>
          <w:rFonts w:ascii="Times New Roman" w:hAnsi="Times New Roman" w:cs="Times New Roman" w:hint="eastAsia"/>
          <w:sz w:val="24"/>
          <w:szCs w:val="24"/>
        </w:rPr>
        <w:t>um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of H37Rv-infected mice. </w:t>
      </w:r>
      <w:r w:rsidR="004D02A3">
        <w:rPr>
          <w:rFonts w:ascii="Times New Roman" w:hAnsi="Times New Roman" w:cs="Times New Roman"/>
          <w:sz w:val="24"/>
          <w:szCs w:val="24"/>
        </w:rPr>
        <w:t>n=4 in each</w:t>
      </w:r>
      <w:r w:rsidR="004D02A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02A3">
        <w:rPr>
          <w:rFonts w:ascii="Times New Roman" w:hAnsi="Times New Roman" w:cs="Times New Roman"/>
          <w:sz w:val="24"/>
          <w:szCs w:val="24"/>
        </w:rPr>
        <w:t xml:space="preserve">group.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Relative alanine level and ALT activation in plasma from 35 TB patients. 1-35 represents 35 TB patients.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>The conserved Rv2780 catalytic active sites in different bacterium.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>) Quantitative analysis of alanine in cell lysates and supernatants of A549 cells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239FA" w:rsidRPr="008177F3">
        <w:rPr>
          <w:rFonts w:ascii="Times New Roman" w:hAnsi="Times New Roman" w:cs="Times New Roman"/>
          <w:sz w:val="24"/>
          <w:szCs w:val="24"/>
        </w:rPr>
        <w:t>) or HEK293T cells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>) transfected with vector (-) or plasmid encoding Rv2780</w:t>
      </w:r>
      <w:r w:rsidR="004239FA">
        <w:rPr>
          <w:rFonts w:ascii="Times New Roman" w:hAnsi="Times New Roman" w:cs="Times New Roman"/>
          <w:sz w:val="24"/>
          <w:szCs w:val="24"/>
        </w:rPr>
        <w:t xml:space="preserve"> or </w:t>
      </w:r>
      <w:r w:rsidR="004239FA" w:rsidRPr="008177F3">
        <w:rPr>
          <w:rFonts w:ascii="Times New Roman" w:hAnsi="Times New Roman" w:cs="Times New Roman"/>
          <w:sz w:val="24"/>
          <w:szCs w:val="24"/>
        </w:rPr>
        <w:t>enzymatic activity mutant 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for 24 hours. Data in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55A56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are representative of one </w:t>
      </w:r>
      <w:r w:rsidR="004239FA" w:rsidRPr="008177F3">
        <w:rPr>
          <w:rFonts w:ascii="Times New Roman" w:hAnsi="Times New Roman" w:cs="Times New Roman"/>
          <w:sz w:val="24"/>
          <w:szCs w:val="24"/>
        </w:rPr>
        <w:lastRenderedPageBreak/>
        <w:t xml:space="preserve">experiment with at least three independent biological replicates, mean ±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; Two-tailed unpaired Student’s </w:t>
      </w:r>
      <w:r w:rsidR="004239FA" w:rsidRPr="009538AD"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A-C, F-G</w:t>
      </w:r>
      <w:r w:rsidR="004239FA" w:rsidRPr="008177F3">
        <w:rPr>
          <w:rFonts w:ascii="Times New Roman" w:hAnsi="Times New Roman" w:cs="Times New Roman"/>
          <w:sz w:val="24"/>
          <w:szCs w:val="24"/>
        </w:rPr>
        <w:t>) was used for statistical analysis.</w:t>
      </w:r>
    </w:p>
    <w:p w14:paraId="302789A9" w14:textId="2CA9BC20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C8DF91" w14:textId="15C85177" w:rsidR="00F046E3" w:rsidRDefault="00F046E3" w:rsidP="00F046E3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3C1D89EC" w14:textId="5FB2CC35" w:rsidR="00C6134C" w:rsidRDefault="009D5ED6" w:rsidP="005305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A87D59F" wp14:editId="0E6F94D5">
            <wp:extent cx="5048250" cy="9053907"/>
            <wp:effectExtent l="0" t="0" r="0" b="0"/>
            <wp:docPr id="21167244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239" cy="906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8F4EE" w14:textId="5B0EE6A1" w:rsidR="004239FA" w:rsidRPr="008177F3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 L-alanine interacts with PRSS1 to induce AMPs</w:t>
      </w:r>
      <w:r w:rsidR="004239FA" w:rsidRPr="008177F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Defb3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and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i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amp 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iCs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mice peritoneal macrophages treated with 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L-alanine</w:t>
      </w:r>
      <w:r w:rsidR="004239FA">
        <w:rPr>
          <w:rFonts w:ascii="Times New Roman" w:hAnsi="Times New Roman" w:cs="Times New Roman"/>
          <w:sz w:val="24"/>
          <w:szCs w:val="24"/>
        </w:rPr>
        <w:t xml:space="preserve"> for 12 hours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followed by H37Rv infection for 0, 3, 6, 9, 12 and 24 hours (MOI=2).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C-E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DEFB</w:t>
      </w:r>
      <w:r w:rsidR="004239FA">
        <w:rPr>
          <w:rFonts w:ascii="Times New Roman" w:hAnsi="Times New Roman" w:cs="Times New Roman"/>
          <w:i/>
          <w:sz w:val="24"/>
          <w:szCs w:val="24"/>
        </w:rPr>
        <w:t>4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), </w:t>
      </w:r>
      <w:r w:rsidR="004239FA">
        <w:rPr>
          <w:rFonts w:ascii="Times New Roman" w:hAnsi="Times New Roman" w:cs="Times New Roman"/>
          <w:i/>
          <w:sz w:val="24"/>
          <w:szCs w:val="24"/>
        </w:rPr>
        <w:t>DEFB3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and </w:t>
      </w:r>
      <w:r w:rsidR="004239FA">
        <w:rPr>
          <w:rFonts w:ascii="Times New Roman" w:hAnsi="Times New Roman" w:cs="Times New Roman"/>
          <w:i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AMP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4239FA" w:rsidRPr="008177F3">
        <w:rPr>
          <w:rFonts w:ascii="Times New Roman" w:hAnsi="Times New Roman" w:cs="Times New Roman"/>
          <w:sz w:val="24"/>
          <w:szCs w:val="24"/>
        </w:rPr>
        <w:t>) in HEK293T cells treated with 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L-alanine,</w:t>
      </w:r>
      <w:r w:rsidR="004239FA" w:rsidRPr="0046602B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glycine, 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L-isoleucine or transfected with Rv2780 or 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 w:hint="eastAsia"/>
          <w:sz w:val="24"/>
          <w:szCs w:val="24"/>
        </w:rPr>
        <w:t>plasmid</w:t>
      </w:r>
      <w:r w:rsidR="004239FA" w:rsidRPr="008177F3">
        <w:rPr>
          <w:rFonts w:ascii="Times New Roman" w:hAnsi="Times New Roman" w:cs="Times New Roman"/>
          <w:sz w:val="24"/>
          <w:szCs w:val="24"/>
        </w:rPr>
        <w:t>s for 24 hours.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4239FA" w:rsidRPr="008177F3">
        <w:rPr>
          <w:rFonts w:ascii="Times New Roman" w:hAnsi="Times New Roman" w:cs="Times New Roman"/>
          <w:sz w:val="24"/>
          <w:szCs w:val="24"/>
        </w:rPr>
        <w:t>) ELISA analysis of Camp in mice peritoneal macrophages treated with 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D-alanine,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L-alanine or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glycine followed by H37Rv infection for 24 and 48 hours (MOI=2).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>) ELISA analysis of Camp in mice peritoneal macrophages infected with H37Rv, H37RvΔRv2780, H37Rv (ΔRv2780+Rv2780) and H37Rv (ΔRv2780+Rv2780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strains for 0, </w:t>
      </w:r>
      <w:r w:rsidR="005305A4">
        <w:rPr>
          <w:rFonts w:ascii="Times New Roman" w:hAnsi="Times New Roman" w:cs="Times New Roman"/>
          <w:sz w:val="24"/>
          <w:szCs w:val="24"/>
        </w:rPr>
        <w:t>24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and </w:t>
      </w:r>
      <w:r w:rsidR="005305A4">
        <w:rPr>
          <w:rFonts w:ascii="Times New Roman" w:hAnsi="Times New Roman" w:cs="Times New Roman"/>
          <w:sz w:val="24"/>
          <w:szCs w:val="24"/>
        </w:rPr>
        <w:t>48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hours (MOI=2).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4239FA" w:rsidRPr="008177F3">
        <w:rPr>
          <w:rFonts w:ascii="Times New Roman" w:hAnsi="Times New Roman" w:cs="Times New Roman"/>
          <w:sz w:val="24"/>
          <w:szCs w:val="24"/>
        </w:rPr>
        <w:t>) CFU counts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relative intracellular CFU ratio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in mice alveolar macrophages infected with H37Rv, H37RvΔRv2780, </w:t>
      </w:r>
      <w:proofErr w:type="gramStart"/>
      <w:r w:rsidR="004239FA" w:rsidRPr="008177F3">
        <w:rPr>
          <w:rFonts w:ascii="Times New Roman" w:hAnsi="Times New Roman" w:cs="Times New Roman"/>
          <w:sz w:val="24"/>
          <w:szCs w:val="24"/>
        </w:rPr>
        <w:t>H37Rv(</w:t>
      </w:r>
      <w:proofErr w:type="gramEnd"/>
      <w:r w:rsidR="004239FA" w:rsidRPr="008177F3">
        <w:rPr>
          <w:rFonts w:ascii="Times New Roman" w:hAnsi="Times New Roman" w:cs="Times New Roman"/>
          <w:sz w:val="24"/>
          <w:szCs w:val="24"/>
        </w:rPr>
        <w:t>ΔRv2780+Rv2780) or H37Rv(ΔRv2780+Rv2780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</w:t>
      </w:r>
      <w:r w:rsidR="004239FA">
        <w:rPr>
          <w:rFonts w:ascii="Times New Roman" w:hAnsi="Times New Roman" w:cs="Times New Roman"/>
          <w:sz w:val="24"/>
          <w:szCs w:val="24"/>
        </w:rPr>
        <w:t xml:space="preserve">strains </w:t>
      </w:r>
      <w:r w:rsidR="004239FA" w:rsidRPr="008177F3">
        <w:rPr>
          <w:rFonts w:ascii="Times New Roman" w:hAnsi="Times New Roman" w:cs="Times New Roman"/>
          <w:sz w:val="24"/>
          <w:szCs w:val="24"/>
        </w:rPr>
        <w:t>for 3 and 24 hours (MOI=2).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sz w:val="24"/>
          <w:szCs w:val="24"/>
        </w:rPr>
        <w:t>) CFU counts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relative intracellular CFU ratio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sz w:val="24"/>
          <w:szCs w:val="24"/>
        </w:rPr>
        <w:t>) in mice bone marrow derived neutrophils infected with H37Rv, H37RvΔRv2780, H37Rv(ΔRv2780+Rv2780) or H37Rv(ΔRv2780+Rv2780</w:t>
      </w:r>
      <w:r w:rsidR="004239FA" w:rsidRPr="008177F3">
        <w:rPr>
          <w:rFonts w:ascii="Times New Roman" w:hAnsi="Times New Roman" w:cs="Times New Roman"/>
          <w:sz w:val="24"/>
          <w:szCs w:val="24"/>
          <w:vertAlign w:val="superscript"/>
        </w:rPr>
        <w:t>DM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</w:t>
      </w:r>
      <w:r w:rsidR="004239FA">
        <w:rPr>
          <w:rFonts w:ascii="Times New Roman" w:hAnsi="Times New Roman" w:cs="Times New Roman"/>
          <w:sz w:val="24"/>
          <w:szCs w:val="24"/>
        </w:rPr>
        <w:t>strains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for 3 and 24 hours (MOI=2). Data are representative of one experiment with at least three independent biological replicates, mean ±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; Two-tailed unpaired Student’s </w:t>
      </w:r>
      <w:r w:rsidR="004239FA" w:rsidRPr="00FE429D"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was used for statistical analysis.</w:t>
      </w:r>
    </w:p>
    <w:p w14:paraId="593934D0" w14:textId="2A2E0823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2FAF098" w14:textId="5C37E096" w:rsidR="004239FA" w:rsidRDefault="00F046E3" w:rsidP="008D0E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2206DA36" w14:textId="64444446" w:rsidR="004239FA" w:rsidRPr="008177F3" w:rsidRDefault="00C6134C" w:rsidP="005305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048FB18F" wp14:editId="739AF80B">
            <wp:extent cx="5753100" cy="5991225"/>
            <wp:effectExtent l="0" t="0" r="0" b="9525"/>
            <wp:docPr id="101901368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99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BEE33" w14:textId="6BF624CE" w:rsidR="004239FA" w:rsidRPr="008177F3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9FA"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Supplementation of L-alanine enhances anti-TB immunity.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sz w:val="24"/>
          <w:szCs w:val="24"/>
        </w:rPr>
        <w:t>) Structure of Biotin-L-alanine and Biotin-D-alanine. (</w:t>
      </w:r>
      <w:r w:rsidR="004239FA">
        <w:rPr>
          <w:rFonts w:ascii="Times New Roman" w:hAnsi="Times New Roman" w:cs="Times New Roman"/>
          <w:b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Streptavidin pulldown assays of the binding of biotin-conjugated L-alanine to recombinant PRSS1. Unlabeled L-alanine or D-alanine were </w:t>
      </w:r>
      <w:r w:rsidR="004239FA">
        <w:rPr>
          <w:rFonts w:ascii="Times New Roman" w:hAnsi="Times New Roman" w:cs="Times New Roman"/>
          <w:sz w:val="24"/>
          <w:szCs w:val="24"/>
        </w:rPr>
        <w:t>pretreated with PRSS1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for competition.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bCs/>
          <w:sz w:val="24"/>
          <w:szCs w:val="24"/>
        </w:rPr>
        <w:t xml:space="preserve">Domains of PRSS1.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4239FA" w:rsidRPr="008177F3">
        <w:rPr>
          <w:rFonts w:ascii="Times New Roman" w:hAnsi="Times New Roman" w:cs="Times New Roman"/>
          <w:sz w:val="24"/>
          <w:szCs w:val="24"/>
        </w:rPr>
        <w:t>) Immunoblot and immunoprecipitation of lysates from HEK293T cells transfected with vector (-) or plasmids encoding full length FLAG-</w:t>
      </w:r>
      <w:proofErr w:type="gramStart"/>
      <w:r w:rsidR="004239FA" w:rsidRPr="008177F3">
        <w:rPr>
          <w:rFonts w:ascii="Times New Roman" w:hAnsi="Times New Roman" w:cs="Times New Roman"/>
          <w:sz w:val="24"/>
          <w:szCs w:val="24"/>
        </w:rPr>
        <w:t>PRSS1(</w:t>
      </w:r>
      <w:proofErr w:type="gramEnd"/>
      <w:r w:rsidR="004239FA" w:rsidRPr="008177F3">
        <w:rPr>
          <w:rFonts w:ascii="Times New Roman" w:hAnsi="Times New Roman" w:cs="Times New Roman"/>
          <w:sz w:val="24"/>
          <w:szCs w:val="24"/>
        </w:rPr>
        <w:t>FL), Flag-PRSS1(N)</w:t>
      </w:r>
      <w:r w:rsidR="004239FA">
        <w:rPr>
          <w:rFonts w:ascii="Times New Roman" w:hAnsi="Times New Roman" w:cs="Times New Roman"/>
          <w:sz w:val="24"/>
          <w:szCs w:val="24"/>
        </w:rPr>
        <w:t xml:space="preserve"> or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Flag-PRSS1(C).</w:t>
      </w:r>
      <w:r w:rsidR="004239FA" w:rsidRPr="006C00DB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Luciferase assay of HEK293T cells transfected with the NF-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reporter gene with vector plasmid (−), PRSS1 plasmid (+)</w:t>
      </w:r>
      <w:r w:rsidR="004239FA">
        <w:rPr>
          <w:rFonts w:ascii="Times New Roman" w:hAnsi="Times New Roman" w:cs="Times New Roman"/>
          <w:sz w:val="24"/>
          <w:szCs w:val="24"/>
        </w:rPr>
        <w:t>,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TRAF6, TAK1+TAB1 or IKKα/β for 24 hours. (</w:t>
      </w:r>
      <w:r w:rsidR="004239FA">
        <w:rPr>
          <w:rFonts w:ascii="Times New Roman" w:hAnsi="Times New Roman" w:cs="Times New Roman"/>
          <w:b/>
          <w:sz w:val="24"/>
          <w:szCs w:val="24"/>
        </w:rPr>
        <w:t>F</w:t>
      </w:r>
      <w:r w:rsidR="004239FA" w:rsidRPr="008177F3">
        <w:rPr>
          <w:rFonts w:ascii="Times New Roman" w:hAnsi="Times New Roman" w:cs="Times New Roman"/>
          <w:sz w:val="24"/>
          <w:szCs w:val="24"/>
        </w:rPr>
        <w:t>) Immunoblot analysis of mice peritoneal macrophage</w:t>
      </w:r>
      <w:r w:rsidR="004239FA">
        <w:rPr>
          <w:rFonts w:ascii="Times New Roman" w:hAnsi="Times New Roman" w:cs="Times New Roman"/>
          <w:sz w:val="24"/>
          <w:szCs w:val="24"/>
        </w:rPr>
        <w:t>s pretreated with TAK1 inhibitor (5Z-7-OX) followed by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H37Rv </w:t>
      </w:r>
      <w:r w:rsidR="004239FA">
        <w:rPr>
          <w:rFonts w:ascii="Times New Roman" w:hAnsi="Times New Roman" w:cs="Times New Roman"/>
          <w:sz w:val="24"/>
          <w:szCs w:val="24"/>
        </w:rPr>
        <w:t xml:space="preserve">infection </w:t>
      </w:r>
      <w:r w:rsidR="004239FA" w:rsidRPr="008177F3">
        <w:rPr>
          <w:rFonts w:ascii="Times New Roman" w:hAnsi="Times New Roman" w:cs="Times New Roman"/>
          <w:sz w:val="24"/>
          <w:szCs w:val="24"/>
        </w:rPr>
        <w:t>for 1 and 3 hours (MOI=2). (</w:t>
      </w:r>
      <w:r w:rsidR="004239FA">
        <w:rPr>
          <w:rFonts w:ascii="Times New Roman" w:hAnsi="Times New Roman" w:cs="Times New Roman"/>
          <w:b/>
          <w:sz w:val="24"/>
          <w:szCs w:val="24"/>
        </w:rPr>
        <w:t>G-H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RT-PCR analysis of </w:t>
      </w:r>
      <w:proofErr w:type="gramStart"/>
      <w:r w:rsidR="004239FA" w:rsidRPr="008177F3">
        <w:rPr>
          <w:rFonts w:ascii="Times New Roman" w:hAnsi="Times New Roman" w:cs="Times New Roman"/>
          <w:i/>
          <w:sz w:val="24"/>
          <w:szCs w:val="24"/>
        </w:rPr>
        <w:t>Defb</w:t>
      </w:r>
      <w:r w:rsidR="004239FA">
        <w:rPr>
          <w:rFonts w:ascii="Times New Roman" w:hAnsi="Times New Roman" w:cs="Times New Roman"/>
          <w:i/>
          <w:sz w:val="24"/>
          <w:szCs w:val="24"/>
        </w:rPr>
        <w:t>3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4239FA" w:rsidRPr="006C00DB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>
        <w:rPr>
          <w:rFonts w:ascii="Times New Roman" w:hAnsi="Times New Roman" w:cs="Times New Roman"/>
          <w:sz w:val="24"/>
          <w:szCs w:val="24"/>
        </w:rPr>
        <w:t xml:space="preserve"> and </w:t>
      </w:r>
      <w:r w:rsidR="004239FA" w:rsidRPr="006C00DB">
        <w:rPr>
          <w:rFonts w:ascii="Times New Roman" w:hAnsi="Times New Roman" w:cs="Times New Roman"/>
          <w:i/>
          <w:iCs/>
          <w:sz w:val="24"/>
          <w:szCs w:val="24"/>
        </w:rPr>
        <w:t>Camp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 w:rsidRPr="006C00DB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in WT or </w:t>
      </w:r>
      <w:r w:rsidR="004239FA" w:rsidRPr="008177F3">
        <w:rPr>
          <w:rFonts w:ascii="Times New Roman" w:hAnsi="Times New Roman" w:cs="Times New Roman"/>
          <w:i/>
          <w:sz w:val="24"/>
          <w:szCs w:val="24"/>
        </w:rPr>
        <w:t>Prss1</w:t>
      </w:r>
      <w:r w:rsidR="004239FA" w:rsidRPr="000C74E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+/-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mice peritoneal macrophages infected with H37Rv for 6 hours (MOI=2). Data in </w:t>
      </w:r>
      <w:r w:rsidR="004239FA">
        <w:rPr>
          <w:rFonts w:ascii="Times New Roman" w:hAnsi="Times New Roman" w:cs="Times New Roman"/>
          <w:b/>
          <w:sz w:val="24"/>
          <w:szCs w:val="24"/>
        </w:rPr>
        <w:t xml:space="preserve">E, </w:t>
      </w:r>
      <w:r w:rsidR="00FF1E20">
        <w:rPr>
          <w:rFonts w:ascii="Times New Roman" w:hAnsi="Times New Roman" w:cs="Times New Roman"/>
          <w:b/>
          <w:sz w:val="24"/>
          <w:szCs w:val="24"/>
        </w:rPr>
        <w:t>G</w:t>
      </w:r>
      <w:r w:rsidR="004239FA">
        <w:rPr>
          <w:rFonts w:ascii="Times New Roman" w:hAnsi="Times New Roman" w:cs="Times New Roman"/>
          <w:b/>
          <w:sz w:val="24"/>
          <w:szCs w:val="24"/>
        </w:rPr>
        <w:t>-H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are representative of one experiment </w:t>
      </w:r>
      <w:r w:rsidR="004239FA" w:rsidRPr="008177F3">
        <w:rPr>
          <w:rFonts w:ascii="Times New Roman" w:hAnsi="Times New Roman" w:cs="Times New Roman"/>
          <w:sz w:val="24"/>
          <w:szCs w:val="24"/>
        </w:rPr>
        <w:lastRenderedPageBreak/>
        <w:t>with at least three independent biological replicates.</w:t>
      </w:r>
      <w:r w:rsidR="004239FA" w:rsidRPr="006C00DB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Two-tailed unpaired Student’s </w:t>
      </w:r>
      <w:r w:rsidR="004239FA" w:rsidRPr="00FE429D">
        <w:rPr>
          <w:rFonts w:ascii="Times New Roman" w:hAnsi="Times New Roman" w:cs="Times New Roman"/>
          <w:i/>
          <w:iCs/>
          <w:sz w:val="24"/>
          <w:szCs w:val="24"/>
        </w:rPr>
        <w:t>t-test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E, G-H</w:t>
      </w:r>
      <w:r w:rsidR="004239FA">
        <w:rPr>
          <w:rFonts w:ascii="Times New Roman" w:hAnsi="Times New Roman" w:cs="Times New Roman"/>
          <w:sz w:val="24"/>
          <w:szCs w:val="24"/>
        </w:rPr>
        <w:t xml:space="preserve">) </w:t>
      </w:r>
      <w:r w:rsidR="004239FA" w:rsidRPr="008177F3">
        <w:rPr>
          <w:rFonts w:ascii="Times New Roman" w:hAnsi="Times New Roman" w:cs="Times New Roman"/>
          <w:sz w:val="24"/>
          <w:szCs w:val="24"/>
        </w:rPr>
        <w:t>was used for statistical analysis.</w:t>
      </w:r>
    </w:p>
    <w:p w14:paraId="18DDDDD1" w14:textId="4332A3B6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8BF5949" w14:textId="43655370" w:rsidR="004239FA" w:rsidRDefault="00F046E3" w:rsidP="008D0E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14:paraId="495C1940" w14:textId="6274AA57" w:rsidR="004239FA" w:rsidRPr="006C00DB" w:rsidRDefault="00C6134C" w:rsidP="008D0E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441781C" wp14:editId="6825221F">
            <wp:extent cx="5934075" cy="2085975"/>
            <wp:effectExtent l="0" t="0" r="9525" b="9525"/>
            <wp:docPr id="47664307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352C1" w14:textId="00D97611" w:rsidR="004239FA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b/>
          <w:bCs/>
          <w:sz w:val="24"/>
          <w:szCs w:val="24"/>
        </w:rPr>
        <w:t>Targeting L-Alanine pathway for enhance anti-TB immunity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>) Growth curve of H37Rv strains cultured with 1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>, 10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>, and 50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L-alanine in aerobic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hypoxic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39FA" w:rsidRPr="008177F3">
        <w:rPr>
          <w:rFonts w:ascii="Times New Roman" w:hAnsi="Times New Roman" w:cs="Times New Roman"/>
          <w:sz w:val="24"/>
          <w:szCs w:val="24"/>
        </w:rPr>
        <w:t>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MTT assay of cell viability from mice peritoneal macrophages treated with increasing concentration of L-alanine (0, 0.1, 0.5, 1, 5, 10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m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24 hours. 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Data are representative of one experiment with at least three independent biological replicates, mean in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A-B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 and mean ±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9E754C">
        <w:rPr>
          <w:rFonts w:ascii="Times New Roman" w:hAnsi="Times New Roman" w:cs="Times New Roman"/>
          <w:sz w:val="24"/>
          <w:szCs w:val="24"/>
        </w:rPr>
        <w:t xml:space="preserve"> in </w:t>
      </w:r>
      <w:r w:rsidR="004239FA">
        <w:rPr>
          <w:rFonts w:ascii="Times New Roman" w:hAnsi="Times New Roman" w:cs="Times New Roman"/>
          <w:b/>
          <w:sz w:val="24"/>
          <w:szCs w:val="24"/>
        </w:rPr>
        <w:t>C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DA6698" w14:textId="1CBC8EC5" w:rsidR="004239FA" w:rsidRDefault="004239FA" w:rsidP="008D0EA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7109B3" w14:textId="1134C4AD" w:rsidR="004239FA" w:rsidRDefault="00F046E3" w:rsidP="008D0EA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14:paraId="4BD4B5A5" w14:textId="1DC6B54E" w:rsidR="00C6134C" w:rsidRPr="00784B7D" w:rsidRDefault="00C6134C" w:rsidP="005305A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21AFEB0" wp14:editId="51709C33">
            <wp:extent cx="6156000" cy="9064972"/>
            <wp:effectExtent l="0" t="0" r="0" b="3175"/>
            <wp:docPr id="116225325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000" cy="9064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E9CB4" w14:textId="411999A8" w:rsidR="00784B7D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b/>
          <w:bCs/>
          <w:sz w:val="24"/>
          <w:szCs w:val="24"/>
        </w:rPr>
        <w:t>Targeting L-Alanine pathway for enhance anti-TB immunity</w:t>
      </w:r>
      <w:r w:rsidR="004239FA" w:rsidRPr="008177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Fluorescence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quantification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Td-Tomato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labeled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M.</w:t>
      </w:r>
      <w:r w:rsidR="004239F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marinum</w:t>
      </w:r>
      <w:proofErr w:type="spellEnd"/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zebrafish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larvae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treated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with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Rv2780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inhibitors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or </w:t>
      </w:r>
      <w:r w:rsidR="004239FA" w:rsidRPr="008177F3">
        <w:rPr>
          <w:rFonts w:ascii="Times New Roman" w:hAnsi="Times New Roman" w:cs="Times New Roman"/>
          <w:sz w:val="24"/>
          <w:szCs w:val="24"/>
        </w:rPr>
        <w:t>rifampicin (RIF)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.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B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Fluorescence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images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of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zebrafish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larvae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infected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with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Td-Tomato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labeled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M.</w:t>
      </w:r>
      <w:r w:rsidR="004239F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marinum</w:t>
      </w:r>
      <w:proofErr w:type="spellEnd"/>
      <w:r w:rsidR="004239F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days,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followed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GWP-042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another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days.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1#,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2#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3#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represent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representative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pathological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sections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fish.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C</w:t>
      </w:r>
      <w:r w:rsidR="009141E9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D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Growth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curve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of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M.</w:t>
      </w:r>
      <w:r w:rsidR="004239F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marinum</w:t>
      </w:r>
      <w:proofErr w:type="spellEnd"/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strain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cultured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with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10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239FA" w:rsidRPr="009E754C">
        <w:rPr>
          <w:rFonts w:ascii="Times New Roman" w:hAnsi="Times New Roman" w:cs="Times New Roman"/>
          <w:sz w:val="24"/>
          <w:szCs w:val="24"/>
        </w:rPr>
        <w:t>,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50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239FA" w:rsidRPr="009E754C">
        <w:rPr>
          <w:rFonts w:ascii="Times New Roman" w:hAnsi="Times New Roman" w:cs="Times New Roman"/>
          <w:sz w:val="24"/>
          <w:szCs w:val="24"/>
        </w:rPr>
        <w:t>,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and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100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GWP-042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1 </w:t>
      </w:r>
      <w:proofErr w:type="spellStart"/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>mM</w:t>
      </w:r>
      <w:proofErr w:type="spellEnd"/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RIF </w:t>
      </w:r>
      <w:r w:rsidR="004239FA" w:rsidRPr="009E754C">
        <w:rPr>
          <w:rFonts w:ascii="Times New Roman" w:hAnsi="Times New Roman" w:cs="Times New Roman"/>
          <w:sz w:val="24"/>
          <w:szCs w:val="24"/>
        </w:rPr>
        <w:t>in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aerobic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condition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C</w:t>
      </w:r>
      <w:r w:rsidR="004239FA" w:rsidRPr="009E754C">
        <w:rPr>
          <w:rFonts w:ascii="Times New Roman" w:hAnsi="Times New Roman" w:cs="Times New Roman"/>
          <w:sz w:val="24"/>
          <w:szCs w:val="24"/>
        </w:rPr>
        <w:t>)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and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hypoxic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condition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as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positive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control.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sz w:val="24"/>
          <w:szCs w:val="24"/>
        </w:rPr>
        <w:t>E</w:t>
      </w:r>
      <w:r w:rsidR="009141E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sz w:val="24"/>
          <w:szCs w:val="24"/>
        </w:rPr>
        <w:t>F</w:t>
      </w:r>
      <w:r w:rsidR="004239FA" w:rsidRPr="009E754C">
        <w:rPr>
          <w:rFonts w:ascii="Times New Roman" w:hAnsi="Times New Roman" w:cs="Times New Roman"/>
          <w:sz w:val="24"/>
          <w:szCs w:val="24"/>
        </w:rPr>
        <w:t>)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CFU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assay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zebrafish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infected</w:t>
      </w:r>
      <w:r w:rsidR="004239F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RIF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sensitive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resistant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M.</w:t>
      </w:r>
      <w:r w:rsidR="004239F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marinum</w:t>
      </w:r>
      <w:proofErr w:type="spellEnd"/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days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followed by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treat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ment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GWP-042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another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days.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IF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was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used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positive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negative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control.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ELISA analysis of </w:t>
      </w:r>
      <w:r w:rsidR="004239FA">
        <w:rPr>
          <w:rFonts w:ascii="Times New Roman" w:hAnsi="Times New Roman" w:cs="Times New Roman"/>
          <w:sz w:val="24"/>
          <w:szCs w:val="24"/>
        </w:rPr>
        <w:t>Camp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mice peritoneal macrophages treated with 50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GWP-042 followed by H37Rv or H37RvΔRv2780 infection for 24 hours (MOI=2).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4239FA" w:rsidRPr="008177F3">
        <w:rPr>
          <w:rFonts w:ascii="Times New Roman" w:hAnsi="Times New Roman" w:cs="Times New Roman"/>
          <w:sz w:val="24"/>
          <w:szCs w:val="24"/>
        </w:rPr>
        <w:t>) CFU counts (</w:t>
      </w:r>
      <w:r w:rsidR="004239FA">
        <w:rPr>
          <w:rFonts w:ascii="Times New Roman" w:hAnsi="Times New Roman" w:cs="Times New Roman"/>
          <w:b/>
          <w:sz w:val="24"/>
          <w:szCs w:val="24"/>
        </w:rPr>
        <w:t>H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relative intracellular CFU ratio (</w:t>
      </w:r>
      <w:r w:rsidR="004239FA">
        <w:rPr>
          <w:rFonts w:ascii="Times New Roman" w:hAnsi="Times New Roman" w:cs="Times New Roman"/>
          <w:b/>
          <w:sz w:val="24"/>
          <w:szCs w:val="24"/>
        </w:rPr>
        <w:t>I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in mice peritoneal macrophages treated with </w:t>
      </w:r>
      <w:r w:rsidR="004239FA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 xml:space="preserve">GWP-042 or </w:t>
      </w:r>
      <w:r w:rsidR="004239FA" w:rsidRPr="008177F3">
        <w:rPr>
          <w:rFonts w:ascii="Times New Roman" w:hAnsi="Times New Roman" w:cs="Times New Roman"/>
          <w:sz w:val="24"/>
          <w:szCs w:val="24"/>
        </w:rPr>
        <w:t>50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rifampicin (RIF)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followed by </w:t>
      </w:r>
      <w:r w:rsidR="004239FA">
        <w:rPr>
          <w:rFonts w:ascii="Times New Roman" w:hAnsi="Times New Roman" w:cs="Times New Roman"/>
          <w:sz w:val="24"/>
          <w:szCs w:val="24"/>
        </w:rPr>
        <w:t>H37Rv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infection for 3 and 24 hours</w:t>
      </w:r>
      <w:r w:rsidR="004239FA">
        <w:rPr>
          <w:rFonts w:ascii="Times New Roman" w:hAnsi="Times New Roman" w:cs="Times New Roman"/>
          <w:sz w:val="24"/>
          <w:szCs w:val="24"/>
        </w:rPr>
        <w:t xml:space="preserve"> (MOI=2)</w:t>
      </w:r>
      <w:r w:rsidR="004239FA" w:rsidRPr="008177F3">
        <w:rPr>
          <w:rFonts w:ascii="Times New Roman" w:hAnsi="Times New Roman" w:cs="Times New Roman"/>
          <w:sz w:val="24"/>
          <w:szCs w:val="24"/>
        </w:rPr>
        <w:t>.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sz w:val="24"/>
          <w:szCs w:val="24"/>
        </w:rPr>
        <w:t>) CFU counts (</w:t>
      </w:r>
      <w:r w:rsidR="004239FA">
        <w:rPr>
          <w:rFonts w:ascii="Times New Roman" w:hAnsi="Times New Roman" w:cs="Times New Roman"/>
          <w:b/>
          <w:sz w:val="24"/>
          <w:szCs w:val="24"/>
        </w:rPr>
        <w:t>J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relative intracellular CFU ratio (</w:t>
      </w:r>
      <w:r w:rsidR="004239FA">
        <w:rPr>
          <w:rFonts w:ascii="Times New Roman" w:hAnsi="Times New Roman" w:cs="Times New Roman"/>
          <w:b/>
          <w:sz w:val="24"/>
          <w:szCs w:val="24"/>
        </w:rPr>
        <w:t>K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in mice peritoneal macrophages treated with </w:t>
      </w:r>
      <w:r w:rsidR="004239FA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 xml:space="preserve">GWP-042 </w:t>
      </w:r>
      <w:r w:rsidR="004239FA" w:rsidRPr="008177F3">
        <w:rPr>
          <w:rFonts w:ascii="Times New Roman" w:hAnsi="Times New Roman" w:cs="Times New Roman"/>
          <w:sz w:val="24"/>
          <w:szCs w:val="24"/>
        </w:rPr>
        <w:t>follo</w:t>
      </w:r>
      <w:bookmarkStart w:id="0" w:name="_GoBack"/>
      <w:bookmarkEnd w:id="0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wed by </w:t>
      </w:r>
      <w:r w:rsidR="004239FA">
        <w:rPr>
          <w:rFonts w:ascii="Times New Roman" w:hAnsi="Times New Roman" w:cs="Times New Roman"/>
          <w:sz w:val="24"/>
          <w:szCs w:val="24"/>
        </w:rPr>
        <w:t xml:space="preserve">multidrug resistant </w:t>
      </w:r>
      <w:proofErr w:type="spellStart"/>
      <w:r w:rsidR="004239FA" w:rsidRPr="001935AC">
        <w:rPr>
          <w:rFonts w:ascii="Times New Roman" w:hAnsi="Times New Roman" w:cs="Times New Roman"/>
          <w:i/>
          <w:iCs/>
          <w:sz w:val="24"/>
          <w:szCs w:val="24"/>
        </w:rPr>
        <w:t>Mtb</w:t>
      </w:r>
      <w:proofErr w:type="spellEnd"/>
      <w:r w:rsidR="004239FA">
        <w:rPr>
          <w:rFonts w:ascii="Times New Roman" w:hAnsi="Times New Roman" w:cs="Times New Roman"/>
          <w:sz w:val="24"/>
          <w:szCs w:val="24"/>
        </w:rPr>
        <w:t xml:space="preserve"> (MDR)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infection for 3 and 24 hours</w:t>
      </w:r>
      <w:r w:rsidR="004239FA">
        <w:rPr>
          <w:rFonts w:ascii="Times New Roman" w:hAnsi="Times New Roman" w:cs="Times New Roman"/>
          <w:sz w:val="24"/>
          <w:szCs w:val="24"/>
        </w:rPr>
        <w:t xml:space="preserve"> (MOI=2)</w:t>
      </w:r>
      <w:r w:rsidR="004239FA" w:rsidRPr="008177F3">
        <w:rPr>
          <w:rFonts w:ascii="Times New Roman" w:hAnsi="Times New Roman" w:cs="Times New Roman"/>
          <w:sz w:val="24"/>
          <w:szCs w:val="24"/>
        </w:rPr>
        <w:t>.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Growth curve of H37Rv cultured with </w:t>
      </w:r>
      <w:r w:rsidR="004239FA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 xml:space="preserve">GWP-042 or </w:t>
      </w:r>
      <w:r w:rsidR="004239FA" w:rsidRPr="008177F3">
        <w:rPr>
          <w:rFonts w:ascii="Times New Roman" w:hAnsi="Times New Roman" w:cs="Times New Roman"/>
          <w:sz w:val="24"/>
          <w:szCs w:val="24"/>
        </w:rPr>
        <w:t>50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39FA" w:rsidRPr="008177F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rifampicin (RIF) in aerobic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hypoxic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4239FA" w:rsidRPr="008177F3">
        <w:rPr>
          <w:rFonts w:ascii="Times New Roman" w:hAnsi="Times New Roman" w:cs="Times New Roman"/>
          <w:sz w:val="24"/>
          <w:szCs w:val="24"/>
        </w:rPr>
        <w:t>).</w:t>
      </w:r>
      <w:r w:rsidR="004239FA" w:rsidRPr="001935AC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8177F3">
        <w:rPr>
          <w:rFonts w:ascii="Times New Roman" w:hAnsi="Times New Roman" w:cs="Times New Roman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9141E9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) Growth curve of </w:t>
      </w:r>
      <w:r w:rsidR="004239FA">
        <w:rPr>
          <w:rFonts w:ascii="Times New Roman" w:hAnsi="Times New Roman" w:cs="Times New Roman"/>
          <w:sz w:val="24"/>
          <w:szCs w:val="24"/>
        </w:rPr>
        <w:t>MDR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cultured with </w:t>
      </w:r>
      <w:r w:rsidR="004239FA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1935AC">
        <w:rPr>
          <w:rFonts w:ascii="Times New Roman" w:hAnsi="Times New Roman" w:cs="Times New Roman"/>
          <w:sz w:val="24"/>
          <w:szCs w:val="24"/>
        </w:rPr>
        <w:t>Ethambutol</w:t>
      </w:r>
      <w:r w:rsidR="004239FA">
        <w:rPr>
          <w:rFonts w:ascii="Times New Roman" w:hAnsi="Times New Roman" w:cs="Times New Roman"/>
          <w:sz w:val="24"/>
          <w:szCs w:val="24"/>
        </w:rPr>
        <w:t xml:space="preserve"> (EMB)</w:t>
      </w:r>
      <w:r w:rsidR="004239FA" w:rsidRPr="001935AC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 xml:space="preserve">or 50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8177F3">
        <w:rPr>
          <w:rFonts w:ascii="Times New Roman" w:hAnsi="Times New Roman" w:cs="Times New Roman"/>
          <w:sz w:val="24"/>
          <w:szCs w:val="24"/>
        </w:rPr>
        <w:t xml:space="preserve"> </w:t>
      </w:r>
      <w:r w:rsidR="004239FA">
        <w:rPr>
          <w:rFonts w:ascii="Times New Roman" w:hAnsi="Times New Roman" w:cs="Times New Roman"/>
          <w:sz w:val="24"/>
          <w:szCs w:val="24"/>
        </w:rPr>
        <w:t>GWP-042</w:t>
      </w:r>
      <w:r w:rsidR="004239FA" w:rsidRPr="008177F3">
        <w:rPr>
          <w:rFonts w:ascii="Times New Roman" w:hAnsi="Times New Roman" w:cs="Times New Roman"/>
          <w:sz w:val="24"/>
          <w:szCs w:val="24"/>
        </w:rPr>
        <w:t xml:space="preserve"> in aerobic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4239FA" w:rsidRPr="008177F3">
        <w:rPr>
          <w:rFonts w:ascii="Times New Roman" w:hAnsi="Times New Roman" w:cs="Times New Roman"/>
          <w:sz w:val="24"/>
          <w:szCs w:val="24"/>
        </w:rPr>
        <w:t>) and hypoxic condition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4239FA" w:rsidRPr="008177F3">
        <w:rPr>
          <w:rFonts w:ascii="Times New Roman" w:hAnsi="Times New Roman" w:cs="Times New Roman"/>
          <w:sz w:val="24"/>
          <w:szCs w:val="24"/>
        </w:rPr>
        <w:t>).</w:t>
      </w:r>
      <w:r w:rsidR="004239FA">
        <w:rPr>
          <w:rFonts w:ascii="Times New Roman" w:hAnsi="Times New Roman" w:cs="Times New Roman"/>
          <w:sz w:val="24"/>
          <w:szCs w:val="24"/>
        </w:rPr>
        <w:t xml:space="preserve"> (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4239FA">
        <w:rPr>
          <w:rFonts w:ascii="Times New Roman" w:hAnsi="Times New Roman" w:cs="Times New Roman"/>
          <w:sz w:val="24"/>
          <w:szCs w:val="24"/>
        </w:rPr>
        <w:t xml:space="preserve">)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MTT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assay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cell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viability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mice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peritoneal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macrophages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treated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increasing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concentration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GWP-042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(0,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5,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10,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50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μ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proofErr w:type="spellEnd"/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24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hours.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239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</w:t>
      </w:r>
      <w:r w:rsidR="004239FA" w:rsidRPr="009E754C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4239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Body weight of 6-week-old BALB/c mice treated with GWP-042 in 15 days. </w:t>
      </w:r>
      <w:r w:rsidR="004239FA" w:rsidRPr="009E754C">
        <w:rPr>
          <w:rFonts w:ascii="Times New Roman" w:hAnsi="Times New Roman" w:cs="Times New Roman"/>
          <w:sz w:val="24"/>
          <w:szCs w:val="24"/>
        </w:rPr>
        <w:t>Data</w:t>
      </w:r>
      <w:r w:rsidR="004239FA">
        <w:rPr>
          <w:rFonts w:ascii="Times New Roman" w:hAnsi="Times New Roman" w:cs="Times New Roman"/>
          <w:sz w:val="24"/>
          <w:szCs w:val="24"/>
        </w:rPr>
        <w:t xml:space="preserve"> 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are representative of one experiment with at least three independent biological replicates, mean in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 xml:space="preserve">C-D </w:t>
      </w:r>
      <w:r w:rsidR="004239FA">
        <w:rPr>
          <w:rFonts w:ascii="Times New Roman" w:hAnsi="Times New Roman" w:cs="Times New Roman"/>
          <w:sz w:val="24"/>
          <w:szCs w:val="24"/>
        </w:rPr>
        <w:t xml:space="preserve">and </w:t>
      </w:r>
      <w:r w:rsidR="004239FA" w:rsidRPr="00DF68D9">
        <w:rPr>
          <w:rFonts w:ascii="Times New Roman" w:hAnsi="Times New Roman" w:cs="Times New Roman"/>
          <w:b/>
          <w:bCs/>
          <w:sz w:val="24"/>
          <w:szCs w:val="24"/>
        </w:rPr>
        <w:t>L-O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 and mean ± </w:t>
      </w:r>
      <w:proofErr w:type="spellStart"/>
      <w:r w:rsidR="004239FA" w:rsidRPr="009E754C">
        <w:rPr>
          <w:rFonts w:ascii="Times New Roman" w:hAnsi="Times New Roman" w:cs="Times New Roman"/>
          <w:sz w:val="24"/>
          <w:szCs w:val="24"/>
        </w:rPr>
        <w:t>s.e.m</w:t>
      </w:r>
      <w:proofErr w:type="spellEnd"/>
      <w:r w:rsidR="004239FA" w:rsidRPr="009E754C">
        <w:rPr>
          <w:rFonts w:ascii="Times New Roman" w:hAnsi="Times New Roman" w:cs="Times New Roman"/>
          <w:sz w:val="24"/>
          <w:szCs w:val="24"/>
        </w:rPr>
        <w:t xml:space="preserve"> in </w:t>
      </w:r>
      <w:r w:rsidR="004239FA">
        <w:rPr>
          <w:rFonts w:ascii="Times New Roman" w:hAnsi="Times New Roman" w:cs="Times New Roman"/>
          <w:b/>
          <w:sz w:val="24"/>
          <w:szCs w:val="24"/>
        </w:rPr>
        <w:t>A, E-K</w:t>
      </w:r>
      <w:r w:rsidR="004239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39FA">
        <w:rPr>
          <w:rFonts w:ascii="Times New Roman" w:hAnsi="Times New Roman" w:cs="Times New Roman" w:hint="eastAsia"/>
          <w:bCs/>
          <w:sz w:val="24"/>
          <w:szCs w:val="24"/>
        </w:rPr>
        <w:t>and</w:t>
      </w:r>
      <w:r w:rsidR="004239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239FA" w:rsidRPr="00DF68D9">
        <w:rPr>
          <w:rFonts w:ascii="Times New Roman" w:hAnsi="Times New Roman" w:cs="Times New Roman"/>
          <w:b/>
          <w:sz w:val="24"/>
          <w:szCs w:val="24"/>
        </w:rPr>
        <w:t>P-Q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. Two-tailed unpaired Student’s t-test </w:t>
      </w:r>
      <w:r w:rsidR="004239FA">
        <w:rPr>
          <w:rFonts w:ascii="Times New Roman" w:hAnsi="Times New Roman" w:cs="Times New Roman"/>
          <w:sz w:val="24"/>
          <w:szCs w:val="24"/>
        </w:rPr>
        <w:t>was</w:t>
      </w:r>
      <w:r w:rsidR="004239FA" w:rsidRPr="009E754C">
        <w:rPr>
          <w:rFonts w:ascii="Times New Roman" w:hAnsi="Times New Roman" w:cs="Times New Roman"/>
          <w:sz w:val="24"/>
          <w:szCs w:val="24"/>
        </w:rPr>
        <w:t xml:space="preserve"> used for statistical analysis in </w:t>
      </w:r>
      <w:r w:rsidR="004239FA">
        <w:rPr>
          <w:rFonts w:ascii="Times New Roman" w:hAnsi="Times New Roman" w:cs="Times New Roman"/>
          <w:b/>
          <w:bCs/>
          <w:sz w:val="24"/>
          <w:szCs w:val="24"/>
        </w:rPr>
        <w:t>E-K</w:t>
      </w:r>
      <w:r w:rsidR="004239FA" w:rsidRPr="009E754C">
        <w:rPr>
          <w:rFonts w:ascii="Times New Roman" w:hAnsi="Times New Roman" w:cs="Times New Roman"/>
          <w:sz w:val="24"/>
          <w:szCs w:val="24"/>
        </w:rPr>
        <w:t>.</w:t>
      </w:r>
    </w:p>
    <w:p w14:paraId="5AA50B67" w14:textId="77777777" w:rsidR="00784B7D" w:rsidRDefault="00784B7D" w:rsidP="008D0EA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42BBB4B" w14:textId="4FFB42C2" w:rsidR="004239FA" w:rsidRDefault="00F046E3" w:rsidP="008D0EA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23E9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Supplementary </w:t>
      </w:r>
      <w:r w:rsidRPr="008177F3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14:paraId="1E51F0AC" w14:textId="387EF42D" w:rsidR="00784B7D" w:rsidRDefault="00784B7D" w:rsidP="008D0EAD">
      <w:pPr>
        <w:widowControl/>
        <w:spacing w:line="360" w:lineRule="auto"/>
        <w:jc w:val="left"/>
      </w:pPr>
      <w:r>
        <w:rPr>
          <w:b/>
          <w:noProof/>
        </w:rPr>
        <w:drawing>
          <wp:inline distT="0" distB="0" distL="0" distR="0" wp14:anchorId="796A33F1" wp14:editId="6306258D">
            <wp:extent cx="6645910" cy="6732204"/>
            <wp:effectExtent l="0" t="0" r="2540" b="0"/>
            <wp:docPr id="14977319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732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07CEB" w14:textId="4E67A20C" w:rsidR="00EC4E06" w:rsidRPr="004239FA" w:rsidRDefault="00F046E3" w:rsidP="00154EC0">
      <w:pPr>
        <w:pStyle w:val="Teaser"/>
        <w:spacing w:line="360" w:lineRule="auto"/>
        <w:jc w:val="both"/>
      </w:pPr>
      <w:r w:rsidRPr="000223E9">
        <w:rPr>
          <w:rFonts w:eastAsia="宋体"/>
          <w:b/>
        </w:rPr>
        <w:t xml:space="preserve">Supplementary </w:t>
      </w:r>
      <w:r w:rsidRPr="008177F3">
        <w:rPr>
          <w:rFonts w:eastAsia="宋体"/>
          <w:b/>
        </w:rPr>
        <w:t xml:space="preserve">Figure </w:t>
      </w:r>
      <w:r>
        <w:rPr>
          <w:b/>
        </w:rPr>
        <w:t>8</w:t>
      </w:r>
      <w:r w:rsidR="00784B7D" w:rsidRPr="00784B7D">
        <w:rPr>
          <w:b/>
        </w:rPr>
        <w:t xml:space="preserve"> D</w:t>
      </w:r>
      <w:r w:rsidR="00784B7D" w:rsidRPr="00784B7D">
        <w:rPr>
          <w:rFonts w:hint="eastAsia"/>
          <w:b/>
          <w:lang w:eastAsia="zh-CN"/>
        </w:rPr>
        <w:t>iagram</w:t>
      </w:r>
      <w:r w:rsidR="00784B7D" w:rsidRPr="00784B7D">
        <w:rPr>
          <w:b/>
        </w:rPr>
        <w:t xml:space="preserve">. </w:t>
      </w:r>
      <w:r w:rsidR="00926A9F" w:rsidRPr="00097BE2">
        <w:rPr>
          <w:bCs/>
        </w:rPr>
        <w:t>1).</w:t>
      </w:r>
      <w:r w:rsidR="00926A9F" w:rsidRPr="007821E7">
        <w:rPr>
          <w:b/>
        </w:rPr>
        <w:t xml:space="preserve"> </w:t>
      </w:r>
      <w:r w:rsidR="00926A9F" w:rsidRPr="007821E7">
        <w:rPr>
          <w:rFonts w:eastAsia="宋体"/>
          <w:color w:val="000000"/>
          <w:kern w:val="2"/>
          <w:lang w:eastAsia="zh-CN"/>
        </w:rPr>
        <w:t xml:space="preserve">PRSS1 inhibits </w:t>
      </w:r>
      <w:r w:rsidR="00926A9F" w:rsidRPr="007821E7">
        <w:t>NF-</w:t>
      </w:r>
      <w:proofErr w:type="spellStart"/>
      <w:r w:rsidR="00926A9F" w:rsidRPr="007821E7">
        <w:t>κB</w:t>
      </w:r>
      <w:proofErr w:type="spellEnd"/>
      <w:r w:rsidR="00926A9F" w:rsidRPr="007821E7">
        <w:t xml:space="preserve">-mediated expression of AMPs </w:t>
      </w:r>
      <w:r w:rsidR="00926A9F" w:rsidRPr="007821E7">
        <w:rPr>
          <w:rFonts w:eastAsia="宋体"/>
          <w:color w:val="000000"/>
          <w:kern w:val="2"/>
          <w:lang w:eastAsia="zh-CN"/>
        </w:rPr>
        <w:t xml:space="preserve">by disrupting the formation of the TAK1-TAB1 complex; 2). </w:t>
      </w:r>
      <w:r w:rsidR="00926A9F" w:rsidRPr="007821E7">
        <w:t>L-alanine directly interacts with PRSS1, which disabled the latter’s inhibitory effect on TAK1/TAB1 complex formation, thereby triggering the NF-</w:t>
      </w:r>
      <w:proofErr w:type="spellStart"/>
      <w:r w:rsidR="00926A9F" w:rsidRPr="007821E7">
        <w:t>κB</w:t>
      </w:r>
      <w:proofErr w:type="spellEnd"/>
      <w:r w:rsidR="00926A9F" w:rsidRPr="007821E7">
        <w:t xml:space="preserve">-mediated expression of AMPs; 3). </w:t>
      </w:r>
      <w:r w:rsidR="00926A9F" w:rsidRPr="007821E7">
        <w:rPr>
          <w:i/>
        </w:rPr>
        <w:t>M. tuberculosis</w:t>
      </w:r>
      <w:r w:rsidR="00926A9F" w:rsidRPr="007821E7">
        <w:t xml:space="preserve"> secretes an alanine dehydrogenase that hydrolyzes L-alanine in host macrophages, thus suppressing the production of AMPs to facilitate the intracellular survival of mycobacteria; 4). Targeting </w:t>
      </w:r>
      <w:r w:rsidR="00926A9F" w:rsidRPr="007821E7">
        <w:rPr>
          <w:rFonts w:eastAsia="宋体"/>
          <w:iCs/>
          <w:kern w:val="2"/>
          <w:shd w:val="clear" w:color="auto" w:fill="FFFFFF"/>
          <w:lang w:eastAsia="zh-CN"/>
        </w:rPr>
        <w:t xml:space="preserve">mycobacterial </w:t>
      </w:r>
      <w:proofErr w:type="spellStart"/>
      <w:r w:rsidR="00926A9F" w:rsidRPr="007821E7">
        <w:t>Ald</w:t>
      </w:r>
      <w:proofErr w:type="spellEnd"/>
      <w:r w:rsidR="00926A9F" w:rsidRPr="007821E7">
        <w:t xml:space="preserve"> </w:t>
      </w:r>
      <w:r w:rsidR="00926A9F" w:rsidRPr="007821E7">
        <w:rPr>
          <w:rFonts w:eastAsia="宋体"/>
          <w:iCs/>
          <w:kern w:val="2"/>
          <w:shd w:val="clear" w:color="auto" w:fill="FFFFFF"/>
          <w:lang w:eastAsia="zh-CN"/>
        </w:rPr>
        <w:t xml:space="preserve">by GWP-042 resuscitates the production of AMPs to eliminate </w:t>
      </w:r>
      <w:r w:rsidR="00926A9F" w:rsidRPr="007821E7">
        <w:rPr>
          <w:rFonts w:eastAsia="宋体"/>
          <w:i/>
          <w:color w:val="000000"/>
          <w:kern w:val="2"/>
          <w:lang w:eastAsia="zh-CN"/>
        </w:rPr>
        <w:t>M. tuberculosis.</w:t>
      </w:r>
    </w:p>
    <w:sectPr w:rsidR="00EC4E06" w:rsidRPr="004239FA" w:rsidSect="00154EC0">
      <w:footerReference w:type="default" r:id="rId15"/>
      <w:pgSz w:w="11906" w:h="16838"/>
      <w:pgMar w:top="720" w:right="720" w:bottom="720" w:left="720" w:header="851" w:footer="992" w:gutter="0"/>
      <w:lnNumType w:countBy="1" w:restart="continuous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CA167E" w14:textId="77777777" w:rsidR="000140D0" w:rsidRDefault="000140D0" w:rsidP="004239FA">
      <w:r>
        <w:separator/>
      </w:r>
    </w:p>
  </w:endnote>
  <w:endnote w:type="continuationSeparator" w:id="0">
    <w:p w14:paraId="005356D2" w14:textId="77777777" w:rsidR="000140D0" w:rsidRDefault="000140D0" w:rsidP="0042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8211926"/>
      <w:docPartObj>
        <w:docPartGallery w:val="Page Numbers (Bottom of Page)"/>
        <w:docPartUnique/>
      </w:docPartObj>
    </w:sdtPr>
    <w:sdtEndPr/>
    <w:sdtContent>
      <w:p w14:paraId="2E94D529" w14:textId="13408BE6" w:rsidR="004239FA" w:rsidRDefault="004239FA" w:rsidP="004239F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7AE5" w:rsidRPr="009E7AE5">
          <w:rPr>
            <w:noProof/>
            <w:lang w:val="zh-CN"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DAD143" w14:textId="77777777" w:rsidR="000140D0" w:rsidRDefault="000140D0" w:rsidP="004239FA">
      <w:r>
        <w:separator/>
      </w:r>
    </w:p>
  </w:footnote>
  <w:footnote w:type="continuationSeparator" w:id="0">
    <w:p w14:paraId="2E132905" w14:textId="77777777" w:rsidR="000140D0" w:rsidRDefault="000140D0" w:rsidP="00423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D05"/>
    <w:rsid w:val="000140D0"/>
    <w:rsid w:val="00130BDF"/>
    <w:rsid w:val="001322FB"/>
    <w:rsid w:val="00154EC0"/>
    <w:rsid w:val="00156413"/>
    <w:rsid w:val="001D06C4"/>
    <w:rsid w:val="001F4837"/>
    <w:rsid w:val="00205380"/>
    <w:rsid w:val="00241BF9"/>
    <w:rsid w:val="00304264"/>
    <w:rsid w:val="003612D8"/>
    <w:rsid w:val="00404994"/>
    <w:rsid w:val="004239FA"/>
    <w:rsid w:val="0044104B"/>
    <w:rsid w:val="00455A56"/>
    <w:rsid w:val="0046708D"/>
    <w:rsid w:val="0047218D"/>
    <w:rsid w:val="004D02A3"/>
    <w:rsid w:val="005201C0"/>
    <w:rsid w:val="005305A4"/>
    <w:rsid w:val="00593430"/>
    <w:rsid w:val="00653460"/>
    <w:rsid w:val="006A4F62"/>
    <w:rsid w:val="0073074E"/>
    <w:rsid w:val="0076473F"/>
    <w:rsid w:val="00784B7D"/>
    <w:rsid w:val="007B7D05"/>
    <w:rsid w:val="00896896"/>
    <w:rsid w:val="008D001D"/>
    <w:rsid w:val="008D0EAD"/>
    <w:rsid w:val="009141E9"/>
    <w:rsid w:val="00926A9F"/>
    <w:rsid w:val="009D5ED6"/>
    <w:rsid w:val="009E7AE5"/>
    <w:rsid w:val="00A04F5F"/>
    <w:rsid w:val="00A14305"/>
    <w:rsid w:val="00C6134C"/>
    <w:rsid w:val="00C85EC7"/>
    <w:rsid w:val="00E20C95"/>
    <w:rsid w:val="00E277E5"/>
    <w:rsid w:val="00E84B30"/>
    <w:rsid w:val="00EA4FBB"/>
    <w:rsid w:val="00EC4E06"/>
    <w:rsid w:val="00F046E3"/>
    <w:rsid w:val="00F72204"/>
    <w:rsid w:val="00FF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C9D1B"/>
  <w15:chartTrackingRefBased/>
  <w15:docId w15:val="{F46984E1-1B9E-4785-B485-1692F670A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9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6A4F62"/>
  </w:style>
  <w:style w:type="paragraph" w:styleId="a4">
    <w:name w:val="header"/>
    <w:basedOn w:val="a"/>
    <w:link w:val="a5"/>
    <w:uiPriority w:val="99"/>
    <w:unhideWhenUsed/>
    <w:rsid w:val="004239FA"/>
    <w:pP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39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39FA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39FA"/>
    <w:rPr>
      <w:sz w:val="18"/>
      <w:szCs w:val="18"/>
    </w:rPr>
  </w:style>
  <w:style w:type="paragraph" w:customStyle="1" w:styleId="Teaser">
    <w:name w:val="Teaser"/>
    <w:basedOn w:val="a"/>
    <w:qFormat/>
    <w:rsid w:val="00926A9F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科技文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8B99E-B0F1-4200-B5EB-F0BF49B8A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1457</Words>
  <Characters>8306</Characters>
  <Application>Microsoft Office Word</Application>
  <DocSecurity>0</DocSecurity>
  <Lines>69</Lines>
  <Paragraphs>19</Paragraphs>
  <ScaleCrop>false</ScaleCrop>
  <Company/>
  <LinksUpToDate>false</LinksUpToDate>
  <CharactersWithSpaces>9744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M17179</dc:creator>
  <cp:keywords/>
  <dc:description/>
  <cp:lastModifiedBy>Administrator</cp:lastModifiedBy>
  <cp:revision>2</cp:revision>
  <dcterms:created xsi:type="dcterms:W3CDTF">2023-09-19T00:45:00Z</dcterms:created>
  <dcterms:modified xsi:type="dcterms:W3CDTF">2023-09-19T00:45:00Z</dcterms:modified>
</cp:coreProperties>
</file>