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35E26" w14:textId="75F03BAC" w:rsidR="007173C5" w:rsidRDefault="009E1261">
      <w:r>
        <w:t>Supplementary Data</w:t>
      </w:r>
    </w:p>
    <w:p w14:paraId="6E8C7694" w14:textId="77777777" w:rsidR="006745D1" w:rsidRDefault="006745D1" w:rsidP="006745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Accumulation of n-3 DPA in a novel isolate of the marine ichthyosporean </w:t>
      </w:r>
      <w:r w:rsidRPr="00793D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Sphaeroforma arctica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DADEBAD" w14:textId="77777777" w:rsidR="006745D1" w:rsidRPr="00672931" w:rsidRDefault="006745D1" w:rsidP="006745D1">
      <w:pPr>
        <w:spacing w:line="480" w:lineRule="auto"/>
        <w:rPr>
          <w:rFonts w:ascii="Times New Roman" w:hAnsi="Times New Roman" w:cs="Times New Roman"/>
        </w:rPr>
      </w:pPr>
      <w:r w:rsidRPr="00672931">
        <w:rPr>
          <w:rFonts w:ascii="Times New Roman" w:hAnsi="Times New Roman" w:cs="Times New Roman"/>
        </w:rPr>
        <w:t>Qiang (Wilson) Yan</w:t>
      </w:r>
      <w:r w:rsidRPr="00672931">
        <w:rPr>
          <w:rFonts w:ascii="Times New Roman" w:hAnsi="Times New Roman" w:cs="Times New Roman"/>
          <w:vertAlign w:val="superscript"/>
        </w:rPr>
        <w:t>1</w:t>
      </w:r>
      <w:r w:rsidRPr="00672931">
        <w:rPr>
          <w:rFonts w:ascii="Times New Roman" w:hAnsi="Times New Roman" w:cs="Times New Roman"/>
        </w:rPr>
        <w:t>, Yingchun Liu</w:t>
      </w:r>
      <w:r w:rsidRPr="00672931">
        <w:rPr>
          <w:rFonts w:ascii="Times New Roman" w:hAnsi="Times New Roman" w:cs="Times New Roman"/>
          <w:vertAlign w:val="superscript"/>
        </w:rPr>
        <w:t>1</w:t>
      </w:r>
      <w:r w:rsidRPr="00672931">
        <w:rPr>
          <w:rFonts w:ascii="Times New Roman" w:hAnsi="Times New Roman" w:cs="Times New Roman"/>
        </w:rPr>
        <w:t>, Christa Barrett</w:t>
      </w:r>
      <w:r w:rsidRPr="00672931">
        <w:rPr>
          <w:rFonts w:ascii="Times New Roman" w:hAnsi="Times New Roman" w:cs="Times New Roman"/>
          <w:vertAlign w:val="superscript"/>
        </w:rPr>
        <w:t>1</w:t>
      </w:r>
      <w:r w:rsidRPr="00672931">
        <w:rPr>
          <w:rFonts w:ascii="Times New Roman" w:hAnsi="Times New Roman" w:cs="Times New Roman"/>
        </w:rPr>
        <w:t>, Kelly Ryan</w:t>
      </w:r>
      <w:r w:rsidRPr="00672931">
        <w:rPr>
          <w:rFonts w:ascii="Times New Roman" w:hAnsi="Times New Roman" w:cs="Times New Roman"/>
          <w:vertAlign w:val="superscript"/>
        </w:rPr>
        <w:t>1</w:t>
      </w:r>
      <w:r w:rsidRPr="0067293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Daniel Seeler</w:t>
      </w:r>
      <w:r w:rsidRPr="00AB3767">
        <w:rPr>
          <w:rFonts w:ascii="Times New Roman" w:hAnsi="Times New Roman" w:cs="Times New Roman"/>
          <w:vertAlign w:val="superscript"/>
        </w:rPr>
        <w:t>1</w:t>
      </w:r>
      <w:r w:rsidRPr="00CC46D6">
        <w:rPr>
          <w:rFonts w:ascii="Times New Roman" w:hAnsi="Times New Roman" w:cs="Times New Roman"/>
        </w:rPr>
        <w:t>, Oliver May</w:t>
      </w:r>
      <w:r w:rsidRPr="00CC46D6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672931">
        <w:rPr>
          <w:rFonts w:ascii="Times New Roman" w:hAnsi="Times New Roman" w:cs="Times New Roman"/>
        </w:rPr>
        <w:t>Ross Zirkle</w:t>
      </w:r>
      <w:r w:rsidRPr="00672931">
        <w:rPr>
          <w:rFonts w:ascii="Times New Roman" w:hAnsi="Times New Roman" w:cs="Times New Roman"/>
          <w:vertAlign w:val="superscript"/>
        </w:rPr>
        <w:t>1,*</w:t>
      </w:r>
    </w:p>
    <w:p w14:paraId="34371282" w14:textId="77777777" w:rsidR="006745D1" w:rsidRDefault="006745D1" w:rsidP="006745D1">
      <w:pPr>
        <w:rPr>
          <w:rFonts w:ascii="Times New Roman" w:hAnsi="Times New Roman" w:cs="Times New Roman"/>
        </w:rPr>
      </w:pPr>
      <w:r w:rsidRPr="00672931">
        <w:rPr>
          <w:rFonts w:ascii="Times New Roman" w:hAnsi="Times New Roman" w:cs="Times New Roman"/>
          <w:vertAlign w:val="superscript"/>
        </w:rPr>
        <w:t>1</w:t>
      </w:r>
      <w:r w:rsidRPr="006729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dsm-firmenich Science and Research</w:t>
      </w:r>
      <w:r w:rsidRPr="00672931">
        <w:rPr>
          <w:rFonts w:ascii="Times New Roman" w:hAnsi="Times New Roman" w:cs="Times New Roman"/>
        </w:rPr>
        <w:t>, Columbia, Maryland, United States of America</w:t>
      </w:r>
    </w:p>
    <w:p w14:paraId="3FCDC3B8" w14:textId="77777777" w:rsidR="006745D1" w:rsidRDefault="006745D1" w:rsidP="00674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Corresponding authors</w:t>
      </w:r>
    </w:p>
    <w:p w14:paraId="53DA300D" w14:textId="77777777" w:rsidR="006745D1" w:rsidRDefault="006745D1" w:rsidP="00674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6729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dsm-firmenich Science and Research</w:t>
      </w:r>
      <w:r w:rsidRPr="0067293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Biotechnology, Kaiseraugst, Switzerland</w:t>
      </w:r>
    </w:p>
    <w:p w14:paraId="1C2E2069" w14:textId="4413A015" w:rsidR="00A35A28" w:rsidRDefault="00A35A28">
      <w:r>
        <w:br w:type="page"/>
      </w:r>
    </w:p>
    <w:p w14:paraId="43B7FF2F" w14:textId="3827299C" w:rsidR="00A35A28" w:rsidRDefault="00A35A28">
      <w:r w:rsidRPr="00A35A28">
        <w:rPr>
          <w:noProof/>
        </w:rPr>
        <w:lastRenderedPageBreak/>
        <w:drawing>
          <wp:inline distT="0" distB="0" distL="0" distR="0" wp14:anchorId="6EC5757B" wp14:editId="0B041F08">
            <wp:extent cx="3005138" cy="2232769"/>
            <wp:effectExtent l="0" t="0" r="508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3705DA1-FEBC-4D85-9A48-8930CBAB55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3705DA1-FEBC-4D85-9A48-8930CBAB55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5406" cy="227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A28">
        <w:rPr>
          <w:noProof/>
        </w:rPr>
        <w:drawing>
          <wp:inline distT="0" distB="0" distL="0" distR="0" wp14:anchorId="0F19EE1E" wp14:editId="578D3D92">
            <wp:extent cx="2809875" cy="2198838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BC02B96-10D5-45CB-858A-F2B8B2A038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BC02B96-10D5-45CB-858A-F2B8B2A038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9318" cy="223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B54C7" w14:textId="6739720C" w:rsidR="00A35A28" w:rsidRDefault="00A35A28">
      <w:pPr>
        <w:rPr>
          <w:rFonts w:ascii="Times New Roman" w:hAnsi="Times New Roman" w:cs="Times New Roman"/>
        </w:rPr>
      </w:pPr>
      <w:r w:rsidRPr="005130FA">
        <w:rPr>
          <w:rFonts w:ascii="Times New Roman" w:hAnsi="Times New Roman" w:cs="Times New Roman"/>
          <w:b/>
          <w:bCs/>
        </w:rPr>
        <w:t>Figure S1.</w:t>
      </w:r>
      <w:r w:rsidRPr="005130FA">
        <w:rPr>
          <w:rFonts w:ascii="Times New Roman" w:hAnsi="Times New Roman" w:cs="Times New Roman"/>
        </w:rPr>
        <w:t xml:space="preserve"> Effect of supplement CO2 on biomass, total fatty acid (left) and n-3 DPA (right) production. Cells MK2866, MK27139 and MK27173 were grown for</w:t>
      </w:r>
      <w:r w:rsidR="005130FA" w:rsidRPr="005130FA">
        <w:rPr>
          <w:rFonts w:ascii="Times New Roman" w:hAnsi="Times New Roman" w:cs="Times New Roman"/>
        </w:rPr>
        <w:t xml:space="preserve"> 7 days at 22.5C with ambient CO2 or 10% CO2. </w:t>
      </w:r>
    </w:p>
    <w:p w14:paraId="21D9319E" w14:textId="24514C86" w:rsidR="005130FA" w:rsidRDefault="005130FA">
      <w:pPr>
        <w:rPr>
          <w:rFonts w:ascii="Times New Roman" w:hAnsi="Times New Roman" w:cs="Times New Roman"/>
        </w:rPr>
      </w:pPr>
    </w:p>
    <w:p w14:paraId="5DF16727" w14:textId="5CDCFEBE" w:rsidR="005130FA" w:rsidRDefault="005130FA">
      <w:pPr>
        <w:rPr>
          <w:rFonts w:ascii="Times New Roman" w:hAnsi="Times New Roman" w:cs="Times New Roman"/>
        </w:rPr>
      </w:pPr>
      <w:r w:rsidRPr="005130FA">
        <w:rPr>
          <w:rFonts w:ascii="Times New Roman" w:hAnsi="Times New Roman" w:cs="Times New Roman"/>
          <w:noProof/>
        </w:rPr>
        <w:drawing>
          <wp:inline distT="0" distB="0" distL="0" distR="0" wp14:anchorId="4E83EF39" wp14:editId="25984006">
            <wp:extent cx="4471988" cy="3322458"/>
            <wp:effectExtent l="0" t="0" r="5080" b="0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0CB2B92-A93B-4D22-9EBA-E3E716B662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0CB2B92-A93B-4D22-9EBA-E3E716B662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9512" cy="332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B3B0" w14:textId="7B3E8030" w:rsidR="005130FA" w:rsidRPr="005130FA" w:rsidRDefault="005130FA">
      <w:pPr>
        <w:rPr>
          <w:rFonts w:ascii="Times New Roman" w:hAnsi="Times New Roman" w:cs="Times New Roman"/>
        </w:rPr>
      </w:pPr>
      <w:r w:rsidRPr="00C50DE5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/>
        </w:rPr>
        <w:t xml:space="preserve">. Second round screening of 30 selected strains from DSM Culture Collection to evaluate n-3 DPA content. </w:t>
      </w:r>
      <w:r w:rsidR="00C7189D">
        <w:rPr>
          <w:rFonts w:ascii="Times New Roman" w:hAnsi="Times New Roman" w:cs="Times New Roman"/>
        </w:rPr>
        <w:t xml:space="preserve">Cells were </w:t>
      </w:r>
      <w:r w:rsidR="00C50DE5">
        <w:rPr>
          <w:rFonts w:ascii="Times New Roman" w:hAnsi="Times New Roman" w:cs="Times New Roman"/>
        </w:rPr>
        <w:t>grown</w:t>
      </w:r>
      <w:r w:rsidR="00C7189D">
        <w:rPr>
          <w:rFonts w:ascii="Times New Roman" w:hAnsi="Times New Roman" w:cs="Times New Roman"/>
        </w:rPr>
        <w:t xml:space="preserve"> </w:t>
      </w:r>
      <w:r w:rsidR="00C7189D">
        <w:rPr>
          <w:rFonts w:ascii="Times New Roman" w:hAnsi="Times New Roman" w:cs="Times New Roman"/>
          <w:szCs w:val="24"/>
        </w:rPr>
        <w:t>in sterile 250 mL baffled Erlenmeyer flasks containing 50 mL of sterile 2X SDFM-O medium. The cultures were grown for 96-240 hrs at 22.5</w:t>
      </w:r>
      <w:r w:rsidR="006745D1">
        <w:rPr>
          <w:rFonts w:ascii="Times New Roman" w:hAnsi="Times New Roman" w:cs="Times New Roman" w:hint="eastAsia"/>
          <w:szCs w:val="24"/>
        </w:rPr>
        <w:t>°</w:t>
      </w:r>
      <w:r w:rsidR="00C7189D">
        <w:rPr>
          <w:rFonts w:ascii="Times New Roman" w:hAnsi="Times New Roman" w:cs="Times New Roman"/>
          <w:szCs w:val="24"/>
        </w:rPr>
        <w:t>C using a 2.5 cm orbital shaker rotating at 200 r.p.m. in a 10% CO</w:t>
      </w:r>
      <w:r w:rsidR="00C7189D" w:rsidRPr="006745D1">
        <w:rPr>
          <w:rFonts w:ascii="Times New Roman" w:hAnsi="Times New Roman" w:cs="Times New Roman"/>
          <w:szCs w:val="24"/>
          <w:vertAlign w:val="subscript"/>
        </w:rPr>
        <w:t>2</w:t>
      </w:r>
      <w:r w:rsidR="00C7189D">
        <w:rPr>
          <w:rFonts w:ascii="Times New Roman" w:hAnsi="Times New Roman" w:cs="Times New Roman"/>
          <w:szCs w:val="24"/>
        </w:rPr>
        <w:t xml:space="preserve"> incubator.</w:t>
      </w:r>
    </w:p>
    <w:sectPr w:rsidR="005130FA" w:rsidRPr="005130F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12DB" w14:textId="77777777" w:rsidR="00112832" w:rsidRDefault="00112832" w:rsidP="009E1261">
      <w:pPr>
        <w:spacing w:after="0" w:line="240" w:lineRule="auto"/>
      </w:pPr>
      <w:r>
        <w:separator/>
      </w:r>
    </w:p>
  </w:endnote>
  <w:endnote w:type="continuationSeparator" w:id="0">
    <w:p w14:paraId="1ACA685A" w14:textId="77777777" w:rsidR="00112832" w:rsidRDefault="00112832" w:rsidP="009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8400E" w14:textId="77777777" w:rsidR="00112832" w:rsidRDefault="00112832" w:rsidP="009E1261">
      <w:pPr>
        <w:spacing w:after="0" w:line="240" w:lineRule="auto"/>
      </w:pPr>
      <w:r>
        <w:separator/>
      </w:r>
    </w:p>
  </w:footnote>
  <w:footnote w:type="continuationSeparator" w:id="0">
    <w:p w14:paraId="7123DE07" w14:textId="77777777" w:rsidR="00112832" w:rsidRDefault="00112832" w:rsidP="009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0CDA" w14:textId="4F0301D9" w:rsidR="009E1261" w:rsidRDefault="009E126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6AC44A" wp14:editId="6A4708B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041440d3966fc85bdb46de54" descr="{&quot;HashCode&quot;:146621254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BA798D" w14:textId="713B3EB1" w:rsidR="009E1261" w:rsidRPr="009E1261" w:rsidRDefault="009E1261" w:rsidP="009E1261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</w:pPr>
                          <w:r w:rsidRPr="009E1261"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AC44A" id="_x0000_t202" coordsize="21600,21600" o:spt="202" path="m,l,21600r21600,l21600,xe">
              <v:stroke joinstyle="miter"/>
              <v:path gradientshapeok="t" o:connecttype="rect"/>
            </v:shapetype>
            <v:shape id="MSIPCM041440d3966fc85bdb46de54" o:spid="_x0000_s1026" type="#_x0000_t202" alt="{&quot;HashCode&quot;:1466212546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fill o:detectmouseclick="t"/>
              <v:textbox inset=",0,20pt,0">
                <w:txbxContent>
                  <w:p w14:paraId="5FBA798D" w14:textId="713B3EB1" w:rsidR="009E1261" w:rsidRPr="009E1261" w:rsidRDefault="009E1261" w:rsidP="009E1261">
                    <w:pPr>
                      <w:spacing w:after="0"/>
                      <w:jc w:val="right"/>
                      <w:rPr>
                        <w:rFonts w:ascii="Calibri" w:hAnsi="Calibri" w:cs="Calibri"/>
                        <w:color w:val="737373"/>
                        <w:sz w:val="20"/>
                      </w:rPr>
                    </w:pPr>
                    <w:r w:rsidRPr="009E1261">
                      <w:rPr>
                        <w:rFonts w:ascii="Calibri" w:hAnsi="Calibri" w:cs="Calibri"/>
                        <w:color w:val="737373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848"/>
    <w:rsid w:val="00112832"/>
    <w:rsid w:val="005130FA"/>
    <w:rsid w:val="006745D1"/>
    <w:rsid w:val="00691AAE"/>
    <w:rsid w:val="007173C5"/>
    <w:rsid w:val="009E1261"/>
    <w:rsid w:val="00A266EF"/>
    <w:rsid w:val="00A35A28"/>
    <w:rsid w:val="00A3691D"/>
    <w:rsid w:val="00C50DE5"/>
    <w:rsid w:val="00C7189D"/>
    <w:rsid w:val="00E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3201D"/>
  <w15:chartTrackingRefBased/>
  <w15:docId w15:val="{69FFC96A-8D35-4319-84C4-6D2F0915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61"/>
  </w:style>
  <w:style w:type="paragraph" w:styleId="Footer">
    <w:name w:val="footer"/>
    <w:basedOn w:val="Normal"/>
    <w:link w:val="FooterChar"/>
    <w:uiPriority w:val="99"/>
    <w:unhideWhenUsed/>
    <w:rsid w:val="009E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61"/>
  </w:style>
  <w:style w:type="character" w:styleId="CommentReference">
    <w:name w:val="annotation reference"/>
    <w:basedOn w:val="DefaultParagraphFont"/>
    <w:uiPriority w:val="99"/>
    <w:semiHidden/>
    <w:unhideWhenUsed/>
    <w:rsid w:val="00C7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8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E875AA6-2051-4525-B185-FA9AF39A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Wilson</dc:creator>
  <cp:keywords/>
  <dc:description/>
  <cp:lastModifiedBy>Yan, Wilson</cp:lastModifiedBy>
  <cp:revision>5</cp:revision>
  <dcterms:created xsi:type="dcterms:W3CDTF">2022-12-02T15:39:00Z</dcterms:created>
  <dcterms:modified xsi:type="dcterms:W3CDTF">2023-08-21T22:51:00Z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79e38c-78b6-44a7-aaf7-caa852587f05_Enabled">
    <vt:lpwstr>true</vt:lpwstr>
  </property>
  <property fmtid="{D5CDD505-2E9C-101B-9397-08002B2CF9AE}" pid="3" name="MSIP_Label_1c79e38c-78b6-44a7-aaf7-caa852587f05_SetDate">
    <vt:lpwstr>2022-12-02T16:13:29Z</vt:lpwstr>
  </property>
  <property fmtid="{D5CDD505-2E9C-101B-9397-08002B2CF9AE}" pid="4" name="MSIP_Label_1c79e38c-78b6-44a7-aaf7-caa852587f05_Method">
    <vt:lpwstr>Privileged</vt:lpwstr>
  </property>
  <property fmtid="{D5CDD505-2E9C-101B-9397-08002B2CF9AE}" pid="5" name="MSIP_Label_1c79e38c-78b6-44a7-aaf7-caa852587f05_Name">
    <vt:lpwstr>1c79e38c-78b6-44a7-aaf7-caa852587f05</vt:lpwstr>
  </property>
  <property fmtid="{D5CDD505-2E9C-101B-9397-08002B2CF9AE}" pid="6" name="MSIP_Label_1c79e38c-78b6-44a7-aaf7-caa852587f05_SiteId">
    <vt:lpwstr>49618402-6ea3-441d-957d-7df8773fee54</vt:lpwstr>
  </property>
  <property fmtid="{D5CDD505-2E9C-101B-9397-08002B2CF9AE}" pid="7" name="MSIP_Label_1c79e38c-78b6-44a7-aaf7-caa852587f05_ActionId">
    <vt:lpwstr>bcc8d7f3-ff27-4297-a475-ac78f94806d1</vt:lpwstr>
  </property>
  <property fmtid="{D5CDD505-2E9C-101B-9397-08002B2CF9AE}" pid="8" name="MSIP_Label_1c79e38c-78b6-44a7-aaf7-caa852587f05_ContentBits">
    <vt:lpwstr>1</vt:lpwstr>
  </property>
</Properties>
</file>