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C99" w:rsidRPr="001A3EAA" w:rsidRDefault="00541C99" w:rsidP="00813D53">
      <w:pPr>
        <w:spacing w:line="360" w:lineRule="auto"/>
        <w:rPr>
          <w:rFonts w:ascii="Times New Roman" w:hAnsi="Times New Roman" w:cs="Times New Roman"/>
          <w:b/>
          <w:color w:val="000000" w:themeColor="text1"/>
          <w:sz w:val="36"/>
          <w:szCs w:val="36"/>
        </w:rPr>
      </w:pPr>
      <w:bookmarkStart w:id="0" w:name="OLE_LINK1"/>
      <w:bookmarkStart w:id="1" w:name="OLE_LINK2"/>
      <w:r w:rsidRPr="001A3EAA">
        <w:rPr>
          <w:rFonts w:ascii="Times New Roman" w:hAnsi="Times New Roman" w:cs="Times New Roman"/>
          <w:b/>
          <w:color w:val="000000" w:themeColor="text1"/>
          <w:sz w:val="36"/>
          <w:szCs w:val="36"/>
        </w:rPr>
        <w:t>Supplementary information</w:t>
      </w:r>
    </w:p>
    <w:p w:rsidR="00541C99" w:rsidRPr="00574553" w:rsidRDefault="00541C99" w:rsidP="00813D53">
      <w:pPr>
        <w:spacing w:after="0" w:line="480" w:lineRule="auto"/>
        <w:jc w:val="both"/>
        <w:rPr>
          <w:rFonts w:ascii="Times New Roman" w:hAnsi="Times New Roman" w:cs="Times New Roman"/>
          <w:b/>
          <w:color w:val="000000" w:themeColor="text1"/>
          <w:sz w:val="28"/>
          <w:szCs w:val="28"/>
        </w:rPr>
      </w:pPr>
      <w:r w:rsidRPr="00574553">
        <w:rPr>
          <w:rFonts w:ascii="Times New Roman" w:eastAsia="SimSun" w:hAnsi="Times New Roman" w:cs="Times New Roman"/>
          <w:b/>
          <w:bCs/>
          <w:color w:val="000000" w:themeColor="text1"/>
          <w:sz w:val="28"/>
          <w:szCs w:val="28"/>
        </w:rPr>
        <w:t>Climate-dependent plant responses to earthworm</w:t>
      </w:r>
      <w:r>
        <w:rPr>
          <w:rFonts w:ascii="Times New Roman" w:eastAsia="SimSun" w:hAnsi="Times New Roman" w:cs="Times New Roman"/>
          <w:b/>
          <w:bCs/>
          <w:color w:val="000000" w:themeColor="text1"/>
          <w:sz w:val="28"/>
          <w:szCs w:val="28"/>
        </w:rPr>
        <w:t>s</w:t>
      </w:r>
      <w:r w:rsidRPr="00574553">
        <w:rPr>
          <w:rFonts w:ascii="Times New Roman" w:eastAsia="SimSun" w:hAnsi="Times New Roman" w:cs="Times New Roman"/>
          <w:b/>
          <w:bCs/>
          <w:color w:val="000000" w:themeColor="text1"/>
          <w:sz w:val="28"/>
          <w:szCs w:val="28"/>
        </w:rPr>
        <w:t xml:space="preserve"> in two land-use types</w:t>
      </w:r>
    </w:p>
    <w:p w:rsidR="00541C99" w:rsidRDefault="00541C99" w:rsidP="00813D53">
      <w:pPr>
        <w:spacing w:after="0" w:line="480" w:lineRule="auto"/>
        <w:jc w:val="both"/>
        <w:rPr>
          <w:rFonts w:ascii="Times New Roman" w:hAnsi="Times New Roman" w:cs="Times New Roman"/>
          <w:color w:val="000000" w:themeColor="text1"/>
          <w:vertAlign w:val="superscript"/>
          <w:lang w:val="de-DE"/>
        </w:rPr>
      </w:pPr>
      <w:r w:rsidRPr="005D2612">
        <w:rPr>
          <w:rFonts w:ascii="Times New Roman" w:hAnsi="Times New Roman" w:cs="Times New Roman"/>
          <w:color w:val="000000" w:themeColor="text1"/>
          <w:lang w:val="de-DE"/>
        </w:rPr>
        <w:t>Qun Liu</w:t>
      </w:r>
      <w:r w:rsidRPr="005D2612">
        <w:rPr>
          <w:rFonts w:ascii="Times New Roman" w:hAnsi="Times New Roman" w:cs="Times New Roman"/>
          <w:color w:val="000000" w:themeColor="text1"/>
          <w:vertAlign w:val="superscript"/>
          <w:lang w:val="de-DE"/>
        </w:rPr>
        <w:t>1,2*</w:t>
      </w:r>
      <w:r w:rsidRPr="005D2612">
        <w:rPr>
          <w:rFonts w:ascii="Times New Roman" w:hAnsi="Times New Roman" w:cs="Times New Roman"/>
          <w:color w:val="000000" w:themeColor="text1"/>
          <w:lang w:val="de-DE"/>
        </w:rPr>
        <w:t xml:space="preserve">, </w:t>
      </w:r>
      <w:bookmarkStart w:id="2" w:name="OLE_LINK32"/>
      <w:r w:rsidRPr="005D2612">
        <w:rPr>
          <w:rFonts w:ascii="Times New Roman" w:hAnsi="Times New Roman" w:cs="Times New Roman"/>
          <w:color w:val="000000" w:themeColor="text1"/>
          <w:lang w:val="de-DE"/>
        </w:rPr>
        <w:t>Nico Eisenhauer</w:t>
      </w:r>
      <w:bookmarkEnd w:id="2"/>
      <w:r w:rsidRPr="005D2612">
        <w:rPr>
          <w:rFonts w:ascii="Times New Roman" w:hAnsi="Times New Roman" w:cs="Times New Roman"/>
          <w:color w:val="000000" w:themeColor="text1"/>
          <w:vertAlign w:val="superscript"/>
          <w:lang w:val="de-DE"/>
        </w:rPr>
        <w:t>3,4</w:t>
      </w:r>
      <w:r w:rsidRPr="005D2612">
        <w:rPr>
          <w:rFonts w:ascii="Times New Roman" w:hAnsi="Times New Roman" w:cs="Times New Roman"/>
          <w:color w:val="000000" w:themeColor="text1"/>
          <w:lang w:val="de-DE"/>
        </w:rPr>
        <w:t>, Stefan Scheu</w:t>
      </w:r>
      <w:r w:rsidRPr="005D2612">
        <w:rPr>
          <w:rFonts w:ascii="Times New Roman" w:hAnsi="Times New Roman" w:cs="Times New Roman"/>
          <w:color w:val="000000" w:themeColor="text1"/>
          <w:vertAlign w:val="superscript"/>
          <w:lang w:val="de-DE"/>
        </w:rPr>
        <w:t>2,5</w:t>
      </w:r>
      <w:r w:rsidRPr="005D2612">
        <w:rPr>
          <w:rFonts w:ascii="Times New Roman" w:hAnsi="Times New Roman" w:cs="Times New Roman"/>
          <w:color w:val="000000" w:themeColor="text1"/>
          <w:lang w:val="de-DE"/>
        </w:rPr>
        <w:t>, Gerrit Angst</w:t>
      </w:r>
      <w:r w:rsidRPr="005D2612">
        <w:rPr>
          <w:rFonts w:ascii="Times New Roman" w:hAnsi="Times New Roman" w:cs="Times New Roman"/>
          <w:color w:val="000000" w:themeColor="text1"/>
          <w:vertAlign w:val="superscript"/>
          <w:lang w:val="de-DE"/>
        </w:rPr>
        <w:t>3,4,6</w:t>
      </w:r>
      <w:r w:rsidRPr="005D2612">
        <w:rPr>
          <w:rFonts w:ascii="Times New Roman" w:hAnsi="Times New Roman" w:cs="Times New Roman"/>
          <w:color w:val="000000" w:themeColor="text1"/>
          <w:lang w:val="de-DE"/>
        </w:rPr>
        <w:t>, Miriam Bücker</w:t>
      </w:r>
      <w:r w:rsidRPr="005D2612">
        <w:rPr>
          <w:rFonts w:ascii="Times New Roman" w:hAnsi="Times New Roman" w:cs="Times New Roman"/>
          <w:color w:val="000000" w:themeColor="text1"/>
          <w:vertAlign w:val="superscript"/>
          <w:lang w:val="de-DE"/>
        </w:rPr>
        <w:t>7</w:t>
      </w:r>
      <w:r w:rsidRPr="005D2612">
        <w:rPr>
          <w:rFonts w:ascii="Times New Roman" w:hAnsi="Times New Roman" w:cs="Times New Roman"/>
          <w:color w:val="000000" w:themeColor="text1"/>
          <w:lang w:val="de-DE"/>
        </w:rPr>
        <w:t>, Yuanyuan Huang</w:t>
      </w:r>
      <w:r w:rsidRPr="005D2612">
        <w:rPr>
          <w:rFonts w:ascii="Times New Roman" w:hAnsi="Times New Roman" w:cs="Times New Roman"/>
          <w:color w:val="000000" w:themeColor="text1"/>
          <w:vertAlign w:val="superscript"/>
          <w:lang w:val="de-DE"/>
        </w:rPr>
        <w:t>3,4</w:t>
      </w:r>
      <w:r w:rsidRPr="005D2612">
        <w:rPr>
          <w:rFonts w:ascii="Times New Roman" w:hAnsi="Times New Roman" w:cs="Times New Roman"/>
          <w:color w:val="000000" w:themeColor="text1"/>
          <w:lang w:val="de-DE"/>
        </w:rPr>
        <w:t>, Travis B. Meador</w:t>
      </w:r>
      <w:r w:rsidRPr="005D2612">
        <w:rPr>
          <w:rFonts w:ascii="Times New Roman" w:hAnsi="Times New Roman" w:cs="Times New Roman"/>
          <w:color w:val="000000" w:themeColor="text1"/>
          <w:vertAlign w:val="superscript"/>
          <w:lang w:val="de-DE"/>
        </w:rPr>
        <w:t>6</w:t>
      </w:r>
      <w:r w:rsidRPr="005D2612">
        <w:rPr>
          <w:rFonts w:ascii="Times New Roman" w:hAnsi="Times New Roman" w:cs="Times New Roman" w:hint="eastAsia"/>
          <w:color w:val="000000" w:themeColor="text1"/>
          <w:vertAlign w:val="superscript"/>
          <w:lang w:val="de-DE"/>
        </w:rPr>
        <w:t>,8</w:t>
      </w:r>
      <w:r w:rsidRPr="005D2612">
        <w:rPr>
          <w:rFonts w:ascii="Times New Roman" w:hAnsi="Times New Roman" w:cs="Times New Roman"/>
          <w:color w:val="000000" w:themeColor="text1"/>
          <w:lang w:val="de-DE"/>
        </w:rPr>
        <w:t>, Martin Schädler</w:t>
      </w:r>
      <w:r w:rsidRPr="005D2612">
        <w:rPr>
          <w:rFonts w:ascii="Times New Roman" w:hAnsi="Times New Roman" w:cs="Times New Roman"/>
          <w:color w:val="000000" w:themeColor="text1"/>
          <w:vertAlign w:val="superscript"/>
          <w:lang w:val="de-DE"/>
        </w:rPr>
        <w:t>1,3</w:t>
      </w:r>
    </w:p>
    <w:p w:rsidR="00541C99" w:rsidRPr="00FF7210" w:rsidRDefault="00541C99" w:rsidP="00813D53">
      <w:pPr>
        <w:spacing w:after="0" w:line="480" w:lineRule="auto"/>
        <w:jc w:val="both"/>
        <w:rPr>
          <w:rFonts w:ascii="Times New Roman" w:hAnsi="Times New Roman" w:cs="Times New Roman"/>
          <w:b/>
          <w:color w:val="000000" w:themeColor="text1"/>
        </w:rPr>
      </w:pPr>
      <w:r w:rsidRPr="00FF7210">
        <w:rPr>
          <w:rFonts w:ascii="Times New Roman" w:hAnsi="Times New Roman" w:cs="Times New Roman"/>
          <w:b/>
          <w:color w:val="000000" w:themeColor="text1"/>
        </w:rPr>
        <w:t>Affiliations:</w:t>
      </w:r>
    </w:p>
    <w:p w:rsidR="00541C99" w:rsidRDefault="00541C99" w:rsidP="00813D53">
      <w:pPr>
        <w:spacing w:after="0" w:line="480" w:lineRule="auto"/>
        <w:jc w:val="both"/>
        <w:rPr>
          <w:rFonts w:ascii="Times New Roman" w:hAnsi="Times New Roman" w:cs="Times New Roman"/>
          <w:color w:val="000000" w:themeColor="text1"/>
          <w:sz w:val="20"/>
          <w:szCs w:val="20"/>
        </w:rPr>
      </w:pPr>
      <w:r w:rsidRPr="00B01879">
        <w:rPr>
          <w:rFonts w:ascii="Times New Roman" w:hAnsi="Times New Roman" w:cs="Times New Roman"/>
          <w:color w:val="000000" w:themeColor="text1"/>
          <w:sz w:val="20"/>
          <w:szCs w:val="20"/>
          <w:vertAlign w:val="superscript"/>
        </w:rPr>
        <w:t>1</w:t>
      </w:r>
      <w:r w:rsidRPr="0090077B">
        <w:rPr>
          <w:rFonts w:ascii="Times New Roman" w:hAnsi="Times New Roman" w:cs="Times New Roman"/>
          <w:color w:val="000000" w:themeColor="text1"/>
          <w:sz w:val="20"/>
          <w:szCs w:val="20"/>
        </w:rPr>
        <w:t>Helmholtz-Centre for Environmental Research-UFZ, Department of Community Ecology, Halle (Saale), Germany</w:t>
      </w:r>
    </w:p>
    <w:p w:rsidR="00541C99" w:rsidRDefault="00541C99" w:rsidP="00813D53">
      <w:pPr>
        <w:spacing w:after="0" w:line="480" w:lineRule="auto"/>
        <w:jc w:val="both"/>
        <w:rPr>
          <w:rFonts w:ascii="Times New Roman" w:hAnsi="Times New Roman" w:cs="Times New Roman"/>
          <w:color w:val="000000" w:themeColor="text1"/>
          <w:sz w:val="20"/>
          <w:szCs w:val="20"/>
        </w:rPr>
      </w:pPr>
      <w:r w:rsidRPr="00B01879">
        <w:rPr>
          <w:rFonts w:ascii="Times New Roman" w:hAnsi="Times New Roman" w:cs="Times New Roman"/>
          <w:color w:val="000000" w:themeColor="text1"/>
          <w:sz w:val="20"/>
          <w:szCs w:val="20"/>
          <w:vertAlign w:val="superscript"/>
        </w:rPr>
        <w:t>2</w:t>
      </w:r>
      <w:r w:rsidRPr="0090077B">
        <w:rPr>
          <w:rFonts w:ascii="Times New Roman" w:hAnsi="Times New Roman" w:cs="Times New Roman"/>
          <w:color w:val="000000" w:themeColor="text1"/>
          <w:sz w:val="20"/>
          <w:szCs w:val="20"/>
        </w:rPr>
        <w:t>Johann-Friedrich-Blumenbach Institute of Zoology and Anthropol</w:t>
      </w:r>
      <w:r>
        <w:rPr>
          <w:rFonts w:ascii="Times New Roman" w:hAnsi="Times New Roman" w:cs="Times New Roman"/>
          <w:color w:val="000000" w:themeColor="text1"/>
          <w:sz w:val="20"/>
          <w:szCs w:val="20"/>
        </w:rPr>
        <w:t xml:space="preserve">ogy, University of </w:t>
      </w:r>
      <w:proofErr w:type="spellStart"/>
      <w:r>
        <w:rPr>
          <w:rFonts w:ascii="Times New Roman" w:hAnsi="Times New Roman" w:cs="Times New Roman"/>
          <w:color w:val="000000" w:themeColor="text1"/>
          <w:sz w:val="20"/>
          <w:szCs w:val="20"/>
        </w:rPr>
        <w:t>Gö</w:t>
      </w:r>
      <w:r w:rsidRPr="0090077B">
        <w:rPr>
          <w:rFonts w:ascii="Times New Roman" w:hAnsi="Times New Roman" w:cs="Times New Roman"/>
          <w:color w:val="000000" w:themeColor="text1"/>
          <w:sz w:val="20"/>
          <w:szCs w:val="20"/>
        </w:rPr>
        <w:t>ttingen</w:t>
      </w:r>
      <w:proofErr w:type="spellEnd"/>
      <w:r w:rsidRPr="0090077B">
        <w:rPr>
          <w:rFonts w:ascii="Times New Roman" w:hAnsi="Times New Roman" w:cs="Times New Roman"/>
          <w:color w:val="000000" w:themeColor="text1"/>
          <w:sz w:val="20"/>
          <w:szCs w:val="20"/>
        </w:rPr>
        <w:t xml:space="preserve">, </w:t>
      </w:r>
      <w:proofErr w:type="spellStart"/>
      <w:r w:rsidRPr="0090077B">
        <w:rPr>
          <w:rFonts w:ascii="Times New Roman" w:hAnsi="Times New Roman" w:cs="Times New Roman"/>
          <w:color w:val="000000" w:themeColor="text1"/>
          <w:sz w:val="20"/>
          <w:szCs w:val="20"/>
        </w:rPr>
        <w:t>G</w:t>
      </w:r>
      <w:r>
        <w:rPr>
          <w:rFonts w:ascii="Times New Roman" w:hAnsi="Times New Roman" w:cs="Times New Roman"/>
          <w:color w:val="000000" w:themeColor="text1"/>
          <w:sz w:val="20"/>
          <w:szCs w:val="20"/>
        </w:rPr>
        <w:t>ö</w:t>
      </w:r>
      <w:r w:rsidRPr="0090077B">
        <w:rPr>
          <w:rFonts w:ascii="Times New Roman" w:hAnsi="Times New Roman" w:cs="Times New Roman"/>
          <w:color w:val="000000" w:themeColor="text1"/>
          <w:sz w:val="20"/>
          <w:szCs w:val="20"/>
        </w:rPr>
        <w:t>ttingen</w:t>
      </w:r>
      <w:proofErr w:type="spellEnd"/>
      <w:r w:rsidRPr="0090077B">
        <w:rPr>
          <w:rFonts w:ascii="Times New Roman" w:hAnsi="Times New Roman" w:cs="Times New Roman"/>
          <w:color w:val="000000" w:themeColor="text1"/>
          <w:sz w:val="20"/>
          <w:szCs w:val="20"/>
        </w:rPr>
        <w:t>, Germany</w:t>
      </w:r>
    </w:p>
    <w:p w:rsidR="00541C99" w:rsidRPr="0090077B" w:rsidRDefault="00541C99" w:rsidP="00813D53">
      <w:pPr>
        <w:spacing w:after="0" w:line="480" w:lineRule="auto"/>
        <w:jc w:val="both"/>
        <w:rPr>
          <w:rFonts w:ascii="Times New Roman" w:hAnsi="Times New Roman" w:cs="Times New Roman"/>
          <w:color w:val="000000" w:themeColor="text1"/>
          <w:sz w:val="20"/>
          <w:szCs w:val="20"/>
        </w:rPr>
      </w:pPr>
      <w:r w:rsidRPr="00B01879">
        <w:rPr>
          <w:rFonts w:ascii="Times New Roman" w:hAnsi="Times New Roman" w:cs="Times New Roman"/>
          <w:color w:val="000000" w:themeColor="text1"/>
          <w:sz w:val="20"/>
          <w:szCs w:val="20"/>
          <w:vertAlign w:val="superscript"/>
        </w:rPr>
        <w:t>3</w:t>
      </w:r>
      <w:r w:rsidRPr="0090077B">
        <w:rPr>
          <w:rFonts w:ascii="Times New Roman" w:hAnsi="Times New Roman" w:cs="Times New Roman"/>
          <w:color w:val="000000" w:themeColor="text1"/>
          <w:sz w:val="20"/>
          <w:szCs w:val="20"/>
        </w:rPr>
        <w:t>German Centre for Integrativ</w:t>
      </w:r>
      <w:r>
        <w:rPr>
          <w:rFonts w:ascii="Times New Roman" w:hAnsi="Times New Roman" w:cs="Times New Roman"/>
          <w:color w:val="000000" w:themeColor="text1"/>
          <w:sz w:val="20"/>
          <w:szCs w:val="20"/>
        </w:rPr>
        <w:t>e Biodiversity Research (</w:t>
      </w:r>
      <w:proofErr w:type="spellStart"/>
      <w:r>
        <w:rPr>
          <w:rFonts w:ascii="Times New Roman" w:hAnsi="Times New Roman" w:cs="Times New Roman"/>
          <w:color w:val="000000" w:themeColor="text1"/>
          <w:sz w:val="20"/>
          <w:szCs w:val="20"/>
        </w:rPr>
        <w:t>iDiv</w:t>
      </w:r>
      <w:proofErr w:type="spellEnd"/>
      <w:r>
        <w:rPr>
          <w:rFonts w:ascii="Times New Roman" w:hAnsi="Times New Roman" w:cs="Times New Roman"/>
          <w:color w:val="000000" w:themeColor="text1"/>
          <w:sz w:val="20"/>
          <w:szCs w:val="20"/>
        </w:rPr>
        <w:t xml:space="preserve">), </w:t>
      </w:r>
      <w:r w:rsidRPr="0090077B">
        <w:rPr>
          <w:rFonts w:ascii="Times New Roman" w:hAnsi="Times New Roman" w:cs="Times New Roman"/>
          <w:color w:val="000000" w:themeColor="text1"/>
          <w:sz w:val="20"/>
          <w:szCs w:val="20"/>
        </w:rPr>
        <w:t>Halle-J</w:t>
      </w:r>
      <w:r>
        <w:rPr>
          <w:rFonts w:ascii="Times New Roman" w:hAnsi="Times New Roman" w:cs="Times New Roman"/>
          <w:color w:val="000000" w:themeColor="text1"/>
          <w:sz w:val="20"/>
          <w:szCs w:val="20"/>
        </w:rPr>
        <w:t>ena-Leipzig, Leipzig, Germany</w:t>
      </w:r>
    </w:p>
    <w:p w:rsidR="00541C99" w:rsidRPr="00BF39DA" w:rsidRDefault="00541C99" w:rsidP="00813D53">
      <w:pPr>
        <w:spacing w:after="0" w:line="480" w:lineRule="auto"/>
        <w:jc w:val="both"/>
        <w:rPr>
          <w:rFonts w:ascii="Times New Roman" w:hAnsi="Times New Roman" w:cs="Times New Roman"/>
          <w:color w:val="000000" w:themeColor="text1"/>
          <w:sz w:val="20"/>
          <w:szCs w:val="20"/>
        </w:rPr>
      </w:pPr>
      <w:r w:rsidRPr="00BF39DA">
        <w:rPr>
          <w:rFonts w:ascii="Times New Roman" w:hAnsi="Times New Roman" w:cs="Times New Roman"/>
          <w:color w:val="000000" w:themeColor="text1"/>
          <w:sz w:val="20"/>
          <w:szCs w:val="20"/>
          <w:vertAlign w:val="superscript"/>
        </w:rPr>
        <w:t>4</w:t>
      </w:r>
      <w:r w:rsidRPr="00BF39DA">
        <w:rPr>
          <w:rFonts w:ascii="Times New Roman" w:hAnsi="Times New Roman" w:cs="Times New Roman"/>
          <w:color w:val="000000" w:themeColor="text1"/>
          <w:sz w:val="20"/>
          <w:szCs w:val="20"/>
        </w:rPr>
        <w:t>Institute for Biology, Leipzig University, Leipzig, Germany</w:t>
      </w:r>
    </w:p>
    <w:p w:rsidR="00541C99" w:rsidRDefault="00541C99" w:rsidP="00813D53">
      <w:pPr>
        <w:spacing w:after="0" w:line="480" w:lineRule="auto"/>
        <w:jc w:val="both"/>
      </w:pPr>
      <w:r w:rsidRPr="00B01879">
        <w:rPr>
          <w:rFonts w:ascii="Times New Roman" w:hAnsi="Times New Roman" w:cs="Times New Roman"/>
          <w:color w:val="000000" w:themeColor="text1"/>
          <w:sz w:val="20"/>
          <w:szCs w:val="20"/>
          <w:vertAlign w:val="superscript"/>
        </w:rPr>
        <w:t>5</w:t>
      </w:r>
      <w:r w:rsidRPr="0090077B">
        <w:rPr>
          <w:rFonts w:ascii="Times New Roman" w:hAnsi="Times New Roman" w:cs="Times New Roman"/>
          <w:color w:val="000000" w:themeColor="text1"/>
          <w:sz w:val="20"/>
          <w:szCs w:val="20"/>
        </w:rPr>
        <w:t>Cent</w:t>
      </w:r>
      <w:r>
        <w:rPr>
          <w:rFonts w:ascii="Times New Roman" w:hAnsi="Times New Roman" w:cs="Times New Roman"/>
          <w:color w:val="000000" w:themeColor="text1"/>
          <w:sz w:val="20"/>
          <w:szCs w:val="20"/>
        </w:rPr>
        <w:t>re</w:t>
      </w:r>
      <w:r w:rsidRPr="0090077B">
        <w:rPr>
          <w:rFonts w:ascii="Times New Roman" w:hAnsi="Times New Roman" w:cs="Times New Roman"/>
          <w:color w:val="000000" w:themeColor="text1"/>
          <w:sz w:val="20"/>
          <w:szCs w:val="20"/>
        </w:rPr>
        <w:t xml:space="preserve"> of Biodiversity and Sustainable Land Use, University of </w:t>
      </w:r>
      <w:proofErr w:type="spellStart"/>
      <w:r w:rsidRPr="0090077B">
        <w:rPr>
          <w:rFonts w:ascii="Times New Roman" w:hAnsi="Times New Roman" w:cs="Times New Roman"/>
          <w:color w:val="000000" w:themeColor="text1"/>
          <w:sz w:val="20"/>
          <w:szCs w:val="20"/>
        </w:rPr>
        <w:t>G</w:t>
      </w:r>
      <w:r>
        <w:rPr>
          <w:rFonts w:ascii="Times New Roman" w:hAnsi="Times New Roman" w:cs="Times New Roman"/>
          <w:color w:val="000000" w:themeColor="text1"/>
          <w:sz w:val="20"/>
          <w:szCs w:val="20"/>
        </w:rPr>
        <w:t>öttingen</w:t>
      </w:r>
      <w:proofErr w:type="spellEnd"/>
      <w:r>
        <w:rPr>
          <w:rFonts w:ascii="Times New Roman" w:hAnsi="Times New Roman" w:cs="Times New Roman"/>
          <w:color w:val="000000" w:themeColor="text1"/>
          <w:sz w:val="20"/>
          <w:szCs w:val="20"/>
        </w:rPr>
        <w:t xml:space="preserve">, </w:t>
      </w:r>
      <w:proofErr w:type="spellStart"/>
      <w:r w:rsidRPr="0090077B">
        <w:rPr>
          <w:rFonts w:ascii="Times New Roman" w:hAnsi="Times New Roman" w:cs="Times New Roman"/>
          <w:color w:val="000000" w:themeColor="text1"/>
          <w:sz w:val="20"/>
          <w:szCs w:val="20"/>
        </w:rPr>
        <w:t>G</w:t>
      </w:r>
      <w:r>
        <w:rPr>
          <w:rFonts w:ascii="Times New Roman" w:hAnsi="Times New Roman" w:cs="Times New Roman"/>
          <w:color w:val="000000" w:themeColor="text1"/>
          <w:sz w:val="20"/>
          <w:szCs w:val="20"/>
        </w:rPr>
        <w:t>öttingen</w:t>
      </w:r>
      <w:proofErr w:type="spellEnd"/>
      <w:r>
        <w:rPr>
          <w:rFonts w:ascii="Times New Roman" w:hAnsi="Times New Roman" w:cs="Times New Roman"/>
          <w:color w:val="000000" w:themeColor="text1"/>
          <w:sz w:val="20"/>
          <w:szCs w:val="20"/>
        </w:rPr>
        <w:t xml:space="preserve">, </w:t>
      </w:r>
      <w:r w:rsidRPr="0090077B">
        <w:rPr>
          <w:rFonts w:ascii="Times New Roman" w:hAnsi="Times New Roman" w:cs="Times New Roman"/>
          <w:color w:val="000000" w:themeColor="text1"/>
          <w:sz w:val="20"/>
          <w:szCs w:val="20"/>
        </w:rPr>
        <w:t>Germany</w:t>
      </w:r>
      <w:r w:rsidRPr="00BF39DA">
        <w:t xml:space="preserve"> </w:t>
      </w:r>
    </w:p>
    <w:p w:rsidR="00541C99" w:rsidRDefault="00541C99" w:rsidP="00813D53">
      <w:pPr>
        <w:spacing w:after="0" w:line="480" w:lineRule="auto"/>
        <w:jc w:val="both"/>
        <w:rPr>
          <w:rFonts w:ascii="Times New Roman" w:hAnsi="Times New Roman" w:cs="Times New Roman"/>
          <w:color w:val="000000" w:themeColor="text1"/>
          <w:sz w:val="20"/>
          <w:szCs w:val="20"/>
        </w:rPr>
      </w:pPr>
      <w:r w:rsidRPr="00BF39DA">
        <w:rPr>
          <w:rFonts w:ascii="Times New Roman" w:hAnsi="Times New Roman" w:cs="Times New Roman"/>
          <w:vertAlign w:val="superscript"/>
        </w:rPr>
        <w:t>6</w:t>
      </w:r>
      <w:r w:rsidRPr="00BF39DA">
        <w:rPr>
          <w:rFonts w:ascii="Times New Roman" w:hAnsi="Times New Roman" w:cs="Times New Roman"/>
          <w:color w:val="000000" w:themeColor="text1"/>
          <w:sz w:val="20"/>
          <w:szCs w:val="20"/>
        </w:rPr>
        <w:t xml:space="preserve">Biology Centre of the Czech Academy of Sciences, Institute of Soil Biology </w:t>
      </w:r>
      <w:r>
        <w:rPr>
          <w:rFonts w:ascii="Times New Roman" w:hAnsi="Times New Roman" w:cs="Times New Roman"/>
          <w:color w:val="000000" w:themeColor="text1"/>
          <w:sz w:val="20"/>
          <w:szCs w:val="20"/>
        </w:rPr>
        <w:t>and Biogeochemistry</w:t>
      </w:r>
      <w:bookmarkStart w:id="3" w:name="OLE_LINK16"/>
      <w:r w:rsidRPr="00BF39DA">
        <w:rPr>
          <w:rFonts w:ascii="Times New Roman" w:hAnsi="Times New Roman" w:cs="Times New Roman"/>
          <w:color w:val="000000" w:themeColor="text1"/>
          <w:sz w:val="20"/>
          <w:szCs w:val="20"/>
        </w:rPr>
        <w:t xml:space="preserve">, </w:t>
      </w:r>
      <w:proofErr w:type="spellStart"/>
      <w:r w:rsidRPr="00BF39DA">
        <w:rPr>
          <w:rFonts w:ascii="Times New Roman" w:hAnsi="Times New Roman" w:cs="Times New Roman"/>
          <w:color w:val="000000" w:themeColor="text1"/>
          <w:sz w:val="20"/>
          <w:szCs w:val="20"/>
        </w:rPr>
        <w:t>České</w:t>
      </w:r>
      <w:proofErr w:type="spellEnd"/>
      <w:r w:rsidRPr="00BF39DA">
        <w:rPr>
          <w:rFonts w:ascii="Times New Roman" w:hAnsi="Times New Roman" w:cs="Times New Roman"/>
          <w:color w:val="000000" w:themeColor="text1"/>
          <w:sz w:val="20"/>
          <w:szCs w:val="20"/>
        </w:rPr>
        <w:t xml:space="preserve"> </w:t>
      </w:r>
      <w:proofErr w:type="spellStart"/>
      <w:r w:rsidRPr="00BF39DA">
        <w:rPr>
          <w:rFonts w:ascii="Times New Roman" w:hAnsi="Times New Roman" w:cs="Times New Roman"/>
          <w:color w:val="000000" w:themeColor="text1"/>
          <w:sz w:val="20"/>
          <w:szCs w:val="20"/>
        </w:rPr>
        <w:t>Budějovice</w:t>
      </w:r>
      <w:proofErr w:type="spellEnd"/>
      <w:r w:rsidRPr="00BF39DA">
        <w:rPr>
          <w:rFonts w:ascii="Times New Roman" w:hAnsi="Times New Roman" w:cs="Times New Roman"/>
          <w:color w:val="000000" w:themeColor="text1"/>
          <w:sz w:val="20"/>
          <w:szCs w:val="20"/>
        </w:rPr>
        <w:t>, Czech Republic</w:t>
      </w:r>
      <w:bookmarkEnd w:id="3"/>
    </w:p>
    <w:p w:rsidR="00541C99" w:rsidRPr="00D753B2" w:rsidRDefault="00541C99" w:rsidP="00813D53">
      <w:pPr>
        <w:spacing w:after="0" w:line="480" w:lineRule="auto"/>
        <w:jc w:val="both"/>
        <w:rPr>
          <w:rFonts w:ascii="Times New Roman" w:hAnsi="Times New Roman" w:cs="Times New Roman"/>
          <w:color w:val="000000" w:themeColor="text1"/>
          <w:sz w:val="20"/>
          <w:szCs w:val="20"/>
        </w:rPr>
      </w:pPr>
      <w:r w:rsidRPr="00D753B2">
        <w:rPr>
          <w:rFonts w:ascii="Times New Roman" w:hAnsi="Times New Roman" w:cs="Times New Roman"/>
          <w:color w:val="000000" w:themeColor="text1"/>
          <w:sz w:val="20"/>
          <w:szCs w:val="20"/>
          <w:vertAlign w:val="superscript"/>
        </w:rPr>
        <w:t>7</w:t>
      </w:r>
      <w:r w:rsidRPr="00D753B2">
        <w:rPr>
          <w:rFonts w:ascii="Times New Roman" w:hAnsi="Times New Roman" w:cs="Times New Roman"/>
          <w:color w:val="000000" w:themeColor="text1"/>
          <w:sz w:val="20"/>
          <w:szCs w:val="20"/>
        </w:rPr>
        <w:t>Institute of Agricultural and Nutritional Sciences, Martin-Luther-University Halle-Wittenberg, Halle</w:t>
      </w:r>
      <w:r>
        <w:rPr>
          <w:rFonts w:ascii="Times New Roman" w:hAnsi="Times New Roman" w:cs="Times New Roman"/>
          <w:color w:val="000000" w:themeColor="text1"/>
          <w:sz w:val="20"/>
          <w:szCs w:val="20"/>
        </w:rPr>
        <w:t xml:space="preserve"> </w:t>
      </w:r>
      <w:r w:rsidRPr="0090077B">
        <w:rPr>
          <w:rFonts w:ascii="Times New Roman" w:hAnsi="Times New Roman" w:cs="Times New Roman"/>
          <w:color w:val="000000" w:themeColor="text1"/>
          <w:sz w:val="20"/>
          <w:szCs w:val="20"/>
        </w:rPr>
        <w:t>(Saale)</w:t>
      </w:r>
      <w:r w:rsidRPr="00D753B2">
        <w:rPr>
          <w:rFonts w:ascii="Times New Roman" w:hAnsi="Times New Roman" w:cs="Times New Roman"/>
          <w:color w:val="000000" w:themeColor="text1"/>
          <w:sz w:val="20"/>
          <w:szCs w:val="20"/>
        </w:rPr>
        <w:t>, Germany</w:t>
      </w:r>
    </w:p>
    <w:p w:rsidR="00541C99" w:rsidRDefault="00541C99" w:rsidP="00813D53">
      <w:pPr>
        <w:spacing w:after="0" w:line="480" w:lineRule="auto"/>
        <w:jc w:val="both"/>
        <w:rPr>
          <w:rFonts w:ascii="Times New Roman" w:hAnsi="Times New Roman" w:cs="Times New Roman"/>
          <w:color w:val="000000" w:themeColor="text1"/>
          <w:sz w:val="20"/>
          <w:szCs w:val="20"/>
        </w:rPr>
      </w:pPr>
      <w:r w:rsidRPr="00B746F7">
        <w:rPr>
          <w:rFonts w:ascii="Times New Roman" w:hAnsi="Times New Roman" w:cs="Times New Roman"/>
          <w:color w:val="000000" w:themeColor="text1"/>
          <w:sz w:val="20"/>
          <w:szCs w:val="20"/>
          <w:vertAlign w:val="superscript"/>
        </w:rPr>
        <w:t>8</w:t>
      </w:r>
      <w:r w:rsidRPr="00B746F7">
        <w:rPr>
          <w:rFonts w:ascii="Times New Roman" w:hAnsi="Times New Roman" w:cs="Times New Roman"/>
          <w:color w:val="000000" w:themeColor="text1"/>
          <w:sz w:val="20"/>
          <w:szCs w:val="20"/>
        </w:rPr>
        <w:t>Department of Ecosystem Biology</w:t>
      </w:r>
      <w:r>
        <w:rPr>
          <w:rFonts w:ascii="Times New Roman" w:hAnsi="Times New Roman" w:cs="Times New Roman"/>
          <w:color w:val="000000" w:themeColor="text1"/>
          <w:sz w:val="20"/>
          <w:szCs w:val="20"/>
        </w:rPr>
        <w:t xml:space="preserve">, </w:t>
      </w:r>
      <w:r w:rsidRPr="00B746F7">
        <w:rPr>
          <w:rFonts w:ascii="Times New Roman" w:hAnsi="Times New Roman" w:cs="Times New Roman"/>
          <w:color w:val="000000" w:themeColor="text1"/>
          <w:sz w:val="20"/>
          <w:szCs w:val="20"/>
        </w:rPr>
        <w:t xml:space="preserve">Faculty of Science, </w:t>
      </w:r>
      <w:r>
        <w:rPr>
          <w:rFonts w:ascii="Times New Roman" w:hAnsi="Times New Roman" w:cs="Times New Roman"/>
          <w:color w:val="000000" w:themeColor="text1"/>
          <w:sz w:val="20"/>
          <w:szCs w:val="20"/>
        </w:rPr>
        <w:t xml:space="preserve">University of South Bohemia, </w:t>
      </w:r>
      <w:proofErr w:type="spellStart"/>
      <w:r w:rsidRPr="00BF39DA">
        <w:rPr>
          <w:rFonts w:ascii="Times New Roman" w:hAnsi="Times New Roman" w:cs="Times New Roman"/>
          <w:color w:val="000000" w:themeColor="text1"/>
          <w:sz w:val="20"/>
          <w:szCs w:val="20"/>
        </w:rPr>
        <w:t>České</w:t>
      </w:r>
      <w:proofErr w:type="spellEnd"/>
      <w:r w:rsidRPr="00BF39DA">
        <w:rPr>
          <w:rFonts w:ascii="Times New Roman" w:hAnsi="Times New Roman" w:cs="Times New Roman"/>
          <w:color w:val="000000" w:themeColor="text1"/>
          <w:sz w:val="20"/>
          <w:szCs w:val="20"/>
        </w:rPr>
        <w:t xml:space="preserve"> </w:t>
      </w:r>
      <w:proofErr w:type="spellStart"/>
      <w:r w:rsidRPr="00BF39DA">
        <w:rPr>
          <w:rFonts w:ascii="Times New Roman" w:hAnsi="Times New Roman" w:cs="Times New Roman"/>
          <w:color w:val="000000" w:themeColor="text1"/>
          <w:sz w:val="20"/>
          <w:szCs w:val="20"/>
        </w:rPr>
        <w:t>Budějovice</w:t>
      </w:r>
      <w:proofErr w:type="spellEnd"/>
      <w:r w:rsidRPr="00BF39DA">
        <w:rPr>
          <w:rFonts w:ascii="Times New Roman" w:hAnsi="Times New Roman" w:cs="Times New Roman"/>
          <w:color w:val="000000" w:themeColor="text1"/>
          <w:sz w:val="20"/>
          <w:szCs w:val="20"/>
        </w:rPr>
        <w:t>, Czech Republic</w:t>
      </w:r>
    </w:p>
    <w:p w:rsidR="00541C99" w:rsidRDefault="00541C99" w:rsidP="00813D53">
      <w:pPr>
        <w:spacing w:after="0" w:line="480" w:lineRule="auto"/>
        <w:rPr>
          <w:rFonts w:ascii="Times New Roman" w:eastAsia="SimSun" w:hAnsi="Times New Roman" w:cs="Times New Roman"/>
          <w:b/>
          <w:bCs/>
        </w:rPr>
      </w:pPr>
      <w:r w:rsidRPr="000078C9">
        <w:rPr>
          <w:rFonts w:ascii="Times New Roman" w:eastAsia="SimSun" w:hAnsi="Times New Roman" w:cs="Times New Roman"/>
          <w:bCs/>
          <w:sz w:val="24"/>
          <w:vertAlign w:val="superscript"/>
        </w:rPr>
        <w:t>*</w:t>
      </w:r>
      <w:r w:rsidRPr="000078C9">
        <w:rPr>
          <w:rFonts w:ascii="Times New Roman" w:eastAsia="SimSun" w:hAnsi="Times New Roman" w:cs="Times New Roman"/>
          <w:b/>
          <w:bCs/>
          <w:sz w:val="24"/>
          <w:vertAlign w:val="superscript"/>
        </w:rPr>
        <w:t xml:space="preserve"> </w:t>
      </w:r>
      <w:r w:rsidRPr="00836314">
        <w:rPr>
          <w:rFonts w:ascii="Times New Roman" w:eastAsia="SimSun" w:hAnsi="Times New Roman" w:cs="Times New Roman"/>
          <w:b/>
          <w:bCs/>
        </w:rPr>
        <w:t xml:space="preserve">Corresponding author: </w:t>
      </w:r>
      <w:r w:rsidRPr="00836314">
        <w:rPr>
          <w:rFonts w:ascii="Times New Roman" w:eastAsia="SimSun" w:hAnsi="Times New Roman" w:cs="Times New Roman"/>
          <w:bCs/>
        </w:rPr>
        <w:t>Qun Liu (E-mail: liu.qun@ufz.de</w:t>
      </w:r>
      <w:r>
        <w:rPr>
          <w:rFonts w:ascii="Times New Roman" w:eastAsia="SimSun" w:hAnsi="Times New Roman" w:cs="Times New Roman"/>
          <w:bCs/>
        </w:rPr>
        <w:t xml:space="preserve">; </w:t>
      </w:r>
      <w:r w:rsidR="00C22E58" w:rsidRPr="00C22E58">
        <w:rPr>
          <w:rFonts w:ascii="Times New Roman" w:eastAsia="SimSun" w:hAnsi="Times New Roman" w:cs="Times New Roman"/>
          <w:bCs/>
        </w:rPr>
        <w:t>Tel: +49 345 55 85 307; Fax: +49 345 55 85 329</w:t>
      </w:r>
      <w:r w:rsidRPr="00836314">
        <w:rPr>
          <w:rFonts w:ascii="Times New Roman" w:eastAsia="SimSun" w:hAnsi="Times New Roman" w:cs="Times New Roman"/>
          <w:bCs/>
        </w:rPr>
        <w:t>)</w:t>
      </w:r>
      <w:r w:rsidRPr="00836314">
        <w:rPr>
          <w:rFonts w:ascii="Times New Roman" w:eastAsia="SimSun" w:hAnsi="Times New Roman" w:cs="Times New Roman"/>
          <w:b/>
          <w:bCs/>
        </w:rPr>
        <w:t xml:space="preserve"> </w:t>
      </w:r>
    </w:p>
    <w:p w:rsidR="00541C99" w:rsidRDefault="00541C99" w:rsidP="00813D53">
      <w:pPr>
        <w:spacing w:line="360" w:lineRule="auto"/>
        <w:rPr>
          <w:rFonts w:ascii="Times New Roman" w:hAnsi="Times New Roman" w:cs="Times New Roman"/>
          <w:b/>
          <w:color w:val="000000" w:themeColor="text1"/>
        </w:rPr>
      </w:pPr>
    </w:p>
    <w:p w:rsidR="00541C99" w:rsidRDefault="00541C99" w:rsidP="00813D53">
      <w:pPr>
        <w:spacing w:line="360" w:lineRule="auto"/>
        <w:rPr>
          <w:rFonts w:ascii="Times New Roman" w:hAnsi="Times New Roman" w:cs="Times New Roman"/>
          <w:b/>
          <w:color w:val="000000" w:themeColor="text1"/>
        </w:rPr>
        <w:sectPr w:rsidR="00541C99" w:rsidSect="00813D53">
          <w:footerReference w:type="default" r:id="rId6"/>
          <w:pgSz w:w="12240" w:h="15840"/>
          <w:pgMar w:top="1440" w:right="1440" w:bottom="1440" w:left="1440" w:header="720" w:footer="720" w:gutter="0"/>
          <w:cols w:space="720"/>
          <w:docGrid w:linePitch="360"/>
        </w:sectPr>
      </w:pPr>
    </w:p>
    <w:p w:rsidR="00541C99" w:rsidRPr="001A3EAA" w:rsidRDefault="00541C99" w:rsidP="00813D53">
      <w:pPr>
        <w:spacing w:line="360" w:lineRule="auto"/>
        <w:rPr>
          <w:rFonts w:ascii="Times New Roman" w:hAnsi="Times New Roman" w:cs="Times New Roman"/>
          <w:b/>
          <w:color w:val="000000" w:themeColor="text1"/>
        </w:rPr>
      </w:pPr>
      <w:r w:rsidRPr="001A3EAA">
        <w:rPr>
          <w:rFonts w:ascii="Times New Roman" w:hAnsi="Times New Roman" w:cs="Times New Roman"/>
          <w:b/>
          <w:color w:val="000000" w:themeColor="text1"/>
        </w:rPr>
        <w:lastRenderedPageBreak/>
        <w:t>Materials and methods</w:t>
      </w:r>
    </w:p>
    <w:p w:rsidR="00541C99" w:rsidRPr="001A3EAA" w:rsidRDefault="00541C99" w:rsidP="00813D53">
      <w:pPr>
        <w:spacing w:after="0" w:line="480" w:lineRule="auto"/>
        <w:jc w:val="both"/>
        <w:rPr>
          <w:rFonts w:ascii="Times New Roman" w:hAnsi="Times New Roman" w:cs="Times New Roman"/>
          <w:i/>
          <w:color w:val="000000" w:themeColor="text1"/>
        </w:rPr>
      </w:pPr>
      <w:r w:rsidRPr="001A3EAA">
        <w:rPr>
          <w:rFonts w:ascii="Times New Roman" w:hAnsi="Times New Roman" w:cs="Times New Roman"/>
          <w:i/>
          <w:color w:val="000000" w:themeColor="text1"/>
        </w:rPr>
        <w:t>Experimental set-up</w:t>
      </w:r>
    </w:p>
    <w:p w:rsidR="00541C99" w:rsidRPr="001A3EAA" w:rsidRDefault="00541C99" w:rsidP="00813D53">
      <w:pPr>
        <w:spacing w:after="0" w:line="480" w:lineRule="auto"/>
        <w:ind w:firstLine="288"/>
        <w:jc w:val="both"/>
        <w:rPr>
          <w:rFonts w:ascii="Times New Roman" w:hAnsi="Times New Roman" w:cs="Times New Roman"/>
          <w:color w:val="000000" w:themeColor="text1"/>
        </w:rPr>
      </w:pPr>
      <w:r w:rsidRPr="001A3EAA">
        <w:rPr>
          <w:rFonts w:ascii="Times New Roman" w:hAnsi="Times New Roman" w:cs="Times New Roman"/>
          <w:color w:val="000000" w:themeColor="text1"/>
        </w:rPr>
        <w:t xml:space="preserve">The GCEF platform was arranged in a split-plot design to investigate the effects of future climate change, including warming and altered precipitation patterns, on ecosystem processes under different land-use types </w:t>
      </w:r>
      <w:r>
        <w:rPr>
          <w:rFonts w:ascii="Times New Roman" w:hAnsi="Times New Roman" w:cs="Times New Roman"/>
          <w:noProof/>
          <w:color w:val="000000" w:themeColor="text1"/>
        </w:rPr>
        <w:t>(Schädler et al. 2019)</w:t>
      </w:r>
      <w:r w:rsidRPr="001A3EAA">
        <w:rPr>
          <w:rFonts w:ascii="Times New Roman" w:hAnsi="Times New Roman" w:cs="Times New Roman"/>
          <w:color w:val="000000" w:themeColor="text1"/>
        </w:rPr>
        <w:t>. Ten (80 × 24 m) main plots were randomly assigned to one of two climate treatments (ambient vs. future). Each main plot was divided into five (16 × 24 m) subplots, which were randomly assigned to one of five land-use types (CF, conventional farming; OF, organic farming; IM, intensively-used meadow; EM, extensively-used meadow; EP, extensively-used pasture).</w:t>
      </w:r>
    </w:p>
    <w:p w:rsidR="00541C99" w:rsidRPr="001A3EAA" w:rsidRDefault="00541C99" w:rsidP="00813D53">
      <w:pPr>
        <w:spacing w:after="0" w:line="480" w:lineRule="auto"/>
        <w:ind w:firstLine="288"/>
        <w:jc w:val="both"/>
        <w:rPr>
          <w:rFonts w:ascii="Times New Roman" w:hAnsi="Times New Roman" w:cs="Times New Roman"/>
          <w:color w:val="000000" w:themeColor="text1"/>
        </w:rPr>
      </w:pPr>
      <w:r w:rsidRPr="001A3EAA">
        <w:rPr>
          <w:rFonts w:ascii="Times New Roman" w:hAnsi="Times New Roman" w:cs="Times New Roman"/>
          <w:color w:val="000000" w:themeColor="text1"/>
        </w:rPr>
        <w:t xml:space="preserve">The climate treatment was based on projections of different dynamic regional climate models for Central Germany for the years 2070-2100 (www.regionaler-klimaatlas.de). We used 12 climate simulations under four different emission scenarios with three established regional climate models: COSMO-CLM </w:t>
      </w:r>
      <w:r>
        <w:rPr>
          <w:rFonts w:ascii="Times New Roman" w:hAnsi="Times New Roman" w:cs="Times New Roman"/>
          <w:noProof/>
          <w:color w:val="000000" w:themeColor="text1"/>
        </w:rPr>
        <w:t>(Rockel et al. 2008)</w:t>
      </w:r>
      <w:r w:rsidRPr="001A3EAA">
        <w:rPr>
          <w:rFonts w:ascii="Times New Roman" w:hAnsi="Times New Roman" w:cs="Times New Roman"/>
          <w:color w:val="000000" w:themeColor="text1"/>
        </w:rPr>
        <w:t xml:space="preserve">, REMO </w:t>
      </w:r>
      <w:r>
        <w:rPr>
          <w:rFonts w:ascii="Times New Roman" w:hAnsi="Times New Roman" w:cs="Times New Roman"/>
          <w:noProof/>
          <w:color w:val="000000" w:themeColor="text1"/>
        </w:rPr>
        <w:t>(Jacob and Podzun 1997)</w:t>
      </w:r>
      <w:r>
        <w:rPr>
          <w:rFonts w:ascii="Times New Roman" w:hAnsi="Times New Roman" w:cs="Times New Roman"/>
          <w:color w:val="000000" w:themeColor="text1"/>
        </w:rPr>
        <w:t>,</w:t>
      </w:r>
      <w:r w:rsidRPr="001A3EAA">
        <w:rPr>
          <w:rFonts w:ascii="Times New Roman" w:hAnsi="Times New Roman" w:cs="Times New Roman"/>
          <w:color w:val="000000" w:themeColor="text1"/>
        </w:rPr>
        <w:t xml:space="preserve"> and RCAO </w:t>
      </w:r>
      <w:r>
        <w:rPr>
          <w:rFonts w:ascii="Times New Roman" w:hAnsi="Times New Roman" w:cs="Times New Roman"/>
          <w:noProof/>
          <w:color w:val="000000" w:themeColor="text1"/>
        </w:rPr>
        <w:t>(Doscher et al. 2002)</w:t>
      </w:r>
      <w:r>
        <w:rPr>
          <w:rFonts w:ascii="Times New Roman" w:hAnsi="Times New Roman" w:cs="Times New Roman"/>
          <w:color w:val="000000" w:themeColor="text1"/>
        </w:rPr>
        <w:t>,</w:t>
      </w:r>
      <w:r w:rsidRPr="001A3EAA">
        <w:rPr>
          <w:rFonts w:ascii="Times New Roman" w:hAnsi="Times New Roman" w:cs="Times New Roman"/>
          <w:color w:val="000000" w:themeColor="text1"/>
        </w:rPr>
        <w:t xml:space="preserve"> and used a target average scenario, where mean temperature is projected to increase across all seasons by ~2 ˚C and the amount of precipitation is projected to increase by ~10% in spring (March–May) and autumn (September–November), but to decrease by ~20% in summer (June–August).</w:t>
      </w:r>
    </w:p>
    <w:p w:rsidR="00541C99" w:rsidRPr="001A3EAA" w:rsidRDefault="00541C99" w:rsidP="00813D53">
      <w:pPr>
        <w:spacing w:after="0" w:line="480" w:lineRule="auto"/>
        <w:ind w:firstLine="288"/>
        <w:jc w:val="both"/>
        <w:rPr>
          <w:rFonts w:ascii="Times New Roman" w:hAnsi="Times New Roman" w:cs="Times New Roman"/>
          <w:color w:val="000000" w:themeColor="text1"/>
        </w:rPr>
      </w:pPr>
      <w:r w:rsidRPr="001A3EAA">
        <w:rPr>
          <w:rFonts w:ascii="Times New Roman" w:hAnsi="Times New Roman" w:cs="Times New Roman"/>
          <w:color w:val="000000" w:themeColor="text1"/>
        </w:rPr>
        <w:t xml:space="preserve">All main plots are equipped with steel framework (5.5 m height) to account for possible side effects of the construction itself (Fig. S1). In order to simulate the future climate scenario, half of the main plots are further equipped with mobile roofs, side panels, rain sensors and irrigation system. Roofs and the western and eastern side panels are automatically closed at sunset and open at sunrise to increase night temperature, which resulted in an increase of 0.55˚C of the mean daily air temperature at 5 cm height, as well as 0.62˚C and 0.50˚C of the mean daily soil temperature in 1 cm and 15 cm depth, respectively </w:t>
      </w:r>
      <w:r>
        <w:rPr>
          <w:rFonts w:ascii="Times New Roman" w:hAnsi="Times New Roman" w:cs="Times New Roman"/>
          <w:noProof/>
          <w:color w:val="000000" w:themeColor="text1"/>
        </w:rPr>
        <w:t>(Schädler et al. 2019)</w:t>
      </w:r>
      <w:r w:rsidRPr="001A3EAA">
        <w:rPr>
          <w:rFonts w:ascii="Times New Roman" w:hAnsi="Times New Roman" w:cs="Times New Roman"/>
          <w:color w:val="000000" w:themeColor="text1"/>
        </w:rPr>
        <w:t xml:space="preserve">. The precipitation pattern is manipulated by the mobile roofs and irrigating rainwater. The rain sensors associated with the irrigation system are used to regulate the amount of precipitation on the future climate to reach 110% of ambient rainfall in spring (March–May) and autumn (September–November), and ~80% of ambient rainfall in summer (June–August). </w:t>
      </w:r>
    </w:p>
    <w:p w:rsidR="00541C99" w:rsidRPr="001A3EAA" w:rsidRDefault="00541C99" w:rsidP="00813D53">
      <w:pPr>
        <w:spacing w:after="0" w:line="480" w:lineRule="auto"/>
        <w:ind w:firstLine="288"/>
        <w:jc w:val="both"/>
        <w:rPr>
          <w:rFonts w:ascii="Times New Roman" w:hAnsi="Times New Roman" w:cs="Times New Roman"/>
          <w:color w:val="000000" w:themeColor="text1"/>
        </w:rPr>
      </w:pPr>
      <w:r w:rsidRPr="001A3EAA">
        <w:rPr>
          <w:rFonts w:ascii="Times New Roman" w:hAnsi="Times New Roman" w:cs="Times New Roman"/>
          <w:color w:val="000000" w:themeColor="text1"/>
        </w:rPr>
        <w:lastRenderedPageBreak/>
        <w:t xml:space="preserve">Our study focused on the effects of climate change and earthworms on four grass species in the intensively-used meadow and winter wheat (RGT Reform) in conventional farming. Conventional farming is characterized by a 3-year crop rotation of winter rape, winter wheat, and winter barley. Mineral fertilizer and pesticides were applied at least 2 to 3 times per year. The application rates of fertilizer and pesticides during the period of this experiment are provided in Table S1. The intensively-used meadow was seeded with mixture of four forage grasses (20% </w:t>
      </w:r>
      <w:proofErr w:type="spellStart"/>
      <w:r w:rsidRPr="001A3EAA">
        <w:rPr>
          <w:rFonts w:ascii="Times New Roman" w:hAnsi="Times New Roman" w:cs="Times New Roman"/>
          <w:i/>
          <w:color w:val="000000" w:themeColor="text1"/>
        </w:rPr>
        <w:t>Lolium</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perenne</w:t>
      </w:r>
      <w:proofErr w:type="spellEnd"/>
      <w:r w:rsidRPr="001A3EAA">
        <w:rPr>
          <w:rFonts w:ascii="Times New Roman" w:hAnsi="Times New Roman" w:cs="Times New Roman"/>
          <w:color w:val="000000" w:themeColor="text1"/>
        </w:rPr>
        <w:t xml:space="preserve">, 50% </w:t>
      </w:r>
      <w:proofErr w:type="spellStart"/>
      <w:r w:rsidRPr="001A3EAA">
        <w:rPr>
          <w:rFonts w:ascii="Times New Roman" w:hAnsi="Times New Roman" w:cs="Times New Roman"/>
          <w:i/>
          <w:color w:val="000000" w:themeColor="text1"/>
        </w:rPr>
        <w:t>Festulolium</w:t>
      </w:r>
      <w:proofErr w:type="spellEnd"/>
      <w:r w:rsidRPr="001A3EAA">
        <w:rPr>
          <w:rFonts w:ascii="Times New Roman" w:hAnsi="Times New Roman" w:cs="Times New Roman"/>
          <w:color w:val="000000" w:themeColor="text1"/>
        </w:rPr>
        <w:t xml:space="preserve">, 20% </w:t>
      </w:r>
      <w:proofErr w:type="spellStart"/>
      <w:r w:rsidRPr="001A3EAA">
        <w:rPr>
          <w:rFonts w:ascii="Times New Roman" w:hAnsi="Times New Roman" w:cs="Times New Roman"/>
          <w:i/>
          <w:color w:val="000000" w:themeColor="text1"/>
        </w:rPr>
        <w:t>Dactylis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glomerata</w:t>
      </w:r>
      <w:proofErr w:type="spellEnd"/>
      <w:r w:rsidRPr="001A3EAA">
        <w:rPr>
          <w:rFonts w:ascii="Times New Roman" w:hAnsi="Times New Roman" w:cs="Times New Roman"/>
          <w:color w:val="000000" w:themeColor="text1"/>
        </w:rPr>
        <w:t xml:space="preserve">, 10% </w:t>
      </w:r>
      <w:proofErr w:type="spellStart"/>
      <w:r w:rsidRPr="001A3EAA">
        <w:rPr>
          <w:rFonts w:ascii="Times New Roman" w:hAnsi="Times New Roman" w:cs="Times New Roman"/>
          <w:i/>
          <w:color w:val="000000" w:themeColor="text1"/>
        </w:rPr>
        <w:t>Poa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pratensis</w:t>
      </w:r>
      <w:proofErr w:type="spellEnd"/>
      <w:r w:rsidRPr="001A3EAA">
        <w:rPr>
          <w:rFonts w:ascii="Times New Roman" w:hAnsi="Times New Roman" w:cs="Times New Roman"/>
          <w:color w:val="000000" w:themeColor="text1"/>
        </w:rPr>
        <w:t xml:space="preserve">) and was moderately fertilized and frequently mown (3-4 times per year). </w:t>
      </w:r>
    </w:p>
    <w:p w:rsidR="00541C99" w:rsidRPr="001A3EAA" w:rsidRDefault="00541C99" w:rsidP="00813D53">
      <w:pPr>
        <w:spacing w:after="0" w:line="480" w:lineRule="auto"/>
        <w:ind w:firstLine="288"/>
        <w:jc w:val="both"/>
        <w:rPr>
          <w:rFonts w:ascii="Times New Roman" w:hAnsi="Times New Roman" w:cs="Times New Roman"/>
          <w:color w:val="000000" w:themeColor="text1"/>
        </w:rPr>
      </w:pPr>
      <w:r w:rsidRPr="001A3EAA">
        <w:rPr>
          <w:rFonts w:ascii="Times New Roman" w:hAnsi="Times New Roman" w:cs="Times New Roman"/>
          <w:color w:val="000000" w:themeColor="text1"/>
        </w:rPr>
        <w:t>Per plot, four PVC tubes (height 25 cm, inner diameter 10 cm, closed at the bottom by a 100 µm nylon mesh to allow drainage) were filled with top soil. The soil had been taken from the upper 30 cm at the same site six years ago and stored dry in plastic boxes and therefore were earthworm-free. Four tubes per plot were buried at ground level and equipped with a ring of transparent plastic of 25 cm height. Escape of earthworms was further prevented by a hook-and-loop fastener at the i</w:t>
      </w:r>
      <w:r>
        <w:rPr>
          <w:rFonts w:ascii="Times New Roman" w:hAnsi="Times New Roman" w:cs="Times New Roman"/>
          <w:color w:val="000000" w:themeColor="text1"/>
        </w:rPr>
        <w:t xml:space="preserve">nner side of the foil </w:t>
      </w:r>
      <w:r>
        <w:rPr>
          <w:rFonts w:ascii="Times New Roman" w:hAnsi="Times New Roman" w:cs="Times New Roman"/>
          <w:noProof/>
          <w:color w:val="000000" w:themeColor="text1"/>
        </w:rPr>
        <w:t>(Lubbers and van Groenigen 2013)</w:t>
      </w:r>
      <w:r w:rsidRPr="001A3EAA">
        <w:rPr>
          <w:rFonts w:ascii="Times New Roman" w:hAnsi="Times New Roman" w:cs="Times New Roman"/>
          <w:color w:val="000000" w:themeColor="text1"/>
        </w:rPr>
        <w:t>. On 23</w:t>
      </w:r>
      <w:r w:rsidRPr="006B7F60">
        <w:rPr>
          <w:rFonts w:ascii="Times New Roman" w:hAnsi="Times New Roman" w:cs="Times New Roman"/>
          <w:color w:val="000000" w:themeColor="text1"/>
        </w:rPr>
        <w:t>-</w:t>
      </w:r>
      <w:r w:rsidRPr="001A3EAA">
        <w:rPr>
          <w:rFonts w:ascii="Times New Roman" w:hAnsi="Times New Roman" w:cs="Times New Roman"/>
          <w:color w:val="000000" w:themeColor="text1"/>
        </w:rPr>
        <w:t>Oct</w:t>
      </w:r>
      <w:r>
        <w:rPr>
          <w:rFonts w:ascii="Times New Roman" w:hAnsi="Times New Roman" w:cs="Times New Roman"/>
          <w:color w:val="000000" w:themeColor="text1"/>
        </w:rPr>
        <w:t>-</w:t>
      </w:r>
      <w:r w:rsidRPr="001A3EAA">
        <w:rPr>
          <w:rFonts w:ascii="Times New Roman" w:hAnsi="Times New Roman" w:cs="Times New Roman"/>
          <w:color w:val="000000" w:themeColor="text1"/>
        </w:rPr>
        <w:t xml:space="preserve">2020, plant seeds were sown into the tubes. In conventional farming, 5 winter wheat seeds were sown in each tube. Next spring, plant density was adjusted according to the plot conditions outside the tubes to three plants per tube. In the intensively-used meadow, the aim was also to sow a mixture density which is identical to the sowing density on the plots. Taking into account the specific seed weights and the size of the area in the tubes, the grasses of the intensive-used meadow were sown in the following densities per microcosm in adaptation to the seed quantities in the GCEF </w:t>
      </w:r>
      <w:r>
        <w:rPr>
          <w:rFonts w:ascii="Times New Roman" w:hAnsi="Times New Roman" w:cs="Times New Roman"/>
          <w:noProof/>
          <w:color w:val="000000" w:themeColor="text1"/>
        </w:rPr>
        <w:t>(Schädler et al. 2019)</w:t>
      </w:r>
      <w:r w:rsidRPr="001A3EAA">
        <w:rPr>
          <w:rFonts w:ascii="Times New Roman" w:hAnsi="Times New Roman" w:cs="Times New Roman"/>
          <w:color w:val="000000" w:themeColor="text1"/>
        </w:rPr>
        <w:t>:</w:t>
      </w:r>
    </w:p>
    <w:p w:rsidR="00541C99" w:rsidRPr="001A3EAA" w:rsidRDefault="00541C99" w:rsidP="00813D53">
      <w:pPr>
        <w:spacing w:after="0" w:line="480" w:lineRule="auto"/>
        <w:jc w:val="both"/>
        <w:rPr>
          <w:rFonts w:ascii="Times New Roman" w:hAnsi="Times New Roman" w:cs="Times New Roman"/>
          <w:color w:val="000000" w:themeColor="text1"/>
        </w:rPr>
      </w:pPr>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Festulolium</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Fedoro</w:t>
      </w:r>
      <w:proofErr w:type="spellEnd"/>
      <w:r w:rsidRPr="001A3EAA">
        <w:rPr>
          <w:rFonts w:ascii="Times New Roman" w:hAnsi="Times New Roman" w:cs="Times New Roman"/>
          <w:color w:val="000000" w:themeColor="text1"/>
        </w:rPr>
        <w:t>" (Meadow Scurry): 5 seeds</w:t>
      </w:r>
    </w:p>
    <w:p w:rsidR="00541C99" w:rsidRPr="001A3EAA" w:rsidRDefault="00541C99" w:rsidP="00813D53">
      <w:pPr>
        <w:spacing w:after="0" w:line="480" w:lineRule="auto"/>
        <w:jc w:val="both"/>
        <w:rPr>
          <w:rFonts w:ascii="Times New Roman" w:hAnsi="Times New Roman" w:cs="Times New Roman"/>
          <w:color w:val="000000" w:themeColor="text1"/>
        </w:rPr>
      </w:pPr>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Dactylis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glomerata</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Lidacta</w:t>
      </w:r>
      <w:proofErr w:type="spellEnd"/>
      <w:r w:rsidRPr="001A3EAA">
        <w:rPr>
          <w:rFonts w:ascii="Times New Roman" w:hAnsi="Times New Roman" w:cs="Times New Roman"/>
          <w:color w:val="000000" w:themeColor="text1"/>
        </w:rPr>
        <w:t>" (Orchard grass): 6 seeds</w:t>
      </w:r>
    </w:p>
    <w:p w:rsidR="00541C99" w:rsidRPr="001A3EAA" w:rsidRDefault="00541C99" w:rsidP="00813D53">
      <w:pPr>
        <w:spacing w:after="0" w:line="480" w:lineRule="auto"/>
        <w:jc w:val="both"/>
        <w:rPr>
          <w:rFonts w:ascii="Times New Roman" w:hAnsi="Times New Roman" w:cs="Times New Roman"/>
          <w:color w:val="000000" w:themeColor="text1"/>
        </w:rPr>
      </w:pPr>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Poa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pratense</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Liblue</w:t>
      </w:r>
      <w:proofErr w:type="spellEnd"/>
      <w:r w:rsidRPr="001A3EAA">
        <w:rPr>
          <w:rFonts w:ascii="Times New Roman" w:hAnsi="Times New Roman" w:cs="Times New Roman"/>
          <w:color w:val="000000" w:themeColor="text1"/>
        </w:rPr>
        <w:t>" (Bluegrass): 7 seeds</w:t>
      </w:r>
    </w:p>
    <w:p w:rsidR="00541C99" w:rsidRPr="001A3EAA" w:rsidRDefault="00541C99" w:rsidP="00813D53">
      <w:pPr>
        <w:spacing w:after="0" w:line="480" w:lineRule="auto"/>
        <w:jc w:val="both"/>
        <w:rPr>
          <w:rFonts w:ascii="Times New Roman" w:hAnsi="Times New Roman" w:cs="Times New Roman"/>
          <w:color w:val="000000" w:themeColor="text1"/>
        </w:rPr>
      </w:pPr>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Lolium</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perenne</w:t>
      </w:r>
      <w:proofErr w:type="spellEnd"/>
      <w:r w:rsidRPr="001A3EAA">
        <w:rPr>
          <w:rFonts w:ascii="Times New Roman" w:hAnsi="Times New Roman" w:cs="Times New Roman"/>
          <w:color w:val="000000" w:themeColor="text1"/>
        </w:rPr>
        <w:t xml:space="preserve"> "early </w:t>
      </w:r>
      <w:proofErr w:type="spellStart"/>
      <w:r w:rsidRPr="001A3EAA">
        <w:rPr>
          <w:rFonts w:ascii="Times New Roman" w:hAnsi="Times New Roman" w:cs="Times New Roman"/>
          <w:color w:val="000000" w:themeColor="text1"/>
        </w:rPr>
        <w:t>Karatos</w:t>
      </w:r>
      <w:proofErr w:type="spellEnd"/>
      <w:r w:rsidRPr="001A3EAA">
        <w:rPr>
          <w:rFonts w:ascii="Times New Roman" w:hAnsi="Times New Roman" w:cs="Times New Roman"/>
          <w:color w:val="000000" w:themeColor="text1"/>
        </w:rPr>
        <w:t>" (Perennial Ryegrass): 2 seeds</w:t>
      </w:r>
    </w:p>
    <w:p w:rsidR="00541C99" w:rsidRPr="001A3EAA" w:rsidRDefault="00541C99" w:rsidP="00813D53">
      <w:pPr>
        <w:spacing w:after="0" w:line="480" w:lineRule="auto"/>
        <w:jc w:val="both"/>
        <w:rPr>
          <w:rFonts w:ascii="Times New Roman" w:hAnsi="Times New Roman" w:cs="Times New Roman"/>
          <w:color w:val="000000" w:themeColor="text1"/>
        </w:rPr>
      </w:pPr>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Lolium</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perenne</w:t>
      </w:r>
      <w:proofErr w:type="spellEnd"/>
      <w:r w:rsidRPr="001A3EAA">
        <w:rPr>
          <w:rFonts w:ascii="Times New Roman" w:hAnsi="Times New Roman" w:cs="Times New Roman"/>
          <w:color w:val="000000" w:themeColor="text1"/>
        </w:rPr>
        <w:t xml:space="preserve"> "mid </w:t>
      </w:r>
      <w:proofErr w:type="spellStart"/>
      <w:r w:rsidRPr="001A3EAA">
        <w:rPr>
          <w:rFonts w:ascii="Times New Roman" w:hAnsi="Times New Roman" w:cs="Times New Roman"/>
          <w:color w:val="000000" w:themeColor="text1"/>
        </w:rPr>
        <w:t>Ashtonhockey</w:t>
      </w:r>
      <w:proofErr w:type="spellEnd"/>
      <w:r w:rsidRPr="001A3EAA">
        <w:rPr>
          <w:rFonts w:ascii="Times New Roman" w:hAnsi="Times New Roman" w:cs="Times New Roman"/>
          <w:color w:val="000000" w:themeColor="text1"/>
        </w:rPr>
        <w:t>" (Perennial Ryegrass): 2 seeds</w:t>
      </w:r>
    </w:p>
    <w:p w:rsidR="00541C99" w:rsidRPr="001A3EAA" w:rsidRDefault="00541C99" w:rsidP="00813D53">
      <w:pPr>
        <w:spacing w:after="0" w:line="360" w:lineRule="auto"/>
        <w:ind w:firstLine="288"/>
        <w:jc w:val="both"/>
        <w:rPr>
          <w:rFonts w:ascii="Times New Roman" w:hAnsi="Times New Roman" w:cs="Times New Roman"/>
          <w:b/>
          <w:color w:val="000000" w:themeColor="text1"/>
        </w:rPr>
      </w:pPr>
      <w:r w:rsidRPr="001A3EAA">
        <w:rPr>
          <w:rFonts w:ascii="Times New Roman" w:hAnsi="Times New Roman" w:cs="Times New Roman"/>
          <w:color w:val="000000" w:themeColor="text1"/>
        </w:rPr>
        <w:t xml:space="preserve">We collected adult individuals of </w:t>
      </w:r>
      <w:proofErr w:type="spellStart"/>
      <w:r w:rsidRPr="001A3EAA">
        <w:rPr>
          <w:rFonts w:ascii="Times New Roman" w:hAnsi="Times New Roman" w:cs="Times New Roman"/>
          <w:color w:val="000000" w:themeColor="text1"/>
        </w:rPr>
        <w:t>anecic</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the average fresh weight of ten randomly selected earthworms with gut content was 1.52 ± 0.22 g)</w:t>
      </w:r>
      <w:r w:rsidRPr="001A3EAA">
        <w:rPr>
          <w:rFonts w:ascii="Times New Roman" w:hAnsi="Times New Roman" w:cs="Times New Roman" w:hint="eastAsia"/>
          <w:color w:val="000000" w:themeColor="text1"/>
        </w:rPr>
        <w:t>,</w:t>
      </w:r>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color w:val="000000" w:themeColor="text1"/>
        </w:rPr>
        <w:t>endogeic</w:t>
      </w:r>
      <w:proofErr w:type="spellEnd"/>
      <w:r w:rsidRPr="001A3EAA">
        <w:rPr>
          <w:rFonts w:ascii="Times New Roman" w:hAnsi="Times New Roman" w:cs="Times New Roman"/>
          <w:color w:val="000000" w:themeColor="text1"/>
        </w:rPr>
        <w:t xml:space="preserve"> earthworms, </w:t>
      </w:r>
      <w:proofErr w:type="spellStart"/>
      <w:r w:rsidRPr="001A3EAA">
        <w:rPr>
          <w:rFonts w:ascii="Times New Roman" w:hAnsi="Times New Roman" w:cs="Times New Roman"/>
          <w:i/>
          <w:color w:val="000000" w:themeColor="text1"/>
        </w:rPr>
        <w:lastRenderedPageBreak/>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the average fresh weight of ten randomly selected earthworms with gut content was 0.35 ± 0.04 g) from a place nearby the GCEF to establish four earthworm treatments: (1) control without earthworms, (2) two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(3) four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and (4) two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four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(LA). These densities were designed based on the assessment of earthworms at the experimental site by </w:t>
      </w:r>
      <w:r>
        <w:rPr>
          <w:rFonts w:ascii="Times New Roman" w:hAnsi="Times New Roman" w:cs="Times New Roman"/>
          <w:noProof/>
          <w:color w:val="000000" w:themeColor="text1"/>
        </w:rPr>
        <w:t>Singh et al. (2020)</w:t>
      </w:r>
      <w:r w:rsidRPr="001A3EAA">
        <w:rPr>
          <w:rFonts w:ascii="Times New Roman" w:hAnsi="Times New Roman" w:cs="Times New Roman"/>
          <w:color w:val="000000" w:themeColor="text1"/>
        </w:rPr>
        <w:t xml:space="preserve">. The mean total density of earthworms (all species, including juveniles) was 28 </w:t>
      </w:r>
      <w:proofErr w:type="spellStart"/>
      <w:r w:rsidRPr="001A3EAA">
        <w:rPr>
          <w:rFonts w:ascii="Times New Roman" w:hAnsi="Times New Roman" w:cs="Times New Roman"/>
          <w:color w:val="000000" w:themeColor="text1"/>
        </w:rPr>
        <w:t>ind.</w:t>
      </w:r>
      <w:proofErr w:type="spellEnd"/>
      <w:r w:rsidRPr="001A3EAA">
        <w:rPr>
          <w:rFonts w:ascii="Times New Roman" w:hAnsi="Times New Roman" w:cs="Times New Roman"/>
          <w:color w:val="000000" w:themeColor="text1"/>
        </w:rPr>
        <w:t xml:space="preserve"> m</w:t>
      </w:r>
      <w:r w:rsidRPr="001A3EAA">
        <w:rPr>
          <w:rFonts w:ascii="Times New Roman" w:hAnsi="Times New Roman" w:cs="Times New Roman"/>
          <w:color w:val="000000" w:themeColor="text1"/>
          <w:vertAlign w:val="superscript"/>
        </w:rPr>
        <w:t>-2</w:t>
      </w:r>
      <w:r w:rsidRPr="001A3EAA">
        <w:rPr>
          <w:rFonts w:ascii="Times New Roman" w:hAnsi="Times New Roman" w:cs="Times New Roman"/>
          <w:color w:val="000000" w:themeColor="text1"/>
        </w:rPr>
        <w:t xml:space="preserve"> with a maximum of 116 </w:t>
      </w:r>
      <w:proofErr w:type="spellStart"/>
      <w:r w:rsidRPr="001A3EAA">
        <w:rPr>
          <w:rFonts w:ascii="Times New Roman" w:hAnsi="Times New Roman" w:cs="Times New Roman"/>
          <w:color w:val="000000" w:themeColor="text1"/>
        </w:rPr>
        <w:t>ind.</w:t>
      </w:r>
      <w:proofErr w:type="spellEnd"/>
      <w:r w:rsidRPr="001A3EAA">
        <w:rPr>
          <w:rFonts w:ascii="Times New Roman" w:hAnsi="Times New Roman" w:cs="Times New Roman"/>
          <w:color w:val="000000" w:themeColor="text1"/>
        </w:rPr>
        <w:t xml:space="preserve"> m</w:t>
      </w:r>
      <w:r w:rsidRPr="001A3EAA">
        <w:rPr>
          <w:rFonts w:ascii="Times New Roman" w:hAnsi="Times New Roman" w:cs="Times New Roman"/>
          <w:color w:val="000000" w:themeColor="text1"/>
          <w:vertAlign w:val="superscript"/>
        </w:rPr>
        <w:t>-2</w:t>
      </w:r>
      <w:r w:rsidRPr="001A3EAA">
        <w:rPr>
          <w:rFonts w:ascii="Times New Roman" w:hAnsi="Times New Roman" w:cs="Times New Roman"/>
          <w:color w:val="000000" w:themeColor="text1"/>
        </w:rPr>
        <w:t xml:space="preserve">. Since earthworms typically show a patchy distribution in the field, it is hard to create realistic mean densities in microcosms with a limited area. As adding only one individual includes the danger of total loss due to mortality or escape, we added two </w:t>
      </w:r>
      <w:r w:rsidRPr="001A3EAA">
        <w:rPr>
          <w:rFonts w:ascii="Times New Roman" w:hAnsi="Times New Roman" w:cs="Times New Roman"/>
          <w:i/>
          <w:color w:val="000000" w:themeColor="text1"/>
        </w:rPr>
        <w:t xml:space="preserve">L.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but four </w:t>
      </w:r>
      <w:r w:rsidRPr="001A3EAA">
        <w:rPr>
          <w:rFonts w:ascii="Times New Roman" w:hAnsi="Times New Roman" w:cs="Times New Roman"/>
          <w:i/>
          <w:color w:val="000000" w:themeColor="text1"/>
        </w:rPr>
        <w:t xml:space="preserve">A.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to account for the differing biomass of both species. Four microcosms in a row at equal intervals next to each other were randomly assigned to one of four earthworm treatments in conventional farming and intensively-used meadow under two climate treatments (ambient vs. future), respectively, resulting in 80 microcosms (= 2 climate treatment × 2 land-use types × 4 earthworm treatments × 5 replicates). On 11</w:t>
      </w:r>
      <w:r>
        <w:rPr>
          <w:rFonts w:ascii="Times New Roman" w:hAnsi="Times New Roman" w:cs="Times New Roman"/>
          <w:color w:val="000000" w:themeColor="text1"/>
        </w:rPr>
        <w:t>-</w:t>
      </w:r>
      <w:r w:rsidRPr="001A3EAA">
        <w:rPr>
          <w:rFonts w:ascii="Times New Roman" w:hAnsi="Times New Roman" w:cs="Times New Roman"/>
          <w:color w:val="000000" w:themeColor="text1"/>
        </w:rPr>
        <w:t>Mar</w:t>
      </w:r>
      <w:r>
        <w:rPr>
          <w:rFonts w:ascii="Times New Roman" w:hAnsi="Times New Roman" w:cs="Times New Roman"/>
          <w:color w:val="000000" w:themeColor="text1"/>
        </w:rPr>
        <w:t>-</w:t>
      </w:r>
      <w:r w:rsidRPr="001A3EAA">
        <w:rPr>
          <w:rFonts w:ascii="Times New Roman" w:hAnsi="Times New Roman" w:cs="Times New Roman"/>
          <w:color w:val="000000" w:themeColor="text1"/>
        </w:rPr>
        <w:t xml:space="preserve">2021, earthworms were introduced in the respective treatments. Earthworms were not placed in the tubes at the same time as the plant seeds to prevent the earthworms from undermining or eating the seeds and seedlings </w:t>
      </w:r>
      <w:r>
        <w:rPr>
          <w:rFonts w:ascii="Times New Roman" w:hAnsi="Times New Roman" w:cs="Times New Roman"/>
          <w:noProof/>
          <w:color w:val="000000" w:themeColor="text1"/>
        </w:rPr>
        <w:t>(Forey et al. 2011)</w:t>
      </w:r>
      <w:r w:rsidRPr="001A3EAA">
        <w:rPr>
          <w:rFonts w:ascii="Times New Roman" w:hAnsi="Times New Roman" w:cs="Times New Roman"/>
          <w:color w:val="000000" w:themeColor="text1"/>
        </w:rPr>
        <w:t>. Together with the earthworms, 1 g of chopped corn straw was added to each tube as a food source for earthworms and for simulating a shallow litter layer. The corn straw come from greenhouse culture. It was labeled with 13C and 15N and has a C content of 38.75% and an N content of 0.8%.</w:t>
      </w:r>
    </w:p>
    <w:p w:rsidR="00541C99" w:rsidRPr="001A3EAA" w:rsidRDefault="00541C99" w:rsidP="00813D53">
      <w:pPr>
        <w:spacing w:after="0" w:line="480" w:lineRule="auto"/>
        <w:jc w:val="both"/>
        <w:rPr>
          <w:rFonts w:ascii="Times New Roman" w:hAnsi="Times New Roman" w:cs="Times New Roman"/>
          <w:i/>
          <w:color w:val="000000" w:themeColor="text1"/>
        </w:rPr>
      </w:pPr>
    </w:p>
    <w:p w:rsidR="00541C99" w:rsidRPr="001A3EAA" w:rsidRDefault="00541C99" w:rsidP="00813D53">
      <w:pPr>
        <w:spacing w:after="0" w:line="480" w:lineRule="auto"/>
        <w:jc w:val="both"/>
        <w:rPr>
          <w:rFonts w:ascii="Times New Roman" w:hAnsi="Times New Roman" w:cs="Times New Roman"/>
          <w:i/>
          <w:color w:val="000000" w:themeColor="text1"/>
        </w:rPr>
      </w:pPr>
      <w:r w:rsidRPr="001A3EAA">
        <w:rPr>
          <w:rFonts w:ascii="Times New Roman" w:hAnsi="Times New Roman" w:cs="Times New Roman"/>
          <w:i/>
          <w:color w:val="000000" w:themeColor="text1"/>
        </w:rPr>
        <w:t>Soil sampling and properties analyses</w:t>
      </w:r>
    </w:p>
    <w:p w:rsidR="00541C99" w:rsidRPr="001A3EAA" w:rsidRDefault="00541C99" w:rsidP="00813D53">
      <w:pPr>
        <w:spacing w:after="0" w:line="480" w:lineRule="auto"/>
        <w:ind w:firstLine="288"/>
        <w:jc w:val="both"/>
        <w:rPr>
          <w:rFonts w:ascii="Times New Roman" w:hAnsi="Times New Roman" w:cs="Times New Roman"/>
          <w:color w:val="000000" w:themeColor="text1"/>
        </w:rPr>
      </w:pPr>
      <w:r w:rsidRPr="001A3EAA">
        <w:rPr>
          <w:rFonts w:ascii="Times New Roman" w:hAnsi="Times New Roman" w:cs="Times New Roman"/>
          <w:color w:val="000000" w:themeColor="text1"/>
        </w:rPr>
        <w:t xml:space="preserve">We sampled soil cores with a metal corer (5 cm diameter; 10 cm deep) in </w:t>
      </w:r>
      <w:r>
        <w:rPr>
          <w:rFonts w:ascii="Times New Roman" w:hAnsi="Times New Roman" w:cs="Times New Roman"/>
          <w:color w:val="000000" w:themeColor="text1"/>
        </w:rPr>
        <w:t>19-</w:t>
      </w:r>
      <w:r w:rsidRPr="001A3EAA">
        <w:rPr>
          <w:rFonts w:ascii="Times New Roman" w:hAnsi="Times New Roman" w:cs="Times New Roman"/>
          <w:color w:val="000000" w:themeColor="text1"/>
        </w:rPr>
        <w:t>Jul</w:t>
      </w:r>
      <w:r>
        <w:rPr>
          <w:rFonts w:ascii="Times New Roman" w:hAnsi="Times New Roman" w:cs="Times New Roman"/>
          <w:color w:val="000000" w:themeColor="text1"/>
        </w:rPr>
        <w:t>-</w:t>
      </w:r>
      <w:r w:rsidRPr="001A3EAA">
        <w:rPr>
          <w:rFonts w:ascii="Times New Roman" w:hAnsi="Times New Roman" w:cs="Times New Roman"/>
          <w:color w:val="000000" w:themeColor="text1"/>
        </w:rPr>
        <w:t>2021 from all microcosms to measure soil moisture, and soil organic C and total N concentrations. Gravimetric soil water content was measured from soil samples for microbial analyses (see Scheu, 1992 for details). Total soil C content and total soil N content were measured using an EA-</w:t>
      </w:r>
      <w:proofErr w:type="spellStart"/>
      <w:r w:rsidRPr="001A3EAA">
        <w:rPr>
          <w:rFonts w:ascii="Times New Roman" w:hAnsi="Times New Roman" w:cs="Times New Roman"/>
          <w:color w:val="000000" w:themeColor="text1"/>
        </w:rPr>
        <w:t>Isolink</w:t>
      </w:r>
      <w:proofErr w:type="spellEnd"/>
      <w:r w:rsidRPr="001A3EAA">
        <w:rPr>
          <w:rFonts w:ascii="Times New Roman" w:hAnsi="Times New Roman" w:cs="Times New Roman"/>
          <w:color w:val="000000" w:themeColor="text1"/>
        </w:rPr>
        <w:t xml:space="preserve"> CNSOH analyzer (</w:t>
      </w:r>
      <w:proofErr w:type="spellStart"/>
      <w:r w:rsidRPr="001A3EAA">
        <w:rPr>
          <w:rFonts w:ascii="Times New Roman" w:hAnsi="Times New Roman" w:cs="Times New Roman"/>
          <w:color w:val="000000" w:themeColor="text1"/>
        </w:rPr>
        <w:t>ThermoFisher</w:t>
      </w:r>
      <w:proofErr w:type="spellEnd"/>
      <w:r w:rsidRPr="001A3EAA">
        <w:rPr>
          <w:rFonts w:ascii="Times New Roman" w:hAnsi="Times New Roman" w:cs="Times New Roman"/>
          <w:color w:val="000000" w:themeColor="text1"/>
        </w:rPr>
        <w:t xml:space="preserve"> Scientific, Bremen, Germany). The values were determined according to the response of a Peat Soil Standard (0.3-1.7 mg; N = 23). </w:t>
      </w:r>
      <w:r w:rsidRPr="001A3EAA">
        <w:rPr>
          <w:rStyle w:val="fontstyle01"/>
          <w:rFonts w:ascii="Times New Roman" w:hAnsi="Times New Roman"/>
          <w:color w:val="000000" w:themeColor="text1"/>
          <w:sz w:val="22"/>
          <w:szCs w:val="22"/>
        </w:rPr>
        <w:t>The precision of the C and N measurements of soil were</w:t>
      </w:r>
      <w:r w:rsidRPr="001A3EAA">
        <w:rPr>
          <w:rFonts w:ascii="Times New Roman" w:hAnsi="Times New Roman" w:cs="Times New Roman"/>
          <w:color w:val="000000" w:themeColor="text1"/>
        </w:rPr>
        <w:t xml:space="preserve"> ± 0.4% and ± 0.15%, respectively. The monthly mean soil moisture and soil temperature in each plot during the period of this experiment were automatically measured by using a high-scalable ad-hoc wireless sensor network.</w:t>
      </w:r>
    </w:p>
    <w:p w:rsidR="00541C99" w:rsidRPr="001A3EAA" w:rsidRDefault="00541C99" w:rsidP="00813D53">
      <w:pPr>
        <w:spacing w:line="360" w:lineRule="auto"/>
        <w:rPr>
          <w:rFonts w:ascii="Times New Roman" w:hAnsi="Times New Roman" w:cs="Times New Roman"/>
          <w:b/>
          <w:color w:val="000000" w:themeColor="text1"/>
        </w:rPr>
      </w:pPr>
    </w:p>
    <w:p w:rsidR="00541C99" w:rsidRDefault="00541C99" w:rsidP="00813D53">
      <w:pPr>
        <w:spacing w:after="0"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br w:type="page"/>
      </w:r>
    </w:p>
    <w:p w:rsidR="00541C99" w:rsidRPr="001A3EAA" w:rsidRDefault="00541C99" w:rsidP="00813D53">
      <w:pPr>
        <w:spacing w:after="0"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References</w:t>
      </w:r>
    </w:p>
    <w:p w:rsidR="00541C99" w:rsidRPr="00065A6A" w:rsidRDefault="00541C99" w:rsidP="00065A6A">
      <w:pPr>
        <w:pStyle w:val="EndNoteBibliography"/>
        <w:spacing w:after="0" w:line="480" w:lineRule="auto"/>
        <w:ind w:left="720" w:hanging="720"/>
        <w:jc w:val="both"/>
        <w:rPr>
          <w:rFonts w:ascii="Times New Roman" w:hAnsi="Times New Roman" w:cs="Times New Roman"/>
        </w:rPr>
      </w:pPr>
      <w:r w:rsidRPr="00065A6A">
        <w:rPr>
          <w:rFonts w:ascii="Times New Roman" w:hAnsi="Times New Roman" w:cs="Times New Roman"/>
        </w:rPr>
        <w:t xml:space="preserve">Doscher R, Willen U, Jones C, Rutgersson A, Meier HEM, Hansson U, Graham LP (2002) The development of the regional coupled ocean-atmosphere model RCAO. Boreal Environ Res 7:183-192. doi: </w:t>
      </w:r>
      <w:r w:rsidRPr="00065A6A">
        <w:rPr>
          <w:rStyle w:val="Hyperlink"/>
          <w:rFonts w:ascii="Times New Roman" w:hAnsi="Times New Roman" w:cs="Times New Roman"/>
        </w:rPr>
        <w:t>http://refhub.elsevier.com/S0038-0717(19)30009-4/sref13</w:t>
      </w:r>
    </w:p>
    <w:p w:rsidR="00541C99" w:rsidRPr="00065A6A" w:rsidRDefault="00541C99" w:rsidP="00065A6A">
      <w:pPr>
        <w:pStyle w:val="EndNoteBibliography"/>
        <w:spacing w:after="0" w:line="480" w:lineRule="auto"/>
        <w:ind w:left="720" w:hanging="720"/>
        <w:jc w:val="both"/>
        <w:rPr>
          <w:rFonts w:ascii="Times New Roman" w:hAnsi="Times New Roman" w:cs="Times New Roman"/>
        </w:rPr>
      </w:pPr>
      <w:r w:rsidRPr="00065A6A">
        <w:rPr>
          <w:rFonts w:ascii="Times New Roman" w:hAnsi="Times New Roman" w:cs="Times New Roman"/>
        </w:rPr>
        <w:t>Forey E, Barot S, Decaëns T, Langlois E, Laossi K-R, Margerie P, Scheu S, Eisenhauer N (2011) Importance of earthworm–seed interactions for the composition and structure of plant communities: A review. Acta Oecologica 37:594-603. doi: 10.1016/j.actao.2011.03.001</w:t>
      </w:r>
    </w:p>
    <w:p w:rsidR="00541C99" w:rsidRPr="00065A6A" w:rsidRDefault="00541C99" w:rsidP="00065A6A">
      <w:pPr>
        <w:pStyle w:val="EndNoteBibliography"/>
        <w:spacing w:after="0" w:line="480" w:lineRule="auto"/>
        <w:ind w:left="720" w:hanging="720"/>
        <w:jc w:val="both"/>
        <w:rPr>
          <w:rFonts w:ascii="Times New Roman" w:hAnsi="Times New Roman" w:cs="Times New Roman"/>
        </w:rPr>
      </w:pPr>
      <w:r w:rsidRPr="00065A6A">
        <w:rPr>
          <w:rFonts w:ascii="Times New Roman" w:hAnsi="Times New Roman" w:cs="Times New Roman"/>
        </w:rPr>
        <w:t>Jacob D, Podzun R (1997) Sensitivity studies with the regional climate model REMO. Meteorol Atmos Phys 63:119-129. doi: 10.1007/Bf01025368</w:t>
      </w:r>
    </w:p>
    <w:p w:rsidR="00541C99" w:rsidRPr="00065A6A" w:rsidRDefault="00541C99" w:rsidP="00065A6A">
      <w:pPr>
        <w:pStyle w:val="EndNoteBibliography"/>
        <w:spacing w:after="0" w:line="480" w:lineRule="auto"/>
        <w:ind w:left="720" w:hanging="720"/>
        <w:jc w:val="both"/>
        <w:rPr>
          <w:rFonts w:ascii="Times New Roman" w:hAnsi="Times New Roman" w:cs="Times New Roman"/>
        </w:rPr>
      </w:pPr>
      <w:r w:rsidRPr="00065A6A">
        <w:rPr>
          <w:rFonts w:ascii="Times New Roman" w:hAnsi="Times New Roman" w:cs="Times New Roman"/>
        </w:rPr>
        <w:t>Lubbers IM, van Groenigen JW (2013) A simple and effective method to keep earthworms confined to open-top mesocosms. Appl Soil Ecol 64:190-193. doi: 10.1016/j.apsoil.2012.12.008</w:t>
      </w:r>
    </w:p>
    <w:p w:rsidR="00541C99" w:rsidRPr="00065A6A" w:rsidRDefault="00541C99" w:rsidP="00065A6A">
      <w:pPr>
        <w:pStyle w:val="EndNoteBibliography"/>
        <w:spacing w:after="0" w:line="480" w:lineRule="auto"/>
        <w:ind w:left="720" w:hanging="720"/>
        <w:jc w:val="both"/>
        <w:rPr>
          <w:rFonts w:ascii="Times New Roman" w:hAnsi="Times New Roman" w:cs="Times New Roman"/>
        </w:rPr>
      </w:pPr>
      <w:r w:rsidRPr="00065A6A">
        <w:rPr>
          <w:rFonts w:ascii="Times New Roman" w:hAnsi="Times New Roman" w:cs="Times New Roman"/>
        </w:rPr>
        <w:t>Rockel B, Will A, Hense A (2008) The Regional Climate Model COSMO-CLM(CCLM). Meteorol Z 17:347-348. doi: 10.1127/0941-2948/2008/0309</w:t>
      </w:r>
    </w:p>
    <w:p w:rsidR="00541C99" w:rsidRPr="00065A6A" w:rsidRDefault="00541C99" w:rsidP="00065A6A">
      <w:pPr>
        <w:pStyle w:val="EndNoteBibliography"/>
        <w:spacing w:after="0" w:line="480" w:lineRule="auto"/>
        <w:ind w:left="720" w:hanging="720"/>
        <w:jc w:val="both"/>
        <w:rPr>
          <w:rFonts w:ascii="Times New Roman" w:hAnsi="Times New Roman" w:cs="Times New Roman"/>
        </w:rPr>
      </w:pPr>
      <w:r w:rsidRPr="00065A6A">
        <w:rPr>
          <w:rFonts w:ascii="Times New Roman" w:hAnsi="Times New Roman" w:cs="Times New Roman"/>
        </w:rPr>
        <w:t>Schädler M, Buscot F, Klotz S, Reitz T, Durka W, Bumberger J, Merbach I, Michalski SG, Kirsch K, Remmler P, Schulz E, Auge H (2019) Investigating the consequences of climate change under different land-use regimes: a novel experimental infrastructure. Ecosphere 10:e02635. doi: 10.1002/ecs2.2635</w:t>
      </w:r>
    </w:p>
    <w:p w:rsidR="00541C99" w:rsidRPr="00065A6A" w:rsidRDefault="00541C99" w:rsidP="00065A6A">
      <w:pPr>
        <w:pStyle w:val="EndNoteBibliography"/>
        <w:spacing w:line="480" w:lineRule="auto"/>
        <w:ind w:left="720" w:hanging="720"/>
        <w:jc w:val="both"/>
        <w:rPr>
          <w:rFonts w:ascii="Times New Roman" w:hAnsi="Times New Roman" w:cs="Times New Roman"/>
        </w:rPr>
      </w:pPr>
      <w:r w:rsidRPr="00065A6A">
        <w:rPr>
          <w:rFonts w:ascii="Times New Roman" w:hAnsi="Times New Roman" w:cs="Times New Roman"/>
        </w:rPr>
        <w:t>Singh J, Cameron E, Reitz T, Schädler M, Eisenhauer N (2020) Grassland management effects on earthworm communities under ambient and future climatic conditions. Eur J Soil Sci 72:343-355. doi: 10.1111/ejss.12942</w:t>
      </w:r>
    </w:p>
    <w:p w:rsidR="00541C99" w:rsidRDefault="00541C99" w:rsidP="00813D53">
      <w:pPr>
        <w:pStyle w:val="EndNoteBibliography"/>
        <w:spacing w:after="0" w:line="480" w:lineRule="auto"/>
        <w:ind w:left="432" w:hanging="432"/>
        <w:jc w:val="both"/>
        <w:rPr>
          <w:rFonts w:ascii="Times New Roman" w:hAnsi="Times New Roman" w:cs="Times New Roman"/>
          <w:color w:val="000000" w:themeColor="text1"/>
        </w:rPr>
      </w:pPr>
      <w:r w:rsidRPr="00574553">
        <w:rPr>
          <w:rFonts w:ascii="Times New Roman" w:hAnsi="Times New Roman" w:cs="Times New Roman"/>
          <w:color w:val="000000" w:themeColor="text1"/>
        </w:rPr>
        <w:t>Scheu</w:t>
      </w:r>
      <w:r>
        <w:rPr>
          <w:rFonts w:ascii="Times New Roman" w:hAnsi="Times New Roman" w:cs="Times New Roman"/>
          <w:color w:val="000000" w:themeColor="text1"/>
        </w:rPr>
        <w:t xml:space="preserve"> S</w:t>
      </w:r>
      <w:r w:rsidRPr="00574553">
        <w:rPr>
          <w:rFonts w:ascii="Times New Roman" w:hAnsi="Times New Roman" w:cs="Times New Roman"/>
          <w:color w:val="000000" w:themeColor="text1"/>
        </w:rPr>
        <w:t xml:space="preserve"> (1992) Automated measurement of the respiratory response of soil microcompartments: active microbial biomass in earthworm faeces. </w:t>
      </w:r>
      <w:r w:rsidR="005139D4" w:rsidRPr="005139D4">
        <w:rPr>
          <w:rFonts w:ascii="Times New Roman" w:hAnsi="Times New Roman" w:cs="Times New Roman"/>
          <w:color w:val="000000" w:themeColor="text1"/>
        </w:rPr>
        <w:t xml:space="preserve">Soil Biol Biochem </w:t>
      </w:r>
      <w:r w:rsidRPr="00D92ED6">
        <w:rPr>
          <w:rFonts w:ascii="Times New Roman" w:hAnsi="Times New Roman" w:cs="Times New Roman"/>
          <w:color w:val="000000" w:themeColor="text1"/>
        </w:rPr>
        <w:t>24</w:t>
      </w:r>
      <w:r>
        <w:rPr>
          <w:rFonts w:ascii="Times New Roman" w:hAnsi="Times New Roman" w:cs="Times New Roman"/>
          <w:color w:val="000000" w:themeColor="text1"/>
        </w:rPr>
        <w:t>:</w:t>
      </w:r>
      <w:r w:rsidRPr="00574553">
        <w:rPr>
          <w:rFonts w:ascii="Times New Roman" w:hAnsi="Times New Roman" w:cs="Times New Roman"/>
          <w:color w:val="000000" w:themeColor="text1"/>
        </w:rPr>
        <w:t>1113</w:t>
      </w:r>
      <w:r>
        <w:rPr>
          <w:rStyle w:val="fontstyle01"/>
          <w:rFonts w:ascii="Times New Roman" w:hAnsi="Times New Roman"/>
          <w:color w:val="000000" w:themeColor="text1"/>
        </w:rPr>
        <w:t>-</w:t>
      </w:r>
      <w:r w:rsidRPr="00574553">
        <w:rPr>
          <w:rFonts w:ascii="Times New Roman" w:hAnsi="Times New Roman" w:cs="Times New Roman"/>
          <w:color w:val="000000" w:themeColor="text1"/>
        </w:rPr>
        <w:t>1118.</w:t>
      </w:r>
      <w:r>
        <w:rPr>
          <w:rFonts w:ascii="Times New Roman" w:hAnsi="Times New Roman" w:cs="Times New Roman"/>
          <w:color w:val="000000" w:themeColor="text1"/>
        </w:rPr>
        <w:t xml:space="preserve"> doi: </w:t>
      </w:r>
      <w:r w:rsidRPr="00574553">
        <w:rPr>
          <w:rFonts w:ascii="Times New Roman" w:hAnsi="Times New Roman" w:cs="Times New Roman"/>
          <w:color w:val="000000" w:themeColor="text1"/>
        </w:rPr>
        <w:t>10.1016/0038-0717(92)90061-2</w:t>
      </w:r>
    </w:p>
    <w:p w:rsidR="00541C99" w:rsidRDefault="00541C99" w:rsidP="00813D53">
      <w:pPr>
        <w:spacing w:line="360" w:lineRule="auto"/>
        <w:rPr>
          <w:rFonts w:ascii="Times New Roman" w:hAnsi="Times New Roman" w:cs="Times New Roman"/>
          <w:color w:val="000000" w:themeColor="text1"/>
        </w:rPr>
      </w:pPr>
    </w:p>
    <w:p w:rsidR="00541C99" w:rsidRPr="001A3EAA" w:rsidRDefault="00541C99" w:rsidP="00813D53">
      <w:pPr>
        <w:spacing w:line="360" w:lineRule="auto"/>
        <w:rPr>
          <w:rFonts w:ascii="Times New Roman" w:hAnsi="Times New Roman" w:cs="Times New Roman"/>
          <w:b/>
          <w:color w:val="000000" w:themeColor="text1"/>
          <w:sz w:val="36"/>
          <w:szCs w:val="36"/>
        </w:rPr>
        <w:sectPr w:rsidR="00541C99" w:rsidRPr="001A3EAA" w:rsidSect="00813D53">
          <w:pgSz w:w="12240" w:h="15840"/>
          <w:pgMar w:top="1440" w:right="1440" w:bottom="1440" w:left="1440" w:header="720" w:footer="720" w:gutter="0"/>
          <w:cols w:space="720"/>
          <w:docGrid w:linePitch="360"/>
        </w:sectPr>
      </w:pPr>
    </w:p>
    <w:p w:rsidR="00541C99" w:rsidRPr="001A3EAA" w:rsidRDefault="002474FB" w:rsidP="00813D53">
      <w:pPr>
        <w:spacing w:line="360" w:lineRule="auto"/>
        <w:jc w:val="both"/>
        <w:rPr>
          <w:rFonts w:ascii="Times New Roman" w:hAnsi="Times New Roman" w:cs="Times New Roman"/>
          <w:b/>
          <w:color w:val="000000" w:themeColor="text1"/>
        </w:rPr>
      </w:pPr>
      <w:r w:rsidRPr="002474FB">
        <w:rPr>
          <w:rFonts w:ascii="Times New Roman" w:hAnsi="Times New Roman" w:cs="Times New Roman"/>
          <w:b/>
          <w:noProof/>
          <w:color w:val="000000" w:themeColor="text1"/>
        </w:rPr>
        <w:lastRenderedPageBreak/>
        <w:drawing>
          <wp:inline distT="0" distB="0" distL="0" distR="0">
            <wp:extent cx="8229600" cy="4803337"/>
            <wp:effectExtent l="0" t="0" r="0" b="0"/>
            <wp:docPr id="3" name="Picture 3" descr="C:\Users\qun\Documents\1-Earthworm\4-Ecosystem multifunctionality\Paper 1- Plant-earthworm\figure\Sample site\Sample_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n\Documents\1-Earthworm\4-Ecosystem multifunctionality\Paper 1- Plant-earthworm\figure\Sample site\Sample_sit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9600" cy="4803337"/>
                    </a:xfrm>
                    <a:prstGeom prst="rect">
                      <a:avLst/>
                    </a:prstGeom>
                    <a:noFill/>
                    <a:ln>
                      <a:noFill/>
                    </a:ln>
                  </pic:spPr>
                </pic:pic>
              </a:graphicData>
            </a:graphic>
          </wp:inline>
        </w:drawing>
      </w:r>
    </w:p>
    <w:p w:rsidR="00541C99" w:rsidRPr="001A3EAA" w:rsidRDefault="00541C99" w:rsidP="00813D53">
      <w:pPr>
        <w:spacing w:line="360" w:lineRule="auto"/>
        <w:jc w:val="both"/>
        <w:rPr>
          <w:rFonts w:ascii="Times New Roman" w:hAnsi="Times New Roman" w:cs="Times New Roman"/>
          <w:color w:val="000000" w:themeColor="text1"/>
        </w:rPr>
        <w:sectPr w:rsidR="00541C99" w:rsidRPr="001A3EAA" w:rsidSect="00813D53">
          <w:pgSz w:w="15840" w:h="12240" w:orient="landscape"/>
          <w:pgMar w:top="1440" w:right="1440" w:bottom="1440" w:left="1440" w:header="720" w:footer="720" w:gutter="0"/>
          <w:cols w:space="720"/>
          <w:docGrid w:linePitch="360"/>
        </w:sectPr>
      </w:pPr>
      <w:r w:rsidRPr="001A3EAA">
        <w:rPr>
          <w:rFonts w:ascii="Times New Roman" w:hAnsi="Times New Roman" w:cs="Times New Roman"/>
          <w:b/>
          <w:color w:val="000000" w:themeColor="text1"/>
        </w:rPr>
        <w:t xml:space="preserve">Figure S1. </w:t>
      </w:r>
      <w:r w:rsidRPr="001A3EAA">
        <w:rPr>
          <w:rFonts w:ascii="Times New Roman" w:hAnsi="Times New Roman" w:cs="Times New Roman"/>
          <w:color w:val="000000" w:themeColor="text1"/>
        </w:rPr>
        <w:t xml:space="preserve">Global Change Experimental Facility (GCEF) and microcosm experiment set-up. </w:t>
      </w:r>
    </w:p>
    <w:p w:rsidR="00541C99" w:rsidRPr="001A3EAA" w:rsidRDefault="00541C99" w:rsidP="00813D53">
      <w:pPr>
        <w:spacing w:line="360" w:lineRule="auto"/>
        <w:jc w:val="both"/>
        <w:rPr>
          <w:rFonts w:ascii="Times New Roman" w:hAnsi="Times New Roman" w:cs="Times New Roman"/>
          <w:color w:val="000000" w:themeColor="text1"/>
        </w:rPr>
      </w:pPr>
      <w:r w:rsidRPr="001A3EAA">
        <w:rPr>
          <w:rFonts w:ascii="Times New Roman" w:hAnsi="Times New Roman" w:cs="Times New Roman"/>
          <w:b/>
          <w:color w:val="000000" w:themeColor="text1"/>
        </w:rPr>
        <w:lastRenderedPageBreak/>
        <w:t>Table S1</w:t>
      </w:r>
      <w:r w:rsidRPr="001A3EAA">
        <w:rPr>
          <w:rFonts w:ascii="Times New Roman" w:hAnsi="Times New Roman" w:cs="Times New Roman"/>
          <w:color w:val="000000" w:themeColor="text1"/>
        </w:rPr>
        <w:t xml:space="preserve"> Timeline of the measures taken, which the wheats, grasses, and earthworms in the concern tubes.</w:t>
      </w:r>
    </w:p>
    <w:tbl>
      <w:tblPr>
        <w:tblStyle w:val="TableGrid"/>
        <w:tblW w:w="9180" w:type="dxa"/>
        <w:tblInd w:w="-275" w:type="dxa"/>
        <w:tblLook w:val="04A0" w:firstRow="1" w:lastRow="0" w:firstColumn="1" w:lastColumn="0" w:noHBand="0" w:noVBand="1"/>
      </w:tblPr>
      <w:tblGrid>
        <w:gridCol w:w="2971"/>
        <w:gridCol w:w="6209"/>
      </w:tblGrid>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Date</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Action</w:t>
            </w:r>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19</w:t>
            </w:r>
            <w:r>
              <w:rPr>
                <w:rFonts w:ascii="Times New Roman" w:hAnsi="Times New Roman" w:cs="Times New Roman"/>
                <w:color w:val="000000" w:themeColor="text1"/>
              </w:rPr>
              <w:t>-Oct-</w:t>
            </w:r>
            <w:r w:rsidRPr="001A3EAA">
              <w:rPr>
                <w:rFonts w:ascii="Times New Roman" w:hAnsi="Times New Roman" w:cs="Times New Roman"/>
                <w:color w:val="000000" w:themeColor="text1"/>
              </w:rPr>
              <w:t>2020</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Sinking of the tubes into the ground</w:t>
            </w:r>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23</w:t>
            </w:r>
            <w:r>
              <w:rPr>
                <w:rFonts w:ascii="Times New Roman" w:hAnsi="Times New Roman" w:cs="Times New Roman"/>
                <w:color w:val="000000" w:themeColor="text1"/>
              </w:rPr>
              <w:t>-Oct-</w:t>
            </w:r>
            <w:r w:rsidRPr="001A3EAA">
              <w:rPr>
                <w:rFonts w:ascii="Times New Roman" w:hAnsi="Times New Roman" w:cs="Times New Roman"/>
                <w:color w:val="000000" w:themeColor="text1"/>
              </w:rPr>
              <w:t>2020</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Sowing the seeds of grass and winter wheat</w:t>
            </w:r>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11</w:t>
            </w:r>
            <w:r>
              <w:rPr>
                <w:rFonts w:ascii="Times New Roman" w:hAnsi="Times New Roman" w:cs="Times New Roman"/>
                <w:color w:val="000000" w:themeColor="text1"/>
              </w:rPr>
              <w:t>-Mar-</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Introducing the earthworms in the tubes</w:t>
            </w:r>
          </w:p>
        </w:tc>
      </w:tr>
      <w:tr w:rsidR="00541C99" w:rsidRPr="002474FB"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22</w:t>
            </w:r>
            <w:r>
              <w:rPr>
                <w:rFonts w:ascii="Times New Roman" w:hAnsi="Times New Roman" w:cs="Times New Roman"/>
                <w:color w:val="000000" w:themeColor="text1"/>
              </w:rPr>
              <w:t>-Mar-</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lang w:val="de-DE"/>
              </w:rPr>
            </w:pPr>
            <w:r w:rsidRPr="001A3EAA">
              <w:rPr>
                <w:rFonts w:ascii="Times New Roman" w:hAnsi="Times New Roman" w:cs="Times New Roman"/>
                <w:color w:val="000000" w:themeColor="text1"/>
                <w:lang w:val="de-DE"/>
              </w:rPr>
              <w:t>Fertilizer: 60 kg ha</w:t>
            </w:r>
            <w:r w:rsidRPr="001A3EAA">
              <w:rPr>
                <w:rFonts w:ascii="Times New Roman" w:hAnsi="Times New Roman" w:cs="Times New Roman"/>
                <w:color w:val="000000" w:themeColor="text1"/>
                <w:vertAlign w:val="superscript"/>
                <w:lang w:val="de-DE"/>
              </w:rPr>
              <w:t>-1</w:t>
            </w:r>
            <w:r w:rsidRPr="001A3EAA">
              <w:rPr>
                <w:rFonts w:ascii="Times New Roman" w:hAnsi="Times New Roman" w:cs="Times New Roman"/>
                <w:color w:val="000000" w:themeColor="text1"/>
                <w:lang w:val="de-DE"/>
              </w:rPr>
              <w:t xml:space="preserve"> KAS (27% N)</w:t>
            </w:r>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25</w:t>
            </w:r>
            <w:r>
              <w:rPr>
                <w:rFonts w:ascii="Times New Roman" w:hAnsi="Times New Roman" w:cs="Times New Roman"/>
                <w:color w:val="000000" w:themeColor="text1"/>
              </w:rPr>
              <w:t>-Mar-</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Herbicides: 1.5 l</w:t>
            </w:r>
            <w:r w:rsidRPr="002F5003">
              <w:rPr>
                <w:rFonts w:ascii="Times New Roman" w:hAnsi="Times New Roman" w:cs="Times New Roman"/>
                <w:color w:val="000000" w:themeColor="text1"/>
              </w:rPr>
              <w:t xml:space="preserve"> ha</w:t>
            </w:r>
            <w:r w:rsidRPr="002F5003">
              <w:rPr>
                <w:rFonts w:ascii="Times New Roman" w:hAnsi="Times New Roman" w:cs="Times New Roman"/>
                <w:color w:val="000000" w:themeColor="text1"/>
                <w:vertAlign w:val="superscript"/>
              </w:rPr>
              <w:t>-1</w:t>
            </w:r>
            <w:r w:rsidRPr="001A3EAA">
              <w:rPr>
                <w:rFonts w:ascii="Times New Roman" w:hAnsi="Times New Roman" w:cs="Times New Roman"/>
                <w:color w:val="000000" w:themeColor="text1"/>
              </w:rPr>
              <w:t>Ariane C</w:t>
            </w:r>
          </w:p>
        </w:tc>
      </w:tr>
      <w:tr w:rsidR="00541C99" w:rsidRPr="002474FB"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07</w:t>
            </w:r>
            <w:r>
              <w:rPr>
                <w:rFonts w:ascii="Times New Roman" w:hAnsi="Times New Roman" w:cs="Times New Roman"/>
                <w:color w:val="000000" w:themeColor="text1"/>
              </w:rPr>
              <w:t>-Apr-</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lang w:val="de-DE"/>
              </w:rPr>
            </w:pPr>
            <w:r w:rsidRPr="001A3EAA">
              <w:rPr>
                <w:rFonts w:ascii="Times New Roman" w:hAnsi="Times New Roman" w:cs="Times New Roman"/>
                <w:color w:val="000000" w:themeColor="text1"/>
                <w:lang w:val="de-DE"/>
              </w:rPr>
              <w:t>Fertilizer: 40 kg ha</w:t>
            </w:r>
            <w:r w:rsidRPr="001A3EAA">
              <w:rPr>
                <w:rFonts w:ascii="Times New Roman" w:hAnsi="Times New Roman" w:cs="Times New Roman"/>
                <w:color w:val="000000" w:themeColor="text1"/>
                <w:vertAlign w:val="superscript"/>
                <w:lang w:val="de-DE"/>
              </w:rPr>
              <w:t>-1</w:t>
            </w:r>
            <w:r w:rsidRPr="001A3EAA">
              <w:rPr>
                <w:rFonts w:ascii="Times New Roman" w:hAnsi="Times New Roman" w:cs="Times New Roman"/>
                <w:color w:val="000000" w:themeColor="text1"/>
                <w:lang w:val="de-DE"/>
              </w:rPr>
              <w:t xml:space="preserve"> KAS (27% N)</w:t>
            </w:r>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13</w:t>
            </w:r>
            <w:r>
              <w:rPr>
                <w:rFonts w:ascii="Times New Roman" w:hAnsi="Times New Roman" w:cs="Times New Roman"/>
                <w:color w:val="000000" w:themeColor="text1"/>
              </w:rPr>
              <w:t>-Apr-</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Fungicide: 1.5 l</w:t>
            </w:r>
            <w:r w:rsidRPr="002F5003">
              <w:rPr>
                <w:rFonts w:ascii="Times New Roman" w:hAnsi="Times New Roman" w:cs="Times New Roman"/>
                <w:color w:val="000000" w:themeColor="text1"/>
              </w:rPr>
              <w:t xml:space="preserve"> ha</w:t>
            </w:r>
            <w:r w:rsidRPr="002F5003">
              <w:rPr>
                <w:rFonts w:ascii="Times New Roman" w:hAnsi="Times New Roman" w:cs="Times New Roman"/>
                <w:color w:val="000000" w:themeColor="text1"/>
                <w:vertAlign w:val="superscript"/>
              </w:rPr>
              <w:t>-1</w:t>
            </w:r>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Revystar</w:t>
            </w:r>
            <w:proofErr w:type="spellEnd"/>
            <w:r w:rsidRPr="001A3EAA">
              <w:rPr>
                <w:rFonts w:ascii="Times New Roman" w:hAnsi="Times New Roman" w:cs="Times New Roman"/>
                <w:color w:val="000000" w:themeColor="text1"/>
              </w:rPr>
              <w:t xml:space="preserve"> and 1.5 l</w:t>
            </w:r>
            <w:r w:rsidRPr="002F5003">
              <w:rPr>
                <w:rFonts w:ascii="Times New Roman" w:hAnsi="Times New Roman" w:cs="Times New Roman"/>
                <w:color w:val="000000" w:themeColor="text1"/>
              </w:rPr>
              <w:t xml:space="preserve"> ha</w:t>
            </w:r>
            <w:r w:rsidRPr="002F5003">
              <w:rPr>
                <w:rFonts w:ascii="Times New Roman" w:hAnsi="Times New Roman" w:cs="Times New Roman"/>
                <w:color w:val="000000" w:themeColor="text1"/>
                <w:vertAlign w:val="superscript"/>
              </w:rPr>
              <w:t xml:space="preserve">-1 </w:t>
            </w:r>
            <w:proofErr w:type="spellStart"/>
            <w:r w:rsidRPr="001A3EAA">
              <w:rPr>
                <w:rFonts w:ascii="Times New Roman" w:hAnsi="Times New Roman" w:cs="Times New Roman"/>
                <w:color w:val="000000" w:themeColor="text1"/>
              </w:rPr>
              <w:t>Flexity</w:t>
            </w:r>
            <w:proofErr w:type="spellEnd"/>
          </w:p>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Growth regulator: 66.7g kg</w:t>
            </w:r>
            <w:r w:rsidRPr="001A3EAA">
              <w:rPr>
                <w:rFonts w:ascii="Times New Roman" w:hAnsi="Times New Roman" w:cs="Times New Roman"/>
                <w:color w:val="000000" w:themeColor="text1"/>
                <w:vertAlign w:val="superscript"/>
              </w:rPr>
              <w:t>-1</w:t>
            </w:r>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Trinexapac</w:t>
            </w:r>
            <w:proofErr w:type="spellEnd"/>
            <w:r w:rsidRPr="001A3EAA">
              <w:rPr>
                <w:rFonts w:ascii="Times New Roman" w:hAnsi="Times New Roman" w:cs="Times New Roman"/>
                <w:color w:val="000000" w:themeColor="text1"/>
              </w:rPr>
              <w:t xml:space="preserve"> and 42.4g kg</w:t>
            </w:r>
            <w:r w:rsidRPr="001A3EAA">
              <w:rPr>
                <w:rFonts w:ascii="Times New Roman" w:hAnsi="Times New Roman" w:cs="Times New Roman"/>
                <w:color w:val="000000" w:themeColor="text1"/>
                <w:vertAlign w:val="superscript"/>
              </w:rPr>
              <w:t>-1</w:t>
            </w:r>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Prohexadio</w:t>
            </w:r>
            <w:proofErr w:type="spellEnd"/>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15</w:t>
            </w:r>
            <w:r>
              <w:rPr>
                <w:rFonts w:ascii="Times New Roman" w:hAnsi="Times New Roman" w:cs="Times New Roman"/>
                <w:color w:val="000000" w:themeColor="text1"/>
              </w:rPr>
              <w:t>-Apr-</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Corn straw (earthworm food): 1 g</w:t>
            </w:r>
            <w:r>
              <w:rPr>
                <w:rFonts w:ascii="Times New Roman" w:hAnsi="Times New Roman" w:cs="Times New Roman"/>
                <w:color w:val="000000" w:themeColor="text1"/>
              </w:rPr>
              <w:t xml:space="preserve"> per </w:t>
            </w:r>
            <w:r w:rsidRPr="001A3EAA">
              <w:rPr>
                <w:rFonts w:ascii="Times New Roman" w:hAnsi="Times New Roman" w:cs="Times New Roman"/>
                <w:color w:val="000000" w:themeColor="text1"/>
              </w:rPr>
              <w:t>tube</w:t>
            </w:r>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05</w:t>
            </w:r>
            <w:r>
              <w:rPr>
                <w:rFonts w:ascii="Times New Roman" w:hAnsi="Times New Roman" w:cs="Times New Roman"/>
                <w:color w:val="000000" w:themeColor="text1"/>
              </w:rPr>
              <w:t>-May-</w:t>
            </w:r>
            <w:r w:rsidRPr="001A3EAA">
              <w:rPr>
                <w:rFonts w:ascii="Times New Roman" w:hAnsi="Times New Roman" w:cs="Times New Roman"/>
                <w:color w:val="000000" w:themeColor="text1"/>
              </w:rPr>
              <w:t>2021</w:t>
            </w:r>
            <w:r>
              <w:rPr>
                <w:rFonts w:ascii="Times New Roman" w:hAnsi="Times New Roman" w:cs="Times New Roman"/>
                <w:color w:val="000000" w:themeColor="text1"/>
              </w:rPr>
              <w:t xml:space="preserve"> to </w:t>
            </w:r>
            <w:r w:rsidRPr="001A3EAA">
              <w:rPr>
                <w:rFonts w:ascii="Times New Roman" w:hAnsi="Times New Roman" w:cs="Times New Roman"/>
                <w:color w:val="000000" w:themeColor="text1"/>
              </w:rPr>
              <w:t>06</w:t>
            </w:r>
            <w:r>
              <w:rPr>
                <w:rFonts w:ascii="Times New Roman" w:hAnsi="Times New Roman" w:cs="Times New Roman"/>
                <w:color w:val="000000" w:themeColor="text1"/>
              </w:rPr>
              <w:t>-May-</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First grass harvest at a height of 5 cm</w:t>
            </w:r>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06</w:t>
            </w:r>
            <w:r>
              <w:rPr>
                <w:rFonts w:ascii="Times New Roman" w:hAnsi="Times New Roman" w:cs="Times New Roman"/>
                <w:color w:val="000000" w:themeColor="text1"/>
              </w:rPr>
              <w:t>-May-</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Corn straw (earthworm food): 0.5 g</w:t>
            </w:r>
            <w:r>
              <w:rPr>
                <w:rFonts w:ascii="Times New Roman" w:hAnsi="Times New Roman" w:cs="Times New Roman"/>
                <w:color w:val="000000" w:themeColor="text1"/>
              </w:rPr>
              <w:t xml:space="preserve"> per </w:t>
            </w:r>
            <w:r w:rsidRPr="001A3EAA">
              <w:rPr>
                <w:rFonts w:ascii="Times New Roman" w:hAnsi="Times New Roman" w:cs="Times New Roman"/>
                <w:color w:val="000000" w:themeColor="text1"/>
              </w:rPr>
              <w:t>tube</w:t>
            </w:r>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17</w:t>
            </w:r>
            <w:r>
              <w:rPr>
                <w:rFonts w:ascii="Times New Roman" w:hAnsi="Times New Roman" w:cs="Times New Roman"/>
                <w:color w:val="000000" w:themeColor="text1"/>
              </w:rPr>
              <w:t>-Jun-</w:t>
            </w:r>
            <w:r w:rsidRPr="001A3EAA">
              <w:rPr>
                <w:rFonts w:ascii="Times New Roman" w:hAnsi="Times New Roman" w:cs="Times New Roman"/>
                <w:color w:val="000000" w:themeColor="text1"/>
              </w:rPr>
              <w:t>2021</w:t>
            </w:r>
            <w:r>
              <w:rPr>
                <w:rFonts w:ascii="Times New Roman" w:hAnsi="Times New Roman" w:cs="Times New Roman"/>
                <w:color w:val="000000" w:themeColor="text1"/>
              </w:rPr>
              <w:t xml:space="preserve"> to </w:t>
            </w:r>
            <w:r w:rsidRPr="001A3EAA">
              <w:rPr>
                <w:rFonts w:ascii="Times New Roman" w:hAnsi="Times New Roman" w:cs="Times New Roman"/>
                <w:color w:val="000000" w:themeColor="text1"/>
              </w:rPr>
              <w:t>18</w:t>
            </w:r>
            <w:r>
              <w:rPr>
                <w:rFonts w:ascii="Times New Roman" w:hAnsi="Times New Roman" w:cs="Times New Roman"/>
                <w:color w:val="000000" w:themeColor="text1"/>
              </w:rPr>
              <w:t>-Jun-</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Second grass harvest at a height of 5 cm</w:t>
            </w:r>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14</w:t>
            </w:r>
            <w:r>
              <w:rPr>
                <w:rFonts w:ascii="Times New Roman" w:hAnsi="Times New Roman" w:cs="Times New Roman"/>
                <w:color w:val="000000" w:themeColor="text1"/>
              </w:rPr>
              <w:t>-Jul-</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Third grass harvest, close to the ground</w:t>
            </w:r>
          </w:p>
        </w:tc>
      </w:tr>
      <w:tr w:rsidR="00541C99" w:rsidRPr="001A3EAA" w:rsidTr="00813D53">
        <w:tc>
          <w:tcPr>
            <w:tcW w:w="2971"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19</w:t>
            </w:r>
            <w:r>
              <w:rPr>
                <w:rFonts w:ascii="Times New Roman" w:hAnsi="Times New Roman" w:cs="Times New Roman"/>
                <w:color w:val="000000" w:themeColor="text1"/>
              </w:rPr>
              <w:t>-Jul-</w:t>
            </w:r>
            <w:r w:rsidRPr="001A3EAA">
              <w:rPr>
                <w:rFonts w:ascii="Times New Roman" w:hAnsi="Times New Roman" w:cs="Times New Roman"/>
                <w:color w:val="000000" w:themeColor="text1"/>
              </w:rPr>
              <w:t>2021</w:t>
            </w:r>
          </w:p>
        </w:tc>
        <w:tc>
          <w:tcPr>
            <w:tcW w:w="6209" w:type="dxa"/>
          </w:tcPr>
          <w:p w:rsidR="00541C99" w:rsidRPr="001A3EAA" w:rsidRDefault="00541C99" w:rsidP="00813D53">
            <w:pPr>
              <w:jc w:val="both"/>
              <w:rPr>
                <w:rFonts w:ascii="Times New Roman" w:hAnsi="Times New Roman" w:cs="Times New Roman"/>
                <w:color w:val="000000" w:themeColor="text1"/>
              </w:rPr>
            </w:pPr>
            <w:r w:rsidRPr="001A3EAA">
              <w:rPr>
                <w:rFonts w:ascii="Times New Roman" w:hAnsi="Times New Roman" w:cs="Times New Roman"/>
                <w:color w:val="000000" w:themeColor="text1"/>
              </w:rPr>
              <w:t>Harvesting wheat and grasses roots</w:t>
            </w:r>
          </w:p>
        </w:tc>
      </w:tr>
    </w:tbl>
    <w:p w:rsidR="00541C99" w:rsidRPr="001A3EAA" w:rsidRDefault="00541C99" w:rsidP="00813D53">
      <w:pPr>
        <w:rPr>
          <w:rFonts w:ascii="Times New Roman" w:hAnsi="Times New Roman" w:cs="Times New Roman"/>
          <w:b/>
          <w:color w:val="000000" w:themeColor="text1"/>
        </w:rPr>
      </w:pPr>
    </w:p>
    <w:p w:rsidR="00541C99" w:rsidRPr="001A3EAA" w:rsidRDefault="00541C99" w:rsidP="00813D53">
      <w:pPr>
        <w:spacing w:line="360" w:lineRule="auto"/>
        <w:rPr>
          <w:rFonts w:ascii="Times New Roman" w:hAnsi="Times New Roman" w:cs="Times New Roman"/>
          <w:b/>
          <w:bCs/>
          <w:color w:val="000000" w:themeColor="text1"/>
        </w:rPr>
        <w:sectPr w:rsidR="00541C99" w:rsidRPr="001A3EAA" w:rsidSect="00813D53">
          <w:pgSz w:w="12240" w:h="15840"/>
          <w:pgMar w:top="1440" w:right="1440" w:bottom="1440" w:left="1440" w:header="720" w:footer="720" w:gutter="0"/>
          <w:cols w:space="720"/>
          <w:docGrid w:linePitch="360"/>
        </w:sectPr>
      </w:pPr>
    </w:p>
    <w:bookmarkEnd w:id="0"/>
    <w:bookmarkEnd w:id="1"/>
    <w:p w:rsidR="00541C99" w:rsidRPr="001A3EAA" w:rsidRDefault="00201D35" w:rsidP="00813D53">
      <w:pPr>
        <w:rPr>
          <w:rFonts w:ascii="Times New Roman" w:hAnsi="Times New Roman" w:cs="Times New Roman"/>
          <w:b/>
          <w:bCs/>
          <w:color w:val="000000" w:themeColor="text1"/>
        </w:rPr>
      </w:pPr>
      <w:r w:rsidRPr="00201D35">
        <w:rPr>
          <w:rFonts w:ascii="Times New Roman" w:hAnsi="Times New Roman" w:cs="Times New Roman"/>
          <w:b/>
          <w:bCs/>
          <w:noProof/>
          <w:color w:val="000000" w:themeColor="text1"/>
        </w:rPr>
        <w:lastRenderedPageBreak/>
        <w:drawing>
          <wp:inline distT="0" distB="0" distL="0" distR="0">
            <wp:extent cx="5716905" cy="4639310"/>
            <wp:effectExtent l="0" t="0" r="0" b="8890"/>
            <wp:docPr id="16" name="Picture 16" descr="C:\Users\qun\Documents\1-Earthworm\4-Ecosystem multifunctionality\Paper 1- Plant-earthworm\figure\inkscape\Oecologia\SI\FigS2_Totalbiom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qun\Documents\1-Earthworm\4-Ecosystem multifunctionality\Paper 1- Plant-earthworm\figure\inkscape\Oecologia\SI\FigS2_Totalbiomas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6905" cy="4639310"/>
                    </a:xfrm>
                    <a:prstGeom prst="rect">
                      <a:avLst/>
                    </a:prstGeom>
                    <a:noFill/>
                    <a:ln>
                      <a:noFill/>
                    </a:ln>
                  </pic:spPr>
                </pic:pic>
              </a:graphicData>
            </a:graphic>
          </wp:inline>
        </w:drawing>
      </w:r>
    </w:p>
    <w:p w:rsidR="00541C99" w:rsidRPr="001A3EAA" w:rsidRDefault="00541C99" w:rsidP="00813D53">
      <w:pPr>
        <w:spacing w:line="360" w:lineRule="auto"/>
        <w:jc w:val="both"/>
        <w:rPr>
          <w:rFonts w:ascii="Times New Roman" w:hAnsi="Times New Roman" w:cs="Times New Roman"/>
          <w:color w:val="000000" w:themeColor="text1"/>
        </w:rPr>
      </w:pPr>
      <w:r w:rsidRPr="001A3EAA">
        <w:rPr>
          <w:rFonts w:ascii="Times New Roman" w:hAnsi="Times New Roman" w:cs="Times New Roman"/>
          <w:b/>
          <w:color w:val="000000" w:themeColor="text1"/>
        </w:rPr>
        <w:t xml:space="preserve">Figure S2. </w:t>
      </w:r>
      <w:r w:rsidRPr="001A3EAA">
        <w:rPr>
          <w:rFonts w:ascii="Times New Roman" w:hAnsi="Times New Roman" w:cs="Times New Roman"/>
          <w:color w:val="000000" w:themeColor="text1"/>
        </w:rPr>
        <w:t>Effects of climate change and earthworm</w:t>
      </w:r>
      <w:r w:rsidRPr="001A3EAA">
        <w:rPr>
          <w:rFonts w:ascii="Times New Roman" w:hAnsi="Times New Roman" w:cs="Times New Roman" w:hint="eastAsia"/>
          <w:color w:val="000000" w:themeColor="text1"/>
        </w:rPr>
        <w:t>s</w:t>
      </w:r>
      <w:r w:rsidRPr="001A3EAA">
        <w:rPr>
          <w:rFonts w:ascii="Times New Roman" w:hAnsi="Times New Roman" w:cs="Times New Roman"/>
          <w:color w:val="000000" w:themeColor="text1"/>
        </w:rPr>
        <w:t xml:space="preserve"> on total biomass and shoot: root ratio of grasses overall three harvests and total biomass and shoot: root ratio of wheat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 N = 5). Different lowercase letters denote significant (P &lt; 0.05)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 * and (*) denote significant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0.05) and marginal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0.10) effects of climate, earthworms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and their interaction based on linear mixed models, as well as significant and marginal differences between climate scenarios based on post-hoc Tukey’s HSD tests, respectively. </w:t>
      </w:r>
    </w:p>
    <w:p w:rsidR="00541C99" w:rsidRPr="001A3EAA" w:rsidRDefault="00541C99" w:rsidP="00813D53">
      <w:pPr>
        <w:rPr>
          <w:rFonts w:ascii="Times New Roman" w:hAnsi="Times New Roman" w:cs="Times New Roman"/>
          <w:b/>
          <w:bCs/>
          <w:color w:val="000000" w:themeColor="text1"/>
        </w:rPr>
      </w:pPr>
    </w:p>
    <w:p w:rsidR="00541C99" w:rsidRPr="001A3EAA" w:rsidRDefault="00541C99" w:rsidP="00813D53">
      <w:pPr>
        <w:rPr>
          <w:rFonts w:ascii="Times New Roman" w:hAnsi="Times New Roman" w:cs="Times New Roman"/>
          <w:b/>
          <w:color w:val="000000" w:themeColor="text1"/>
        </w:rPr>
        <w:sectPr w:rsidR="00541C99" w:rsidRPr="001A3EAA" w:rsidSect="00813D53">
          <w:pgSz w:w="12240" w:h="15840"/>
          <w:pgMar w:top="1440" w:right="1440" w:bottom="1440" w:left="1440" w:header="720" w:footer="720" w:gutter="0"/>
          <w:cols w:space="720"/>
          <w:docGrid w:linePitch="360"/>
        </w:sectPr>
      </w:pPr>
    </w:p>
    <w:p w:rsidR="00541C99" w:rsidRPr="001A3EAA" w:rsidRDefault="00541C99" w:rsidP="006A5E30">
      <w:pPr>
        <w:spacing w:line="360" w:lineRule="auto"/>
        <w:jc w:val="both"/>
        <w:rPr>
          <w:rFonts w:ascii="Times New Roman" w:hAnsi="Times New Roman" w:cs="Times New Roman"/>
          <w:color w:val="000000" w:themeColor="text1"/>
        </w:rPr>
      </w:pPr>
      <w:r w:rsidRPr="001A3EAA">
        <w:rPr>
          <w:rFonts w:ascii="Times New Roman" w:hAnsi="Times New Roman" w:cs="Times New Roman"/>
          <w:b/>
          <w:color w:val="000000" w:themeColor="text1"/>
        </w:rPr>
        <w:lastRenderedPageBreak/>
        <w:t>Table S2.</w:t>
      </w:r>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Anova</w:t>
      </w:r>
      <w:proofErr w:type="spellEnd"/>
      <w:r w:rsidRPr="001A3EAA">
        <w:rPr>
          <w:rFonts w:ascii="Times New Roman" w:hAnsi="Times New Roman" w:cs="Times New Roman"/>
          <w:color w:val="000000" w:themeColor="text1"/>
        </w:rPr>
        <w:t xml:space="preserve"> table (</w:t>
      </w:r>
      <w:r w:rsidRPr="001A3EAA">
        <w:rPr>
          <w:rFonts w:ascii="Times New Roman" w:hAnsi="Times New Roman" w:cs="Times New Roman"/>
          <w:i/>
          <w:iCs/>
          <w:color w:val="000000" w:themeColor="text1"/>
        </w:rPr>
        <w:t>F</w:t>
      </w:r>
      <w:r w:rsidRPr="001A3EAA">
        <w:rPr>
          <w:rFonts w:ascii="Times New Roman" w:hAnsi="Times New Roman" w:cs="Times New Roman"/>
          <w:color w:val="000000" w:themeColor="text1"/>
        </w:rPr>
        <w:t>-values and significance levels) from linear mixed-effects model testing the effects of climate (C ; ambient vs. future), three times for harvest (H; 05</w:t>
      </w:r>
      <w:r>
        <w:rPr>
          <w:rFonts w:ascii="Times New Roman" w:hAnsi="Times New Roman" w:cs="Times New Roman"/>
          <w:color w:val="000000" w:themeColor="text1"/>
        </w:rPr>
        <w:t>-May-</w:t>
      </w:r>
      <w:r w:rsidRPr="001A3EAA">
        <w:rPr>
          <w:rFonts w:ascii="Times New Roman" w:hAnsi="Times New Roman" w:cs="Times New Roman"/>
          <w:color w:val="000000" w:themeColor="text1"/>
        </w:rPr>
        <w:t>2021, 17</w:t>
      </w:r>
      <w:r>
        <w:rPr>
          <w:rFonts w:ascii="Times New Roman" w:hAnsi="Times New Roman" w:cs="Times New Roman"/>
          <w:color w:val="000000" w:themeColor="text1"/>
        </w:rPr>
        <w:t>-Jun-</w:t>
      </w:r>
      <w:r w:rsidRPr="001A3EAA">
        <w:rPr>
          <w:rFonts w:ascii="Times New Roman" w:hAnsi="Times New Roman" w:cs="Times New Roman"/>
          <w:color w:val="000000" w:themeColor="text1"/>
        </w:rPr>
        <w:t>2021, and 14</w:t>
      </w:r>
      <w:r>
        <w:rPr>
          <w:rFonts w:ascii="Times New Roman" w:hAnsi="Times New Roman" w:cs="Times New Roman"/>
          <w:color w:val="000000" w:themeColor="text1"/>
        </w:rPr>
        <w:t>-Jul-</w:t>
      </w:r>
      <w:r w:rsidRPr="001A3EAA">
        <w:rPr>
          <w:rFonts w:ascii="Times New Roman" w:hAnsi="Times New Roman" w:cs="Times New Roman"/>
          <w:color w:val="000000" w:themeColor="text1"/>
        </w:rPr>
        <w:t>2021), earthworms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and their interactions on shoot biomass of grass at community and species level (including </w:t>
      </w:r>
      <w:proofErr w:type="spellStart"/>
      <w:r w:rsidRPr="001A3EAA">
        <w:rPr>
          <w:rFonts w:ascii="Times New Roman" w:hAnsi="Times New Roman" w:cs="Times New Roman"/>
          <w:color w:val="000000" w:themeColor="text1"/>
        </w:rPr>
        <w:t>TotalShoot</w:t>
      </w:r>
      <w:proofErr w:type="spellEnd"/>
      <w:r w:rsidRPr="001A3EAA">
        <w:rPr>
          <w:rFonts w:ascii="Times New Roman" w:hAnsi="Times New Roman" w:cs="Times New Roman"/>
          <w:color w:val="000000" w:themeColor="text1"/>
        </w:rPr>
        <w:t xml:space="preserve">: total shoot of grasses, Fes: </w:t>
      </w:r>
      <w:proofErr w:type="spellStart"/>
      <w:r w:rsidRPr="001A3EAA">
        <w:rPr>
          <w:rFonts w:ascii="Times New Roman" w:hAnsi="Times New Roman" w:cs="Times New Roman"/>
          <w:i/>
          <w:color w:val="000000" w:themeColor="text1"/>
        </w:rPr>
        <w:t>Festulolium</w:t>
      </w:r>
      <w:proofErr w:type="spellEnd"/>
      <w:r w:rsidRPr="001A3EAA">
        <w:rPr>
          <w:rFonts w:ascii="Times New Roman" w:hAnsi="Times New Roman" w:cs="Times New Roman"/>
          <w:color w:val="000000" w:themeColor="text1"/>
        </w:rPr>
        <w:t xml:space="preserve"> shoot, Lol: </w:t>
      </w:r>
      <w:proofErr w:type="spellStart"/>
      <w:r w:rsidRPr="001A3EAA">
        <w:rPr>
          <w:rFonts w:ascii="Times New Roman" w:hAnsi="Times New Roman" w:cs="Times New Roman"/>
          <w:i/>
          <w:color w:val="000000" w:themeColor="text1"/>
        </w:rPr>
        <w:t>Lolium</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perenne</w:t>
      </w:r>
      <w:proofErr w:type="spellEnd"/>
      <w:r w:rsidRPr="001A3EAA">
        <w:rPr>
          <w:rFonts w:ascii="Times New Roman" w:hAnsi="Times New Roman" w:cs="Times New Roman"/>
          <w:color w:val="000000" w:themeColor="text1"/>
        </w:rPr>
        <w:t xml:space="preserve"> shoot, </w:t>
      </w:r>
      <w:proofErr w:type="spellStart"/>
      <w:r w:rsidRPr="001A3EAA">
        <w:rPr>
          <w:rFonts w:ascii="Times New Roman" w:hAnsi="Times New Roman" w:cs="Times New Roman"/>
          <w:color w:val="000000" w:themeColor="text1"/>
        </w:rPr>
        <w:t>Dac</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Dactylis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glomerata</w:t>
      </w:r>
      <w:proofErr w:type="spellEnd"/>
      <w:r w:rsidRPr="001A3EAA">
        <w:rPr>
          <w:rFonts w:ascii="Times New Roman" w:hAnsi="Times New Roman" w:cs="Times New Roman"/>
          <w:color w:val="000000" w:themeColor="text1"/>
        </w:rPr>
        <w:t xml:space="preserve"> shoot, </w:t>
      </w:r>
      <w:proofErr w:type="spellStart"/>
      <w:r w:rsidRPr="001A3EAA">
        <w:rPr>
          <w:rFonts w:ascii="Times New Roman" w:hAnsi="Times New Roman" w:cs="Times New Roman"/>
          <w:color w:val="000000" w:themeColor="text1"/>
        </w:rPr>
        <w:t>Poa</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Poa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pratense</w:t>
      </w:r>
      <w:proofErr w:type="spellEnd"/>
      <w:r w:rsidRPr="001A3EAA">
        <w:rPr>
          <w:rFonts w:ascii="Times New Roman" w:hAnsi="Times New Roman" w:cs="Times New Roman"/>
          <w:color w:val="000000" w:themeColor="text1"/>
        </w:rPr>
        <w:t xml:space="preserve"> shoot) and the shoot mean C content ([C]com), N content ([N]com), and C:N ratio ([CN]com) of grass at community-level.</w:t>
      </w:r>
      <w:r w:rsidRPr="001A3EAA">
        <w:rPr>
          <w:color w:val="000000" w:themeColor="text1"/>
        </w:rPr>
        <w:t xml:space="preserve"> </w:t>
      </w:r>
      <w:r w:rsidRPr="001A3EAA">
        <w:rPr>
          <w:rFonts w:ascii="Times New Roman" w:hAnsi="Times New Roman" w:cs="Times New Roman"/>
          <w:color w:val="000000" w:themeColor="text1"/>
        </w:rPr>
        <w:t xml:space="preserve">Numerator degree of freedom and denominator degree of freedom were given in column </w:t>
      </w:r>
      <w:proofErr w:type="spellStart"/>
      <w:proofErr w:type="gramStart"/>
      <w:r w:rsidRPr="001A3EAA">
        <w:rPr>
          <w:rFonts w:ascii="Times New Roman" w:hAnsi="Times New Roman" w:cs="Times New Roman"/>
          <w:color w:val="000000" w:themeColor="text1"/>
        </w:rPr>
        <w:t>df</w:t>
      </w:r>
      <w:proofErr w:type="spellEnd"/>
      <w:proofErr w:type="gramEnd"/>
      <w:r w:rsidRPr="001A3EAA">
        <w:rPr>
          <w:rFonts w:ascii="Times New Roman" w:hAnsi="Times New Roman" w:cs="Times New Roman"/>
          <w:color w:val="000000" w:themeColor="text1"/>
        </w:rPr>
        <w:t>.</w:t>
      </w:r>
    </w:p>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Significant effects are indicated in bold font, with (*</w:t>
      </w:r>
      <w:proofErr w:type="gramStart"/>
      <w:r w:rsidRPr="001A3EAA">
        <w:rPr>
          <w:rFonts w:ascii="Times New Roman" w:hAnsi="Times New Roman" w:cs="Times New Roman"/>
          <w:color w:val="000000" w:themeColor="text1"/>
        </w:rPr>
        <w:t>)=</w:t>
      </w:r>
      <w:proofErr w:type="gramEnd"/>
      <w:r w:rsidRPr="001A3EAA">
        <w:rPr>
          <w:rFonts w:ascii="Times New Roman" w:hAnsi="Times New Roman" w:cs="Times New Roman"/>
          <w:color w:val="000000" w:themeColor="text1"/>
        </w:rPr>
        <w:t>P &lt;0.1, *=P &lt; 0.05, **=P &lt; 0.01, ***=P &lt; 0.001.</w:t>
      </w:r>
    </w:p>
    <w:tbl>
      <w:tblPr>
        <w:tblW w:w="10800" w:type="dxa"/>
        <w:tblInd w:w="-1080" w:type="dxa"/>
        <w:tblCellMar>
          <w:left w:w="0" w:type="dxa"/>
          <w:right w:w="0" w:type="dxa"/>
        </w:tblCellMar>
        <w:tblLook w:val="04A0" w:firstRow="1" w:lastRow="0" w:firstColumn="1" w:lastColumn="0" w:noHBand="0" w:noVBand="1"/>
      </w:tblPr>
      <w:tblGrid>
        <w:gridCol w:w="1919"/>
        <w:gridCol w:w="601"/>
        <w:gridCol w:w="1059"/>
        <w:gridCol w:w="1051"/>
        <w:gridCol w:w="1052"/>
        <w:gridCol w:w="1050"/>
        <w:gridCol w:w="721"/>
        <w:gridCol w:w="362"/>
        <w:gridCol w:w="1021"/>
        <w:gridCol w:w="982"/>
        <w:gridCol w:w="982"/>
      </w:tblGrid>
      <w:tr w:rsidR="00541C99" w:rsidRPr="001A3EAA" w:rsidTr="00813D53">
        <w:tc>
          <w:tcPr>
            <w:tcW w:w="191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60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iCs/>
                <w:color w:val="000000" w:themeColor="text1"/>
              </w:rPr>
              <w:t>df</w:t>
            </w:r>
            <w:proofErr w:type="spellEnd"/>
          </w:p>
        </w:tc>
        <w:tc>
          <w:tcPr>
            <w:tcW w:w="105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Total shoot</w:t>
            </w:r>
          </w:p>
        </w:tc>
        <w:tc>
          <w:tcPr>
            <w:tcW w:w="105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Fes</w:t>
            </w:r>
          </w:p>
        </w:tc>
        <w:tc>
          <w:tcPr>
            <w:tcW w:w="105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Lol</w:t>
            </w:r>
          </w:p>
        </w:tc>
        <w:tc>
          <w:tcPr>
            <w:tcW w:w="105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Dac</w:t>
            </w:r>
            <w:proofErr w:type="spellEnd"/>
          </w:p>
        </w:tc>
        <w:tc>
          <w:tcPr>
            <w:tcW w:w="72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Poa</w:t>
            </w:r>
            <w:proofErr w:type="spellEnd"/>
          </w:p>
        </w:tc>
        <w:tc>
          <w:tcPr>
            <w:tcW w:w="362" w:type="dxa"/>
            <w:tcBorders>
              <w:top w:val="single" w:sz="8" w:space="0" w:color="000000"/>
              <w:left w:val="nil"/>
              <w:bottom w:val="single" w:sz="8" w:space="0" w:color="000000"/>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proofErr w:type="spellStart"/>
            <w:r w:rsidRPr="001A3EAA">
              <w:rPr>
                <w:rFonts w:eastAsia="SimSun"/>
                <w:i/>
                <w:iCs/>
                <w:color w:val="000000" w:themeColor="text1"/>
                <w:kern w:val="24"/>
                <w:sz w:val="22"/>
                <w:szCs w:val="22"/>
              </w:rPr>
              <w:t>df</w:t>
            </w:r>
            <w:proofErr w:type="spellEnd"/>
          </w:p>
        </w:tc>
        <w:tc>
          <w:tcPr>
            <w:tcW w:w="1021" w:type="dxa"/>
            <w:tcBorders>
              <w:top w:val="single" w:sz="8" w:space="0" w:color="000000"/>
              <w:left w:val="nil"/>
              <w:bottom w:val="single" w:sz="8" w:space="0" w:color="000000"/>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[C]com</w:t>
            </w:r>
          </w:p>
        </w:tc>
        <w:tc>
          <w:tcPr>
            <w:tcW w:w="982" w:type="dxa"/>
            <w:tcBorders>
              <w:top w:val="single" w:sz="8" w:space="0" w:color="000000"/>
              <w:left w:val="nil"/>
              <w:bottom w:val="single" w:sz="8" w:space="0" w:color="000000"/>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[N]com</w:t>
            </w:r>
          </w:p>
        </w:tc>
        <w:tc>
          <w:tcPr>
            <w:tcW w:w="982" w:type="dxa"/>
            <w:tcBorders>
              <w:top w:val="single" w:sz="8" w:space="0" w:color="000000"/>
              <w:left w:val="nil"/>
              <w:bottom w:val="single" w:sz="8" w:space="0" w:color="000000"/>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[CN]com</w:t>
            </w:r>
          </w:p>
        </w:tc>
      </w:tr>
      <w:tr w:rsidR="00541C99" w:rsidRPr="001A3EAA" w:rsidTr="00813D53">
        <w:tc>
          <w:tcPr>
            <w:tcW w:w="1919"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Climate</w:t>
            </w:r>
          </w:p>
        </w:tc>
        <w:tc>
          <w:tcPr>
            <w:tcW w:w="601"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w:t>
            </w:r>
            <w:r w:rsidRPr="001A3EAA">
              <w:rPr>
                <w:rFonts w:ascii="Times New Roman" w:eastAsia="SimSun" w:hAnsi="Times New Roman" w:cs="Times New Roman" w:hint="eastAsia"/>
                <w:color w:val="000000" w:themeColor="text1"/>
                <w:kern w:val="24"/>
              </w:rPr>
              <w:t>,</w:t>
            </w:r>
            <w:r w:rsidRPr="001A3EAA">
              <w:rPr>
                <w:rFonts w:ascii="Times New Roman" w:eastAsia="SimSun" w:hAnsi="Times New Roman" w:cs="Times New Roman"/>
                <w:color w:val="000000" w:themeColor="text1"/>
                <w:kern w:val="24"/>
              </w:rPr>
              <w:t>8</w:t>
            </w:r>
          </w:p>
        </w:tc>
        <w:tc>
          <w:tcPr>
            <w:tcW w:w="1059"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6.63(*)</w:t>
            </w:r>
          </w:p>
        </w:tc>
        <w:tc>
          <w:tcPr>
            <w:tcW w:w="1051"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9.46*</w:t>
            </w:r>
          </w:p>
        </w:tc>
        <w:tc>
          <w:tcPr>
            <w:tcW w:w="1052"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0.04</w:t>
            </w:r>
          </w:p>
        </w:tc>
        <w:tc>
          <w:tcPr>
            <w:tcW w:w="1050"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1.85</w:t>
            </w:r>
          </w:p>
        </w:tc>
        <w:tc>
          <w:tcPr>
            <w:tcW w:w="721"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0.06</w:t>
            </w:r>
          </w:p>
        </w:tc>
        <w:tc>
          <w:tcPr>
            <w:tcW w:w="362" w:type="dxa"/>
            <w:tcBorders>
              <w:top w:val="single" w:sz="8" w:space="0" w:color="000000"/>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w:t>
            </w:r>
          </w:p>
        </w:tc>
        <w:tc>
          <w:tcPr>
            <w:tcW w:w="1021" w:type="dxa"/>
            <w:tcBorders>
              <w:top w:val="single" w:sz="8" w:space="0" w:color="000000"/>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0.00</w:t>
            </w:r>
          </w:p>
        </w:tc>
        <w:tc>
          <w:tcPr>
            <w:tcW w:w="982" w:type="dxa"/>
            <w:tcBorders>
              <w:top w:val="single" w:sz="8" w:space="0" w:color="000000"/>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8.86*</w:t>
            </w:r>
          </w:p>
        </w:tc>
        <w:tc>
          <w:tcPr>
            <w:tcW w:w="982" w:type="dxa"/>
            <w:tcBorders>
              <w:top w:val="single" w:sz="8" w:space="0" w:color="000000"/>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0.69</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Harvest</w:t>
            </w:r>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2,16</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85.24***</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86.30***</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41.42***</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54.14***</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1.86</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126.27***</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356.26***</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174.28***</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Lte</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0.00</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0.03</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0.30</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5.04*</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0.03</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0.54</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1.25</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0.28</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Acl</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4.18(*)</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3.90(*)</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0.54</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0.03</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1.75</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1.30</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1.80</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0.24</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C × H</w:t>
            </w:r>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2,16</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10.28**</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9.55**</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0.01</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8.08**</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1.31</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6.59**</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37.61***</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7.84**</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Lte</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1.10</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0.90</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1.81</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0.52</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1.30</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0.67</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3.09(*)</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0.79</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Acl</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0.02</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0.16</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1.45</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0.37</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0.05</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4.89*</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2.60</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0.21</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H ×</w:t>
            </w:r>
            <w:proofErr w:type="spellStart"/>
            <w:r w:rsidRPr="001A3EAA">
              <w:rPr>
                <w:rFonts w:ascii="Times New Roman" w:hAnsi="Times New Roman" w:cs="Times New Roman"/>
                <w:color w:val="000000" w:themeColor="text1"/>
              </w:rPr>
              <w:t>Lte</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0.35</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0.22</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0.17</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1.44</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0.05</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4.23*</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2.29</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0.44</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H × </w:t>
            </w:r>
            <w:proofErr w:type="spellStart"/>
            <w:r w:rsidRPr="001A3EAA">
              <w:rPr>
                <w:rFonts w:ascii="Times New Roman" w:hAnsi="Times New Roman" w:cs="Times New Roman"/>
                <w:color w:val="000000" w:themeColor="text1"/>
              </w:rPr>
              <w:t>Acl</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4.11*</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3.71*</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0.18</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0.03</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2.22</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6.82**</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6.22**</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2.38</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H × </w:t>
            </w:r>
            <w:proofErr w:type="spellStart"/>
            <w:r w:rsidRPr="001A3EAA">
              <w:rPr>
                <w:rFonts w:ascii="Times New Roman" w:hAnsi="Times New Roman" w:cs="Times New Roman"/>
                <w:color w:val="000000" w:themeColor="text1"/>
              </w:rPr>
              <w:t>Lte</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2.31</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1.91</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4.19*</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0.36</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3.70*</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1.73</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4.35*</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0.94</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H × </w:t>
            </w:r>
            <w:proofErr w:type="spellStart"/>
            <w:r w:rsidRPr="001A3EAA">
              <w:rPr>
                <w:rFonts w:ascii="Times New Roman" w:hAnsi="Times New Roman" w:cs="Times New Roman"/>
                <w:color w:val="000000" w:themeColor="text1"/>
              </w:rPr>
              <w:t>Acl</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0.79</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0.81</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0.49</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0.26</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0.54</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4.86*</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3.07(*)</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0.21</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1.28</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0.95</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0.50</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0.52</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0.07</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1.18</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1.32</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1.43</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0.16</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0.15</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0.82</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2.41</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0.38</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0.17</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4.67*</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0.87</w:t>
            </w:r>
          </w:p>
        </w:tc>
      </w:tr>
      <w:tr w:rsidR="00541C99" w:rsidRPr="001A3EAA" w:rsidTr="00813D53">
        <w:tc>
          <w:tcPr>
            <w:tcW w:w="191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H ×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tc>
        <w:tc>
          <w:tcPr>
            <w:tcW w:w="60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59"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0.81</w:t>
            </w:r>
          </w:p>
        </w:tc>
        <w:tc>
          <w:tcPr>
            <w:tcW w:w="105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0.54</w:t>
            </w:r>
          </w:p>
        </w:tc>
        <w:tc>
          <w:tcPr>
            <w:tcW w:w="105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0.56</w:t>
            </w:r>
          </w:p>
        </w:tc>
        <w:tc>
          <w:tcPr>
            <w:tcW w:w="105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1.25</w:t>
            </w:r>
          </w:p>
        </w:tc>
        <w:tc>
          <w:tcPr>
            <w:tcW w:w="721"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1.03</w:t>
            </w:r>
          </w:p>
        </w:tc>
        <w:tc>
          <w:tcPr>
            <w:tcW w:w="36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w:t>
            </w:r>
          </w:p>
        </w:tc>
        <w:tc>
          <w:tcPr>
            <w:tcW w:w="1021"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0.16</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0.84</w:t>
            </w:r>
          </w:p>
        </w:tc>
        <w:tc>
          <w:tcPr>
            <w:tcW w:w="982" w:type="dxa"/>
            <w:tcBorders>
              <w:top w:val="nil"/>
              <w:left w:val="nil"/>
              <w:bottom w:val="nil"/>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0.58</w:t>
            </w:r>
          </w:p>
        </w:tc>
      </w:tr>
      <w:tr w:rsidR="00541C99" w:rsidRPr="001A3EAA" w:rsidTr="00813D53">
        <w:tc>
          <w:tcPr>
            <w:tcW w:w="1919" w:type="dxa"/>
            <w:tcBorders>
              <w:top w:val="nil"/>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H ×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tc>
        <w:tc>
          <w:tcPr>
            <w:tcW w:w="601" w:type="dxa"/>
            <w:tcBorders>
              <w:top w:val="nil"/>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59" w:type="dxa"/>
            <w:tcBorders>
              <w:top w:val="nil"/>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0.23</w:t>
            </w:r>
          </w:p>
        </w:tc>
        <w:tc>
          <w:tcPr>
            <w:tcW w:w="1051" w:type="dxa"/>
            <w:tcBorders>
              <w:top w:val="nil"/>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0.10</w:t>
            </w:r>
          </w:p>
        </w:tc>
        <w:tc>
          <w:tcPr>
            <w:tcW w:w="1052" w:type="dxa"/>
            <w:tcBorders>
              <w:top w:val="nil"/>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0.10</w:t>
            </w:r>
          </w:p>
        </w:tc>
        <w:tc>
          <w:tcPr>
            <w:tcW w:w="1050" w:type="dxa"/>
            <w:tcBorders>
              <w:top w:val="nil"/>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2.46(*)</w:t>
            </w:r>
          </w:p>
        </w:tc>
        <w:tc>
          <w:tcPr>
            <w:tcW w:w="721" w:type="dxa"/>
            <w:tcBorders>
              <w:top w:val="nil"/>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0.97</w:t>
            </w:r>
          </w:p>
        </w:tc>
        <w:tc>
          <w:tcPr>
            <w:tcW w:w="362" w:type="dxa"/>
            <w:tcBorders>
              <w:top w:val="nil"/>
              <w:left w:val="nil"/>
              <w:bottom w:val="single" w:sz="8" w:space="0" w:color="000000"/>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2</w:t>
            </w:r>
          </w:p>
        </w:tc>
        <w:tc>
          <w:tcPr>
            <w:tcW w:w="1021" w:type="dxa"/>
            <w:tcBorders>
              <w:top w:val="nil"/>
              <w:left w:val="nil"/>
              <w:bottom w:val="single" w:sz="8" w:space="0" w:color="000000"/>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0.44</w:t>
            </w:r>
          </w:p>
        </w:tc>
        <w:tc>
          <w:tcPr>
            <w:tcW w:w="982" w:type="dxa"/>
            <w:tcBorders>
              <w:top w:val="nil"/>
              <w:left w:val="nil"/>
              <w:bottom w:val="single" w:sz="8" w:space="0" w:color="000000"/>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b/>
                <w:bCs/>
                <w:color w:val="000000" w:themeColor="text1"/>
                <w:kern w:val="24"/>
                <w:sz w:val="22"/>
                <w:szCs w:val="22"/>
              </w:rPr>
              <w:t>4.01*</w:t>
            </w:r>
          </w:p>
        </w:tc>
        <w:tc>
          <w:tcPr>
            <w:tcW w:w="982" w:type="dxa"/>
            <w:tcBorders>
              <w:top w:val="nil"/>
              <w:left w:val="nil"/>
              <w:bottom w:val="single" w:sz="8" w:space="0" w:color="000000"/>
              <w:right w:val="nil"/>
            </w:tcBorders>
          </w:tcPr>
          <w:p w:rsidR="00541C99" w:rsidRPr="001A3EAA" w:rsidRDefault="00541C99" w:rsidP="00813D53">
            <w:pPr>
              <w:pStyle w:val="NormalWeb"/>
              <w:spacing w:before="0" w:beforeAutospacing="0" w:after="0" w:afterAutospacing="0" w:line="256" w:lineRule="auto"/>
              <w:rPr>
                <w:color w:val="000000" w:themeColor="text1"/>
                <w:sz w:val="36"/>
                <w:szCs w:val="36"/>
              </w:rPr>
            </w:pPr>
            <w:r w:rsidRPr="001A3EAA">
              <w:rPr>
                <w:rFonts w:eastAsia="SimSun"/>
                <w:color w:val="000000" w:themeColor="text1"/>
                <w:kern w:val="24"/>
                <w:sz w:val="22"/>
                <w:szCs w:val="22"/>
              </w:rPr>
              <w:t>1.26</w:t>
            </w:r>
          </w:p>
        </w:tc>
      </w:tr>
    </w:tbl>
    <w:p w:rsidR="00541C99" w:rsidRPr="001A3EAA" w:rsidRDefault="00541C99" w:rsidP="00813D53">
      <w:pPr>
        <w:rPr>
          <w:rFonts w:ascii="Times New Roman" w:hAnsi="Times New Roman" w:cs="Times New Roman"/>
          <w:color w:val="000000" w:themeColor="text1"/>
        </w:rPr>
      </w:pPr>
    </w:p>
    <w:p w:rsidR="00541C99" w:rsidRPr="001A3EAA" w:rsidRDefault="00541C99">
      <w:pPr>
        <w:rPr>
          <w:rFonts w:ascii="Times New Roman" w:hAnsi="Times New Roman" w:cs="Times New Roman"/>
          <w:color w:val="000000" w:themeColor="text1"/>
        </w:rPr>
      </w:pPr>
    </w:p>
    <w:p w:rsidR="00541C99" w:rsidRPr="001A3EAA" w:rsidRDefault="00541C99">
      <w:pPr>
        <w:rPr>
          <w:rFonts w:ascii="Times New Roman" w:hAnsi="Times New Roman" w:cs="Times New Roman"/>
          <w:color w:val="000000" w:themeColor="text1"/>
        </w:rPr>
        <w:sectPr w:rsidR="00541C99" w:rsidRPr="001A3EAA" w:rsidSect="00813D53">
          <w:pgSz w:w="12240" w:h="15840"/>
          <w:pgMar w:top="1440" w:right="1440" w:bottom="1440" w:left="1440" w:header="720" w:footer="720" w:gutter="0"/>
          <w:cols w:space="720"/>
          <w:docGrid w:linePitch="360"/>
        </w:sectPr>
      </w:pPr>
    </w:p>
    <w:p w:rsidR="00541C99" w:rsidRPr="001A3EAA" w:rsidRDefault="007E5F08" w:rsidP="00813D53">
      <w:pPr>
        <w:jc w:val="center"/>
        <w:rPr>
          <w:rFonts w:ascii="Times New Roman" w:hAnsi="Times New Roman" w:cs="Times New Roman"/>
          <w:color w:val="000000" w:themeColor="text1"/>
        </w:rPr>
      </w:pPr>
      <w:r w:rsidRPr="007E5F08">
        <w:rPr>
          <w:rFonts w:ascii="Times New Roman" w:hAnsi="Times New Roman" w:cs="Times New Roman"/>
          <w:noProof/>
          <w:color w:val="000000" w:themeColor="text1"/>
        </w:rPr>
        <w:lastRenderedPageBreak/>
        <w:drawing>
          <wp:inline distT="0" distB="0" distL="0" distR="0">
            <wp:extent cx="5070770" cy="5943600"/>
            <wp:effectExtent l="0" t="0" r="0" b="0"/>
            <wp:docPr id="9" name="Picture 9" descr="C:\Users\qun\Documents\1-Earthworm\4-Ecosystem multifunctionality\Paper 1- Plant-earthworm\figure\inkscape\Oecologia\SI\FigS3_grass_biomass_fac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qun\Documents\1-Earthworm\4-Ecosystem multifunctionality\Paper 1- Plant-earthworm\figure\inkscape\Oecologia\SI\FigS3_grass_biomass_face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0770" cy="5943600"/>
                    </a:xfrm>
                    <a:prstGeom prst="rect">
                      <a:avLst/>
                    </a:prstGeom>
                    <a:noFill/>
                    <a:ln>
                      <a:noFill/>
                    </a:ln>
                  </pic:spPr>
                </pic:pic>
              </a:graphicData>
            </a:graphic>
          </wp:inline>
        </w:drawing>
      </w:r>
    </w:p>
    <w:p w:rsidR="00541C99" w:rsidRPr="001A3EAA" w:rsidRDefault="00541C99" w:rsidP="006A5E30">
      <w:pPr>
        <w:spacing w:after="120" w:line="360" w:lineRule="auto"/>
        <w:jc w:val="both"/>
        <w:rPr>
          <w:rFonts w:ascii="Times New Roman" w:hAnsi="Times New Roman" w:cs="Times New Roman"/>
          <w:color w:val="000000" w:themeColor="text1"/>
        </w:rPr>
      </w:pPr>
      <w:r w:rsidRPr="001A3EAA">
        <w:rPr>
          <w:rFonts w:ascii="Times New Roman" w:hAnsi="Times New Roman" w:cs="Times New Roman"/>
          <w:b/>
          <w:color w:val="000000" w:themeColor="text1"/>
        </w:rPr>
        <w:t xml:space="preserve">Figure S3. </w:t>
      </w:r>
      <w:r w:rsidRPr="001A3EAA">
        <w:rPr>
          <w:rFonts w:ascii="Times New Roman" w:hAnsi="Times New Roman" w:cs="Times New Roman"/>
          <w:color w:val="000000" w:themeColor="text1"/>
        </w:rPr>
        <w:t xml:space="preserve">Effects of climate change and earthworms on shoot biomass of grass at community and species level (including </w:t>
      </w:r>
      <w:proofErr w:type="spellStart"/>
      <w:r w:rsidRPr="001A3EAA">
        <w:rPr>
          <w:rFonts w:ascii="Times New Roman" w:hAnsi="Times New Roman" w:cs="Times New Roman"/>
          <w:color w:val="000000" w:themeColor="text1"/>
        </w:rPr>
        <w:t>TotalShoot</w:t>
      </w:r>
      <w:proofErr w:type="spellEnd"/>
      <w:r w:rsidRPr="001A3EAA">
        <w:rPr>
          <w:rFonts w:ascii="Times New Roman" w:hAnsi="Times New Roman" w:cs="Times New Roman"/>
          <w:color w:val="000000" w:themeColor="text1"/>
        </w:rPr>
        <w:t xml:space="preserve">: total shoot biomass of grass community, </w:t>
      </w:r>
      <w:proofErr w:type="spellStart"/>
      <w:r w:rsidRPr="001A3EAA">
        <w:rPr>
          <w:rFonts w:ascii="Times New Roman" w:hAnsi="Times New Roman" w:cs="Times New Roman"/>
          <w:i/>
          <w:color w:val="000000" w:themeColor="text1"/>
        </w:rPr>
        <w:t>Festulolium</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Lolium</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perenne</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Dactylis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glomerata</w:t>
      </w:r>
      <w:proofErr w:type="spellEnd"/>
      <w:r w:rsidRPr="001A3EAA">
        <w:rPr>
          <w:rFonts w:ascii="Times New Roman" w:hAnsi="Times New Roman" w:cs="Times New Roman"/>
          <w:color w:val="000000" w:themeColor="text1"/>
        </w:rPr>
        <w:t>, and</w:t>
      </w:r>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Poa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pratense</w:t>
      </w:r>
      <w:proofErr w:type="spellEnd"/>
      <w:r w:rsidRPr="001A3EAA">
        <w:rPr>
          <w:rFonts w:ascii="Times New Roman" w:hAnsi="Times New Roman" w:cs="Times New Roman"/>
          <w:color w:val="000000" w:themeColor="text1"/>
        </w:rPr>
        <w:t>) in three harvests (1</w:t>
      </w:r>
      <w:r w:rsidRPr="001A3EAA">
        <w:rPr>
          <w:rFonts w:ascii="Times New Roman" w:hAnsi="Times New Roman" w:cs="Times New Roman"/>
          <w:color w:val="000000" w:themeColor="text1"/>
          <w:vertAlign w:val="superscript"/>
        </w:rPr>
        <w:t>st</w:t>
      </w:r>
      <w:r w:rsidRPr="001A3EAA">
        <w:rPr>
          <w:rFonts w:ascii="Times New Roman" w:hAnsi="Times New Roman" w:cs="Times New Roman"/>
          <w:color w:val="000000" w:themeColor="text1"/>
        </w:rPr>
        <w:t xml:space="preserve"> harvest = 05</w:t>
      </w:r>
      <w:r>
        <w:rPr>
          <w:rFonts w:ascii="Times New Roman" w:hAnsi="Times New Roman" w:cs="Times New Roman"/>
          <w:color w:val="000000" w:themeColor="text1"/>
        </w:rPr>
        <w:t>-May-</w:t>
      </w:r>
      <w:r w:rsidRPr="001A3EAA">
        <w:rPr>
          <w:rFonts w:ascii="Times New Roman" w:hAnsi="Times New Roman" w:cs="Times New Roman"/>
          <w:color w:val="000000" w:themeColor="text1"/>
        </w:rPr>
        <w:t>2021, 2</w:t>
      </w:r>
      <w:r w:rsidRPr="001A3EAA">
        <w:rPr>
          <w:rFonts w:ascii="Times New Roman" w:hAnsi="Times New Roman" w:cs="Times New Roman"/>
          <w:color w:val="000000" w:themeColor="text1"/>
          <w:vertAlign w:val="superscript"/>
        </w:rPr>
        <w:t>nd</w:t>
      </w:r>
      <w:r w:rsidRPr="001A3EAA">
        <w:rPr>
          <w:rFonts w:ascii="Times New Roman" w:hAnsi="Times New Roman" w:cs="Times New Roman"/>
          <w:color w:val="000000" w:themeColor="text1"/>
        </w:rPr>
        <w:t xml:space="preserve"> harvest= 17</w:t>
      </w:r>
      <w:r>
        <w:rPr>
          <w:rFonts w:ascii="Times New Roman" w:hAnsi="Times New Roman" w:cs="Times New Roman"/>
          <w:color w:val="000000" w:themeColor="text1"/>
        </w:rPr>
        <w:t>-Jun-</w:t>
      </w:r>
      <w:r w:rsidRPr="001A3EAA">
        <w:rPr>
          <w:rFonts w:ascii="Times New Roman" w:hAnsi="Times New Roman" w:cs="Times New Roman"/>
          <w:color w:val="000000" w:themeColor="text1"/>
        </w:rPr>
        <w:t>2021 and 3rd harvest= 14</w:t>
      </w:r>
      <w:r>
        <w:rPr>
          <w:rFonts w:ascii="Times New Roman" w:hAnsi="Times New Roman" w:cs="Times New Roman"/>
          <w:color w:val="000000" w:themeColor="text1"/>
        </w:rPr>
        <w:t>-Jul-</w:t>
      </w:r>
      <w:r w:rsidRPr="001A3EAA">
        <w:rPr>
          <w:rFonts w:ascii="Times New Roman" w:hAnsi="Times New Roman" w:cs="Times New Roman"/>
          <w:color w:val="000000" w:themeColor="text1"/>
        </w:rPr>
        <w:t xml:space="preserve">2021;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w:t>
      </w:r>
      <w:r w:rsidRPr="001A3EAA">
        <w:rPr>
          <w:rFonts w:ascii="Times New Roman" w:hAnsi="Times New Roman" w:cs="Times New Roman"/>
          <w:i/>
          <w:color w:val="000000" w:themeColor="text1"/>
        </w:rPr>
        <w:t xml:space="preserve"> </w:t>
      </w:r>
      <w:r w:rsidRPr="001A3EAA">
        <w:rPr>
          <w:rFonts w:ascii="Times New Roman" w:hAnsi="Times New Roman" w:cs="Times New Roman"/>
          <w:color w:val="000000" w:themeColor="text1"/>
        </w:rPr>
        <w:t>N = 5). Different lowercase letters denote significant (P &lt; 0.05)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 Asterisks and (*) denote significant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0.05,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0.01,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0.001) and marginal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0.10) differences between climate scenarios based on post-hoc Tukey’s HSD tests, respectively. </w:t>
      </w:r>
    </w:p>
    <w:p w:rsidR="00541C99" w:rsidRPr="001A3EAA" w:rsidRDefault="00541C99" w:rsidP="00813D53">
      <w:pPr>
        <w:spacing w:after="120"/>
        <w:rPr>
          <w:rFonts w:ascii="Times New Roman" w:hAnsi="Times New Roman" w:cs="Times New Roman"/>
          <w:b/>
          <w:color w:val="000000" w:themeColor="text1"/>
        </w:rPr>
        <w:sectPr w:rsidR="00541C99" w:rsidRPr="001A3EAA" w:rsidSect="00813D53">
          <w:pgSz w:w="12240" w:h="15840"/>
          <w:pgMar w:top="1440" w:right="1440" w:bottom="1440" w:left="1440" w:header="720" w:footer="720" w:gutter="0"/>
          <w:cols w:space="720"/>
          <w:docGrid w:linePitch="360"/>
        </w:sectPr>
      </w:pPr>
    </w:p>
    <w:p w:rsidR="00541C99" w:rsidRPr="001A3EAA" w:rsidRDefault="00813D53" w:rsidP="00813D53">
      <w:pPr>
        <w:rPr>
          <w:rFonts w:ascii="Times New Roman" w:hAnsi="Times New Roman" w:cs="Times New Roman"/>
          <w:b/>
          <w:bCs/>
          <w:color w:val="000000" w:themeColor="text1"/>
        </w:rPr>
      </w:pPr>
      <w:r w:rsidRPr="00813D53">
        <w:rPr>
          <w:rFonts w:ascii="Times New Roman" w:hAnsi="Times New Roman" w:cs="Times New Roman"/>
          <w:b/>
          <w:bCs/>
          <w:noProof/>
          <w:color w:val="000000" w:themeColor="text1"/>
        </w:rPr>
        <w:lastRenderedPageBreak/>
        <w:drawing>
          <wp:inline distT="0" distB="0" distL="0" distR="0">
            <wp:extent cx="5908040" cy="5168265"/>
            <wp:effectExtent l="0" t="0" r="0" b="0"/>
            <wp:docPr id="19" name="Picture 19" descr="C:\Users\qun\Documents\1-Earthworm\4-Ecosystem multifunctionality\Paper 1- Plant-earthworm\figure\inkscape\Oecologia\SI\FigS4_GrassCommunity_CN_fac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qun\Documents\1-Earthworm\4-Ecosystem multifunctionality\Paper 1- Plant-earthworm\figure\inkscape\Oecologia\SI\FigS4_GrassCommunity_CN_facet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8040" cy="5168265"/>
                    </a:xfrm>
                    <a:prstGeom prst="rect">
                      <a:avLst/>
                    </a:prstGeom>
                    <a:noFill/>
                    <a:ln>
                      <a:noFill/>
                    </a:ln>
                  </pic:spPr>
                </pic:pic>
              </a:graphicData>
            </a:graphic>
          </wp:inline>
        </w:drawing>
      </w:r>
    </w:p>
    <w:p w:rsidR="00541C99" w:rsidRPr="001A3EAA" w:rsidRDefault="00541C99" w:rsidP="006A5E30">
      <w:pPr>
        <w:spacing w:after="120" w:line="360" w:lineRule="auto"/>
        <w:jc w:val="both"/>
        <w:rPr>
          <w:rFonts w:ascii="Times New Roman" w:hAnsi="Times New Roman" w:cs="Times New Roman"/>
          <w:color w:val="000000" w:themeColor="text1"/>
        </w:rPr>
      </w:pPr>
      <w:r w:rsidRPr="001A3EAA">
        <w:rPr>
          <w:rFonts w:ascii="Times New Roman" w:hAnsi="Times New Roman" w:cs="Times New Roman"/>
          <w:b/>
          <w:color w:val="000000" w:themeColor="text1"/>
        </w:rPr>
        <w:t xml:space="preserve">Figure S4. </w:t>
      </w:r>
      <w:r w:rsidRPr="001A3EAA">
        <w:rPr>
          <w:rFonts w:ascii="Times New Roman" w:hAnsi="Times New Roman" w:cs="Times New Roman"/>
          <w:color w:val="000000" w:themeColor="text1"/>
        </w:rPr>
        <w:t>Effects of climate change and earthworms on the grass community-level mean C content, N content, and C</w:t>
      </w:r>
      <w:proofErr w:type="gramStart"/>
      <w:r w:rsidRPr="001A3EAA">
        <w:rPr>
          <w:rFonts w:ascii="Times New Roman" w:hAnsi="Times New Roman" w:cs="Times New Roman"/>
          <w:color w:val="000000" w:themeColor="text1"/>
        </w:rPr>
        <w:t>:N</w:t>
      </w:r>
      <w:proofErr w:type="gramEnd"/>
      <w:r w:rsidRPr="001A3EAA">
        <w:rPr>
          <w:rFonts w:ascii="Times New Roman" w:hAnsi="Times New Roman" w:cs="Times New Roman"/>
          <w:color w:val="000000" w:themeColor="text1"/>
        </w:rPr>
        <w:t xml:space="preserve"> ratio in three harvests (1</w:t>
      </w:r>
      <w:r w:rsidRPr="001A3EAA">
        <w:rPr>
          <w:rFonts w:ascii="Times New Roman" w:hAnsi="Times New Roman" w:cs="Times New Roman"/>
          <w:color w:val="000000" w:themeColor="text1"/>
          <w:vertAlign w:val="superscript"/>
        </w:rPr>
        <w:t>st</w:t>
      </w:r>
      <w:r w:rsidRPr="001A3EAA">
        <w:rPr>
          <w:rFonts w:ascii="Times New Roman" w:hAnsi="Times New Roman" w:cs="Times New Roman"/>
          <w:color w:val="000000" w:themeColor="text1"/>
        </w:rPr>
        <w:t xml:space="preserve"> harvest = 05</w:t>
      </w:r>
      <w:r>
        <w:rPr>
          <w:rFonts w:ascii="Times New Roman" w:hAnsi="Times New Roman" w:cs="Times New Roman"/>
          <w:color w:val="000000" w:themeColor="text1"/>
        </w:rPr>
        <w:t>-May-</w:t>
      </w:r>
      <w:r w:rsidRPr="001A3EAA">
        <w:rPr>
          <w:rFonts w:ascii="Times New Roman" w:hAnsi="Times New Roman" w:cs="Times New Roman"/>
          <w:color w:val="000000" w:themeColor="text1"/>
        </w:rPr>
        <w:t>2021, 2</w:t>
      </w:r>
      <w:r w:rsidRPr="001A3EAA">
        <w:rPr>
          <w:rFonts w:ascii="Times New Roman" w:hAnsi="Times New Roman" w:cs="Times New Roman"/>
          <w:color w:val="000000" w:themeColor="text1"/>
          <w:vertAlign w:val="superscript"/>
        </w:rPr>
        <w:t>nd</w:t>
      </w:r>
      <w:r w:rsidRPr="001A3EAA">
        <w:rPr>
          <w:rFonts w:ascii="Times New Roman" w:hAnsi="Times New Roman" w:cs="Times New Roman"/>
          <w:color w:val="000000" w:themeColor="text1"/>
        </w:rPr>
        <w:t xml:space="preserve"> harvest= 17</w:t>
      </w:r>
      <w:r>
        <w:rPr>
          <w:rFonts w:ascii="Times New Roman" w:hAnsi="Times New Roman" w:cs="Times New Roman"/>
          <w:color w:val="000000" w:themeColor="text1"/>
        </w:rPr>
        <w:t>-Jun-</w:t>
      </w:r>
      <w:r w:rsidRPr="001A3EAA">
        <w:rPr>
          <w:rFonts w:ascii="Times New Roman" w:hAnsi="Times New Roman" w:cs="Times New Roman"/>
          <w:color w:val="000000" w:themeColor="text1"/>
        </w:rPr>
        <w:t>2021 and 3rd harvest= 14</w:t>
      </w:r>
      <w:r>
        <w:rPr>
          <w:rFonts w:ascii="Times New Roman" w:hAnsi="Times New Roman" w:cs="Times New Roman"/>
          <w:color w:val="000000" w:themeColor="text1"/>
        </w:rPr>
        <w:t>-Jul-</w:t>
      </w:r>
      <w:r w:rsidRPr="001A3EAA">
        <w:rPr>
          <w:rFonts w:ascii="Times New Roman" w:hAnsi="Times New Roman" w:cs="Times New Roman"/>
          <w:color w:val="000000" w:themeColor="text1"/>
        </w:rPr>
        <w:t xml:space="preserve">2021;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w:t>
      </w:r>
      <w:r w:rsidRPr="001A3EAA">
        <w:rPr>
          <w:rFonts w:ascii="Times New Roman" w:hAnsi="Times New Roman" w:cs="Times New Roman"/>
          <w:i/>
          <w:color w:val="000000" w:themeColor="text1"/>
        </w:rPr>
        <w:t xml:space="preserve"> </w:t>
      </w:r>
      <w:r w:rsidRPr="001A3EAA">
        <w:rPr>
          <w:rFonts w:ascii="Times New Roman" w:hAnsi="Times New Roman" w:cs="Times New Roman"/>
          <w:color w:val="000000" w:themeColor="text1"/>
        </w:rPr>
        <w:t>N = 5). Different lowercase letters denote significant (P &lt; 0.05)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 Asterisks and (*) denote significant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0.05,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0.01,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0.001) and marginal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0.10) differences between climate scenarios based on post-hoc Tukey’s HSD tests, respectively</w:t>
      </w:r>
    </w:p>
    <w:p w:rsidR="00541C99" w:rsidRPr="001A3EAA" w:rsidRDefault="00541C99" w:rsidP="00813D53">
      <w:pPr>
        <w:spacing w:line="360" w:lineRule="auto"/>
        <w:rPr>
          <w:rFonts w:ascii="Times New Roman" w:hAnsi="Times New Roman" w:cs="Times New Roman"/>
          <w:b/>
          <w:bCs/>
          <w:color w:val="000000" w:themeColor="text1"/>
        </w:rPr>
        <w:sectPr w:rsidR="00541C99" w:rsidRPr="001A3EAA" w:rsidSect="00813D53">
          <w:type w:val="continuous"/>
          <w:pgSz w:w="12240" w:h="15840"/>
          <w:pgMar w:top="1440" w:right="1440" w:bottom="1440" w:left="1440" w:header="720" w:footer="720" w:gutter="0"/>
          <w:cols w:space="720"/>
          <w:docGrid w:linePitch="360"/>
        </w:sectPr>
      </w:pPr>
    </w:p>
    <w:p w:rsidR="00541C99" w:rsidRPr="001A3EAA" w:rsidRDefault="00541C99" w:rsidP="006A5E30">
      <w:pPr>
        <w:spacing w:line="360" w:lineRule="auto"/>
        <w:jc w:val="both"/>
        <w:rPr>
          <w:rFonts w:ascii="Times New Roman" w:hAnsi="Times New Roman" w:cs="Times New Roman"/>
          <w:color w:val="000000" w:themeColor="text1"/>
        </w:rPr>
      </w:pPr>
      <w:r w:rsidRPr="001A3EAA">
        <w:rPr>
          <w:rFonts w:ascii="Times New Roman" w:hAnsi="Times New Roman" w:cs="Times New Roman"/>
          <w:b/>
          <w:bCs/>
          <w:color w:val="000000" w:themeColor="text1"/>
        </w:rPr>
        <w:lastRenderedPageBreak/>
        <w:t>Table S3.</w:t>
      </w:r>
      <w:r w:rsidRPr="001A3EAA">
        <w:rPr>
          <w:rFonts w:ascii="Times New Roman" w:hAnsi="Times New Roman" w:cs="Times New Roman"/>
          <w:color w:val="000000" w:themeColor="text1"/>
        </w:rPr>
        <w:t xml:space="preserve"> Results (</w:t>
      </w:r>
      <w:r w:rsidRPr="001A3EAA">
        <w:rPr>
          <w:rFonts w:ascii="Times New Roman" w:hAnsi="Times New Roman" w:cs="Times New Roman"/>
          <w:i/>
          <w:iCs/>
          <w:color w:val="000000" w:themeColor="text1"/>
        </w:rPr>
        <w:t>F</w:t>
      </w:r>
      <w:r w:rsidRPr="001A3EAA">
        <w:rPr>
          <w:rFonts w:ascii="Times New Roman" w:hAnsi="Times New Roman" w:cs="Times New Roman"/>
          <w:color w:val="000000" w:themeColor="text1"/>
        </w:rPr>
        <w:t>-values and significance levels) from linear mixed-effects models testing the effects of climate (C; ambient vs. future), earthworms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and their interactions on carbon and nitrogen pool of aboveground biomass of grasses, above- and belowground biomass of wheat. Numerator degree of freedom and denominator degree of freedom were given in the first row.</w:t>
      </w:r>
    </w:p>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Significant effects are indicated in bold font, with (*) = P &lt; 0.1, *=P &lt; 0.05, **=P &lt; 0.01, ***=P &lt; 0.001.</w:t>
      </w:r>
    </w:p>
    <w:tbl>
      <w:tblPr>
        <w:tblW w:w="10700" w:type="dxa"/>
        <w:tblInd w:w="-540" w:type="dxa"/>
        <w:tblCellMar>
          <w:left w:w="0" w:type="dxa"/>
          <w:right w:w="0" w:type="dxa"/>
        </w:tblCellMar>
        <w:tblLook w:val="04A0" w:firstRow="1" w:lastRow="0" w:firstColumn="1" w:lastColumn="0" w:noHBand="0" w:noVBand="1"/>
      </w:tblPr>
      <w:tblGrid>
        <w:gridCol w:w="1440"/>
        <w:gridCol w:w="1605"/>
        <w:gridCol w:w="1102"/>
        <w:gridCol w:w="902"/>
        <w:gridCol w:w="1002"/>
        <w:gridCol w:w="982"/>
        <w:gridCol w:w="962"/>
        <w:gridCol w:w="1102"/>
        <w:gridCol w:w="1603"/>
      </w:tblGrid>
      <w:tr w:rsidR="00541C99" w:rsidRPr="001A3EAA" w:rsidTr="00813D53">
        <w:trPr>
          <w:trHeight w:val="388"/>
        </w:trPr>
        <w:tc>
          <w:tcPr>
            <w:tcW w:w="144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
        </w:tc>
        <w:tc>
          <w:tcPr>
            <w:tcW w:w="160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110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Climate</w:t>
            </w:r>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1,8</w:t>
            </w:r>
          </w:p>
        </w:tc>
        <w:tc>
          <w:tcPr>
            <w:tcW w:w="90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Lte</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c>
          <w:tcPr>
            <w:tcW w:w="100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Acl</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c>
          <w:tcPr>
            <w:tcW w:w="98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Lte</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c>
          <w:tcPr>
            <w:tcW w:w="96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Acl</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c>
          <w:tcPr>
            <w:tcW w:w="110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c>
          <w:tcPr>
            <w:tcW w:w="160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r>
      <w:tr w:rsidR="00541C99" w:rsidRPr="001A3EAA" w:rsidTr="00813D53">
        <w:tc>
          <w:tcPr>
            <w:tcW w:w="1440"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Grass below</w:t>
            </w:r>
          </w:p>
        </w:tc>
        <w:tc>
          <w:tcPr>
            <w:tcW w:w="1605"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Carbon pool</w:t>
            </w:r>
          </w:p>
        </w:tc>
        <w:tc>
          <w:tcPr>
            <w:tcW w:w="11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
                <w:color w:val="000000" w:themeColor="text1"/>
              </w:rPr>
            </w:pPr>
            <w:r w:rsidRPr="001A3EAA">
              <w:rPr>
                <w:rFonts w:ascii="Times New Roman" w:hAnsi="Times New Roman" w:cs="Times New Roman"/>
                <w:b/>
                <w:color w:val="000000" w:themeColor="text1"/>
              </w:rPr>
              <w:t>14.57**</w:t>
            </w:r>
          </w:p>
        </w:tc>
        <w:tc>
          <w:tcPr>
            <w:tcW w:w="9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0.51</w:t>
            </w:r>
          </w:p>
        </w:tc>
        <w:tc>
          <w:tcPr>
            <w:tcW w:w="10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
                <w:bCs/>
                <w:color w:val="000000" w:themeColor="text1"/>
              </w:rPr>
            </w:pPr>
            <w:r w:rsidRPr="001A3EAA">
              <w:rPr>
                <w:rFonts w:ascii="Times New Roman" w:hAnsi="Times New Roman" w:cs="Times New Roman"/>
                <w:b/>
                <w:bCs/>
                <w:color w:val="000000" w:themeColor="text1"/>
              </w:rPr>
              <w:t>10.23**</w:t>
            </w:r>
          </w:p>
        </w:tc>
        <w:tc>
          <w:tcPr>
            <w:tcW w:w="98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1.13</w:t>
            </w:r>
          </w:p>
        </w:tc>
        <w:tc>
          <w:tcPr>
            <w:tcW w:w="96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
                <w:color w:val="000000" w:themeColor="text1"/>
              </w:rPr>
            </w:pPr>
            <w:r w:rsidRPr="001A3EAA">
              <w:rPr>
                <w:rFonts w:ascii="Times New Roman" w:hAnsi="Times New Roman" w:cs="Times New Roman"/>
                <w:b/>
                <w:color w:val="000000" w:themeColor="text1"/>
              </w:rPr>
              <w:t>9.67**</w:t>
            </w:r>
          </w:p>
        </w:tc>
        <w:tc>
          <w:tcPr>
            <w:tcW w:w="11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1.61</w:t>
            </w:r>
          </w:p>
        </w:tc>
        <w:tc>
          <w:tcPr>
            <w:tcW w:w="1603"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0.28</w:t>
            </w:r>
          </w:p>
        </w:tc>
      </w:tr>
      <w:tr w:rsidR="00541C99" w:rsidRPr="001A3EAA" w:rsidTr="00813D53">
        <w:tc>
          <w:tcPr>
            <w:tcW w:w="1440"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p>
        </w:tc>
        <w:tc>
          <w:tcPr>
            <w:tcW w:w="1605"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Nitrogen pool</w:t>
            </w:r>
          </w:p>
        </w:tc>
        <w:tc>
          <w:tcPr>
            <w:tcW w:w="11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2.67</w:t>
            </w:r>
          </w:p>
        </w:tc>
        <w:tc>
          <w:tcPr>
            <w:tcW w:w="9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0.06</w:t>
            </w:r>
          </w:p>
        </w:tc>
        <w:tc>
          <w:tcPr>
            <w:tcW w:w="10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Cs/>
                <w:color w:val="000000" w:themeColor="text1"/>
              </w:rPr>
            </w:pPr>
            <w:r w:rsidRPr="001A3EAA">
              <w:rPr>
                <w:rFonts w:ascii="Times New Roman" w:hAnsi="Times New Roman" w:cs="Times New Roman"/>
                <w:bCs/>
                <w:color w:val="000000" w:themeColor="text1"/>
              </w:rPr>
              <w:t>1.24</w:t>
            </w:r>
          </w:p>
        </w:tc>
        <w:tc>
          <w:tcPr>
            <w:tcW w:w="98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1.25</w:t>
            </w:r>
          </w:p>
        </w:tc>
        <w:tc>
          <w:tcPr>
            <w:tcW w:w="96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2.75</w:t>
            </w:r>
          </w:p>
        </w:tc>
        <w:tc>
          <w:tcPr>
            <w:tcW w:w="11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2.54</w:t>
            </w:r>
          </w:p>
        </w:tc>
        <w:tc>
          <w:tcPr>
            <w:tcW w:w="1603"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0.04</w:t>
            </w:r>
          </w:p>
        </w:tc>
      </w:tr>
      <w:tr w:rsidR="00541C99" w:rsidRPr="001A3EAA" w:rsidTr="00813D53">
        <w:tc>
          <w:tcPr>
            <w:tcW w:w="1440"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Wheat above</w:t>
            </w:r>
          </w:p>
        </w:tc>
        <w:tc>
          <w:tcPr>
            <w:tcW w:w="1605"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Carbon pool</w:t>
            </w:r>
          </w:p>
        </w:tc>
        <w:tc>
          <w:tcPr>
            <w:tcW w:w="11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
                <w:color w:val="000000" w:themeColor="text1"/>
              </w:rPr>
            </w:pPr>
            <w:r w:rsidRPr="001A3EAA">
              <w:rPr>
                <w:rFonts w:ascii="Times New Roman" w:hAnsi="Times New Roman" w:cs="Times New Roman"/>
                <w:b/>
                <w:color w:val="000000" w:themeColor="text1"/>
              </w:rPr>
              <w:t>4.05(*)</w:t>
            </w:r>
          </w:p>
        </w:tc>
        <w:tc>
          <w:tcPr>
            <w:tcW w:w="9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2.49</w:t>
            </w:r>
          </w:p>
        </w:tc>
        <w:tc>
          <w:tcPr>
            <w:tcW w:w="10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Cs/>
                <w:color w:val="000000" w:themeColor="text1"/>
              </w:rPr>
            </w:pPr>
            <w:r w:rsidRPr="001A3EAA">
              <w:rPr>
                <w:rFonts w:ascii="Times New Roman" w:hAnsi="Times New Roman" w:cs="Times New Roman"/>
                <w:bCs/>
                <w:color w:val="000000" w:themeColor="text1"/>
              </w:rPr>
              <w:t>0.02</w:t>
            </w:r>
          </w:p>
        </w:tc>
        <w:tc>
          <w:tcPr>
            <w:tcW w:w="98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0.68</w:t>
            </w:r>
          </w:p>
        </w:tc>
        <w:tc>
          <w:tcPr>
            <w:tcW w:w="96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0.89</w:t>
            </w:r>
          </w:p>
        </w:tc>
        <w:tc>
          <w:tcPr>
            <w:tcW w:w="11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0.63</w:t>
            </w:r>
          </w:p>
        </w:tc>
        <w:tc>
          <w:tcPr>
            <w:tcW w:w="1603"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0.02</w:t>
            </w:r>
          </w:p>
        </w:tc>
      </w:tr>
      <w:tr w:rsidR="00541C99" w:rsidRPr="001A3EAA" w:rsidTr="00813D53">
        <w:tc>
          <w:tcPr>
            <w:tcW w:w="1440"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p>
        </w:tc>
        <w:tc>
          <w:tcPr>
            <w:tcW w:w="1605"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Nitrogen pool</w:t>
            </w:r>
          </w:p>
        </w:tc>
        <w:tc>
          <w:tcPr>
            <w:tcW w:w="11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
                <w:color w:val="000000" w:themeColor="text1"/>
              </w:rPr>
            </w:pPr>
            <w:r w:rsidRPr="001A3EAA">
              <w:rPr>
                <w:rFonts w:ascii="Times New Roman" w:hAnsi="Times New Roman" w:cs="Times New Roman"/>
                <w:b/>
                <w:color w:val="000000" w:themeColor="text1"/>
              </w:rPr>
              <w:t>5.68*</w:t>
            </w:r>
          </w:p>
        </w:tc>
        <w:tc>
          <w:tcPr>
            <w:tcW w:w="9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1.71</w:t>
            </w:r>
          </w:p>
        </w:tc>
        <w:tc>
          <w:tcPr>
            <w:tcW w:w="10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Cs/>
                <w:color w:val="000000" w:themeColor="text1"/>
              </w:rPr>
            </w:pPr>
            <w:r w:rsidRPr="001A3EAA">
              <w:rPr>
                <w:rFonts w:ascii="Times New Roman" w:hAnsi="Times New Roman" w:cs="Times New Roman"/>
                <w:bCs/>
                <w:color w:val="000000" w:themeColor="text1"/>
              </w:rPr>
              <w:t>0.00</w:t>
            </w:r>
          </w:p>
        </w:tc>
        <w:tc>
          <w:tcPr>
            <w:tcW w:w="98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0.54</w:t>
            </w:r>
          </w:p>
        </w:tc>
        <w:tc>
          <w:tcPr>
            <w:tcW w:w="96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0.82</w:t>
            </w:r>
          </w:p>
        </w:tc>
        <w:tc>
          <w:tcPr>
            <w:tcW w:w="11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0.56</w:t>
            </w:r>
          </w:p>
        </w:tc>
        <w:tc>
          <w:tcPr>
            <w:tcW w:w="1603"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0.00</w:t>
            </w:r>
          </w:p>
        </w:tc>
      </w:tr>
      <w:tr w:rsidR="00541C99" w:rsidRPr="001A3EAA" w:rsidTr="00813D53">
        <w:tc>
          <w:tcPr>
            <w:tcW w:w="1440"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Wheat below</w:t>
            </w:r>
          </w:p>
        </w:tc>
        <w:tc>
          <w:tcPr>
            <w:tcW w:w="1605"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Carbon pool</w:t>
            </w:r>
          </w:p>
        </w:tc>
        <w:tc>
          <w:tcPr>
            <w:tcW w:w="11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0.63</w:t>
            </w:r>
          </w:p>
        </w:tc>
        <w:tc>
          <w:tcPr>
            <w:tcW w:w="9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0.51</w:t>
            </w:r>
          </w:p>
        </w:tc>
        <w:tc>
          <w:tcPr>
            <w:tcW w:w="10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Cs/>
                <w:color w:val="000000" w:themeColor="text1"/>
              </w:rPr>
            </w:pPr>
            <w:r w:rsidRPr="001A3EAA">
              <w:rPr>
                <w:rFonts w:ascii="Times New Roman" w:hAnsi="Times New Roman" w:cs="Times New Roman"/>
                <w:bCs/>
                <w:color w:val="000000" w:themeColor="text1"/>
              </w:rPr>
              <w:t>0.07</w:t>
            </w:r>
          </w:p>
        </w:tc>
        <w:tc>
          <w:tcPr>
            <w:tcW w:w="98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1.38</w:t>
            </w:r>
          </w:p>
        </w:tc>
        <w:tc>
          <w:tcPr>
            <w:tcW w:w="96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1.35</w:t>
            </w:r>
          </w:p>
        </w:tc>
        <w:tc>
          <w:tcPr>
            <w:tcW w:w="1102"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0.47</w:t>
            </w:r>
          </w:p>
        </w:tc>
        <w:tc>
          <w:tcPr>
            <w:tcW w:w="1603" w:type="dxa"/>
            <w:tcBorders>
              <w:top w:val="nil"/>
              <w:left w:val="nil"/>
              <w:bottom w:val="nil"/>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2.83</w:t>
            </w:r>
          </w:p>
        </w:tc>
      </w:tr>
      <w:tr w:rsidR="00541C99" w:rsidRPr="001A3EAA" w:rsidTr="00813D53">
        <w:tc>
          <w:tcPr>
            <w:tcW w:w="1440"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p>
        </w:tc>
        <w:tc>
          <w:tcPr>
            <w:tcW w:w="1605"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Nitrogen pool</w:t>
            </w:r>
          </w:p>
        </w:tc>
        <w:tc>
          <w:tcPr>
            <w:tcW w:w="110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0.22</w:t>
            </w:r>
          </w:p>
        </w:tc>
        <w:tc>
          <w:tcPr>
            <w:tcW w:w="90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0.03</w:t>
            </w:r>
          </w:p>
        </w:tc>
        <w:tc>
          <w:tcPr>
            <w:tcW w:w="100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Cs/>
                <w:color w:val="000000" w:themeColor="text1"/>
              </w:rPr>
            </w:pPr>
            <w:r w:rsidRPr="001A3EAA">
              <w:rPr>
                <w:rFonts w:ascii="Times New Roman" w:hAnsi="Times New Roman" w:cs="Times New Roman"/>
                <w:bCs/>
                <w:color w:val="000000" w:themeColor="text1"/>
              </w:rPr>
              <w:t>2.92</w:t>
            </w:r>
          </w:p>
        </w:tc>
        <w:tc>
          <w:tcPr>
            <w:tcW w:w="98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2.65</w:t>
            </w:r>
          </w:p>
        </w:tc>
        <w:tc>
          <w:tcPr>
            <w:tcW w:w="96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2.17</w:t>
            </w:r>
          </w:p>
        </w:tc>
        <w:tc>
          <w:tcPr>
            <w:tcW w:w="110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2.01</w:t>
            </w:r>
          </w:p>
        </w:tc>
        <w:tc>
          <w:tcPr>
            <w:tcW w:w="1603"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b/>
                <w:color w:val="000000" w:themeColor="text1"/>
              </w:rPr>
            </w:pPr>
            <w:r w:rsidRPr="001A3EAA">
              <w:rPr>
                <w:rFonts w:ascii="Times New Roman" w:hAnsi="Times New Roman" w:cs="Times New Roman"/>
                <w:b/>
                <w:color w:val="000000" w:themeColor="text1"/>
              </w:rPr>
              <w:t>8.24**</w:t>
            </w:r>
          </w:p>
        </w:tc>
      </w:tr>
    </w:tbl>
    <w:p w:rsidR="00541C99" w:rsidRPr="001A3EAA" w:rsidRDefault="00541C99" w:rsidP="00813D53">
      <w:pPr>
        <w:rPr>
          <w:rFonts w:ascii="Times New Roman" w:hAnsi="Times New Roman" w:cs="Times New Roman"/>
          <w:color w:val="000000" w:themeColor="text1"/>
        </w:rPr>
      </w:pPr>
    </w:p>
    <w:p w:rsidR="00541C99" w:rsidRPr="001A3EAA" w:rsidRDefault="00541C99" w:rsidP="00813D53">
      <w:pPr>
        <w:rPr>
          <w:rFonts w:ascii="Times New Roman" w:hAnsi="Times New Roman" w:cs="Times New Roman"/>
          <w:color w:val="000000" w:themeColor="text1"/>
        </w:rPr>
        <w:sectPr w:rsidR="00541C99" w:rsidRPr="001A3EAA" w:rsidSect="00813D53">
          <w:pgSz w:w="12240" w:h="15840"/>
          <w:pgMar w:top="1440" w:right="1440" w:bottom="1440" w:left="1440" w:header="720" w:footer="720" w:gutter="0"/>
          <w:cols w:space="720"/>
          <w:docGrid w:linePitch="360"/>
        </w:sectPr>
      </w:pPr>
    </w:p>
    <w:p w:rsidR="00541C99" w:rsidRPr="001A3EAA" w:rsidRDefault="00272489" w:rsidP="00813D53">
      <w:pPr>
        <w:rPr>
          <w:rFonts w:ascii="Times New Roman" w:hAnsi="Times New Roman" w:cs="Times New Roman"/>
          <w:color w:val="000000" w:themeColor="text1"/>
        </w:rPr>
      </w:pPr>
      <w:r w:rsidRPr="00272489">
        <w:rPr>
          <w:rFonts w:ascii="Times New Roman" w:hAnsi="Times New Roman" w:cs="Times New Roman"/>
          <w:noProof/>
          <w:color w:val="000000" w:themeColor="text1"/>
        </w:rPr>
        <w:lastRenderedPageBreak/>
        <w:drawing>
          <wp:inline distT="0" distB="0" distL="0" distR="0">
            <wp:extent cx="5943600" cy="5536830"/>
            <wp:effectExtent l="0" t="0" r="0" b="6985"/>
            <wp:docPr id="20" name="Picture 20" descr="C:\Users\qun\Documents\1-Earthworm\4-Ecosystem multifunctionality\Paper 1- Plant-earthworm\figure\inkscape\Oecologia\SI\FigS5_GrassWheat_PoolC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qun\Documents\1-Earthworm\4-Ecosystem multifunctionality\Paper 1- Plant-earthworm\figure\inkscape\Oecologia\SI\FigS5_GrassWheat_PoolC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5536830"/>
                    </a:xfrm>
                    <a:prstGeom prst="rect">
                      <a:avLst/>
                    </a:prstGeom>
                    <a:noFill/>
                    <a:ln>
                      <a:noFill/>
                    </a:ln>
                  </pic:spPr>
                </pic:pic>
              </a:graphicData>
            </a:graphic>
          </wp:inline>
        </w:drawing>
      </w:r>
    </w:p>
    <w:p w:rsidR="00541C99" w:rsidRPr="001A3EAA" w:rsidRDefault="00541C99" w:rsidP="00813D53">
      <w:pPr>
        <w:spacing w:after="120" w:line="360" w:lineRule="auto"/>
        <w:jc w:val="both"/>
        <w:rPr>
          <w:rFonts w:ascii="Times New Roman" w:hAnsi="Times New Roman" w:cs="Times New Roman"/>
          <w:color w:val="000000" w:themeColor="text1"/>
        </w:rPr>
        <w:sectPr w:rsidR="00541C99" w:rsidRPr="001A3EAA" w:rsidSect="00813D53">
          <w:pgSz w:w="12240" w:h="15840"/>
          <w:pgMar w:top="1440" w:right="1440" w:bottom="1440" w:left="1440" w:header="720" w:footer="720" w:gutter="0"/>
          <w:cols w:space="720"/>
          <w:docGrid w:linePitch="360"/>
        </w:sectPr>
      </w:pPr>
      <w:r w:rsidRPr="001A3EAA">
        <w:rPr>
          <w:rFonts w:ascii="Times New Roman" w:hAnsi="Times New Roman" w:cs="Times New Roman"/>
          <w:b/>
          <w:color w:val="000000" w:themeColor="text1"/>
        </w:rPr>
        <w:t xml:space="preserve">Figure S5. </w:t>
      </w:r>
      <w:r w:rsidRPr="001A3EAA">
        <w:rPr>
          <w:rFonts w:ascii="Times New Roman" w:hAnsi="Times New Roman" w:cs="Times New Roman"/>
          <w:color w:val="000000" w:themeColor="text1"/>
        </w:rPr>
        <w:t xml:space="preserve">Effects of climate change and earthworms on carbon and nitrogen pool of above- and belowground biomass of grasses and wheat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w:t>
      </w:r>
      <w:r w:rsidRPr="001A3EAA">
        <w:rPr>
          <w:rFonts w:ascii="Times New Roman" w:hAnsi="Times New Roman" w:cs="Times New Roman"/>
          <w:i/>
          <w:color w:val="000000" w:themeColor="text1"/>
        </w:rPr>
        <w:t xml:space="preserve"> </w:t>
      </w:r>
      <w:r w:rsidRPr="001A3EAA">
        <w:rPr>
          <w:rFonts w:ascii="Times New Roman" w:hAnsi="Times New Roman" w:cs="Times New Roman"/>
          <w:color w:val="000000" w:themeColor="text1"/>
        </w:rPr>
        <w:t>N = 5). Different lowercase letters denote significant (P &lt; 0.05)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 Asterisks and (*) denote significant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0.05,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0.01,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0.001) and marginal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0.10) effects of climate, earthworms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harvest, and their interaction based on linear mixed-effects models,  as well as differences between climate scenarios based on post-hoc Tukey’s HSD tests, respectively. </w:t>
      </w:r>
    </w:p>
    <w:p w:rsidR="00541C99" w:rsidRPr="001A3EAA" w:rsidRDefault="00541C99" w:rsidP="006A5E30">
      <w:pPr>
        <w:spacing w:line="360" w:lineRule="auto"/>
        <w:jc w:val="both"/>
        <w:rPr>
          <w:rFonts w:ascii="Times New Roman" w:hAnsi="Times New Roman" w:cs="Times New Roman"/>
          <w:color w:val="000000" w:themeColor="text1"/>
        </w:rPr>
      </w:pPr>
      <w:r w:rsidRPr="001A3EAA">
        <w:rPr>
          <w:rFonts w:ascii="Times New Roman" w:hAnsi="Times New Roman" w:cs="Times New Roman"/>
          <w:b/>
          <w:bCs/>
          <w:color w:val="000000" w:themeColor="text1"/>
        </w:rPr>
        <w:lastRenderedPageBreak/>
        <w:t>Table S4.</w:t>
      </w:r>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Anova</w:t>
      </w:r>
      <w:proofErr w:type="spellEnd"/>
      <w:r w:rsidRPr="001A3EAA">
        <w:rPr>
          <w:rFonts w:ascii="Times New Roman" w:hAnsi="Times New Roman" w:cs="Times New Roman"/>
          <w:color w:val="000000" w:themeColor="text1"/>
        </w:rPr>
        <w:t xml:space="preserve"> table (</w:t>
      </w:r>
      <w:r w:rsidRPr="001A3EAA">
        <w:rPr>
          <w:rFonts w:ascii="Times New Roman" w:hAnsi="Times New Roman" w:cs="Times New Roman"/>
          <w:i/>
          <w:color w:val="000000" w:themeColor="text1"/>
        </w:rPr>
        <w:t>F</w:t>
      </w:r>
      <w:r w:rsidRPr="001A3EAA">
        <w:rPr>
          <w:rFonts w:ascii="Times New Roman" w:hAnsi="Times New Roman" w:cs="Times New Roman"/>
          <w:color w:val="000000" w:themeColor="text1"/>
        </w:rPr>
        <w:t>-values and significance levels) from linear mixed-effects model testing the effects of climate (C; ambient vs. future), three times for harvest (H; 05</w:t>
      </w:r>
      <w:r>
        <w:rPr>
          <w:rFonts w:ascii="Times New Roman" w:hAnsi="Times New Roman" w:cs="Times New Roman"/>
          <w:color w:val="000000" w:themeColor="text1"/>
        </w:rPr>
        <w:t>-May-</w:t>
      </w:r>
      <w:r w:rsidRPr="001A3EAA">
        <w:rPr>
          <w:rFonts w:ascii="Times New Roman" w:hAnsi="Times New Roman" w:cs="Times New Roman"/>
          <w:color w:val="000000" w:themeColor="text1"/>
        </w:rPr>
        <w:t>2021, 17</w:t>
      </w:r>
      <w:r>
        <w:rPr>
          <w:rFonts w:ascii="Times New Roman" w:hAnsi="Times New Roman" w:cs="Times New Roman"/>
          <w:color w:val="000000" w:themeColor="text1"/>
        </w:rPr>
        <w:t>-Jun-</w:t>
      </w:r>
      <w:r w:rsidRPr="001A3EAA">
        <w:rPr>
          <w:rFonts w:ascii="Times New Roman" w:hAnsi="Times New Roman" w:cs="Times New Roman"/>
          <w:color w:val="000000" w:themeColor="text1"/>
        </w:rPr>
        <w:t>2021, and 14</w:t>
      </w:r>
      <w:r>
        <w:rPr>
          <w:rFonts w:ascii="Times New Roman" w:hAnsi="Times New Roman" w:cs="Times New Roman"/>
          <w:color w:val="000000" w:themeColor="text1"/>
        </w:rPr>
        <w:t>-Jul-</w:t>
      </w:r>
      <w:r w:rsidRPr="001A3EAA">
        <w:rPr>
          <w:rFonts w:ascii="Times New Roman" w:hAnsi="Times New Roman" w:cs="Times New Roman"/>
          <w:color w:val="000000" w:themeColor="text1"/>
        </w:rPr>
        <w:t>2021), earthworms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and their interactions on aboveground carbon content, nitrogen content, and C:N ratio of four grass species (including Fes: </w:t>
      </w:r>
      <w:proofErr w:type="spellStart"/>
      <w:r w:rsidRPr="001A3EAA">
        <w:rPr>
          <w:rFonts w:ascii="Times New Roman" w:hAnsi="Times New Roman" w:cs="Times New Roman"/>
          <w:i/>
          <w:iCs/>
          <w:color w:val="000000" w:themeColor="text1"/>
        </w:rPr>
        <w:t>Festulolium</w:t>
      </w:r>
      <w:proofErr w:type="spellEnd"/>
      <w:r w:rsidRPr="001A3EAA">
        <w:rPr>
          <w:rFonts w:ascii="Times New Roman" w:hAnsi="Times New Roman" w:cs="Times New Roman"/>
          <w:i/>
          <w:iCs/>
          <w:color w:val="000000" w:themeColor="text1"/>
        </w:rPr>
        <w:t xml:space="preserve">, </w:t>
      </w:r>
      <w:r w:rsidRPr="001A3EAA">
        <w:rPr>
          <w:rFonts w:ascii="Times New Roman" w:hAnsi="Times New Roman" w:cs="Times New Roman"/>
          <w:color w:val="000000" w:themeColor="text1"/>
        </w:rPr>
        <w:t xml:space="preserve">Lol: </w:t>
      </w:r>
      <w:proofErr w:type="spellStart"/>
      <w:r w:rsidRPr="001A3EAA">
        <w:rPr>
          <w:rFonts w:ascii="Times New Roman" w:hAnsi="Times New Roman" w:cs="Times New Roman"/>
          <w:i/>
          <w:iCs/>
          <w:color w:val="000000" w:themeColor="text1"/>
        </w:rPr>
        <w:t>Lolium</w:t>
      </w:r>
      <w:proofErr w:type="spellEnd"/>
      <w:r w:rsidRPr="001A3EAA">
        <w:rPr>
          <w:rFonts w:ascii="Times New Roman" w:hAnsi="Times New Roman" w:cs="Times New Roman"/>
          <w:i/>
          <w:iCs/>
          <w:color w:val="000000" w:themeColor="text1"/>
        </w:rPr>
        <w:t xml:space="preserve"> </w:t>
      </w:r>
      <w:proofErr w:type="spellStart"/>
      <w:r w:rsidRPr="001A3EAA">
        <w:rPr>
          <w:rFonts w:ascii="Times New Roman" w:hAnsi="Times New Roman" w:cs="Times New Roman"/>
          <w:i/>
          <w:iCs/>
          <w:color w:val="000000" w:themeColor="text1"/>
        </w:rPr>
        <w:t>perenne</w:t>
      </w:r>
      <w:proofErr w:type="spellEnd"/>
      <w:r w:rsidRPr="001A3EAA">
        <w:rPr>
          <w:rFonts w:ascii="Times New Roman" w:hAnsi="Times New Roman" w:cs="Times New Roman"/>
          <w:i/>
          <w:iCs/>
          <w:color w:val="000000" w:themeColor="text1"/>
        </w:rPr>
        <w:t xml:space="preserve">, </w:t>
      </w:r>
      <w:proofErr w:type="spellStart"/>
      <w:r w:rsidRPr="001A3EAA">
        <w:rPr>
          <w:rFonts w:ascii="Times New Roman" w:hAnsi="Times New Roman" w:cs="Times New Roman"/>
          <w:color w:val="000000" w:themeColor="text1"/>
        </w:rPr>
        <w:t>Dac</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iCs/>
          <w:color w:val="000000" w:themeColor="text1"/>
        </w:rPr>
        <w:t>Dactylis</w:t>
      </w:r>
      <w:proofErr w:type="spellEnd"/>
      <w:r w:rsidRPr="001A3EAA">
        <w:rPr>
          <w:rFonts w:ascii="Times New Roman" w:hAnsi="Times New Roman" w:cs="Times New Roman"/>
          <w:i/>
          <w:iCs/>
          <w:color w:val="000000" w:themeColor="text1"/>
        </w:rPr>
        <w:t xml:space="preserve"> </w:t>
      </w:r>
      <w:proofErr w:type="spellStart"/>
      <w:r w:rsidRPr="001A3EAA">
        <w:rPr>
          <w:rFonts w:ascii="Times New Roman" w:hAnsi="Times New Roman" w:cs="Times New Roman"/>
          <w:i/>
          <w:iCs/>
          <w:color w:val="000000" w:themeColor="text1"/>
        </w:rPr>
        <w:t>glomerata</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Poa</w:t>
      </w:r>
      <w:proofErr w:type="spellEnd"/>
      <w:r w:rsidRPr="001A3EAA">
        <w:rPr>
          <w:rFonts w:ascii="Times New Roman" w:hAnsi="Times New Roman" w:cs="Times New Roman"/>
          <w:color w:val="000000" w:themeColor="text1"/>
        </w:rPr>
        <w:t>:</w:t>
      </w:r>
      <w:r w:rsidRPr="001A3EAA">
        <w:rPr>
          <w:rFonts w:ascii="Times New Roman" w:hAnsi="Times New Roman" w:cs="Times New Roman"/>
          <w:i/>
          <w:iCs/>
          <w:color w:val="000000" w:themeColor="text1"/>
        </w:rPr>
        <w:t xml:space="preserve"> </w:t>
      </w:r>
      <w:proofErr w:type="spellStart"/>
      <w:r w:rsidRPr="001A3EAA">
        <w:rPr>
          <w:rFonts w:ascii="Times New Roman" w:hAnsi="Times New Roman" w:cs="Times New Roman"/>
          <w:i/>
          <w:iCs/>
          <w:color w:val="000000" w:themeColor="text1"/>
        </w:rPr>
        <w:t>Poa</w:t>
      </w:r>
      <w:proofErr w:type="spellEnd"/>
      <w:r w:rsidRPr="001A3EAA">
        <w:rPr>
          <w:rFonts w:ascii="Times New Roman" w:hAnsi="Times New Roman" w:cs="Times New Roman"/>
          <w:i/>
          <w:iCs/>
          <w:color w:val="000000" w:themeColor="text1"/>
        </w:rPr>
        <w:t xml:space="preserve"> </w:t>
      </w:r>
      <w:proofErr w:type="spellStart"/>
      <w:r w:rsidRPr="001A3EAA">
        <w:rPr>
          <w:rFonts w:ascii="Times New Roman" w:hAnsi="Times New Roman" w:cs="Times New Roman"/>
          <w:i/>
          <w:iCs/>
          <w:color w:val="000000" w:themeColor="text1"/>
        </w:rPr>
        <w:t>pratense</w:t>
      </w:r>
      <w:proofErr w:type="spellEnd"/>
      <w:r w:rsidRPr="001A3EAA">
        <w:rPr>
          <w:rFonts w:ascii="Times New Roman" w:hAnsi="Times New Roman" w:cs="Times New Roman"/>
          <w:color w:val="000000" w:themeColor="text1"/>
        </w:rPr>
        <w:t>).</w:t>
      </w:r>
      <w:r w:rsidRPr="001A3EAA">
        <w:rPr>
          <w:color w:val="000000" w:themeColor="text1"/>
        </w:rPr>
        <w:t xml:space="preserve"> </w:t>
      </w:r>
      <w:r w:rsidRPr="001A3EAA">
        <w:rPr>
          <w:rFonts w:ascii="Times New Roman" w:hAnsi="Times New Roman" w:cs="Times New Roman"/>
          <w:color w:val="000000" w:themeColor="text1"/>
        </w:rPr>
        <w:t xml:space="preserve">Numerator degree of freedom and denominator degree of freedom were given in column </w:t>
      </w:r>
      <w:proofErr w:type="spellStart"/>
      <w:proofErr w:type="gramStart"/>
      <w:r w:rsidRPr="001A3EAA">
        <w:rPr>
          <w:rFonts w:ascii="Times New Roman" w:hAnsi="Times New Roman" w:cs="Times New Roman"/>
          <w:color w:val="000000" w:themeColor="text1"/>
        </w:rPr>
        <w:t>df</w:t>
      </w:r>
      <w:proofErr w:type="spellEnd"/>
      <w:proofErr w:type="gramEnd"/>
      <w:r w:rsidRPr="001A3EAA">
        <w:rPr>
          <w:rFonts w:ascii="Times New Roman" w:hAnsi="Times New Roman" w:cs="Times New Roman"/>
          <w:color w:val="000000" w:themeColor="text1"/>
        </w:rPr>
        <w:t>.</w:t>
      </w:r>
    </w:p>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Significant effects are indicated in bold font, with (*</w:t>
      </w:r>
      <w:proofErr w:type="gramStart"/>
      <w:r w:rsidRPr="001A3EAA">
        <w:rPr>
          <w:rFonts w:ascii="Times New Roman" w:hAnsi="Times New Roman" w:cs="Times New Roman"/>
          <w:color w:val="000000" w:themeColor="text1"/>
        </w:rPr>
        <w:t>)=</w:t>
      </w:r>
      <w:proofErr w:type="gramEnd"/>
      <w:r w:rsidRPr="001A3EAA">
        <w:rPr>
          <w:rFonts w:ascii="Times New Roman" w:hAnsi="Times New Roman" w:cs="Times New Roman"/>
          <w:color w:val="000000" w:themeColor="text1"/>
        </w:rPr>
        <w:t>P&lt;0.1, *=P &lt; 0.05, **=P &lt; 0.01, ***=P &lt; 0.001.</w:t>
      </w:r>
    </w:p>
    <w:tbl>
      <w:tblPr>
        <w:tblW w:w="15030" w:type="dxa"/>
        <w:tblInd w:w="-1260" w:type="dxa"/>
        <w:tblCellMar>
          <w:left w:w="0" w:type="dxa"/>
          <w:right w:w="0" w:type="dxa"/>
        </w:tblCellMar>
        <w:tblLook w:val="04A0" w:firstRow="1" w:lastRow="0" w:firstColumn="1" w:lastColumn="0" w:noHBand="0" w:noVBand="1"/>
      </w:tblPr>
      <w:tblGrid>
        <w:gridCol w:w="1978"/>
        <w:gridCol w:w="531"/>
        <w:gridCol w:w="1090"/>
        <w:gridCol w:w="1090"/>
        <w:gridCol w:w="979"/>
        <w:gridCol w:w="979"/>
        <w:gridCol w:w="259"/>
        <w:gridCol w:w="1069"/>
        <w:gridCol w:w="988"/>
        <w:gridCol w:w="988"/>
        <w:gridCol w:w="896"/>
        <w:gridCol w:w="253"/>
        <w:gridCol w:w="988"/>
        <w:gridCol w:w="1069"/>
        <w:gridCol w:w="896"/>
        <w:gridCol w:w="977"/>
      </w:tblGrid>
      <w:tr w:rsidR="00541C99" w:rsidRPr="001A3EAA" w:rsidTr="00813D53">
        <w:trPr>
          <w:trHeight w:val="20"/>
        </w:trPr>
        <w:tc>
          <w:tcPr>
            <w:tcW w:w="2094" w:type="dxa"/>
            <w:tcBorders>
              <w:top w:val="single" w:sz="8" w:space="0" w:color="auto"/>
              <w:left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327" w:type="dxa"/>
            <w:tcBorders>
              <w:top w:val="single" w:sz="8" w:space="0" w:color="auto"/>
              <w:left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i/>
                <w:iCs/>
                <w:color w:val="000000" w:themeColor="text1"/>
              </w:rPr>
              <w:t> </w:t>
            </w:r>
          </w:p>
        </w:tc>
        <w:tc>
          <w:tcPr>
            <w:tcW w:w="4142" w:type="dxa"/>
            <w:gridSpan w:val="4"/>
            <w:tcBorders>
              <w:top w:val="single" w:sz="8" w:space="0" w:color="000000"/>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60"/>
              <w:jc w:val="center"/>
              <w:rPr>
                <w:rFonts w:ascii="Times New Roman" w:hAnsi="Times New Roman" w:cs="Times New Roman"/>
                <w:color w:val="000000" w:themeColor="text1"/>
              </w:rPr>
            </w:pPr>
            <w:r w:rsidRPr="001A3EAA">
              <w:rPr>
                <w:rFonts w:ascii="Times New Roman" w:hAnsi="Times New Roman" w:cs="Times New Roman"/>
                <w:color w:val="000000" w:themeColor="text1"/>
              </w:rPr>
              <w:t>Carbon</w:t>
            </w:r>
          </w:p>
        </w:tc>
        <w:tc>
          <w:tcPr>
            <w:tcW w:w="277"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3960" w:type="dxa"/>
            <w:gridSpan w:val="4"/>
            <w:tcBorders>
              <w:top w:val="single" w:sz="8" w:space="0" w:color="000000"/>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jc w:val="center"/>
              <w:rPr>
                <w:rFonts w:ascii="Times New Roman" w:hAnsi="Times New Roman" w:cs="Times New Roman"/>
                <w:color w:val="000000" w:themeColor="text1"/>
              </w:rPr>
            </w:pPr>
            <w:r w:rsidRPr="001A3EAA">
              <w:rPr>
                <w:rFonts w:ascii="Times New Roman" w:hAnsi="Times New Roman" w:cs="Times New Roman"/>
                <w:color w:val="000000" w:themeColor="text1"/>
              </w:rPr>
              <w:t>Nitrogen</w:t>
            </w:r>
          </w:p>
        </w:tc>
        <w:tc>
          <w:tcPr>
            <w:tcW w:w="270"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jc w:val="center"/>
              <w:rPr>
                <w:rFonts w:ascii="Times New Roman" w:hAnsi="Times New Roman" w:cs="Times New Roman"/>
                <w:color w:val="000000" w:themeColor="text1"/>
              </w:rPr>
            </w:pPr>
          </w:p>
        </w:tc>
        <w:tc>
          <w:tcPr>
            <w:tcW w:w="3960" w:type="dxa"/>
            <w:gridSpan w:val="4"/>
            <w:tcBorders>
              <w:top w:val="single" w:sz="8" w:space="0" w:color="000000"/>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jc w:val="center"/>
              <w:rPr>
                <w:rFonts w:ascii="Times New Roman" w:hAnsi="Times New Roman" w:cs="Times New Roman"/>
                <w:color w:val="000000" w:themeColor="text1"/>
              </w:rPr>
            </w:pPr>
            <w:r w:rsidRPr="001A3EAA">
              <w:rPr>
                <w:rFonts w:ascii="Times New Roman" w:hAnsi="Times New Roman" w:cs="Times New Roman"/>
                <w:color w:val="000000" w:themeColor="text1"/>
              </w:rPr>
              <w:t>C:N</w:t>
            </w:r>
          </w:p>
        </w:tc>
      </w:tr>
      <w:tr w:rsidR="00541C99" w:rsidRPr="001A3EAA" w:rsidTr="00813D53">
        <w:trPr>
          <w:trHeight w:val="20"/>
        </w:trPr>
        <w:tc>
          <w:tcPr>
            <w:tcW w:w="2094" w:type="dxa"/>
            <w:tcBorders>
              <w:left w:val="nil"/>
              <w:bottom w:val="single" w:sz="8" w:space="0" w:color="auto"/>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327" w:type="dxa"/>
            <w:tcBorders>
              <w:left w:val="nil"/>
              <w:bottom w:val="single" w:sz="8" w:space="0" w:color="auto"/>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proofErr w:type="spellStart"/>
            <w:r w:rsidRPr="001A3EAA">
              <w:rPr>
                <w:rFonts w:ascii="Times New Roman" w:hAnsi="Times New Roman" w:cs="Times New Roman"/>
                <w:i/>
                <w:iCs/>
                <w:color w:val="000000" w:themeColor="text1"/>
              </w:rPr>
              <w:t>df</w:t>
            </w:r>
            <w:proofErr w:type="spellEnd"/>
          </w:p>
        </w:tc>
        <w:tc>
          <w:tcPr>
            <w:tcW w:w="1091" w:type="dxa"/>
            <w:tcBorders>
              <w:top w:val="single" w:sz="8" w:space="0" w:color="000000"/>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Fes</w:t>
            </w:r>
          </w:p>
        </w:tc>
        <w:tc>
          <w:tcPr>
            <w:tcW w:w="1091" w:type="dxa"/>
            <w:tcBorders>
              <w:top w:val="single" w:sz="8" w:space="0" w:color="000000"/>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Lol</w:t>
            </w:r>
          </w:p>
        </w:tc>
        <w:tc>
          <w:tcPr>
            <w:tcW w:w="980" w:type="dxa"/>
            <w:tcBorders>
              <w:top w:val="single" w:sz="8" w:space="0" w:color="000000"/>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Dac</w:t>
            </w:r>
            <w:proofErr w:type="spellEnd"/>
          </w:p>
        </w:tc>
        <w:tc>
          <w:tcPr>
            <w:tcW w:w="980" w:type="dxa"/>
            <w:tcBorders>
              <w:top w:val="single" w:sz="8" w:space="0" w:color="000000"/>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Poa</w:t>
            </w:r>
            <w:proofErr w:type="spellEnd"/>
          </w:p>
        </w:tc>
        <w:tc>
          <w:tcPr>
            <w:tcW w:w="277"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108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Fes</w:t>
            </w:r>
          </w:p>
        </w:tc>
        <w:tc>
          <w:tcPr>
            <w:tcW w:w="9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Lol</w:t>
            </w:r>
          </w:p>
        </w:tc>
        <w:tc>
          <w:tcPr>
            <w:tcW w:w="9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Dac</w:t>
            </w:r>
            <w:proofErr w:type="spellEnd"/>
          </w:p>
        </w:tc>
        <w:tc>
          <w:tcPr>
            <w:tcW w:w="90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Poa</w:t>
            </w:r>
            <w:proofErr w:type="spellEnd"/>
          </w:p>
        </w:tc>
        <w:tc>
          <w:tcPr>
            <w:tcW w:w="270"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Fes</w:t>
            </w:r>
          </w:p>
        </w:tc>
        <w:tc>
          <w:tcPr>
            <w:tcW w:w="108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Lol</w:t>
            </w:r>
          </w:p>
        </w:tc>
        <w:tc>
          <w:tcPr>
            <w:tcW w:w="90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Dac</w:t>
            </w:r>
            <w:proofErr w:type="spellEnd"/>
          </w:p>
        </w:tc>
        <w:tc>
          <w:tcPr>
            <w:tcW w:w="99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Poa</w:t>
            </w:r>
            <w:proofErr w:type="spellEnd"/>
          </w:p>
        </w:tc>
      </w:tr>
      <w:tr w:rsidR="00541C99" w:rsidRPr="001A3EAA" w:rsidTr="00813D53">
        <w:trPr>
          <w:trHeight w:val="343"/>
        </w:trPr>
        <w:tc>
          <w:tcPr>
            <w:tcW w:w="2094" w:type="dxa"/>
            <w:tcBorders>
              <w:top w:val="single" w:sz="8" w:space="0" w:color="auto"/>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Climate</w:t>
            </w:r>
          </w:p>
        </w:tc>
        <w:tc>
          <w:tcPr>
            <w:tcW w:w="327" w:type="dxa"/>
            <w:tcBorders>
              <w:top w:val="single" w:sz="8" w:space="0" w:color="auto"/>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w:t>
            </w:r>
            <w:r w:rsidRPr="001A3EAA">
              <w:rPr>
                <w:rFonts w:ascii="Times New Roman" w:eastAsia="SimSun" w:hAnsi="Times New Roman" w:cs="Times New Roman" w:hint="eastAsia"/>
                <w:color w:val="000000" w:themeColor="text1"/>
                <w:kern w:val="24"/>
              </w:rPr>
              <w:t>,</w:t>
            </w:r>
            <w:r w:rsidRPr="001A3EAA">
              <w:rPr>
                <w:rFonts w:ascii="Times New Roman" w:eastAsia="SimSun" w:hAnsi="Times New Roman" w:cs="Times New Roman"/>
                <w:color w:val="000000" w:themeColor="text1"/>
                <w:kern w:val="24"/>
              </w:rPr>
              <w:t>8</w:t>
            </w:r>
          </w:p>
        </w:tc>
        <w:tc>
          <w:tcPr>
            <w:tcW w:w="1091" w:type="dxa"/>
            <w:tcBorders>
              <w:top w:val="single" w:sz="8" w:space="0" w:color="000000"/>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0.04</w:t>
            </w:r>
          </w:p>
        </w:tc>
        <w:tc>
          <w:tcPr>
            <w:tcW w:w="1091" w:type="dxa"/>
            <w:tcBorders>
              <w:top w:val="single" w:sz="8" w:space="0" w:color="000000"/>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0.00</w:t>
            </w:r>
          </w:p>
        </w:tc>
        <w:tc>
          <w:tcPr>
            <w:tcW w:w="980" w:type="dxa"/>
            <w:tcBorders>
              <w:top w:val="single" w:sz="8" w:space="0" w:color="000000"/>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0.05</w:t>
            </w:r>
          </w:p>
        </w:tc>
        <w:tc>
          <w:tcPr>
            <w:tcW w:w="980" w:type="dxa"/>
            <w:tcBorders>
              <w:top w:val="single" w:sz="8" w:space="0" w:color="000000"/>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0.34</w:t>
            </w:r>
          </w:p>
        </w:tc>
        <w:tc>
          <w:tcPr>
            <w:tcW w:w="277"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9.35*</w:t>
            </w:r>
          </w:p>
        </w:tc>
        <w:tc>
          <w:tcPr>
            <w:tcW w:w="990"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3.08</w:t>
            </w:r>
          </w:p>
        </w:tc>
        <w:tc>
          <w:tcPr>
            <w:tcW w:w="990"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16.73*</w:t>
            </w:r>
          </w:p>
        </w:tc>
        <w:tc>
          <w:tcPr>
            <w:tcW w:w="900"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2.92</w:t>
            </w:r>
          </w:p>
        </w:tc>
        <w:tc>
          <w:tcPr>
            <w:tcW w:w="270"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0.82</w:t>
            </w:r>
          </w:p>
        </w:tc>
        <w:tc>
          <w:tcPr>
            <w:tcW w:w="1080"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0.94</w:t>
            </w:r>
          </w:p>
        </w:tc>
        <w:tc>
          <w:tcPr>
            <w:tcW w:w="900"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3.00</w:t>
            </w:r>
          </w:p>
        </w:tc>
        <w:tc>
          <w:tcPr>
            <w:tcW w:w="990" w:type="dxa"/>
            <w:tcBorders>
              <w:top w:val="single" w:sz="8" w:space="0" w:color="000000"/>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1.23</w:t>
            </w:r>
          </w:p>
        </w:tc>
      </w:tr>
      <w:tr w:rsidR="00541C99" w:rsidRPr="001A3EAA" w:rsidTr="00813D53">
        <w:trPr>
          <w:trHeight w:val="331"/>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Harvest</w:t>
            </w:r>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2,16</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141.57***</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101.37***</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66.56***</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57.37***</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285.88***</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394.90***</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175.70***</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74.84***</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146.90***</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472.19***</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83.32***</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79.45***</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Lte</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0.22</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0.34</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1.57</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4.25(*)</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1.40</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1.81</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2.08</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6.26*</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0.47</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1.16</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0.93</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7.70*</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Acl</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2.09</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1.89</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0.39</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0.02</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1.11</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0.04</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4.51*</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0.01</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0.72</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3.67(*)</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0.87</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0.21</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C × H</w:t>
            </w:r>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2,16</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7.39**</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1.53</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11.10***</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1.96</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33.06***</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29.70***</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29.04***</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3.22(*)</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7.06**</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15.48***</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5.67*</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0.94</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Lte</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0.04</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0.31</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3.54(*)</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0.18</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4.45*</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0.29</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0.46</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2.91</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1.99</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0.00</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0.92</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4.02(*)</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Acl</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7.14*</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0.23</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8.76**</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0.91</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4.72*</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0.10</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3.18(*)</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1.23</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1.36</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4.18(*)</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0.23</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3.99(*)</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H ×</w:t>
            </w:r>
            <w:proofErr w:type="spellStart"/>
            <w:r w:rsidRPr="001A3EAA">
              <w:rPr>
                <w:rFonts w:ascii="Times New Roman" w:hAnsi="Times New Roman" w:cs="Times New Roman"/>
                <w:color w:val="000000" w:themeColor="text1"/>
              </w:rPr>
              <w:t>Lte</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3.15(*)</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2.31</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4.31*</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5.79**</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3.09(*)</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0.27</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2.51(*)</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0.19</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0.40</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0.08</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1.12</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0.02</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xml:space="preserve">H × </w:t>
            </w:r>
            <w:proofErr w:type="spellStart"/>
            <w:r w:rsidRPr="001A3EAA">
              <w:rPr>
                <w:rFonts w:ascii="Times New Roman" w:hAnsi="Times New Roman" w:cs="Times New Roman"/>
                <w:color w:val="000000" w:themeColor="text1"/>
              </w:rPr>
              <w:t>Acl</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6.37**</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0.27</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6.92**</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0.18</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5.30**</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3.60*</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3.24*</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3.15(*)</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2.01</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2.37</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0.23</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1.31</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H × </w:t>
            </w:r>
            <w:proofErr w:type="spellStart"/>
            <w:r w:rsidRPr="001A3EAA">
              <w:rPr>
                <w:rFonts w:ascii="Times New Roman" w:hAnsi="Times New Roman" w:cs="Times New Roman"/>
                <w:color w:val="000000" w:themeColor="text1"/>
              </w:rPr>
              <w:t>Lte</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2.01</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0.96</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0.43</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0.15</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3.76*</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0.67</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6.77**</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0.36</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1.79</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0.20</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1.45</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0.62</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H × </w:t>
            </w:r>
            <w:proofErr w:type="spellStart"/>
            <w:r w:rsidRPr="001A3EAA">
              <w:rPr>
                <w:rFonts w:ascii="Times New Roman" w:hAnsi="Times New Roman" w:cs="Times New Roman"/>
                <w:color w:val="000000" w:themeColor="text1"/>
              </w:rPr>
              <w:t>Acl</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6.83**</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0.07</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6.22**</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0.38</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3.75*</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2.44(*)</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4.90*</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2.90(*)</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0.25</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1.54</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1.65</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2.11</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3.22(*)</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1.41</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2.02</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0.01</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1.06</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2.79</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0.00</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2.70</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1.11</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1.07</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0.01</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1.47</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1,24</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0.20</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1.70</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1.19</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1.84</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4.27*</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1.23</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5.83*</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1.04</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0.58</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0.12</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2.97(*)</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0.03</w:t>
            </w:r>
          </w:p>
        </w:tc>
      </w:tr>
      <w:tr w:rsidR="00541C99" w:rsidRPr="001A3EAA" w:rsidTr="00813D53">
        <w:trPr>
          <w:trHeight w:val="392"/>
        </w:trPr>
        <w:tc>
          <w:tcPr>
            <w:tcW w:w="2094"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xml:space="preserve">H ×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tc>
        <w:tc>
          <w:tcPr>
            <w:tcW w:w="327"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0.65</w:t>
            </w:r>
          </w:p>
        </w:tc>
        <w:tc>
          <w:tcPr>
            <w:tcW w:w="1091"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0.68</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1.52</w:t>
            </w:r>
          </w:p>
        </w:tc>
        <w:tc>
          <w:tcPr>
            <w:tcW w:w="980" w:type="dxa"/>
            <w:tcBorders>
              <w:top w:val="nil"/>
              <w:left w:val="nil"/>
              <w:bottom w:val="nil"/>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0.18</w:t>
            </w:r>
          </w:p>
        </w:tc>
        <w:tc>
          <w:tcPr>
            <w:tcW w:w="277"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0.68</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0.35</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0.80</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1.11</w:t>
            </w:r>
          </w:p>
        </w:tc>
        <w:tc>
          <w:tcPr>
            <w:tcW w:w="27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0.48</w:t>
            </w:r>
          </w:p>
        </w:tc>
        <w:tc>
          <w:tcPr>
            <w:tcW w:w="108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0.11</w:t>
            </w:r>
          </w:p>
        </w:tc>
        <w:tc>
          <w:tcPr>
            <w:tcW w:w="90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0.83</w:t>
            </w:r>
          </w:p>
        </w:tc>
        <w:tc>
          <w:tcPr>
            <w:tcW w:w="990" w:type="dxa"/>
            <w:tcBorders>
              <w:top w:val="nil"/>
              <w:left w:val="nil"/>
              <w:bottom w:val="nil"/>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0.15</w:t>
            </w:r>
          </w:p>
        </w:tc>
      </w:tr>
      <w:tr w:rsidR="00541C99" w:rsidRPr="001A3EAA" w:rsidTr="00813D53">
        <w:trPr>
          <w:trHeight w:val="392"/>
        </w:trPr>
        <w:tc>
          <w:tcPr>
            <w:tcW w:w="2094" w:type="dxa"/>
            <w:tcBorders>
              <w:top w:val="nil"/>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H ×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tc>
        <w:tc>
          <w:tcPr>
            <w:tcW w:w="327" w:type="dxa"/>
            <w:tcBorders>
              <w:top w:val="nil"/>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0" w:line="256" w:lineRule="auto"/>
              <w:jc w:val="both"/>
              <w:rPr>
                <w:rFonts w:ascii="Times New Roman" w:eastAsia="Times New Roman" w:hAnsi="Times New Roman" w:cs="Times New Roman"/>
                <w:color w:val="000000" w:themeColor="text1"/>
                <w:sz w:val="36"/>
                <w:szCs w:val="36"/>
              </w:rPr>
            </w:pPr>
            <w:r w:rsidRPr="001A3EAA">
              <w:rPr>
                <w:rFonts w:ascii="Times New Roman" w:eastAsia="SimSun" w:hAnsi="Times New Roman" w:cs="Times New Roman"/>
                <w:color w:val="000000" w:themeColor="text1"/>
                <w:kern w:val="24"/>
              </w:rPr>
              <w:t>2,48</w:t>
            </w:r>
          </w:p>
        </w:tc>
        <w:tc>
          <w:tcPr>
            <w:tcW w:w="1091" w:type="dxa"/>
            <w:tcBorders>
              <w:top w:val="nil"/>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0.47</w:t>
            </w:r>
          </w:p>
        </w:tc>
        <w:tc>
          <w:tcPr>
            <w:tcW w:w="1091" w:type="dxa"/>
            <w:tcBorders>
              <w:top w:val="nil"/>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0.64</w:t>
            </w:r>
          </w:p>
        </w:tc>
        <w:tc>
          <w:tcPr>
            <w:tcW w:w="980" w:type="dxa"/>
            <w:tcBorders>
              <w:top w:val="nil"/>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1.67</w:t>
            </w:r>
          </w:p>
        </w:tc>
        <w:tc>
          <w:tcPr>
            <w:tcW w:w="980" w:type="dxa"/>
            <w:tcBorders>
              <w:top w:val="nil"/>
              <w:left w:val="nil"/>
              <w:bottom w:val="single" w:sz="8" w:space="0" w:color="000000"/>
              <w:right w:val="nil"/>
            </w:tcBorders>
            <w:shd w:val="clear" w:color="auto" w:fill="auto"/>
            <w:tcMar>
              <w:top w:w="10" w:type="dxa"/>
              <w:left w:w="73" w:type="dxa"/>
              <w:bottom w:w="0" w:type="dxa"/>
              <w:right w:w="73"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0.04</w:t>
            </w:r>
          </w:p>
        </w:tc>
        <w:tc>
          <w:tcPr>
            <w:tcW w:w="277"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 </w:t>
            </w:r>
          </w:p>
        </w:tc>
        <w:tc>
          <w:tcPr>
            <w:tcW w:w="1080"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4.91*</w:t>
            </w:r>
          </w:p>
        </w:tc>
        <w:tc>
          <w:tcPr>
            <w:tcW w:w="990"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0.74</w:t>
            </w:r>
          </w:p>
        </w:tc>
        <w:tc>
          <w:tcPr>
            <w:tcW w:w="990"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5.94**</w:t>
            </w:r>
          </w:p>
        </w:tc>
        <w:tc>
          <w:tcPr>
            <w:tcW w:w="900"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6.35**</w:t>
            </w:r>
          </w:p>
        </w:tc>
        <w:tc>
          <w:tcPr>
            <w:tcW w:w="270"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990"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1.50</w:t>
            </w:r>
          </w:p>
        </w:tc>
        <w:tc>
          <w:tcPr>
            <w:tcW w:w="1080"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0.19</w:t>
            </w:r>
          </w:p>
        </w:tc>
        <w:tc>
          <w:tcPr>
            <w:tcW w:w="900"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b/>
                <w:bCs/>
                <w:color w:val="000000" w:themeColor="text1"/>
              </w:rPr>
              <w:t>5.40**</w:t>
            </w:r>
          </w:p>
        </w:tc>
        <w:tc>
          <w:tcPr>
            <w:tcW w:w="990" w:type="dxa"/>
            <w:tcBorders>
              <w:top w:val="nil"/>
              <w:left w:val="nil"/>
              <w:bottom w:val="single" w:sz="8" w:space="0" w:color="000000"/>
              <w:right w:val="nil"/>
            </w:tcBorders>
            <w:shd w:val="clear" w:color="auto" w:fill="auto"/>
            <w:tcMar>
              <w:top w:w="15" w:type="dxa"/>
              <w:left w:w="15" w:type="dxa"/>
              <w:bottom w:w="0" w:type="dxa"/>
              <w:right w:w="15" w:type="dxa"/>
            </w:tcMar>
            <w:hideMark/>
          </w:tcPr>
          <w:p w:rsidR="00541C99" w:rsidRPr="001A3EAA" w:rsidRDefault="00541C99" w:rsidP="00813D53">
            <w:pPr>
              <w:spacing w:after="60"/>
              <w:rPr>
                <w:rFonts w:ascii="Times New Roman" w:hAnsi="Times New Roman" w:cs="Times New Roman"/>
                <w:color w:val="000000" w:themeColor="text1"/>
              </w:rPr>
            </w:pPr>
            <w:r w:rsidRPr="001A3EAA">
              <w:rPr>
                <w:rFonts w:ascii="Times New Roman" w:hAnsi="Times New Roman" w:cs="Times New Roman"/>
                <w:color w:val="000000" w:themeColor="text1"/>
              </w:rPr>
              <w:t>1.87</w:t>
            </w:r>
          </w:p>
        </w:tc>
      </w:tr>
    </w:tbl>
    <w:p w:rsidR="00541C99" w:rsidRPr="001A3EAA" w:rsidRDefault="00541C99">
      <w:pPr>
        <w:rPr>
          <w:rFonts w:ascii="Times New Roman" w:hAnsi="Times New Roman" w:cs="Times New Roman"/>
          <w:color w:val="000000" w:themeColor="text1"/>
        </w:rPr>
        <w:sectPr w:rsidR="00541C99" w:rsidRPr="001A3EAA" w:rsidSect="00813D53">
          <w:pgSz w:w="15840" w:h="12240" w:orient="landscape"/>
          <w:pgMar w:top="1440" w:right="1440" w:bottom="1440" w:left="1440" w:header="720" w:footer="720" w:gutter="0"/>
          <w:cols w:space="720"/>
          <w:docGrid w:linePitch="360"/>
        </w:sectPr>
      </w:pPr>
    </w:p>
    <w:p w:rsidR="00541C99" w:rsidRPr="001A3EAA" w:rsidRDefault="007F57E3" w:rsidP="007F57E3">
      <w:pPr>
        <w:jc w:val="center"/>
        <w:rPr>
          <w:rFonts w:ascii="Times New Roman" w:hAnsi="Times New Roman" w:cs="Times New Roman"/>
          <w:color w:val="000000" w:themeColor="text1"/>
        </w:rPr>
      </w:pPr>
      <w:r w:rsidRPr="007F57E3">
        <w:rPr>
          <w:rFonts w:ascii="Times New Roman" w:hAnsi="Times New Roman" w:cs="Times New Roman"/>
          <w:noProof/>
          <w:color w:val="000000" w:themeColor="text1"/>
        </w:rPr>
        <w:lastRenderedPageBreak/>
        <w:drawing>
          <wp:inline distT="0" distB="0" distL="0" distR="0">
            <wp:extent cx="5070770" cy="5943600"/>
            <wp:effectExtent l="0" t="0" r="0" b="0"/>
            <wp:docPr id="21" name="Picture 21" descr="C:\Users\qun\Documents\1-Earthworm\4-Ecosystem multifunctionality\Paper 1- Plant-earthworm\figure\inkscape\Oecologia\SI\FigS6_grassabove_C_fac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qun\Documents\1-Earthworm\4-Ecosystem multifunctionality\Paper 1- Plant-earthworm\figure\inkscape\Oecologia\SI\FigS6_grassabove_C_facet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70770" cy="5943600"/>
                    </a:xfrm>
                    <a:prstGeom prst="rect">
                      <a:avLst/>
                    </a:prstGeom>
                    <a:noFill/>
                    <a:ln>
                      <a:noFill/>
                    </a:ln>
                  </pic:spPr>
                </pic:pic>
              </a:graphicData>
            </a:graphic>
          </wp:inline>
        </w:drawing>
      </w:r>
    </w:p>
    <w:p w:rsidR="00541C99" w:rsidRPr="001A3EAA" w:rsidRDefault="00541C99" w:rsidP="007F57E3">
      <w:pPr>
        <w:spacing w:after="120" w:line="360" w:lineRule="auto"/>
        <w:jc w:val="both"/>
        <w:rPr>
          <w:rFonts w:ascii="Times New Roman" w:hAnsi="Times New Roman" w:cs="Times New Roman"/>
          <w:color w:val="000000" w:themeColor="text1"/>
        </w:rPr>
      </w:pPr>
      <w:r w:rsidRPr="001A3EAA">
        <w:rPr>
          <w:rFonts w:ascii="Times New Roman" w:hAnsi="Times New Roman" w:cs="Times New Roman"/>
          <w:b/>
          <w:color w:val="000000" w:themeColor="text1"/>
        </w:rPr>
        <w:t xml:space="preserve">Figure S6. </w:t>
      </w:r>
      <w:r w:rsidRPr="001A3EAA">
        <w:rPr>
          <w:rFonts w:ascii="Times New Roman" w:hAnsi="Times New Roman" w:cs="Times New Roman"/>
          <w:color w:val="000000" w:themeColor="text1"/>
        </w:rPr>
        <w:t xml:space="preserve">Effects of climate change and earthworms on aboveground carbon content of four grass species (including, </w:t>
      </w:r>
      <w:proofErr w:type="spellStart"/>
      <w:r w:rsidRPr="001A3EAA">
        <w:rPr>
          <w:rFonts w:ascii="Times New Roman" w:hAnsi="Times New Roman" w:cs="Times New Roman"/>
          <w:i/>
          <w:color w:val="000000" w:themeColor="text1"/>
        </w:rPr>
        <w:t>Festulolium</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Lolium</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perenne</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Dactylis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glomerata</w:t>
      </w:r>
      <w:proofErr w:type="spellEnd"/>
      <w:r w:rsidRPr="001A3EAA">
        <w:rPr>
          <w:rFonts w:ascii="Times New Roman" w:hAnsi="Times New Roman" w:cs="Times New Roman"/>
          <w:color w:val="000000" w:themeColor="text1"/>
        </w:rPr>
        <w:t>, and</w:t>
      </w:r>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Poa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pratense</w:t>
      </w:r>
      <w:proofErr w:type="spellEnd"/>
      <w:r w:rsidRPr="001A3EAA">
        <w:rPr>
          <w:rFonts w:ascii="Times New Roman" w:hAnsi="Times New Roman" w:cs="Times New Roman"/>
          <w:color w:val="000000" w:themeColor="text1"/>
        </w:rPr>
        <w:t>) in three harvests (1</w:t>
      </w:r>
      <w:r w:rsidRPr="001A3EAA">
        <w:rPr>
          <w:rFonts w:ascii="Times New Roman" w:hAnsi="Times New Roman" w:cs="Times New Roman"/>
          <w:color w:val="000000" w:themeColor="text1"/>
          <w:vertAlign w:val="superscript"/>
        </w:rPr>
        <w:t>st</w:t>
      </w:r>
      <w:r w:rsidRPr="001A3EAA">
        <w:rPr>
          <w:rFonts w:ascii="Times New Roman" w:hAnsi="Times New Roman" w:cs="Times New Roman"/>
          <w:color w:val="000000" w:themeColor="text1"/>
        </w:rPr>
        <w:t xml:space="preserve"> harvest = 05</w:t>
      </w:r>
      <w:r>
        <w:rPr>
          <w:rFonts w:ascii="Times New Roman" w:hAnsi="Times New Roman" w:cs="Times New Roman"/>
          <w:color w:val="000000" w:themeColor="text1"/>
        </w:rPr>
        <w:t>-May-</w:t>
      </w:r>
      <w:r w:rsidRPr="001A3EAA">
        <w:rPr>
          <w:rFonts w:ascii="Times New Roman" w:hAnsi="Times New Roman" w:cs="Times New Roman"/>
          <w:color w:val="000000" w:themeColor="text1"/>
        </w:rPr>
        <w:t>2021, 2</w:t>
      </w:r>
      <w:r w:rsidRPr="001A3EAA">
        <w:rPr>
          <w:rFonts w:ascii="Times New Roman" w:hAnsi="Times New Roman" w:cs="Times New Roman"/>
          <w:color w:val="000000" w:themeColor="text1"/>
          <w:vertAlign w:val="superscript"/>
        </w:rPr>
        <w:t>nd</w:t>
      </w:r>
      <w:r w:rsidRPr="001A3EAA">
        <w:rPr>
          <w:rFonts w:ascii="Times New Roman" w:hAnsi="Times New Roman" w:cs="Times New Roman"/>
          <w:color w:val="000000" w:themeColor="text1"/>
        </w:rPr>
        <w:t xml:space="preserve"> harvest= 17</w:t>
      </w:r>
      <w:r>
        <w:rPr>
          <w:rFonts w:ascii="Times New Roman" w:hAnsi="Times New Roman" w:cs="Times New Roman"/>
          <w:color w:val="000000" w:themeColor="text1"/>
        </w:rPr>
        <w:t>-Jun-</w:t>
      </w:r>
      <w:r w:rsidRPr="001A3EAA">
        <w:rPr>
          <w:rFonts w:ascii="Times New Roman" w:hAnsi="Times New Roman" w:cs="Times New Roman"/>
          <w:color w:val="000000" w:themeColor="text1"/>
        </w:rPr>
        <w:t>2021 and 3rd harvest= 14</w:t>
      </w:r>
      <w:r>
        <w:rPr>
          <w:rFonts w:ascii="Times New Roman" w:hAnsi="Times New Roman" w:cs="Times New Roman"/>
          <w:color w:val="000000" w:themeColor="text1"/>
        </w:rPr>
        <w:t>-Jul-</w:t>
      </w:r>
      <w:r w:rsidRPr="001A3EAA">
        <w:rPr>
          <w:rFonts w:ascii="Times New Roman" w:hAnsi="Times New Roman" w:cs="Times New Roman"/>
          <w:color w:val="000000" w:themeColor="text1"/>
        </w:rPr>
        <w:t xml:space="preserve">2021;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w:t>
      </w:r>
      <w:r w:rsidRPr="001A3EAA">
        <w:rPr>
          <w:rFonts w:ascii="Times New Roman" w:hAnsi="Times New Roman" w:cs="Times New Roman"/>
          <w:i/>
          <w:color w:val="000000" w:themeColor="text1"/>
        </w:rPr>
        <w:t xml:space="preserve"> </w:t>
      </w:r>
      <w:r w:rsidRPr="001A3EAA">
        <w:rPr>
          <w:rFonts w:ascii="Times New Roman" w:hAnsi="Times New Roman" w:cs="Times New Roman"/>
          <w:color w:val="000000" w:themeColor="text1"/>
        </w:rPr>
        <w:t>N = 5). Different lowercase letters denote significant (P &lt; 0.05)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 Asterisks and (*) denote significant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0.05,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0.01,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0.001) and marginal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0.10) differences between climate scenarios based on post-hoc Tukey’s HSD tests, respectively. </w:t>
      </w:r>
    </w:p>
    <w:p w:rsidR="00541C99" w:rsidRPr="001A3EAA" w:rsidRDefault="00541C99" w:rsidP="00813D53">
      <w:pPr>
        <w:spacing w:after="120"/>
        <w:rPr>
          <w:rFonts w:ascii="Times New Roman" w:hAnsi="Times New Roman" w:cs="Times New Roman"/>
          <w:b/>
          <w:color w:val="000000" w:themeColor="text1"/>
        </w:rPr>
        <w:sectPr w:rsidR="00541C99" w:rsidRPr="001A3EAA" w:rsidSect="00813D53">
          <w:pgSz w:w="12240" w:h="15840"/>
          <w:pgMar w:top="1440" w:right="1440" w:bottom="1440" w:left="1440" w:header="720" w:footer="720" w:gutter="0"/>
          <w:cols w:space="720"/>
          <w:docGrid w:linePitch="360"/>
        </w:sectPr>
      </w:pPr>
    </w:p>
    <w:p w:rsidR="00541C99" w:rsidRPr="001A3EAA" w:rsidRDefault="00B11854" w:rsidP="00695602">
      <w:pPr>
        <w:jc w:val="center"/>
        <w:rPr>
          <w:rFonts w:ascii="Times New Roman" w:hAnsi="Times New Roman" w:cs="Times New Roman"/>
          <w:color w:val="000000" w:themeColor="text1"/>
        </w:rPr>
      </w:pPr>
      <w:r w:rsidRPr="00B11854">
        <w:rPr>
          <w:rFonts w:ascii="Times New Roman" w:hAnsi="Times New Roman" w:cs="Times New Roman"/>
          <w:noProof/>
          <w:color w:val="000000" w:themeColor="text1"/>
        </w:rPr>
        <w:lastRenderedPageBreak/>
        <w:drawing>
          <wp:inline distT="0" distB="0" distL="0" distR="0">
            <wp:extent cx="5070770" cy="5943600"/>
            <wp:effectExtent l="0" t="0" r="0" b="0"/>
            <wp:docPr id="23" name="Picture 23" descr="C:\Users\qun\Documents\1-Earthworm\4-Ecosystem multifunctionality\Paper 1- Plant-earthworm\figure\inkscape\Oecologia\SI\FigS7_grassabove_N_fac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qun\Documents\1-Earthworm\4-Ecosystem multifunctionality\Paper 1- Plant-earthworm\figure\inkscape\Oecologia\SI\FigS7_grassabove_N_face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70770" cy="5943600"/>
                    </a:xfrm>
                    <a:prstGeom prst="rect">
                      <a:avLst/>
                    </a:prstGeom>
                    <a:noFill/>
                    <a:ln>
                      <a:noFill/>
                    </a:ln>
                  </pic:spPr>
                </pic:pic>
              </a:graphicData>
            </a:graphic>
          </wp:inline>
        </w:drawing>
      </w:r>
    </w:p>
    <w:p w:rsidR="00541C99" w:rsidRPr="001A3EAA" w:rsidRDefault="00541C99" w:rsidP="00695602">
      <w:pPr>
        <w:spacing w:after="120" w:line="360" w:lineRule="auto"/>
        <w:jc w:val="both"/>
        <w:rPr>
          <w:rFonts w:ascii="Times New Roman" w:hAnsi="Times New Roman" w:cs="Times New Roman"/>
          <w:color w:val="000000" w:themeColor="text1"/>
        </w:rPr>
      </w:pPr>
      <w:r w:rsidRPr="001A3EAA">
        <w:rPr>
          <w:rFonts w:ascii="Times New Roman" w:hAnsi="Times New Roman" w:cs="Times New Roman"/>
          <w:b/>
          <w:color w:val="000000" w:themeColor="text1"/>
        </w:rPr>
        <w:t xml:space="preserve">Figure S7. </w:t>
      </w:r>
      <w:r w:rsidRPr="001A3EAA">
        <w:rPr>
          <w:rFonts w:ascii="Times New Roman" w:hAnsi="Times New Roman" w:cs="Times New Roman"/>
          <w:color w:val="000000" w:themeColor="text1"/>
        </w:rPr>
        <w:t xml:space="preserve">Effects of climate change and earthworms on aboveground nitrogen content of four grass species (including, </w:t>
      </w:r>
      <w:proofErr w:type="spellStart"/>
      <w:r w:rsidRPr="001A3EAA">
        <w:rPr>
          <w:rFonts w:ascii="Times New Roman" w:hAnsi="Times New Roman" w:cs="Times New Roman"/>
          <w:i/>
          <w:color w:val="000000" w:themeColor="text1"/>
        </w:rPr>
        <w:t>Festulolium</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Lolium</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perenne</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Dactylis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glomerata</w:t>
      </w:r>
      <w:proofErr w:type="spellEnd"/>
      <w:r w:rsidRPr="001A3EAA">
        <w:rPr>
          <w:rFonts w:ascii="Times New Roman" w:hAnsi="Times New Roman" w:cs="Times New Roman"/>
          <w:color w:val="000000" w:themeColor="text1"/>
        </w:rPr>
        <w:t>, and</w:t>
      </w:r>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Poa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pratense</w:t>
      </w:r>
      <w:proofErr w:type="spellEnd"/>
      <w:r w:rsidRPr="001A3EAA">
        <w:rPr>
          <w:rFonts w:ascii="Times New Roman" w:hAnsi="Times New Roman" w:cs="Times New Roman"/>
          <w:color w:val="000000" w:themeColor="text1"/>
        </w:rPr>
        <w:t>) in three harvests (1</w:t>
      </w:r>
      <w:r w:rsidRPr="001A3EAA">
        <w:rPr>
          <w:rFonts w:ascii="Times New Roman" w:hAnsi="Times New Roman" w:cs="Times New Roman"/>
          <w:color w:val="000000" w:themeColor="text1"/>
          <w:vertAlign w:val="superscript"/>
        </w:rPr>
        <w:t>st</w:t>
      </w:r>
      <w:r w:rsidRPr="001A3EAA">
        <w:rPr>
          <w:rFonts w:ascii="Times New Roman" w:hAnsi="Times New Roman" w:cs="Times New Roman"/>
          <w:color w:val="000000" w:themeColor="text1"/>
        </w:rPr>
        <w:t xml:space="preserve"> harvest = 05</w:t>
      </w:r>
      <w:r>
        <w:rPr>
          <w:rFonts w:ascii="Times New Roman" w:hAnsi="Times New Roman" w:cs="Times New Roman"/>
          <w:color w:val="000000" w:themeColor="text1"/>
        </w:rPr>
        <w:t>-May-</w:t>
      </w:r>
      <w:r w:rsidRPr="001A3EAA">
        <w:rPr>
          <w:rFonts w:ascii="Times New Roman" w:hAnsi="Times New Roman" w:cs="Times New Roman"/>
          <w:color w:val="000000" w:themeColor="text1"/>
        </w:rPr>
        <w:t>2021, 2</w:t>
      </w:r>
      <w:r w:rsidRPr="001A3EAA">
        <w:rPr>
          <w:rFonts w:ascii="Times New Roman" w:hAnsi="Times New Roman" w:cs="Times New Roman"/>
          <w:color w:val="000000" w:themeColor="text1"/>
          <w:vertAlign w:val="superscript"/>
        </w:rPr>
        <w:t>nd</w:t>
      </w:r>
      <w:r w:rsidRPr="001A3EAA">
        <w:rPr>
          <w:rFonts w:ascii="Times New Roman" w:hAnsi="Times New Roman" w:cs="Times New Roman"/>
          <w:color w:val="000000" w:themeColor="text1"/>
        </w:rPr>
        <w:t xml:space="preserve"> harvest= 17</w:t>
      </w:r>
      <w:r>
        <w:rPr>
          <w:rFonts w:ascii="Times New Roman" w:hAnsi="Times New Roman" w:cs="Times New Roman"/>
          <w:color w:val="000000" w:themeColor="text1"/>
        </w:rPr>
        <w:t>-Jun-</w:t>
      </w:r>
      <w:r w:rsidRPr="001A3EAA">
        <w:rPr>
          <w:rFonts w:ascii="Times New Roman" w:hAnsi="Times New Roman" w:cs="Times New Roman"/>
          <w:color w:val="000000" w:themeColor="text1"/>
        </w:rPr>
        <w:t>2021 and 3rd harvest= 14</w:t>
      </w:r>
      <w:r>
        <w:rPr>
          <w:rFonts w:ascii="Times New Roman" w:hAnsi="Times New Roman" w:cs="Times New Roman"/>
          <w:color w:val="000000" w:themeColor="text1"/>
        </w:rPr>
        <w:t>-Jul-</w:t>
      </w:r>
      <w:r w:rsidRPr="001A3EAA">
        <w:rPr>
          <w:rFonts w:ascii="Times New Roman" w:hAnsi="Times New Roman" w:cs="Times New Roman"/>
          <w:color w:val="000000" w:themeColor="text1"/>
        </w:rPr>
        <w:t xml:space="preserve">2021;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w:t>
      </w:r>
      <w:r w:rsidRPr="001A3EAA">
        <w:rPr>
          <w:rFonts w:ascii="Times New Roman" w:hAnsi="Times New Roman" w:cs="Times New Roman"/>
          <w:i/>
          <w:color w:val="000000" w:themeColor="text1"/>
        </w:rPr>
        <w:t xml:space="preserve"> </w:t>
      </w:r>
      <w:r w:rsidRPr="001A3EAA">
        <w:rPr>
          <w:rFonts w:ascii="Times New Roman" w:hAnsi="Times New Roman" w:cs="Times New Roman"/>
          <w:color w:val="000000" w:themeColor="text1"/>
        </w:rPr>
        <w:t>N = 5). Different lowercase letters denote significant (P &lt; 0.05)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 Asterisks and (*) denote significant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0.05,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0.01,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0.001) and marginal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0.10) differences between climate scenarios based on post-hoc Tukey’s HSD tests, respectively. </w:t>
      </w:r>
    </w:p>
    <w:p w:rsidR="00541C99" w:rsidRPr="001A3EAA" w:rsidRDefault="00541C99" w:rsidP="00813D53">
      <w:pPr>
        <w:spacing w:after="120"/>
        <w:rPr>
          <w:rFonts w:ascii="Times New Roman" w:hAnsi="Times New Roman" w:cs="Times New Roman"/>
          <w:b/>
          <w:color w:val="000000" w:themeColor="text1"/>
        </w:rPr>
        <w:sectPr w:rsidR="00541C99" w:rsidRPr="001A3EAA" w:rsidSect="00813D53">
          <w:pgSz w:w="12240" w:h="15840"/>
          <w:pgMar w:top="1440" w:right="1440" w:bottom="1440" w:left="1440" w:header="720" w:footer="720" w:gutter="0"/>
          <w:cols w:space="720"/>
          <w:docGrid w:linePitch="360"/>
        </w:sectPr>
      </w:pPr>
    </w:p>
    <w:p w:rsidR="00541C99" w:rsidRPr="001A3EAA" w:rsidRDefault="00B11854" w:rsidP="00B11854">
      <w:pPr>
        <w:jc w:val="center"/>
        <w:rPr>
          <w:rFonts w:ascii="Times New Roman" w:hAnsi="Times New Roman" w:cs="Times New Roman"/>
          <w:color w:val="000000" w:themeColor="text1"/>
        </w:rPr>
      </w:pPr>
      <w:r w:rsidRPr="00B11854">
        <w:rPr>
          <w:rFonts w:ascii="Times New Roman" w:hAnsi="Times New Roman" w:cs="Times New Roman"/>
          <w:noProof/>
          <w:color w:val="000000" w:themeColor="text1"/>
        </w:rPr>
        <w:lastRenderedPageBreak/>
        <w:drawing>
          <wp:inline distT="0" distB="0" distL="0" distR="0">
            <wp:extent cx="5070770" cy="5943600"/>
            <wp:effectExtent l="0" t="0" r="0" b="0"/>
            <wp:docPr id="24" name="Picture 24" descr="C:\Users\qun\Documents\1-Earthworm\4-Ecosystem multifunctionality\Paper 1- Plant-earthworm\figure\inkscape\Oecologia\SI\FigS8_grassabove_CN_fac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qun\Documents\1-Earthworm\4-Ecosystem multifunctionality\Paper 1- Plant-earthworm\figure\inkscape\Oecologia\SI\FigS8_grassabove_CN_facet.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70770" cy="5943600"/>
                    </a:xfrm>
                    <a:prstGeom prst="rect">
                      <a:avLst/>
                    </a:prstGeom>
                    <a:noFill/>
                    <a:ln>
                      <a:noFill/>
                    </a:ln>
                  </pic:spPr>
                </pic:pic>
              </a:graphicData>
            </a:graphic>
          </wp:inline>
        </w:drawing>
      </w:r>
    </w:p>
    <w:p w:rsidR="00541C99" w:rsidRPr="001A3EAA" w:rsidRDefault="00541C99" w:rsidP="00B11854">
      <w:pPr>
        <w:spacing w:after="120" w:line="360" w:lineRule="auto"/>
        <w:jc w:val="both"/>
        <w:rPr>
          <w:rFonts w:ascii="Times New Roman" w:hAnsi="Times New Roman" w:cs="Times New Roman"/>
          <w:color w:val="000000" w:themeColor="text1"/>
        </w:rPr>
      </w:pPr>
      <w:r w:rsidRPr="001A3EAA">
        <w:rPr>
          <w:rFonts w:ascii="Times New Roman" w:hAnsi="Times New Roman" w:cs="Times New Roman"/>
          <w:b/>
          <w:color w:val="000000" w:themeColor="text1"/>
        </w:rPr>
        <w:t xml:space="preserve">Figure S8. </w:t>
      </w:r>
      <w:r w:rsidRPr="001A3EAA">
        <w:rPr>
          <w:rFonts w:ascii="Times New Roman" w:hAnsi="Times New Roman" w:cs="Times New Roman"/>
          <w:color w:val="000000" w:themeColor="text1"/>
        </w:rPr>
        <w:t>Effects of climate change and earthworms on aboveground C</w:t>
      </w:r>
      <w:proofErr w:type="gramStart"/>
      <w:r w:rsidRPr="001A3EAA">
        <w:rPr>
          <w:rFonts w:ascii="Times New Roman" w:hAnsi="Times New Roman" w:cs="Times New Roman"/>
          <w:color w:val="000000" w:themeColor="text1"/>
        </w:rPr>
        <w:t>:N</w:t>
      </w:r>
      <w:proofErr w:type="gramEnd"/>
      <w:r w:rsidRPr="001A3EAA">
        <w:rPr>
          <w:rFonts w:ascii="Times New Roman" w:hAnsi="Times New Roman" w:cs="Times New Roman"/>
          <w:color w:val="000000" w:themeColor="text1"/>
        </w:rPr>
        <w:t xml:space="preserve"> ratio of four grass species (including, </w:t>
      </w:r>
      <w:proofErr w:type="spellStart"/>
      <w:r w:rsidRPr="001A3EAA">
        <w:rPr>
          <w:rFonts w:ascii="Times New Roman" w:hAnsi="Times New Roman" w:cs="Times New Roman"/>
          <w:i/>
          <w:color w:val="000000" w:themeColor="text1"/>
        </w:rPr>
        <w:t>Festulolium</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Lolium</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perenne</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i/>
          <w:color w:val="000000" w:themeColor="text1"/>
        </w:rPr>
        <w:t>Dactylis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glomerata</w:t>
      </w:r>
      <w:proofErr w:type="spellEnd"/>
      <w:r w:rsidRPr="001A3EAA">
        <w:rPr>
          <w:rFonts w:ascii="Times New Roman" w:hAnsi="Times New Roman" w:cs="Times New Roman"/>
          <w:color w:val="000000" w:themeColor="text1"/>
        </w:rPr>
        <w:t>, and</w:t>
      </w:r>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Poa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pratense</w:t>
      </w:r>
      <w:proofErr w:type="spellEnd"/>
      <w:r w:rsidRPr="001A3EAA">
        <w:rPr>
          <w:rFonts w:ascii="Times New Roman" w:hAnsi="Times New Roman" w:cs="Times New Roman"/>
          <w:color w:val="000000" w:themeColor="text1"/>
        </w:rPr>
        <w:t>) in three harvests (1</w:t>
      </w:r>
      <w:r w:rsidRPr="001A3EAA">
        <w:rPr>
          <w:rFonts w:ascii="Times New Roman" w:hAnsi="Times New Roman" w:cs="Times New Roman"/>
          <w:color w:val="000000" w:themeColor="text1"/>
          <w:vertAlign w:val="superscript"/>
        </w:rPr>
        <w:t>st</w:t>
      </w:r>
      <w:r w:rsidRPr="001A3EAA">
        <w:rPr>
          <w:rFonts w:ascii="Times New Roman" w:hAnsi="Times New Roman" w:cs="Times New Roman"/>
          <w:color w:val="000000" w:themeColor="text1"/>
        </w:rPr>
        <w:t xml:space="preserve"> harvest = 05</w:t>
      </w:r>
      <w:r>
        <w:rPr>
          <w:rFonts w:ascii="Times New Roman" w:hAnsi="Times New Roman" w:cs="Times New Roman"/>
          <w:color w:val="000000" w:themeColor="text1"/>
        </w:rPr>
        <w:t>-May-</w:t>
      </w:r>
      <w:r w:rsidRPr="001A3EAA">
        <w:rPr>
          <w:rFonts w:ascii="Times New Roman" w:hAnsi="Times New Roman" w:cs="Times New Roman"/>
          <w:color w:val="000000" w:themeColor="text1"/>
        </w:rPr>
        <w:t>2021, 2</w:t>
      </w:r>
      <w:r w:rsidRPr="001A3EAA">
        <w:rPr>
          <w:rFonts w:ascii="Times New Roman" w:hAnsi="Times New Roman" w:cs="Times New Roman"/>
          <w:color w:val="000000" w:themeColor="text1"/>
          <w:vertAlign w:val="superscript"/>
        </w:rPr>
        <w:t>nd</w:t>
      </w:r>
      <w:r w:rsidRPr="001A3EAA">
        <w:rPr>
          <w:rFonts w:ascii="Times New Roman" w:hAnsi="Times New Roman" w:cs="Times New Roman"/>
          <w:color w:val="000000" w:themeColor="text1"/>
        </w:rPr>
        <w:t xml:space="preserve"> harvest= 17</w:t>
      </w:r>
      <w:r>
        <w:rPr>
          <w:rFonts w:ascii="Times New Roman" w:hAnsi="Times New Roman" w:cs="Times New Roman"/>
          <w:color w:val="000000" w:themeColor="text1"/>
        </w:rPr>
        <w:t>-Jun-</w:t>
      </w:r>
      <w:r w:rsidRPr="001A3EAA">
        <w:rPr>
          <w:rFonts w:ascii="Times New Roman" w:hAnsi="Times New Roman" w:cs="Times New Roman"/>
          <w:color w:val="000000" w:themeColor="text1"/>
        </w:rPr>
        <w:t>2021 and 3rd harvest= 14</w:t>
      </w:r>
      <w:r>
        <w:rPr>
          <w:rFonts w:ascii="Times New Roman" w:hAnsi="Times New Roman" w:cs="Times New Roman"/>
          <w:color w:val="000000" w:themeColor="text1"/>
        </w:rPr>
        <w:t>-Jul-</w:t>
      </w:r>
      <w:r w:rsidRPr="001A3EAA">
        <w:rPr>
          <w:rFonts w:ascii="Times New Roman" w:hAnsi="Times New Roman" w:cs="Times New Roman"/>
          <w:color w:val="000000" w:themeColor="text1"/>
        </w:rPr>
        <w:t xml:space="preserve">2021;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w:t>
      </w:r>
      <w:r w:rsidRPr="001A3EAA">
        <w:rPr>
          <w:rFonts w:ascii="Times New Roman" w:hAnsi="Times New Roman" w:cs="Times New Roman"/>
          <w:i/>
          <w:color w:val="000000" w:themeColor="text1"/>
        </w:rPr>
        <w:t xml:space="preserve"> </w:t>
      </w:r>
      <w:r w:rsidRPr="001A3EAA">
        <w:rPr>
          <w:rFonts w:ascii="Times New Roman" w:hAnsi="Times New Roman" w:cs="Times New Roman"/>
          <w:color w:val="000000" w:themeColor="text1"/>
        </w:rPr>
        <w:t>N = 5). Different lowercase letters denote significant (P &lt; 0.05)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 Asterisks and (*) denote significant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0.05,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0.01,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0.001) and marginal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0.10) differences between climate scenarios based on post-hoc Tukey’s HSD tests, respectively. </w:t>
      </w:r>
    </w:p>
    <w:p w:rsidR="00541C99" w:rsidRPr="001A3EAA" w:rsidRDefault="00541C99" w:rsidP="00813D53">
      <w:pPr>
        <w:rPr>
          <w:rFonts w:ascii="Times New Roman" w:hAnsi="Times New Roman" w:cs="Times New Roman"/>
          <w:b/>
          <w:bCs/>
          <w:color w:val="000000" w:themeColor="text1"/>
        </w:rPr>
        <w:sectPr w:rsidR="00541C99" w:rsidRPr="001A3EAA" w:rsidSect="00813D53">
          <w:pgSz w:w="12240" w:h="15840"/>
          <w:pgMar w:top="1440" w:right="1440" w:bottom="1440" w:left="1440" w:header="720" w:footer="720" w:gutter="0"/>
          <w:cols w:space="720"/>
          <w:docGrid w:linePitch="360"/>
        </w:sectPr>
      </w:pPr>
    </w:p>
    <w:p w:rsidR="00541C99" w:rsidRPr="001A3EAA" w:rsidRDefault="00541C99" w:rsidP="006A5E30">
      <w:pPr>
        <w:spacing w:line="360" w:lineRule="auto"/>
        <w:jc w:val="both"/>
        <w:rPr>
          <w:rFonts w:ascii="Times New Roman" w:hAnsi="Times New Roman" w:cs="Times New Roman"/>
          <w:color w:val="000000" w:themeColor="text1"/>
        </w:rPr>
      </w:pPr>
      <w:bookmarkStart w:id="4" w:name="_GoBack"/>
      <w:r w:rsidRPr="001A3EAA">
        <w:rPr>
          <w:rFonts w:ascii="Times New Roman" w:hAnsi="Times New Roman" w:cs="Times New Roman"/>
          <w:b/>
          <w:bCs/>
          <w:color w:val="000000" w:themeColor="text1"/>
        </w:rPr>
        <w:lastRenderedPageBreak/>
        <w:t>Table S5.</w:t>
      </w:r>
      <w:r w:rsidRPr="001A3EAA">
        <w:rPr>
          <w:rFonts w:ascii="Times New Roman" w:hAnsi="Times New Roman" w:cs="Times New Roman"/>
          <w:color w:val="000000" w:themeColor="text1"/>
        </w:rPr>
        <w:t xml:space="preserve"> Results (</w:t>
      </w:r>
      <w:r w:rsidRPr="001A3EAA">
        <w:rPr>
          <w:rFonts w:ascii="Times New Roman" w:hAnsi="Times New Roman" w:cs="Times New Roman"/>
          <w:i/>
          <w:iCs/>
          <w:color w:val="000000" w:themeColor="text1"/>
        </w:rPr>
        <w:t>F</w:t>
      </w:r>
      <w:r w:rsidRPr="001A3EAA">
        <w:rPr>
          <w:rFonts w:ascii="Times New Roman" w:hAnsi="Times New Roman" w:cs="Times New Roman"/>
          <w:color w:val="000000" w:themeColor="text1"/>
        </w:rPr>
        <w:t>-values and significance levels) from linear mixed-effects models testing the effects of climate (C; ambient vs. future), earthworms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and their interactions on biomass, carbon content, nitrogen content and C</w:t>
      </w:r>
      <w:proofErr w:type="gramStart"/>
      <w:r w:rsidRPr="001A3EAA">
        <w:rPr>
          <w:rFonts w:ascii="Times New Roman" w:hAnsi="Times New Roman" w:cs="Times New Roman"/>
          <w:color w:val="000000" w:themeColor="text1"/>
        </w:rPr>
        <w:t>:N</w:t>
      </w:r>
      <w:proofErr w:type="gramEnd"/>
      <w:r w:rsidRPr="001A3EAA">
        <w:rPr>
          <w:rFonts w:ascii="Times New Roman" w:hAnsi="Times New Roman" w:cs="Times New Roman"/>
          <w:color w:val="000000" w:themeColor="text1"/>
        </w:rPr>
        <w:t xml:space="preserve"> ratio of wheat spike and wheat straw. Numerator degree of freedom and denominator degree of freedom were given in the first row.</w:t>
      </w:r>
    </w:p>
    <w:bookmarkEnd w:id="4"/>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Significant effects are indicated in bold font, with (*) = P &lt; 0.1, *=P &lt; 0.05, **=P &lt; 0.01, ***=P &lt; 0.001.</w:t>
      </w:r>
    </w:p>
    <w:tbl>
      <w:tblPr>
        <w:tblW w:w="10700" w:type="dxa"/>
        <w:tblInd w:w="-540" w:type="dxa"/>
        <w:tblCellMar>
          <w:left w:w="0" w:type="dxa"/>
          <w:right w:w="0" w:type="dxa"/>
        </w:tblCellMar>
        <w:tblLook w:val="04A0" w:firstRow="1" w:lastRow="0" w:firstColumn="1" w:lastColumn="0" w:noHBand="0" w:noVBand="1"/>
      </w:tblPr>
      <w:tblGrid>
        <w:gridCol w:w="1440"/>
        <w:gridCol w:w="1605"/>
        <w:gridCol w:w="1102"/>
        <w:gridCol w:w="902"/>
        <w:gridCol w:w="1002"/>
        <w:gridCol w:w="982"/>
        <w:gridCol w:w="962"/>
        <w:gridCol w:w="1102"/>
        <w:gridCol w:w="1603"/>
      </w:tblGrid>
      <w:tr w:rsidR="00541C99" w:rsidRPr="001A3EAA" w:rsidTr="00813D53">
        <w:trPr>
          <w:trHeight w:val="388"/>
        </w:trPr>
        <w:tc>
          <w:tcPr>
            <w:tcW w:w="144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
        </w:tc>
        <w:tc>
          <w:tcPr>
            <w:tcW w:w="160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w:t>
            </w:r>
          </w:p>
        </w:tc>
        <w:tc>
          <w:tcPr>
            <w:tcW w:w="110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Climate</w:t>
            </w:r>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1,8</w:t>
            </w:r>
          </w:p>
        </w:tc>
        <w:tc>
          <w:tcPr>
            <w:tcW w:w="90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Lte</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c>
          <w:tcPr>
            <w:tcW w:w="100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Acl</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c>
          <w:tcPr>
            <w:tcW w:w="98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Lte</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c>
          <w:tcPr>
            <w:tcW w:w="96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Acl</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c>
          <w:tcPr>
            <w:tcW w:w="110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c>
          <w:tcPr>
            <w:tcW w:w="160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 ×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 </w:t>
            </w:r>
            <w:proofErr w:type="spellStart"/>
            <w:r w:rsidRPr="001A3EAA">
              <w:rPr>
                <w:rFonts w:ascii="Times New Roman" w:hAnsi="Times New Roman" w:cs="Times New Roman"/>
                <w:color w:val="000000" w:themeColor="text1"/>
              </w:rPr>
              <w:t>Acl</w:t>
            </w:r>
            <w:proofErr w:type="spellEnd"/>
          </w:p>
          <w:p w:rsidR="00541C99" w:rsidRPr="001A3EAA" w:rsidRDefault="00541C99" w:rsidP="00813D53">
            <w:pPr>
              <w:rPr>
                <w:rFonts w:ascii="Times New Roman" w:hAnsi="Times New Roman" w:cs="Times New Roman"/>
                <w:color w:val="000000" w:themeColor="text1"/>
              </w:rPr>
            </w:pPr>
            <w:proofErr w:type="spellStart"/>
            <w:r w:rsidRPr="001A3EAA">
              <w:rPr>
                <w:rFonts w:ascii="Times New Roman" w:hAnsi="Times New Roman" w:cs="Times New Roman"/>
                <w:i/>
                <w:color w:val="000000" w:themeColor="text1"/>
                <w:sz w:val="18"/>
                <w:szCs w:val="18"/>
              </w:rPr>
              <w:t>df</w:t>
            </w:r>
            <w:proofErr w:type="spellEnd"/>
            <w:r w:rsidRPr="001A3EAA">
              <w:rPr>
                <w:rFonts w:ascii="Times New Roman" w:hAnsi="Times New Roman" w:cs="Times New Roman"/>
                <w:color w:val="000000" w:themeColor="text1"/>
                <w:sz w:val="18"/>
                <w:szCs w:val="18"/>
              </w:rPr>
              <w:t xml:space="preserve">  1,24</w:t>
            </w:r>
          </w:p>
        </w:tc>
      </w:tr>
      <w:tr w:rsidR="00541C99" w:rsidRPr="001A3EAA" w:rsidTr="00813D53">
        <w:tc>
          <w:tcPr>
            <w:tcW w:w="1440"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Wheat spike</w:t>
            </w:r>
          </w:p>
        </w:tc>
        <w:tc>
          <w:tcPr>
            <w:tcW w:w="1605"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Biomass</w:t>
            </w:r>
          </w:p>
        </w:tc>
        <w:tc>
          <w:tcPr>
            <w:tcW w:w="1102"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3.19</w:t>
            </w:r>
          </w:p>
        </w:tc>
        <w:tc>
          <w:tcPr>
            <w:tcW w:w="902"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3.63(*)</w:t>
            </w:r>
          </w:p>
        </w:tc>
        <w:tc>
          <w:tcPr>
            <w:tcW w:w="1002"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1.17</w:t>
            </w:r>
          </w:p>
        </w:tc>
        <w:tc>
          <w:tcPr>
            <w:tcW w:w="982"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0.70</w:t>
            </w:r>
          </w:p>
        </w:tc>
        <w:tc>
          <w:tcPr>
            <w:tcW w:w="962"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0.56</w:t>
            </w:r>
          </w:p>
        </w:tc>
        <w:tc>
          <w:tcPr>
            <w:tcW w:w="1102"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0.41</w:t>
            </w:r>
          </w:p>
        </w:tc>
        <w:tc>
          <w:tcPr>
            <w:tcW w:w="1603" w:type="dxa"/>
            <w:tcBorders>
              <w:top w:val="single" w:sz="8" w:space="0" w:color="000000"/>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0.00</w:t>
            </w:r>
          </w:p>
        </w:tc>
      </w:tr>
      <w:tr w:rsidR="00541C99" w:rsidRPr="001A3EAA" w:rsidTr="00813D53">
        <w:tc>
          <w:tcPr>
            <w:tcW w:w="144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
        </w:tc>
        <w:tc>
          <w:tcPr>
            <w:tcW w:w="1605"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Carbon </w:t>
            </w:r>
          </w:p>
        </w:tc>
        <w:tc>
          <w:tcPr>
            <w:tcW w:w="11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2.32</w:t>
            </w:r>
          </w:p>
        </w:tc>
        <w:tc>
          <w:tcPr>
            <w:tcW w:w="9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1.37</w:t>
            </w:r>
          </w:p>
        </w:tc>
        <w:tc>
          <w:tcPr>
            <w:tcW w:w="10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0.21</w:t>
            </w:r>
          </w:p>
        </w:tc>
        <w:tc>
          <w:tcPr>
            <w:tcW w:w="98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0.03</w:t>
            </w:r>
          </w:p>
        </w:tc>
        <w:tc>
          <w:tcPr>
            <w:tcW w:w="96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1.28</w:t>
            </w:r>
          </w:p>
        </w:tc>
        <w:tc>
          <w:tcPr>
            <w:tcW w:w="11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2.22</w:t>
            </w:r>
          </w:p>
        </w:tc>
        <w:tc>
          <w:tcPr>
            <w:tcW w:w="1603"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0.31</w:t>
            </w:r>
          </w:p>
        </w:tc>
      </w:tr>
      <w:tr w:rsidR="00541C99" w:rsidRPr="001A3EAA" w:rsidTr="00813D53">
        <w:tc>
          <w:tcPr>
            <w:tcW w:w="144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
        </w:tc>
        <w:tc>
          <w:tcPr>
            <w:tcW w:w="1605"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Nitrogen</w:t>
            </w:r>
          </w:p>
        </w:tc>
        <w:tc>
          <w:tcPr>
            <w:tcW w:w="11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1.08</w:t>
            </w:r>
          </w:p>
        </w:tc>
        <w:tc>
          <w:tcPr>
            <w:tcW w:w="9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1.43</w:t>
            </w:r>
          </w:p>
        </w:tc>
        <w:tc>
          <w:tcPr>
            <w:tcW w:w="10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2.00</w:t>
            </w:r>
          </w:p>
        </w:tc>
        <w:tc>
          <w:tcPr>
            <w:tcW w:w="98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0.07</w:t>
            </w:r>
          </w:p>
        </w:tc>
        <w:tc>
          <w:tcPr>
            <w:tcW w:w="96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0.23</w:t>
            </w:r>
          </w:p>
        </w:tc>
        <w:tc>
          <w:tcPr>
            <w:tcW w:w="11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0.07</w:t>
            </w:r>
          </w:p>
        </w:tc>
        <w:tc>
          <w:tcPr>
            <w:tcW w:w="1603"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0.36</w:t>
            </w:r>
          </w:p>
        </w:tc>
      </w:tr>
      <w:tr w:rsidR="00541C99" w:rsidRPr="001A3EAA" w:rsidTr="00813D53">
        <w:tc>
          <w:tcPr>
            <w:tcW w:w="144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
        </w:tc>
        <w:tc>
          <w:tcPr>
            <w:tcW w:w="1605"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C/N ratio</w:t>
            </w:r>
          </w:p>
        </w:tc>
        <w:tc>
          <w:tcPr>
            <w:tcW w:w="11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1.49</w:t>
            </w:r>
          </w:p>
        </w:tc>
        <w:tc>
          <w:tcPr>
            <w:tcW w:w="9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1.24</w:t>
            </w:r>
          </w:p>
        </w:tc>
        <w:tc>
          <w:tcPr>
            <w:tcW w:w="10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1.89</w:t>
            </w:r>
          </w:p>
        </w:tc>
        <w:tc>
          <w:tcPr>
            <w:tcW w:w="98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0.02</w:t>
            </w:r>
          </w:p>
        </w:tc>
        <w:tc>
          <w:tcPr>
            <w:tcW w:w="96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0.26</w:t>
            </w:r>
          </w:p>
        </w:tc>
        <w:tc>
          <w:tcPr>
            <w:tcW w:w="11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0.02</w:t>
            </w:r>
          </w:p>
        </w:tc>
        <w:tc>
          <w:tcPr>
            <w:tcW w:w="1603"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0.59</w:t>
            </w:r>
          </w:p>
        </w:tc>
      </w:tr>
      <w:tr w:rsidR="00541C99" w:rsidRPr="001A3EAA" w:rsidTr="00813D53">
        <w:tc>
          <w:tcPr>
            <w:tcW w:w="144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Wheat straw</w:t>
            </w:r>
          </w:p>
        </w:tc>
        <w:tc>
          <w:tcPr>
            <w:tcW w:w="1605"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Biomass</w:t>
            </w:r>
          </w:p>
        </w:tc>
        <w:tc>
          <w:tcPr>
            <w:tcW w:w="11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1.02</w:t>
            </w:r>
          </w:p>
        </w:tc>
        <w:tc>
          <w:tcPr>
            <w:tcW w:w="9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2.49</w:t>
            </w:r>
          </w:p>
        </w:tc>
        <w:tc>
          <w:tcPr>
            <w:tcW w:w="10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0.05</w:t>
            </w:r>
          </w:p>
        </w:tc>
        <w:tc>
          <w:tcPr>
            <w:tcW w:w="98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1.01</w:t>
            </w:r>
          </w:p>
        </w:tc>
        <w:tc>
          <w:tcPr>
            <w:tcW w:w="96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0.04</w:t>
            </w:r>
          </w:p>
        </w:tc>
        <w:tc>
          <w:tcPr>
            <w:tcW w:w="11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0.17</w:t>
            </w:r>
          </w:p>
        </w:tc>
        <w:tc>
          <w:tcPr>
            <w:tcW w:w="1603"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0.00</w:t>
            </w:r>
          </w:p>
        </w:tc>
      </w:tr>
      <w:tr w:rsidR="00541C99" w:rsidRPr="001A3EAA" w:rsidTr="00813D53">
        <w:tc>
          <w:tcPr>
            <w:tcW w:w="1440"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
        </w:tc>
        <w:tc>
          <w:tcPr>
            <w:tcW w:w="1605"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 xml:space="preserve">Carbon </w:t>
            </w:r>
          </w:p>
        </w:tc>
        <w:tc>
          <w:tcPr>
            <w:tcW w:w="11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1.54</w:t>
            </w:r>
          </w:p>
        </w:tc>
        <w:tc>
          <w:tcPr>
            <w:tcW w:w="9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4.47*</w:t>
            </w:r>
          </w:p>
        </w:tc>
        <w:tc>
          <w:tcPr>
            <w:tcW w:w="10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0.49</w:t>
            </w:r>
          </w:p>
        </w:tc>
        <w:tc>
          <w:tcPr>
            <w:tcW w:w="98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0.43</w:t>
            </w:r>
          </w:p>
        </w:tc>
        <w:tc>
          <w:tcPr>
            <w:tcW w:w="96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1.00</w:t>
            </w:r>
          </w:p>
        </w:tc>
        <w:tc>
          <w:tcPr>
            <w:tcW w:w="1102"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1.27</w:t>
            </w:r>
          </w:p>
        </w:tc>
        <w:tc>
          <w:tcPr>
            <w:tcW w:w="1603" w:type="dxa"/>
            <w:tcBorders>
              <w:top w:val="nil"/>
              <w:left w:val="nil"/>
              <w:bottom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0.65</w:t>
            </w:r>
          </w:p>
        </w:tc>
      </w:tr>
      <w:tr w:rsidR="00541C99" w:rsidRPr="001A3EAA" w:rsidTr="00813D53">
        <w:tc>
          <w:tcPr>
            <w:tcW w:w="1440" w:type="dxa"/>
            <w:tcBorders>
              <w:top w:val="nil"/>
              <w:left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p>
        </w:tc>
        <w:tc>
          <w:tcPr>
            <w:tcW w:w="1605" w:type="dxa"/>
            <w:tcBorders>
              <w:top w:val="nil"/>
              <w:left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Nitrogen</w:t>
            </w:r>
          </w:p>
        </w:tc>
        <w:tc>
          <w:tcPr>
            <w:tcW w:w="1102" w:type="dxa"/>
            <w:tcBorders>
              <w:top w:val="nil"/>
              <w:left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0.43</w:t>
            </w:r>
          </w:p>
        </w:tc>
        <w:tc>
          <w:tcPr>
            <w:tcW w:w="902" w:type="dxa"/>
            <w:tcBorders>
              <w:top w:val="nil"/>
              <w:left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0.50</w:t>
            </w:r>
          </w:p>
        </w:tc>
        <w:tc>
          <w:tcPr>
            <w:tcW w:w="1002" w:type="dxa"/>
            <w:tcBorders>
              <w:top w:val="nil"/>
              <w:left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5.47*</w:t>
            </w:r>
          </w:p>
        </w:tc>
        <w:tc>
          <w:tcPr>
            <w:tcW w:w="982" w:type="dxa"/>
            <w:tcBorders>
              <w:top w:val="nil"/>
              <w:left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0.03</w:t>
            </w:r>
          </w:p>
        </w:tc>
        <w:tc>
          <w:tcPr>
            <w:tcW w:w="962" w:type="dxa"/>
            <w:tcBorders>
              <w:top w:val="nil"/>
              <w:left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1.24</w:t>
            </w:r>
          </w:p>
        </w:tc>
        <w:tc>
          <w:tcPr>
            <w:tcW w:w="1102" w:type="dxa"/>
            <w:tcBorders>
              <w:top w:val="nil"/>
              <w:left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0.09</w:t>
            </w:r>
          </w:p>
        </w:tc>
        <w:tc>
          <w:tcPr>
            <w:tcW w:w="1603" w:type="dxa"/>
            <w:tcBorders>
              <w:top w:val="nil"/>
              <w:left w:val="nil"/>
              <w:right w:val="nil"/>
            </w:tcBorders>
            <w:shd w:val="clear" w:color="auto" w:fill="auto"/>
            <w:tcMar>
              <w:top w:w="15" w:type="dxa"/>
              <w:left w:w="108" w:type="dxa"/>
              <w:bottom w:w="0" w:type="dxa"/>
              <w:right w:w="108" w:type="dxa"/>
            </w:tcMar>
            <w:hideMark/>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0.00</w:t>
            </w:r>
          </w:p>
        </w:tc>
      </w:tr>
      <w:tr w:rsidR="00541C99" w:rsidRPr="001A3EAA" w:rsidTr="00813D53">
        <w:tc>
          <w:tcPr>
            <w:tcW w:w="1440"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p>
        </w:tc>
        <w:tc>
          <w:tcPr>
            <w:tcW w:w="1605"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C/N ratio</w:t>
            </w:r>
          </w:p>
        </w:tc>
        <w:tc>
          <w:tcPr>
            <w:tcW w:w="110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0.95</w:t>
            </w:r>
          </w:p>
        </w:tc>
        <w:tc>
          <w:tcPr>
            <w:tcW w:w="90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0.24</w:t>
            </w:r>
          </w:p>
        </w:tc>
        <w:tc>
          <w:tcPr>
            <w:tcW w:w="100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b/>
                <w:bCs/>
                <w:color w:val="000000" w:themeColor="text1"/>
              </w:rPr>
              <w:t>7.24**</w:t>
            </w:r>
          </w:p>
        </w:tc>
        <w:tc>
          <w:tcPr>
            <w:tcW w:w="98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0.04</w:t>
            </w:r>
          </w:p>
        </w:tc>
        <w:tc>
          <w:tcPr>
            <w:tcW w:w="96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1.09</w:t>
            </w:r>
          </w:p>
        </w:tc>
        <w:tc>
          <w:tcPr>
            <w:tcW w:w="1102"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0.15</w:t>
            </w:r>
          </w:p>
        </w:tc>
        <w:tc>
          <w:tcPr>
            <w:tcW w:w="1603" w:type="dxa"/>
            <w:tcBorders>
              <w:top w:val="nil"/>
              <w:left w:val="nil"/>
              <w:bottom w:val="single" w:sz="8" w:space="0" w:color="auto"/>
              <w:right w:val="nil"/>
            </w:tcBorders>
            <w:shd w:val="clear" w:color="auto" w:fill="auto"/>
            <w:tcMar>
              <w:top w:w="15" w:type="dxa"/>
              <w:left w:w="108" w:type="dxa"/>
              <w:bottom w:w="0" w:type="dxa"/>
              <w:right w:w="108" w:type="dxa"/>
            </w:tcMar>
          </w:tcPr>
          <w:p w:rsidR="00541C99" w:rsidRPr="001A3EAA" w:rsidRDefault="00541C99" w:rsidP="00813D53">
            <w:pPr>
              <w:rPr>
                <w:rFonts w:ascii="Times New Roman" w:hAnsi="Times New Roman" w:cs="Times New Roman"/>
                <w:color w:val="000000" w:themeColor="text1"/>
              </w:rPr>
            </w:pPr>
            <w:r w:rsidRPr="001A3EAA">
              <w:rPr>
                <w:rFonts w:ascii="Times New Roman" w:hAnsi="Times New Roman" w:cs="Times New Roman"/>
                <w:color w:val="000000" w:themeColor="text1"/>
              </w:rPr>
              <w:t>0.05</w:t>
            </w:r>
          </w:p>
        </w:tc>
      </w:tr>
    </w:tbl>
    <w:p w:rsidR="00541C99" w:rsidRPr="001A3EAA" w:rsidRDefault="00541C99">
      <w:pPr>
        <w:rPr>
          <w:rFonts w:ascii="Times New Roman" w:hAnsi="Times New Roman" w:cs="Times New Roman"/>
          <w:color w:val="000000" w:themeColor="text1"/>
        </w:rPr>
      </w:pPr>
    </w:p>
    <w:p w:rsidR="00541C99" w:rsidRPr="001A3EAA" w:rsidRDefault="00541C99" w:rsidP="00813D53">
      <w:pPr>
        <w:spacing w:after="120"/>
        <w:rPr>
          <w:rFonts w:ascii="Times New Roman" w:hAnsi="Times New Roman" w:cs="Times New Roman"/>
          <w:b/>
          <w:color w:val="000000" w:themeColor="text1"/>
        </w:rPr>
        <w:sectPr w:rsidR="00541C99" w:rsidRPr="001A3EAA" w:rsidSect="00813D53">
          <w:pgSz w:w="12240" w:h="15840"/>
          <w:pgMar w:top="1440" w:right="1440" w:bottom="1440" w:left="1440" w:header="720" w:footer="720" w:gutter="0"/>
          <w:cols w:space="720"/>
          <w:docGrid w:linePitch="360"/>
        </w:sectPr>
      </w:pPr>
    </w:p>
    <w:p w:rsidR="00541C99" w:rsidRPr="001A3EAA" w:rsidRDefault="00541C99" w:rsidP="00813D53">
      <w:pPr>
        <w:spacing w:after="120" w:line="360" w:lineRule="auto"/>
        <w:rPr>
          <w:rFonts w:ascii="Times New Roman" w:hAnsi="Times New Roman" w:cs="Times New Roman"/>
          <w:b/>
          <w:color w:val="000000" w:themeColor="text1"/>
        </w:rPr>
        <w:sectPr w:rsidR="00541C99" w:rsidRPr="001A3EAA" w:rsidSect="00813D53">
          <w:type w:val="continuous"/>
          <w:pgSz w:w="12240" w:h="15840"/>
          <w:pgMar w:top="1440" w:right="1440" w:bottom="1440" w:left="1440" w:header="720" w:footer="720" w:gutter="0"/>
          <w:lnNumType w:countBy="1" w:restart="continuous"/>
          <w:cols w:space="720"/>
          <w:docGrid w:linePitch="360"/>
        </w:sectPr>
      </w:pPr>
    </w:p>
    <w:p w:rsidR="00541C99" w:rsidRPr="001A3EAA" w:rsidRDefault="007861D7" w:rsidP="007861D7">
      <w:pPr>
        <w:jc w:val="center"/>
        <w:rPr>
          <w:rFonts w:ascii="Times New Roman" w:hAnsi="Times New Roman" w:cs="Times New Roman"/>
          <w:color w:val="000000" w:themeColor="text1"/>
        </w:rPr>
      </w:pPr>
      <w:r w:rsidRPr="007861D7">
        <w:rPr>
          <w:rFonts w:ascii="Times New Roman" w:hAnsi="Times New Roman" w:cs="Times New Roman"/>
          <w:noProof/>
          <w:color w:val="000000" w:themeColor="text1"/>
        </w:rPr>
        <w:lastRenderedPageBreak/>
        <w:drawing>
          <wp:inline distT="0" distB="0" distL="0" distR="0">
            <wp:extent cx="5203825" cy="6209665"/>
            <wp:effectExtent l="0" t="0" r="0" b="635"/>
            <wp:docPr id="25" name="Picture 25" descr="C:\Users\qun\Documents\1-Earthworm\4-Ecosystem multifunctionality\Paper 1- Plant-earthworm\figure\inkscape\Oecologia\SI\FigS9_SpikeStraw_BioC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qun\Documents\1-Earthworm\4-Ecosystem multifunctionality\Paper 1- Plant-earthworm\figure\inkscape\Oecologia\SI\FigS9_SpikeStraw_BioC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03825" cy="6209665"/>
                    </a:xfrm>
                    <a:prstGeom prst="rect">
                      <a:avLst/>
                    </a:prstGeom>
                    <a:noFill/>
                    <a:ln>
                      <a:noFill/>
                    </a:ln>
                  </pic:spPr>
                </pic:pic>
              </a:graphicData>
            </a:graphic>
          </wp:inline>
        </w:drawing>
      </w:r>
    </w:p>
    <w:p w:rsidR="00541C99" w:rsidRPr="001A3EAA" w:rsidRDefault="00541C99" w:rsidP="007861D7">
      <w:pPr>
        <w:spacing w:after="120" w:line="360" w:lineRule="auto"/>
        <w:jc w:val="both"/>
        <w:rPr>
          <w:rFonts w:ascii="Times New Roman" w:hAnsi="Times New Roman" w:cs="Times New Roman"/>
          <w:color w:val="000000" w:themeColor="text1"/>
        </w:rPr>
        <w:sectPr w:rsidR="00541C99" w:rsidRPr="001A3EAA" w:rsidSect="00813D53">
          <w:pgSz w:w="12240" w:h="15840"/>
          <w:pgMar w:top="1440" w:right="1440" w:bottom="1440" w:left="1440" w:header="720" w:footer="720" w:gutter="0"/>
          <w:cols w:space="720"/>
          <w:docGrid w:linePitch="360"/>
        </w:sectPr>
      </w:pPr>
      <w:r w:rsidRPr="001A3EAA">
        <w:rPr>
          <w:rFonts w:ascii="Times New Roman" w:hAnsi="Times New Roman" w:cs="Times New Roman"/>
          <w:b/>
          <w:color w:val="000000" w:themeColor="text1"/>
        </w:rPr>
        <w:t xml:space="preserve">Figure S9. </w:t>
      </w:r>
      <w:r w:rsidRPr="001A3EAA">
        <w:rPr>
          <w:rFonts w:ascii="Times New Roman" w:hAnsi="Times New Roman" w:cs="Times New Roman"/>
          <w:color w:val="000000" w:themeColor="text1"/>
        </w:rPr>
        <w:t>Effects of climate change and earthworms on biomass, carbon, nitrogen, and C</w:t>
      </w:r>
      <w:proofErr w:type="gramStart"/>
      <w:r w:rsidRPr="001A3EAA">
        <w:rPr>
          <w:rFonts w:ascii="Times New Roman" w:hAnsi="Times New Roman" w:cs="Times New Roman"/>
          <w:color w:val="000000" w:themeColor="text1"/>
        </w:rPr>
        <w:t>:N</w:t>
      </w:r>
      <w:proofErr w:type="gramEnd"/>
      <w:r w:rsidRPr="001A3EAA">
        <w:rPr>
          <w:rFonts w:ascii="Times New Roman" w:hAnsi="Times New Roman" w:cs="Times New Roman"/>
          <w:color w:val="000000" w:themeColor="text1"/>
        </w:rPr>
        <w:t xml:space="preserve"> ratio of wheat spike and wheat straw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w:t>
      </w:r>
      <w:r w:rsidRPr="001A3EAA">
        <w:rPr>
          <w:rFonts w:ascii="Times New Roman" w:hAnsi="Times New Roman" w:cs="Times New Roman"/>
          <w:i/>
          <w:color w:val="000000" w:themeColor="text1"/>
        </w:rPr>
        <w:t xml:space="preserve"> </w:t>
      </w:r>
      <w:r w:rsidRPr="001A3EAA">
        <w:rPr>
          <w:rFonts w:ascii="Times New Roman" w:hAnsi="Times New Roman" w:cs="Times New Roman"/>
          <w:color w:val="000000" w:themeColor="text1"/>
        </w:rPr>
        <w:t>N = 5). Different lowercase letters denote significant (P &lt; 0.05)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 Asterisks and (*) denote significant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0.05,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0.01,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0.001) and marginal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0.10) differences between climate scenarios based on post-hoc Tukey’s HSD tests, respectively. </w:t>
      </w:r>
    </w:p>
    <w:p w:rsidR="00541C99" w:rsidRPr="001A3EAA" w:rsidRDefault="00D02B23">
      <w:pPr>
        <w:rPr>
          <w:rFonts w:ascii="Times New Roman" w:hAnsi="Times New Roman" w:cs="Times New Roman"/>
          <w:color w:val="000000" w:themeColor="text1"/>
        </w:rPr>
      </w:pPr>
      <w:r w:rsidRPr="00D02B23">
        <w:rPr>
          <w:rFonts w:ascii="Times New Roman" w:hAnsi="Times New Roman" w:cs="Times New Roman"/>
          <w:noProof/>
          <w:color w:val="000000" w:themeColor="text1"/>
        </w:rPr>
        <w:lastRenderedPageBreak/>
        <w:drawing>
          <wp:inline distT="0" distB="0" distL="0" distR="0">
            <wp:extent cx="5943600" cy="4746083"/>
            <wp:effectExtent l="0" t="0" r="0" b="0"/>
            <wp:docPr id="26" name="Picture 26" descr="C:\Users\qun\Documents\1-Earthworm\4-Ecosystem multifunctionality\Paper 1- Plant-earthworm\figure\inkscape\Oecologia\SI\FigS10_grass_maxhe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qun\Documents\1-Earthworm\4-Ecosystem multifunctionality\Paper 1- Plant-earthworm\figure\inkscape\Oecologia\SI\FigS10_grass_maxheight.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746083"/>
                    </a:xfrm>
                    <a:prstGeom prst="rect">
                      <a:avLst/>
                    </a:prstGeom>
                    <a:noFill/>
                    <a:ln>
                      <a:noFill/>
                    </a:ln>
                  </pic:spPr>
                </pic:pic>
              </a:graphicData>
            </a:graphic>
          </wp:inline>
        </w:drawing>
      </w:r>
    </w:p>
    <w:p w:rsidR="00541C99" w:rsidRPr="001A3EAA" w:rsidRDefault="00541C99" w:rsidP="00D02B23">
      <w:pPr>
        <w:spacing w:line="360" w:lineRule="auto"/>
        <w:jc w:val="both"/>
        <w:rPr>
          <w:rFonts w:ascii="Times New Roman" w:hAnsi="Times New Roman" w:cs="Times New Roman"/>
          <w:color w:val="000000" w:themeColor="text1"/>
        </w:rPr>
        <w:sectPr w:rsidR="00541C99" w:rsidRPr="001A3EAA" w:rsidSect="00813D53">
          <w:pgSz w:w="12240" w:h="15840"/>
          <w:pgMar w:top="1440" w:right="1440" w:bottom="1440" w:left="1440" w:header="720" w:footer="720" w:gutter="0"/>
          <w:cols w:space="720"/>
          <w:docGrid w:linePitch="360"/>
        </w:sectPr>
      </w:pPr>
      <w:r w:rsidRPr="001A3EAA">
        <w:rPr>
          <w:rFonts w:ascii="Times New Roman" w:hAnsi="Times New Roman" w:cs="Times New Roman"/>
          <w:b/>
          <w:color w:val="000000" w:themeColor="text1"/>
        </w:rPr>
        <w:t xml:space="preserve">Figure S10. </w:t>
      </w:r>
      <w:r w:rsidRPr="001A3EAA">
        <w:rPr>
          <w:rFonts w:ascii="Times New Roman" w:hAnsi="Times New Roman" w:cs="Times New Roman"/>
          <w:color w:val="000000" w:themeColor="text1"/>
        </w:rPr>
        <w:t>Effects of climate change and earthworms on maximum height of grasses from 10</w:t>
      </w:r>
      <w:r w:rsidR="00D02B23">
        <w:rPr>
          <w:rFonts w:ascii="Times New Roman" w:hAnsi="Times New Roman" w:cs="Times New Roman"/>
          <w:color w:val="000000" w:themeColor="text1"/>
        </w:rPr>
        <w:t>-</w:t>
      </w:r>
      <w:r w:rsidRPr="001A3EAA">
        <w:rPr>
          <w:rFonts w:ascii="Times New Roman" w:hAnsi="Times New Roman" w:cs="Times New Roman"/>
          <w:color w:val="000000" w:themeColor="text1"/>
        </w:rPr>
        <w:t>Mar to 17</w:t>
      </w:r>
      <w:r w:rsidR="00D02B23">
        <w:rPr>
          <w:rFonts w:ascii="Times New Roman" w:hAnsi="Times New Roman" w:cs="Times New Roman"/>
          <w:color w:val="000000" w:themeColor="text1"/>
        </w:rPr>
        <w:t>-</w:t>
      </w:r>
      <w:r w:rsidRPr="001A3EAA">
        <w:rPr>
          <w:rFonts w:ascii="Times New Roman" w:hAnsi="Times New Roman" w:cs="Times New Roman"/>
          <w:color w:val="000000" w:themeColor="text1"/>
        </w:rPr>
        <w:t xml:space="preserve">Jul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w:t>
      </w:r>
      <w:r w:rsidRPr="001A3EAA">
        <w:rPr>
          <w:rFonts w:ascii="Times New Roman" w:hAnsi="Times New Roman" w:cs="Times New Roman"/>
          <w:i/>
          <w:color w:val="000000" w:themeColor="text1"/>
        </w:rPr>
        <w:t xml:space="preserve"> </w:t>
      </w:r>
      <w:r w:rsidRPr="001A3EAA">
        <w:rPr>
          <w:rFonts w:ascii="Times New Roman" w:hAnsi="Times New Roman" w:cs="Times New Roman"/>
          <w:color w:val="000000" w:themeColor="text1"/>
        </w:rPr>
        <w:t>N = 5). * and (*) denote significant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0.05) and marginal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0.10) effects of climate, earthworms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measuring date and their interaction based on linear mixed-effects models, as well as significant and marginal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 respectively.</w:t>
      </w:r>
    </w:p>
    <w:p w:rsidR="00541C99" w:rsidRPr="001A3EAA" w:rsidRDefault="00A72A06">
      <w:pPr>
        <w:rPr>
          <w:rFonts w:ascii="Times New Roman" w:hAnsi="Times New Roman" w:cs="Times New Roman"/>
          <w:color w:val="000000" w:themeColor="text1"/>
        </w:rPr>
      </w:pPr>
      <w:r w:rsidRPr="00A72A06">
        <w:rPr>
          <w:rFonts w:ascii="Times New Roman" w:hAnsi="Times New Roman" w:cs="Times New Roman"/>
          <w:noProof/>
          <w:color w:val="000000" w:themeColor="text1"/>
        </w:rPr>
        <w:lastRenderedPageBreak/>
        <w:drawing>
          <wp:inline distT="0" distB="0" distL="0" distR="0">
            <wp:extent cx="5943600" cy="3121422"/>
            <wp:effectExtent l="0" t="0" r="0" b="3175"/>
            <wp:docPr id="27" name="Picture 27" descr="C:\Users\qun\Documents\1-Earthworm\4-Ecosystem multifunctionality\Paper 1- Plant-earthworm\figure\inkscape\Oecologia\SI\FigS11_wheat_Maxhe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qun\Documents\1-Earthworm\4-Ecosystem multifunctionality\Paper 1- Plant-earthworm\figure\inkscape\Oecologia\SI\FigS11_wheat_Maxheigh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121422"/>
                    </a:xfrm>
                    <a:prstGeom prst="rect">
                      <a:avLst/>
                    </a:prstGeom>
                    <a:noFill/>
                    <a:ln>
                      <a:noFill/>
                    </a:ln>
                  </pic:spPr>
                </pic:pic>
              </a:graphicData>
            </a:graphic>
          </wp:inline>
        </w:drawing>
      </w:r>
    </w:p>
    <w:p w:rsidR="00541C99" w:rsidRPr="001A3EAA" w:rsidRDefault="00541C99" w:rsidP="00F55A95">
      <w:pPr>
        <w:spacing w:line="360" w:lineRule="auto"/>
        <w:jc w:val="both"/>
        <w:rPr>
          <w:rFonts w:ascii="Times New Roman" w:hAnsi="Times New Roman" w:cs="Times New Roman"/>
          <w:color w:val="000000" w:themeColor="text1"/>
        </w:rPr>
        <w:sectPr w:rsidR="00541C99" w:rsidRPr="001A3EAA" w:rsidSect="00813D53">
          <w:pgSz w:w="12240" w:h="15840"/>
          <w:pgMar w:top="1440" w:right="1440" w:bottom="1440" w:left="1440" w:header="720" w:footer="720" w:gutter="0"/>
          <w:cols w:space="720"/>
          <w:docGrid w:linePitch="360"/>
        </w:sectPr>
      </w:pPr>
      <w:r w:rsidRPr="001A3EAA">
        <w:rPr>
          <w:rFonts w:ascii="Times New Roman" w:hAnsi="Times New Roman" w:cs="Times New Roman"/>
          <w:b/>
          <w:color w:val="000000" w:themeColor="text1"/>
        </w:rPr>
        <w:t xml:space="preserve">Figure S11. </w:t>
      </w:r>
      <w:r w:rsidRPr="001A3EAA">
        <w:rPr>
          <w:rFonts w:ascii="Times New Roman" w:hAnsi="Times New Roman" w:cs="Times New Roman"/>
          <w:color w:val="000000" w:themeColor="text1"/>
        </w:rPr>
        <w:t xml:space="preserve">Effects of climate change and earthworms on maximum height of wheat from 12 March to 19 July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w:t>
      </w:r>
      <w:r w:rsidRPr="001A3EAA">
        <w:rPr>
          <w:rFonts w:ascii="Times New Roman" w:hAnsi="Times New Roman" w:cs="Times New Roman"/>
          <w:i/>
          <w:color w:val="000000" w:themeColor="text1"/>
        </w:rPr>
        <w:t xml:space="preserve"> </w:t>
      </w:r>
      <w:r w:rsidRPr="001A3EAA">
        <w:rPr>
          <w:rFonts w:ascii="Times New Roman" w:hAnsi="Times New Roman" w:cs="Times New Roman"/>
          <w:color w:val="000000" w:themeColor="text1"/>
        </w:rPr>
        <w:t>N = 5). * and (*) denote significant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0.05) and marginal (</w:t>
      </w:r>
      <w:r w:rsidRPr="001A3EAA">
        <w:rPr>
          <w:rFonts w:ascii="Times New Roman" w:hAnsi="Times New Roman" w:cs="Times New Roman"/>
          <w:i/>
          <w:color w:val="000000" w:themeColor="text1"/>
        </w:rPr>
        <w:t>P</w:t>
      </w:r>
      <w:r w:rsidRPr="001A3EAA">
        <w:rPr>
          <w:rFonts w:ascii="Times New Roman" w:hAnsi="Times New Roman" w:cs="Times New Roman"/>
          <w:color w:val="000000" w:themeColor="text1"/>
        </w:rPr>
        <w:t xml:space="preserve"> &lt; 0.10) of climate, earthworms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measuring date and their interaction based on linear mixed-effects models, as well as significant and marginal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 respectively.</w:t>
      </w:r>
    </w:p>
    <w:p w:rsidR="00541C99" w:rsidRPr="001A3EAA" w:rsidRDefault="007A17D5" w:rsidP="007A17D5">
      <w:pPr>
        <w:jc w:val="center"/>
        <w:rPr>
          <w:rFonts w:ascii="Times New Roman" w:hAnsi="Times New Roman" w:cs="Times New Roman"/>
          <w:color w:val="000000" w:themeColor="text1"/>
        </w:rPr>
      </w:pPr>
      <w:r w:rsidRPr="007A17D5">
        <w:rPr>
          <w:rFonts w:ascii="Times New Roman" w:hAnsi="Times New Roman" w:cs="Times New Roman"/>
          <w:noProof/>
          <w:color w:val="000000" w:themeColor="text1"/>
        </w:rPr>
        <w:lastRenderedPageBreak/>
        <w:drawing>
          <wp:inline distT="0" distB="0" distL="0" distR="0">
            <wp:extent cx="5070770" cy="5943600"/>
            <wp:effectExtent l="0" t="0" r="0" b="0"/>
            <wp:docPr id="28" name="Picture 28" descr="C:\Users\qun\Documents\1-Earthworm\4-Ecosystem multifunctionality\Paper 1- Plant-earthworm\figure\inkscape\Oecologia\SI\FigS12_Soilfa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qun\Documents\1-Earthworm\4-Ecosystem multifunctionality\Paper 1- Plant-earthworm\figure\inkscape\Oecologia\SI\FigS12_Soilfactor.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70770" cy="5943600"/>
                    </a:xfrm>
                    <a:prstGeom prst="rect">
                      <a:avLst/>
                    </a:prstGeom>
                    <a:noFill/>
                    <a:ln>
                      <a:noFill/>
                    </a:ln>
                  </pic:spPr>
                </pic:pic>
              </a:graphicData>
            </a:graphic>
          </wp:inline>
        </w:drawing>
      </w:r>
    </w:p>
    <w:p w:rsidR="00541C99" w:rsidRPr="001A3EAA" w:rsidRDefault="00541C99" w:rsidP="007A17D5">
      <w:pPr>
        <w:spacing w:line="360" w:lineRule="auto"/>
        <w:jc w:val="both"/>
        <w:rPr>
          <w:rFonts w:ascii="Times New Roman" w:hAnsi="Times New Roman" w:cs="Times New Roman"/>
          <w:color w:val="000000" w:themeColor="text1"/>
        </w:rPr>
        <w:sectPr w:rsidR="00541C99" w:rsidRPr="001A3EAA" w:rsidSect="00813D53">
          <w:pgSz w:w="12240" w:h="15840"/>
          <w:pgMar w:top="1440" w:right="1440" w:bottom="1440" w:left="1440" w:header="720" w:footer="720" w:gutter="0"/>
          <w:cols w:space="720"/>
          <w:docGrid w:linePitch="360"/>
        </w:sectPr>
      </w:pPr>
      <w:r w:rsidRPr="001A3EAA">
        <w:rPr>
          <w:rFonts w:ascii="Times New Roman" w:hAnsi="Times New Roman" w:cs="Times New Roman"/>
          <w:b/>
          <w:color w:val="000000" w:themeColor="text1"/>
        </w:rPr>
        <w:t xml:space="preserve">Figure S12. </w:t>
      </w:r>
      <w:r w:rsidRPr="001A3EAA">
        <w:rPr>
          <w:rFonts w:ascii="Times New Roman" w:hAnsi="Times New Roman" w:cs="Times New Roman"/>
          <w:color w:val="000000" w:themeColor="text1"/>
        </w:rPr>
        <w:t>Soil moisture, soil C content, soil N content, and Soil C</w:t>
      </w:r>
      <w:proofErr w:type="gramStart"/>
      <w:r w:rsidRPr="001A3EAA">
        <w:rPr>
          <w:rFonts w:ascii="Times New Roman" w:hAnsi="Times New Roman" w:cs="Times New Roman"/>
          <w:color w:val="000000" w:themeColor="text1"/>
        </w:rPr>
        <w:t>:N</w:t>
      </w:r>
      <w:proofErr w:type="gramEnd"/>
      <w:r w:rsidRPr="001A3EAA">
        <w:rPr>
          <w:rFonts w:ascii="Times New Roman" w:hAnsi="Times New Roman" w:cs="Times New Roman"/>
          <w:color w:val="000000" w:themeColor="text1"/>
        </w:rPr>
        <w:t xml:space="preserve"> ratio in conventional farming (CF) and intensively used meadow (IM) in July (mean + </w:t>
      </w:r>
      <w:r w:rsidRPr="001A3EAA">
        <w:rPr>
          <w:rFonts w:ascii="Times New Roman" w:hAnsi="Times New Roman" w:cs="Times New Roman"/>
          <w:i/>
          <w:color w:val="000000" w:themeColor="text1"/>
        </w:rPr>
        <w:t>SD</w:t>
      </w:r>
      <w:r w:rsidRPr="001A3EAA">
        <w:rPr>
          <w:rFonts w:ascii="Times New Roman" w:hAnsi="Times New Roman" w:cs="Times New Roman"/>
          <w:color w:val="000000" w:themeColor="text1"/>
        </w:rPr>
        <w:t>,</w:t>
      </w:r>
      <w:r w:rsidRPr="001A3EAA">
        <w:rPr>
          <w:rFonts w:ascii="Times New Roman" w:hAnsi="Times New Roman" w:cs="Times New Roman"/>
          <w:i/>
          <w:color w:val="000000" w:themeColor="text1"/>
        </w:rPr>
        <w:t xml:space="preserve"> </w:t>
      </w:r>
      <w:r w:rsidRPr="001A3EAA">
        <w:rPr>
          <w:rFonts w:ascii="Times New Roman" w:hAnsi="Times New Roman" w:cs="Times New Roman"/>
          <w:color w:val="000000" w:themeColor="text1"/>
        </w:rPr>
        <w:t>N = 5). * and (*) denote significant (P &lt; 0.05) and marginal (P &lt; 0.10) of climate, earthworms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and their interaction based on linear mixed-effects models, as well as significant and marginal differences between climate scenarios based on post-hoc Tukey’s HSD tests, respectively.</w:t>
      </w:r>
      <w:r w:rsidRPr="001A3EAA">
        <w:rPr>
          <w:color w:val="000000" w:themeColor="text1"/>
        </w:rPr>
        <w:t xml:space="preserve"> </w:t>
      </w:r>
      <w:r w:rsidRPr="001A3EAA">
        <w:rPr>
          <w:rFonts w:ascii="Times New Roman" w:hAnsi="Times New Roman" w:cs="Times New Roman"/>
          <w:color w:val="000000" w:themeColor="text1"/>
        </w:rPr>
        <w:t>Different lowercase letters denote significant (P &lt; 0.05) differences among earthworm treatments (Control: no earthworm, +</w:t>
      </w:r>
      <w:proofErr w:type="spellStart"/>
      <w:r w:rsidRPr="001A3EAA">
        <w:rPr>
          <w:rFonts w:ascii="Times New Roman" w:hAnsi="Times New Roman" w:cs="Times New Roman"/>
          <w:color w:val="000000" w:themeColor="text1"/>
        </w:rPr>
        <w:t>Lte</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w:t>
      </w:r>
      <w:proofErr w:type="spellStart"/>
      <w:r w:rsidRPr="001A3EAA">
        <w:rPr>
          <w:rFonts w:ascii="Times New Roman" w:hAnsi="Times New Roman" w:cs="Times New Roman"/>
          <w:color w:val="000000" w:themeColor="text1"/>
        </w:rPr>
        <w:t>Acl</w:t>
      </w:r>
      <w:proofErr w:type="spellEnd"/>
      <w:r w:rsidRPr="001A3EAA">
        <w:rPr>
          <w:rFonts w:ascii="Times New Roman" w:hAnsi="Times New Roman" w:cs="Times New Roman"/>
          <w:color w:val="000000" w:themeColor="text1"/>
        </w:rPr>
        <w:t xml:space="preserve">: only with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xml:space="preserve">, +LA: mixed </w:t>
      </w:r>
      <w:proofErr w:type="spellStart"/>
      <w:r w:rsidRPr="001A3EAA">
        <w:rPr>
          <w:rFonts w:ascii="Times New Roman" w:hAnsi="Times New Roman" w:cs="Times New Roman"/>
          <w:i/>
          <w:color w:val="000000" w:themeColor="text1"/>
        </w:rPr>
        <w:t>Lumbricus</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terrestris</w:t>
      </w:r>
      <w:proofErr w:type="spellEnd"/>
      <w:r w:rsidRPr="001A3EAA">
        <w:rPr>
          <w:rFonts w:ascii="Times New Roman" w:hAnsi="Times New Roman" w:cs="Times New Roman"/>
          <w:color w:val="000000" w:themeColor="text1"/>
        </w:rPr>
        <w:t xml:space="preserve"> and </w:t>
      </w:r>
      <w:proofErr w:type="spellStart"/>
      <w:r w:rsidRPr="001A3EAA">
        <w:rPr>
          <w:rFonts w:ascii="Times New Roman" w:hAnsi="Times New Roman" w:cs="Times New Roman"/>
          <w:i/>
          <w:color w:val="000000" w:themeColor="text1"/>
        </w:rPr>
        <w:t>Allolobophora</w:t>
      </w:r>
      <w:proofErr w:type="spellEnd"/>
      <w:r w:rsidRPr="001A3EAA">
        <w:rPr>
          <w:rFonts w:ascii="Times New Roman" w:hAnsi="Times New Roman" w:cs="Times New Roman"/>
          <w:i/>
          <w:color w:val="000000" w:themeColor="text1"/>
        </w:rPr>
        <w:t xml:space="preserve"> </w:t>
      </w:r>
      <w:proofErr w:type="spellStart"/>
      <w:r w:rsidRPr="001A3EAA">
        <w:rPr>
          <w:rFonts w:ascii="Times New Roman" w:hAnsi="Times New Roman" w:cs="Times New Roman"/>
          <w:i/>
          <w:color w:val="000000" w:themeColor="text1"/>
        </w:rPr>
        <w:t>chlorotica</w:t>
      </w:r>
      <w:proofErr w:type="spellEnd"/>
      <w:r w:rsidRPr="001A3EAA">
        <w:rPr>
          <w:rFonts w:ascii="Times New Roman" w:hAnsi="Times New Roman" w:cs="Times New Roman"/>
          <w:color w:val="000000" w:themeColor="text1"/>
        </w:rPr>
        <w:t>) based on post-hoc Tukey’s HSD tests.</w:t>
      </w:r>
    </w:p>
    <w:p w:rsidR="00541C99" w:rsidRPr="001A3EAA" w:rsidRDefault="00842C4B" w:rsidP="00813D53">
      <w:pPr>
        <w:spacing w:line="360" w:lineRule="auto"/>
        <w:rPr>
          <w:rFonts w:ascii="Times New Roman" w:hAnsi="Times New Roman" w:cs="Times New Roman"/>
          <w:color w:val="000000" w:themeColor="text1"/>
        </w:rPr>
      </w:pPr>
      <w:r w:rsidRPr="00842C4B">
        <w:rPr>
          <w:rFonts w:ascii="Times New Roman" w:hAnsi="Times New Roman" w:cs="Times New Roman"/>
          <w:noProof/>
          <w:color w:val="000000" w:themeColor="text1"/>
        </w:rPr>
        <w:lastRenderedPageBreak/>
        <w:drawing>
          <wp:inline distT="0" distB="0" distL="0" distR="0">
            <wp:extent cx="5943600" cy="6189686"/>
            <wp:effectExtent l="0" t="0" r="0" b="1905"/>
            <wp:docPr id="29" name="Picture 29" descr="C:\Users\qun\Documents\1-Earthworm\4-Ecosystem multifunctionality\Paper 1- Plant-earthworm\figure\inkscape\Oecologia\SI\FigS13_Soil_Temp_Mo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qun\Documents\1-Earthworm\4-Ecosystem multifunctionality\Paper 1- Plant-earthworm\figure\inkscape\Oecologia\SI\FigS13_Soil_Temp_Moi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6189686"/>
                    </a:xfrm>
                    <a:prstGeom prst="rect">
                      <a:avLst/>
                    </a:prstGeom>
                    <a:noFill/>
                    <a:ln>
                      <a:noFill/>
                    </a:ln>
                  </pic:spPr>
                </pic:pic>
              </a:graphicData>
            </a:graphic>
          </wp:inline>
        </w:drawing>
      </w:r>
    </w:p>
    <w:p w:rsidR="00541C99" w:rsidRDefault="00541C99" w:rsidP="00813D53">
      <w:pPr>
        <w:spacing w:line="360" w:lineRule="auto"/>
        <w:rPr>
          <w:rFonts w:ascii="Times New Roman" w:hAnsi="Times New Roman" w:cs="Times New Roman"/>
          <w:color w:val="000000" w:themeColor="text1"/>
        </w:rPr>
      </w:pPr>
      <w:r w:rsidRPr="001A3EAA">
        <w:rPr>
          <w:rFonts w:ascii="Times New Roman" w:hAnsi="Times New Roman" w:cs="Times New Roman"/>
          <w:b/>
          <w:color w:val="000000" w:themeColor="text1"/>
        </w:rPr>
        <w:t xml:space="preserve">Figure S13. </w:t>
      </w:r>
      <w:r w:rsidRPr="001A3EAA">
        <w:rPr>
          <w:rFonts w:ascii="Times New Roman" w:hAnsi="Times New Roman" w:cs="Times New Roman"/>
          <w:color w:val="000000" w:themeColor="text1"/>
        </w:rPr>
        <w:t>Monthly mean soil moisture and soil temperature under ambient and future climate scenarios in conventional farming (CF) and intensively used meadow (IM) at 15 cm soil depths during the period of this experiment.</w:t>
      </w:r>
    </w:p>
    <w:p w:rsidR="00541C99" w:rsidRDefault="00541C99" w:rsidP="00813D53">
      <w:pPr>
        <w:spacing w:line="360" w:lineRule="auto"/>
        <w:rPr>
          <w:rFonts w:ascii="Times New Roman" w:hAnsi="Times New Roman" w:cs="Times New Roman"/>
          <w:color w:val="000000" w:themeColor="text1"/>
        </w:rPr>
      </w:pPr>
    </w:p>
    <w:p w:rsidR="00541C99" w:rsidRPr="001A3EAA" w:rsidRDefault="00541C99" w:rsidP="00813D53">
      <w:pPr>
        <w:spacing w:line="360" w:lineRule="auto"/>
        <w:rPr>
          <w:rFonts w:ascii="Times New Roman" w:hAnsi="Times New Roman" w:cs="Times New Roman"/>
          <w:color w:val="000000" w:themeColor="text1"/>
        </w:rPr>
      </w:pPr>
    </w:p>
    <w:p w:rsidR="00813D53" w:rsidRDefault="00813D53"/>
    <w:sectPr w:rsidR="00813D53" w:rsidSect="00813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914" w:rsidRDefault="00243914">
      <w:pPr>
        <w:spacing w:after="0" w:line="240" w:lineRule="auto"/>
      </w:pPr>
      <w:r>
        <w:separator/>
      </w:r>
    </w:p>
  </w:endnote>
  <w:endnote w:type="continuationSeparator" w:id="0">
    <w:p w:rsidR="00243914" w:rsidRDefault="00243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915649"/>
      <w:docPartObj>
        <w:docPartGallery w:val="Page Numbers (Bottom of Page)"/>
        <w:docPartUnique/>
      </w:docPartObj>
    </w:sdtPr>
    <w:sdtEndPr>
      <w:rPr>
        <w:noProof/>
      </w:rPr>
    </w:sdtEndPr>
    <w:sdtContent>
      <w:p w:rsidR="00813D53" w:rsidRDefault="00813D53">
        <w:pPr>
          <w:pStyle w:val="Footer"/>
          <w:jc w:val="center"/>
        </w:pPr>
        <w:r>
          <w:fldChar w:fldCharType="begin"/>
        </w:r>
        <w:r>
          <w:instrText xml:space="preserve"> PAGE   \* MERGEFORMAT </w:instrText>
        </w:r>
        <w:r>
          <w:fldChar w:fldCharType="separate"/>
        </w:r>
        <w:r w:rsidR="006A5E30">
          <w:rPr>
            <w:noProof/>
          </w:rPr>
          <w:t>23</w:t>
        </w:r>
        <w:r>
          <w:rPr>
            <w:noProof/>
          </w:rPr>
          <w:fldChar w:fldCharType="end"/>
        </w:r>
      </w:p>
    </w:sdtContent>
  </w:sdt>
  <w:p w:rsidR="00813D53" w:rsidRDefault="00813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914" w:rsidRDefault="00243914">
      <w:pPr>
        <w:spacing w:after="0" w:line="240" w:lineRule="auto"/>
      </w:pPr>
      <w:r>
        <w:separator/>
      </w:r>
    </w:p>
  </w:footnote>
  <w:footnote w:type="continuationSeparator" w:id="0">
    <w:p w:rsidR="00243914" w:rsidRDefault="002439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41C99"/>
    <w:rsid w:val="00010DDA"/>
    <w:rsid w:val="00047B6A"/>
    <w:rsid w:val="00065A6A"/>
    <w:rsid w:val="001E77EF"/>
    <w:rsid w:val="00201D35"/>
    <w:rsid w:val="00243914"/>
    <w:rsid w:val="002474FB"/>
    <w:rsid w:val="00272489"/>
    <w:rsid w:val="002C5653"/>
    <w:rsid w:val="003B2CA6"/>
    <w:rsid w:val="005139D4"/>
    <w:rsid w:val="00541C99"/>
    <w:rsid w:val="00695602"/>
    <w:rsid w:val="006A5E30"/>
    <w:rsid w:val="006E08FC"/>
    <w:rsid w:val="00753D73"/>
    <w:rsid w:val="007861D7"/>
    <w:rsid w:val="007A17D5"/>
    <w:rsid w:val="007E5F08"/>
    <w:rsid w:val="007F57E3"/>
    <w:rsid w:val="00813D53"/>
    <w:rsid w:val="00842C4B"/>
    <w:rsid w:val="00A72A06"/>
    <w:rsid w:val="00B11854"/>
    <w:rsid w:val="00B90EBC"/>
    <w:rsid w:val="00C22E58"/>
    <w:rsid w:val="00D02B23"/>
    <w:rsid w:val="00F55A95"/>
    <w:rsid w:val="00FB1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4DADA-8810-4DFA-81EB-DBB4784A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C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1C9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41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1C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C99"/>
    <w:rPr>
      <w:rFonts w:ascii="Segoe UI" w:hAnsi="Segoe UI" w:cs="Segoe UI"/>
      <w:sz w:val="18"/>
      <w:szCs w:val="18"/>
    </w:rPr>
  </w:style>
  <w:style w:type="character" w:styleId="LineNumber">
    <w:name w:val="line number"/>
    <w:basedOn w:val="DefaultParagraphFont"/>
    <w:uiPriority w:val="99"/>
    <w:semiHidden/>
    <w:unhideWhenUsed/>
    <w:rsid w:val="00541C99"/>
  </w:style>
  <w:style w:type="paragraph" w:styleId="Header">
    <w:name w:val="header"/>
    <w:basedOn w:val="Normal"/>
    <w:link w:val="HeaderChar"/>
    <w:uiPriority w:val="99"/>
    <w:unhideWhenUsed/>
    <w:rsid w:val="00541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C99"/>
  </w:style>
  <w:style w:type="paragraph" w:styleId="Footer">
    <w:name w:val="footer"/>
    <w:basedOn w:val="Normal"/>
    <w:link w:val="FooterChar"/>
    <w:uiPriority w:val="99"/>
    <w:unhideWhenUsed/>
    <w:rsid w:val="00541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C99"/>
  </w:style>
  <w:style w:type="paragraph" w:customStyle="1" w:styleId="EndNoteBibliography">
    <w:name w:val="EndNote Bibliography"/>
    <w:basedOn w:val="Normal"/>
    <w:link w:val="EndNoteBibliographyChar"/>
    <w:rsid w:val="00541C9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41C99"/>
    <w:rPr>
      <w:rFonts w:ascii="Calibri" w:hAnsi="Calibri" w:cs="Calibri"/>
      <w:noProof/>
    </w:rPr>
  </w:style>
  <w:style w:type="character" w:styleId="Hyperlink">
    <w:name w:val="Hyperlink"/>
    <w:basedOn w:val="DefaultParagraphFont"/>
    <w:uiPriority w:val="99"/>
    <w:unhideWhenUsed/>
    <w:rsid w:val="00541C99"/>
    <w:rPr>
      <w:color w:val="0563C1" w:themeColor="hyperlink"/>
      <w:u w:val="single"/>
    </w:rPr>
  </w:style>
  <w:style w:type="character" w:customStyle="1" w:styleId="fontstyle01">
    <w:name w:val="fontstyle01"/>
    <w:basedOn w:val="DefaultParagraphFont"/>
    <w:rsid w:val="00541C99"/>
    <w:rPr>
      <w:rFonts w:ascii="TimesNewRomanPSMT" w:hAnsi="TimesNewRomanPSMT" w:hint="default"/>
      <w:b w:val="0"/>
      <w:bCs w:val="0"/>
      <w:i w:val="0"/>
      <w:iCs w:val="0"/>
      <w:color w:val="538135"/>
      <w:sz w:val="24"/>
      <w:szCs w:val="24"/>
    </w:rPr>
  </w:style>
  <w:style w:type="character" w:styleId="CommentReference">
    <w:name w:val="annotation reference"/>
    <w:basedOn w:val="DefaultParagraphFont"/>
    <w:uiPriority w:val="99"/>
    <w:semiHidden/>
    <w:unhideWhenUsed/>
    <w:rsid w:val="00541C99"/>
    <w:rPr>
      <w:sz w:val="16"/>
      <w:szCs w:val="16"/>
    </w:rPr>
  </w:style>
  <w:style w:type="paragraph" w:styleId="CommentText">
    <w:name w:val="annotation text"/>
    <w:basedOn w:val="Normal"/>
    <w:link w:val="CommentTextChar"/>
    <w:uiPriority w:val="99"/>
    <w:semiHidden/>
    <w:unhideWhenUsed/>
    <w:rsid w:val="00541C99"/>
    <w:pPr>
      <w:spacing w:line="240" w:lineRule="auto"/>
    </w:pPr>
    <w:rPr>
      <w:sz w:val="20"/>
      <w:szCs w:val="20"/>
    </w:rPr>
  </w:style>
  <w:style w:type="character" w:customStyle="1" w:styleId="CommentTextChar">
    <w:name w:val="Comment Text Char"/>
    <w:basedOn w:val="DefaultParagraphFont"/>
    <w:link w:val="CommentText"/>
    <w:uiPriority w:val="99"/>
    <w:semiHidden/>
    <w:rsid w:val="00541C99"/>
    <w:rPr>
      <w:sz w:val="20"/>
      <w:szCs w:val="20"/>
    </w:rPr>
  </w:style>
  <w:style w:type="paragraph" w:styleId="CommentSubject">
    <w:name w:val="annotation subject"/>
    <w:basedOn w:val="CommentText"/>
    <w:next w:val="CommentText"/>
    <w:link w:val="CommentSubjectChar"/>
    <w:uiPriority w:val="99"/>
    <w:semiHidden/>
    <w:unhideWhenUsed/>
    <w:rsid w:val="00541C99"/>
    <w:rPr>
      <w:b/>
      <w:bCs/>
    </w:rPr>
  </w:style>
  <w:style w:type="character" w:customStyle="1" w:styleId="CommentSubjectChar">
    <w:name w:val="Comment Subject Char"/>
    <w:basedOn w:val="CommentTextChar"/>
    <w:link w:val="CommentSubject"/>
    <w:uiPriority w:val="99"/>
    <w:semiHidden/>
    <w:rsid w:val="00541C99"/>
    <w:rPr>
      <w:b/>
      <w:bCs/>
      <w:sz w:val="20"/>
      <w:szCs w:val="20"/>
    </w:rPr>
  </w:style>
  <w:style w:type="paragraph" w:customStyle="1" w:styleId="EndNoteBibliographyTitle">
    <w:name w:val="EndNote Bibliography Title"/>
    <w:basedOn w:val="Normal"/>
    <w:link w:val="EndNoteBibliographyTitleChar"/>
    <w:rsid w:val="00541C9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41C99"/>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23</Pages>
  <Words>3850</Words>
  <Characters>21951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UFZ</Company>
  <LinksUpToDate>false</LinksUpToDate>
  <CharactersWithSpaces>25750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Qun qun</dc:creator>
  <cp:keywords/>
  <dc:description/>
  <cp:lastModifiedBy>Liu Qun qun</cp:lastModifiedBy>
  <cp:revision>17</cp:revision>
  <dcterms:created xsi:type="dcterms:W3CDTF">2023-09-17T14:49:00Z</dcterms:created>
  <dcterms:modified xsi:type="dcterms:W3CDTF">2023-09-18T11:42:00Z</dcterms:modified>
</cp:coreProperties>
</file>