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BC" w14:textId="77777777" w:rsidR="00A36776" w:rsidRPr="00212DBE" w:rsidRDefault="00864BCD">
      <w:pPr>
        <w:jc w:val="both"/>
        <w:rPr>
          <w:b/>
          <w:color w:val="000000" w:themeColor="text1"/>
        </w:rPr>
      </w:pPr>
      <w:bookmarkStart w:id="0" w:name="_heading=h.26in1rg" w:colFirst="0" w:colLast="0"/>
      <w:bookmarkEnd w:id="0"/>
      <w:r w:rsidRPr="00212DBE">
        <w:rPr>
          <w:b/>
          <w:color w:val="000000" w:themeColor="text1"/>
        </w:rPr>
        <w:t>Supplementary material</w:t>
      </w:r>
    </w:p>
    <w:p w14:paraId="4DEC3524" w14:textId="77777777" w:rsidR="004C5F95" w:rsidRPr="00212DBE" w:rsidRDefault="004C5F95" w:rsidP="004C5F95">
      <w:pPr>
        <w:keepNext/>
        <w:jc w:val="both"/>
        <w:rPr>
          <w:color w:val="000000" w:themeColor="text1"/>
        </w:rPr>
      </w:pPr>
      <w:r w:rsidRPr="00212DBE">
        <w:rPr>
          <w:noProof/>
          <w:color w:val="000000" w:themeColor="text1"/>
        </w:rPr>
        <w:drawing>
          <wp:inline distT="0" distB="0" distL="0" distR="0" wp14:anchorId="42E85E53" wp14:editId="67775B75">
            <wp:extent cx="5750253" cy="1851301"/>
            <wp:effectExtent l="0" t="0" r="0" b="0"/>
            <wp:docPr id="6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5750253" cy="1851301"/>
                    </a:xfrm>
                    <a:prstGeom prst="rect">
                      <a:avLst/>
                    </a:prstGeom>
                    <a:ln/>
                  </pic:spPr>
                </pic:pic>
              </a:graphicData>
            </a:graphic>
          </wp:inline>
        </w:drawing>
      </w:r>
    </w:p>
    <w:p w14:paraId="7E3E9BB5" w14:textId="16483380" w:rsidR="004C5F95" w:rsidRPr="00212DBE" w:rsidRDefault="004C5F95" w:rsidP="004C5F95">
      <w:pPr>
        <w:pStyle w:val="Caption"/>
        <w:rPr>
          <w:szCs w:val="20"/>
        </w:rPr>
      </w:pPr>
      <w:bookmarkStart w:id="1" w:name="_Ref141167228"/>
      <w:r w:rsidRPr="00212DBE">
        <w:t>Figure S</w:t>
      </w:r>
      <w:r w:rsidR="004F460F">
        <w:fldChar w:fldCharType="begin"/>
      </w:r>
      <w:r w:rsidR="004F460F">
        <w:instrText xml:space="preserve"> SEQ Figure_S \* ARABIC </w:instrText>
      </w:r>
      <w:r w:rsidR="004F460F">
        <w:fldChar w:fldCharType="separate"/>
      </w:r>
      <w:r w:rsidR="000D233F" w:rsidRPr="00212DBE">
        <w:rPr>
          <w:noProof/>
        </w:rPr>
        <w:t>1</w:t>
      </w:r>
      <w:r w:rsidR="004F460F">
        <w:rPr>
          <w:noProof/>
        </w:rPr>
        <w:fldChar w:fldCharType="end"/>
      </w:r>
      <w:bookmarkEnd w:id="1"/>
      <w:r w:rsidRPr="00212DBE">
        <w:rPr>
          <w:szCs w:val="20"/>
        </w:rPr>
        <w:t xml:space="preserve">: </w:t>
      </w:r>
      <w:r w:rsidRPr="00212DBE">
        <w:rPr>
          <w:rFonts w:ascii="Calibri" w:eastAsia="Calibri" w:hAnsi="Calibri" w:cs="Calibri"/>
          <w:szCs w:val="20"/>
        </w:rPr>
        <w:t>﻿</w:t>
      </w:r>
      <w:r w:rsidRPr="00212DBE">
        <w:rPr>
          <w:szCs w:val="20"/>
        </w:rPr>
        <w:t xml:space="preserve">Future </w:t>
      </w:r>
      <w:r w:rsidR="007660F9" w:rsidRPr="00212DBE">
        <w:rPr>
          <w:szCs w:val="20"/>
        </w:rPr>
        <w:t xml:space="preserve">summer </w:t>
      </w:r>
      <w:r w:rsidRPr="00212DBE">
        <w:rPr>
          <w:szCs w:val="20"/>
        </w:rPr>
        <w:t>change in the contribution to the total precipitation as a function of the peak precipitation intensity and duration of precipitation event, where an event is defined as a continuous period of precipitation exceeding 0.1 mm/hr, for the ensemble mean of RCM (left), CPM (middle) and CPM</w:t>
      </w:r>
      <w:r w:rsidRPr="00212DBE">
        <w:rPr>
          <w:rFonts w:ascii="Cambria Math" w:eastAsia="Cambria Math" w:hAnsi="Cambria Math" w:cs="Cambria Math"/>
          <w:szCs w:val="20"/>
        </w:rPr>
        <w:t>‐</w:t>
      </w:r>
      <w:r w:rsidRPr="00212DBE">
        <w:rPr>
          <w:szCs w:val="20"/>
        </w:rPr>
        <w:t>RCM difference (right). Fractional contribution is given by (joint probability of a given amount</w:t>
      </w:r>
      <w:r w:rsidRPr="00212DBE">
        <w:rPr>
          <w:rFonts w:ascii="Cambria Math" w:eastAsia="Cambria Math" w:hAnsi="Cambria Math" w:cs="Cambria Math"/>
          <w:szCs w:val="20"/>
        </w:rPr>
        <w:t>‐</w:t>
      </w:r>
      <w:r w:rsidRPr="00212DBE">
        <w:rPr>
          <w:szCs w:val="20"/>
        </w:rPr>
        <w:t>duration bin) × (mean bin precipitation amount) / (total precipitation over all bins), pooling all land points over the domain. Future changes or differences that are not significant at the 5% level are masked in grey.</w:t>
      </w:r>
    </w:p>
    <w:p w14:paraId="34DE806F" w14:textId="77777777" w:rsidR="004C5F95" w:rsidRPr="00212DBE" w:rsidRDefault="004C5F95">
      <w:pPr>
        <w:jc w:val="both"/>
        <w:rPr>
          <w:b/>
          <w:color w:val="000000" w:themeColor="text1"/>
        </w:rPr>
      </w:pPr>
    </w:p>
    <w:p w14:paraId="3845FD94" w14:textId="63A67574" w:rsidR="00B03A57" w:rsidRPr="00212DBE" w:rsidRDefault="00B03A57" w:rsidP="00C47544">
      <w:pPr>
        <w:keepNext/>
        <w:ind w:right="-52"/>
        <w:jc w:val="both"/>
        <w:rPr>
          <w:color w:val="000000" w:themeColor="text1"/>
        </w:rPr>
      </w:pPr>
    </w:p>
    <w:p w14:paraId="173F5614" w14:textId="14761944" w:rsidR="00F942FC" w:rsidRPr="00212DBE" w:rsidRDefault="009F39F7" w:rsidP="00B03A57">
      <w:pPr>
        <w:keepNext/>
        <w:jc w:val="both"/>
        <w:rPr>
          <w:color w:val="000000" w:themeColor="text1"/>
        </w:rPr>
      </w:pPr>
      <w:r w:rsidRPr="00212DBE">
        <w:rPr>
          <w:noProof/>
          <w:color w:val="000000" w:themeColor="text1"/>
        </w:rPr>
        <w:drawing>
          <wp:inline distT="0" distB="0" distL="0" distR="0" wp14:anchorId="11B3F2F7" wp14:editId="4EFA4868">
            <wp:extent cx="5727700" cy="3432175"/>
            <wp:effectExtent l="0" t="0" r="0" b="0"/>
            <wp:docPr id="156011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1254" name="Picture 1560112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3432175"/>
                    </a:xfrm>
                    <a:prstGeom prst="rect">
                      <a:avLst/>
                    </a:prstGeom>
                  </pic:spPr>
                </pic:pic>
              </a:graphicData>
            </a:graphic>
          </wp:inline>
        </w:drawing>
      </w:r>
    </w:p>
    <w:p w14:paraId="443D7EE0" w14:textId="755F4811" w:rsidR="00B03A57" w:rsidRPr="00212DBE" w:rsidRDefault="00B03A57" w:rsidP="00E465AC">
      <w:pPr>
        <w:pStyle w:val="Caption"/>
        <w:rPr>
          <w:i w:val="0"/>
          <w:szCs w:val="20"/>
        </w:rPr>
      </w:pPr>
      <w:bookmarkStart w:id="2" w:name="_Ref141167239"/>
      <w:r w:rsidRPr="00212DBE">
        <w:t>Figure S</w:t>
      </w:r>
      <w:r w:rsidR="004F460F">
        <w:fldChar w:fldCharType="begin"/>
      </w:r>
      <w:r w:rsidR="004F460F">
        <w:instrText xml:space="preserve"> SEQ Figure_S \* ARABIC </w:instrText>
      </w:r>
      <w:r w:rsidR="004F460F">
        <w:fldChar w:fldCharType="separate"/>
      </w:r>
      <w:r w:rsidR="000D233F" w:rsidRPr="00212DBE">
        <w:rPr>
          <w:noProof/>
        </w:rPr>
        <w:t>2</w:t>
      </w:r>
      <w:r w:rsidR="004F460F">
        <w:rPr>
          <w:noProof/>
        </w:rPr>
        <w:fldChar w:fldCharType="end"/>
      </w:r>
      <w:bookmarkEnd w:id="2"/>
      <w:r w:rsidRPr="00212DBE">
        <w:rPr>
          <w:szCs w:val="20"/>
        </w:rPr>
        <w:t xml:space="preserve">: </w:t>
      </w:r>
      <w:r w:rsidR="007660F9" w:rsidRPr="00212DBE">
        <w:rPr>
          <w:szCs w:val="20"/>
        </w:rPr>
        <w:t xml:space="preserve">The left panel shows the number </w:t>
      </w:r>
      <w:r w:rsidRPr="00212DBE">
        <w:rPr>
          <w:szCs w:val="20"/>
        </w:rPr>
        <w:t>of events in summer for the bin intensities identified in Figure 1 for the CPM (purple) and RCM (petroleum) ensemble mean for the past and future times slices (solid and dashed lines respectively). The right panel shows the difference between future and past as a percentage of all hours. The changes significant at the 95</w:t>
      </w:r>
      <w:r w:rsidRPr="00212DBE">
        <w:rPr>
          <w:szCs w:val="20"/>
          <w:vertAlign w:val="superscript"/>
        </w:rPr>
        <w:t>th</w:t>
      </w:r>
      <w:r w:rsidRPr="00212DBE">
        <w:rPr>
          <w:szCs w:val="20"/>
        </w:rPr>
        <w:t xml:space="preserve"> level are indicated by solid dots. Note the logarithmic x axis for both plots and the different y axes for right</w:t>
      </w:r>
      <w:r w:rsidR="0061009F" w:rsidRPr="00212DBE">
        <w:rPr>
          <w:szCs w:val="20"/>
        </w:rPr>
        <w:t xml:space="preserve"> panel top and bottom</w:t>
      </w:r>
      <w:r w:rsidRPr="00212DBE">
        <w:rPr>
          <w:szCs w:val="20"/>
        </w:rPr>
        <w:t xml:space="preserve">. The table shows the percentage of dry hours in the past and the future changes across all bins for both CPM and RCM ensembles. </w:t>
      </w:r>
    </w:p>
    <w:p w14:paraId="000000BF" w14:textId="5D03B444" w:rsidR="00A36776" w:rsidRPr="00212DBE" w:rsidRDefault="00A36776">
      <w:pPr>
        <w:jc w:val="both"/>
        <w:rPr>
          <w:color w:val="000000" w:themeColor="text1"/>
        </w:rPr>
      </w:pPr>
      <w:bookmarkStart w:id="3" w:name="_heading=h.1y810tw" w:colFirst="0" w:colLast="0"/>
      <w:bookmarkEnd w:id="3"/>
    </w:p>
    <w:p w14:paraId="1CE67B8A" w14:textId="67001C14" w:rsidR="00E465AC" w:rsidRPr="00212DBE" w:rsidRDefault="0095492F" w:rsidP="00204E33">
      <w:pPr>
        <w:keepNext/>
        <w:jc w:val="both"/>
        <w:rPr>
          <w:color w:val="000000" w:themeColor="text1"/>
        </w:rPr>
      </w:pPr>
      <w:r w:rsidRPr="00212DBE">
        <w:rPr>
          <w:noProof/>
          <w:color w:val="000000" w:themeColor="text1"/>
        </w:rPr>
        <w:lastRenderedPageBreak/>
        <w:drawing>
          <wp:inline distT="0" distB="0" distL="0" distR="0" wp14:anchorId="0EA1AFEC" wp14:editId="6BE6AABA">
            <wp:extent cx="5727700" cy="3688715"/>
            <wp:effectExtent l="0" t="0" r="0" b="0"/>
            <wp:docPr id="19634341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34117" name="Picture 1963434117"/>
                    <pic:cNvPicPr/>
                  </pic:nvPicPr>
                  <pic:blipFill>
                    <a:blip r:embed="rId11">
                      <a:extLst>
                        <a:ext uri="{28A0092B-C50C-407E-A947-70E740481C1C}">
                          <a14:useLocalDpi xmlns:a14="http://schemas.microsoft.com/office/drawing/2010/main" val="0"/>
                        </a:ext>
                      </a:extLst>
                    </a:blip>
                    <a:stretch>
                      <a:fillRect/>
                    </a:stretch>
                  </pic:blipFill>
                  <pic:spPr>
                    <a:xfrm>
                      <a:off x="0" y="0"/>
                      <a:ext cx="5727700" cy="3688715"/>
                    </a:xfrm>
                    <a:prstGeom prst="rect">
                      <a:avLst/>
                    </a:prstGeom>
                  </pic:spPr>
                </pic:pic>
              </a:graphicData>
            </a:graphic>
          </wp:inline>
        </w:drawing>
      </w:r>
      <w:r w:rsidRPr="00212DBE">
        <w:rPr>
          <w:noProof/>
          <w:color w:val="000000" w:themeColor="text1"/>
        </w:rPr>
        <w:t xml:space="preserve"> </w:t>
      </w:r>
    </w:p>
    <w:p w14:paraId="000000C0" w14:textId="44DEE93A" w:rsidR="00A36776" w:rsidRPr="00212DBE" w:rsidRDefault="00E465AC" w:rsidP="00E465AC">
      <w:pPr>
        <w:pStyle w:val="Caption"/>
        <w:rPr>
          <w:szCs w:val="20"/>
        </w:rPr>
      </w:pPr>
      <w:bookmarkStart w:id="4" w:name="_Ref141264476"/>
      <w:r w:rsidRPr="00212DBE">
        <w:t>Figure S</w:t>
      </w:r>
      <w:r w:rsidR="004F460F">
        <w:fldChar w:fldCharType="begin"/>
      </w:r>
      <w:r w:rsidR="004F460F">
        <w:instrText xml:space="preserve"> SEQ Figure_S \* ARABIC </w:instrText>
      </w:r>
      <w:r w:rsidR="004F460F">
        <w:fldChar w:fldCharType="separate"/>
      </w:r>
      <w:r w:rsidR="000D233F" w:rsidRPr="00212DBE">
        <w:rPr>
          <w:noProof/>
        </w:rPr>
        <w:t>3</w:t>
      </w:r>
      <w:r w:rsidR="004F460F">
        <w:rPr>
          <w:noProof/>
        </w:rPr>
        <w:fldChar w:fldCharType="end"/>
      </w:r>
      <w:bookmarkEnd w:id="4"/>
      <w:r w:rsidRPr="00212DBE">
        <w:t xml:space="preserve">: </w:t>
      </w:r>
      <w:r w:rsidR="00F97072" w:rsidRPr="00212DBE">
        <w:t xml:space="preserve">Uncertainty spread </w:t>
      </w:r>
      <w:r w:rsidR="00577293" w:rsidRPr="00212DBE">
        <w:rPr>
          <w:szCs w:val="20"/>
        </w:rPr>
        <w:t>for</w:t>
      </w:r>
      <w:r w:rsidR="00F97072" w:rsidRPr="00212DBE">
        <w:rPr>
          <w:szCs w:val="20"/>
        </w:rPr>
        <w:t xml:space="preserve"> the fractional contribution of </w:t>
      </w:r>
      <w:r w:rsidR="00F97072" w:rsidRPr="00212DBE">
        <w:rPr>
          <w:szCs w:val="20"/>
        </w:rPr>
        <w:fldChar w:fldCharType="begin"/>
      </w:r>
      <w:r w:rsidR="00F97072" w:rsidRPr="00212DBE">
        <w:rPr>
          <w:szCs w:val="20"/>
        </w:rPr>
        <w:instrText xml:space="preserve"> REF _Ref140762319 \h </w:instrText>
      </w:r>
      <w:r w:rsidR="00F97072" w:rsidRPr="00212DBE">
        <w:rPr>
          <w:szCs w:val="20"/>
        </w:rPr>
      </w:r>
      <w:r w:rsidR="00F97072" w:rsidRPr="00212DBE">
        <w:rPr>
          <w:szCs w:val="20"/>
        </w:rPr>
        <w:fldChar w:fldCharType="separate"/>
      </w:r>
      <w:r w:rsidR="000D233F" w:rsidRPr="00212DBE">
        <w:t xml:space="preserve">Figure </w:t>
      </w:r>
      <w:r w:rsidR="000D233F" w:rsidRPr="00212DBE">
        <w:rPr>
          <w:noProof/>
        </w:rPr>
        <w:t>2</w:t>
      </w:r>
      <w:r w:rsidR="00F97072" w:rsidRPr="00212DBE">
        <w:rPr>
          <w:szCs w:val="20"/>
        </w:rPr>
        <w:fldChar w:fldCharType="end"/>
      </w:r>
      <w:r w:rsidR="00577293" w:rsidRPr="00212DBE">
        <w:rPr>
          <w:szCs w:val="20"/>
        </w:rPr>
        <w:t xml:space="preserve"> </w:t>
      </w:r>
      <w:r w:rsidR="00F97072" w:rsidRPr="00212DBE">
        <w:rPr>
          <w:szCs w:val="20"/>
        </w:rPr>
        <w:t xml:space="preserve">in the past (left) and in the future changes (right). </w:t>
      </w:r>
      <w:r w:rsidR="003863DF" w:rsidRPr="00212DBE">
        <w:t>U</w:t>
      </w:r>
      <w:r w:rsidRPr="00212DBE">
        <w:rPr>
          <w:szCs w:val="20"/>
        </w:rPr>
        <w:t>ncertainty spreads, calculate</w:t>
      </w:r>
      <w:sdt>
        <w:sdtPr>
          <w:tag w:val="goog_rdk_96"/>
          <w:id w:val="-1656371923"/>
        </w:sdtPr>
        <w:sdtEndPr/>
        <w:sdtContent>
          <w:r w:rsidRPr="00212DBE">
            <w:rPr>
              <w:szCs w:val="20"/>
            </w:rPr>
            <w:t>d</w:t>
          </w:r>
        </w:sdtContent>
      </w:sdt>
      <w:r w:rsidRPr="00212DBE">
        <w:rPr>
          <w:szCs w:val="20"/>
        </w:rPr>
        <w:t xml:space="preserve"> as the difference between the 97.5</w:t>
      </w:r>
      <w:r w:rsidRPr="00212DBE">
        <w:rPr>
          <w:szCs w:val="20"/>
          <w:vertAlign w:val="superscript"/>
        </w:rPr>
        <w:t>th</w:t>
      </w:r>
      <w:r w:rsidRPr="00212DBE">
        <w:rPr>
          <w:szCs w:val="20"/>
        </w:rPr>
        <w:t xml:space="preserve"> and the 2.5</w:t>
      </w:r>
      <w:r w:rsidRPr="00212DBE">
        <w:rPr>
          <w:szCs w:val="20"/>
          <w:vertAlign w:val="superscript"/>
        </w:rPr>
        <w:t>th</w:t>
      </w:r>
      <w:r w:rsidRPr="00212DBE">
        <w:rPr>
          <w:szCs w:val="20"/>
        </w:rPr>
        <w:t xml:space="preserve"> quantile of the bootstrapped ensemble</w:t>
      </w:r>
      <w:r w:rsidR="003863DF" w:rsidRPr="00212DBE">
        <w:rPr>
          <w:szCs w:val="20"/>
        </w:rPr>
        <w:t>,</w:t>
      </w:r>
      <w:r w:rsidR="009B10E5" w:rsidRPr="00212DBE">
        <w:rPr>
          <w:szCs w:val="20"/>
        </w:rPr>
        <w:t xml:space="preserve"> is </w:t>
      </w:r>
      <w:r w:rsidR="007A624A" w:rsidRPr="00212DBE">
        <w:rPr>
          <w:szCs w:val="20"/>
        </w:rPr>
        <w:t xml:space="preserve">here </w:t>
      </w:r>
      <w:r w:rsidR="009B10E5" w:rsidRPr="00212DBE">
        <w:rPr>
          <w:szCs w:val="20"/>
        </w:rPr>
        <w:t>divided by the ensemble mean to highlight the tail of the distribution</w:t>
      </w:r>
      <w:r w:rsidR="008258ED" w:rsidRPr="00212DBE">
        <w:rPr>
          <w:szCs w:val="20"/>
        </w:rPr>
        <w:t>, but the findings do not change considering simply the uncertainty spread</w:t>
      </w:r>
      <w:r w:rsidR="00392D79" w:rsidRPr="00212DBE">
        <w:rPr>
          <w:szCs w:val="20"/>
        </w:rPr>
        <w:t xml:space="preserve">. </w:t>
      </w:r>
      <w:r w:rsidR="00181FAE" w:rsidRPr="00212DBE">
        <w:rPr>
          <w:szCs w:val="20"/>
        </w:rPr>
        <w:t>Respectively for RCM and CPM ensemble, t</w:t>
      </w:r>
      <w:r w:rsidR="00392D79" w:rsidRPr="00212DBE">
        <w:rPr>
          <w:szCs w:val="20"/>
        </w:rPr>
        <w:t>he</w:t>
      </w:r>
      <w:r w:rsidRPr="00212DBE">
        <w:rPr>
          <w:szCs w:val="20"/>
        </w:rPr>
        <w:t xml:space="preserve"> </w:t>
      </w:r>
      <w:r w:rsidR="00DE56BC" w:rsidRPr="00212DBE">
        <w:rPr>
          <w:szCs w:val="20"/>
        </w:rPr>
        <w:t xml:space="preserve">spread in </w:t>
      </w:r>
      <w:r w:rsidRPr="00212DBE">
        <w:rPr>
          <w:szCs w:val="20"/>
        </w:rPr>
        <w:t xml:space="preserve">total uncertainty (TU) </w:t>
      </w:r>
      <w:r w:rsidR="00392D79" w:rsidRPr="00212DBE">
        <w:rPr>
          <w:szCs w:val="20"/>
        </w:rPr>
        <w:t xml:space="preserve">is shown black and </w:t>
      </w:r>
      <w:r w:rsidRPr="00212DBE">
        <w:rPr>
          <w:szCs w:val="20"/>
        </w:rPr>
        <w:t>grey</w:t>
      </w:r>
      <w:r w:rsidR="00DE56BC" w:rsidRPr="00212DBE">
        <w:rPr>
          <w:szCs w:val="20"/>
        </w:rPr>
        <w:t>;</w:t>
      </w:r>
      <w:r w:rsidRPr="00212DBE">
        <w:rPr>
          <w:szCs w:val="20"/>
        </w:rPr>
        <w:t xml:space="preserve"> </w:t>
      </w:r>
      <w:r w:rsidR="00DE56BC" w:rsidRPr="00212DBE">
        <w:rPr>
          <w:szCs w:val="20"/>
        </w:rPr>
        <w:t xml:space="preserve">in </w:t>
      </w:r>
      <w:r w:rsidRPr="00212DBE">
        <w:rPr>
          <w:szCs w:val="20"/>
        </w:rPr>
        <w:t>the model uncertainties (MU) in blue and red</w:t>
      </w:r>
      <w:r w:rsidR="007A624A" w:rsidRPr="00212DBE">
        <w:rPr>
          <w:szCs w:val="20"/>
        </w:rPr>
        <w:t>; in</w:t>
      </w:r>
      <w:r w:rsidR="00A422DF" w:rsidRPr="00212DBE">
        <w:rPr>
          <w:szCs w:val="20"/>
        </w:rPr>
        <w:t xml:space="preserve"> the </w:t>
      </w:r>
      <w:r w:rsidR="008E068F" w:rsidRPr="00212DBE">
        <w:rPr>
          <w:szCs w:val="20"/>
        </w:rPr>
        <w:t xml:space="preserve">median </w:t>
      </w:r>
      <w:r w:rsidR="00157CB2" w:rsidRPr="00212DBE">
        <w:rPr>
          <w:szCs w:val="20"/>
        </w:rPr>
        <w:t>of</w:t>
      </w:r>
      <w:r w:rsidR="008E068F" w:rsidRPr="00212DBE">
        <w:rPr>
          <w:szCs w:val="20"/>
        </w:rPr>
        <w:t xml:space="preserve"> the single-model natural variability (SM-NV) </w:t>
      </w:r>
      <w:r w:rsidR="007A624A" w:rsidRPr="00212DBE">
        <w:rPr>
          <w:szCs w:val="20"/>
        </w:rPr>
        <w:t>in</w:t>
      </w:r>
      <w:r w:rsidR="008E068F" w:rsidRPr="00212DBE">
        <w:rPr>
          <w:szCs w:val="20"/>
        </w:rPr>
        <w:t xml:space="preserve"> light and dark grey dashed line. </w:t>
      </w:r>
      <w:r w:rsidR="00EA66E0" w:rsidRPr="00212DBE">
        <w:rPr>
          <w:szCs w:val="20"/>
        </w:rPr>
        <w:t>Additionally f</w:t>
      </w:r>
      <w:r w:rsidR="00E45AA2" w:rsidRPr="00212DBE">
        <w:rPr>
          <w:szCs w:val="20"/>
        </w:rPr>
        <w:t>or the past time</w:t>
      </w:r>
      <w:r w:rsidR="002237F2" w:rsidRPr="00212DBE">
        <w:rPr>
          <w:szCs w:val="20"/>
        </w:rPr>
        <w:t xml:space="preserve"> </w:t>
      </w:r>
      <w:r w:rsidR="00E45AA2" w:rsidRPr="00212DBE">
        <w:rPr>
          <w:szCs w:val="20"/>
        </w:rPr>
        <w:t>slice (left)</w:t>
      </w:r>
      <w:r w:rsidR="0027596C" w:rsidRPr="00212DBE">
        <w:rPr>
          <w:szCs w:val="20"/>
        </w:rPr>
        <w:t>,</w:t>
      </w:r>
      <w:r w:rsidRPr="00212DBE">
        <w:rPr>
          <w:szCs w:val="20"/>
        </w:rPr>
        <w:t xml:space="preserve"> the 95</w:t>
      </w:r>
      <w:r w:rsidRPr="00212DBE">
        <w:rPr>
          <w:szCs w:val="20"/>
          <w:vertAlign w:val="superscript"/>
        </w:rPr>
        <w:t>th</w:t>
      </w:r>
      <w:r w:rsidRPr="00212DBE">
        <w:rPr>
          <w:szCs w:val="20"/>
        </w:rPr>
        <w:t xml:space="preserve"> confidence interval of the SM-NV</w:t>
      </w:r>
      <w:r w:rsidR="0027596C" w:rsidRPr="00212DBE">
        <w:rPr>
          <w:szCs w:val="20"/>
        </w:rPr>
        <w:t xml:space="preserve"> </w:t>
      </w:r>
      <w:r w:rsidR="00176C0E" w:rsidRPr="00212DBE">
        <w:rPr>
          <w:szCs w:val="20"/>
        </w:rPr>
        <w:t xml:space="preserve">is shown as a band in dark and light grey for </w:t>
      </w:r>
      <w:r w:rsidRPr="00212DBE">
        <w:rPr>
          <w:szCs w:val="20"/>
        </w:rPr>
        <w:t>RCM and CPM ensemble. Note that the SM-NV uncertainty appears as a large band because it includes the SM-NV of each model (see Method</w:t>
      </w:r>
      <w:sdt>
        <w:sdtPr>
          <w:tag w:val="goog_rdk_99"/>
          <w:id w:val="-1649732947"/>
        </w:sdtPr>
        <w:sdtEndPr/>
        <w:sdtContent>
          <w:r w:rsidRPr="00212DBE">
            <w:rPr>
              <w:szCs w:val="20"/>
            </w:rPr>
            <w:t>s</w:t>
          </w:r>
        </w:sdtContent>
      </w:sdt>
      <w:r w:rsidRPr="00212DBE">
        <w:rPr>
          <w:szCs w:val="20"/>
        </w:rPr>
        <w:t xml:space="preserve"> for further details). Both panels refer to the summer season and the statistics are calculated when at least 50% of the models have events in the bin.</w:t>
      </w:r>
    </w:p>
    <w:p w14:paraId="5B82497D" w14:textId="77777777" w:rsidR="00251604" w:rsidRPr="00212DBE" w:rsidRDefault="00C83CA9" w:rsidP="00335707">
      <w:pPr>
        <w:keepNext/>
        <w:ind w:right="-52"/>
        <w:jc w:val="both"/>
        <w:rPr>
          <w:color w:val="000000" w:themeColor="text1"/>
          <w:lang w:eastAsia="en-US"/>
        </w:rPr>
      </w:pPr>
      <w:r w:rsidRPr="00212DBE">
        <w:rPr>
          <w:noProof/>
          <w:color w:val="000000" w:themeColor="text1"/>
          <w:lang w:eastAsia="en-US"/>
        </w:rPr>
        <w:lastRenderedPageBreak/>
        <w:drawing>
          <wp:inline distT="0" distB="0" distL="0" distR="0" wp14:anchorId="565FD018" wp14:editId="75D4E08D">
            <wp:extent cx="5806911" cy="3402352"/>
            <wp:effectExtent l="0" t="0" r="0" b="1270"/>
            <wp:docPr id="8290479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47988" name="Picture 829047988"/>
                    <pic:cNvPicPr/>
                  </pic:nvPicPr>
                  <pic:blipFill rotWithShape="1">
                    <a:blip r:embed="rId12">
                      <a:extLst>
                        <a:ext uri="{28A0092B-C50C-407E-A947-70E740481C1C}">
                          <a14:useLocalDpi xmlns:a14="http://schemas.microsoft.com/office/drawing/2010/main" val="0"/>
                        </a:ext>
                      </a:extLst>
                    </a:blip>
                    <a:srcRect b="9021"/>
                    <a:stretch/>
                  </pic:blipFill>
                  <pic:spPr bwMode="auto">
                    <a:xfrm>
                      <a:off x="0" y="0"/>
                      <a:ext cx="5825172" cy="3413052"/>
                    </a:xfrm>
                    <a:prstGeom prst="rect">
                      <a:avLst/>
                    </a:prstGeom>
                    <a:ln>
                      <a:noFill/>
                    </a:ln>
                    <a:extLst>
                      <a:ext uri="{53640926-AAD7-44D8-BBD7-CCE9431645EC}">
                        <a14:shadowObscured xmlns:a14="http://schemas.microsoft.com/office/drawing/2010/main"/>
                      </a:ext>
                    </a:extLst>
                  </pic:spPr>
                </pic:pic>
              </a:graphicData>
            </a:graphic>
          </wp:inline>
        </w:drawing>
      </w:r>
    </w:p>
    <w:p w14:paraId="7F1869B1" w14:textId="77777777" w:rsidR="00FA2BBA" w:rsidRPr="00212DBE" w:rsidRDefault="008B1569" w:rsidP="00FA2BBA">
      <w:pPr>
        <w:keepNext/>
        <w:ind w:right="-52"/>
        <w:jc w:val="both"/>
        <w:rPr>
          <w:color w:val="000000" w:themeColor="text1"/>
        </w:rPr>
      </w:pPr>
      <w:r w:rsidRPr="00212DBE">
        <w:rPr>
          <w:noProof/>
          <w:color w:val="000000" w:themeColor="text1"/>
          <w:lang w:eastAsia="en-US"/>
        </w:rPr>
        <w:drawing>
          <wp:inline distT="0" distB="0" distL="0" distR="0" wp14:anchorId="7DE99A5D" wp14:editId="37D8B5DB">
            <wp:extent cx="5817803" cy="3469064"/>
            <wp:effectExtent l="0" t="0" r="0" b="0"/>
            <wp:docPr id="7482982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98204" name="Picture 748298204"/>
                    <pic:cNvPicPr/>
                  </pic:nvPicPr>
                  <pic:blipFill rotWithShape="1">
                    <a:blip r:embed="rId13">
                      <a:extLst>
                        <a:ext uri="{28A0092B-C50C-407E-A947-70E740481C1C}">
                          <a14:useLocalDpi xmlns:a14="http://schemas.microsoft.com/office/drawing/2010/main" val="0"/>
                        </a:ext>
                      </a:extLst>
                    </a:blip>
                    <a:srcRect t="7411"/>
                    <a:stretch/>
                  </pic:blipFill>
                  <pic:spPr bwMode="auto">
                    <a:xfrm>
                      <a:off x="0" y="0"/>
                      <a:ext cx="5820772" cy="3470835"/>
                    </a:xfrm>
                    <a:prstGeom prst="rect">
                      <a:avLst/>
                    </a:prstGeom>
                    <a:ln>
                      <a:noFill/>
                    </a:ln>
                    <a:extLst>
                      <a:ext uri="{53640926-AAD7-44D8-BBD7-CCE9431645EC}">
                        <a14:shadowObscured xmlns:a14="http://schemas.microsoft.com/office/drawing/2010/main"/>
                      </a:ext>
                    </a:extLst>
                  </pic:spPr>
                </pic:pic>
              </a:graphicData>
            </a:graphic>
          </wp:inline>
        </w:drawing>
      </w:r>
    </w:p>
    <w:p w14:paraId="4B1C1486" w14:textId="5FD4C068" w:rsidR="00FA2BBA" w:rsidRPr="00212DBE" w:rsidRDefault="00FA2BBA" w:rsidP="00FA2BBA">
      <w:pPr>
        <w:pStyle w:val="Caption"/>
        <w:rPr>
          <w:i w:val="0"/>
          <w:szCs w:val="20"/>
        </w:rPr>
      </w:pPr>
      <w:bookmarkStart w:id="5" w:name="_Ref141271760"/>
      <w:bookmarkStart w:id="6" w:name="_Ref141271751"/>
      <w:r w:rsidRPr="00212DBE">
        <w:t>Figure S</w:t>
      </w:r>
      <w:r w:rsidR="004F460F">
        <w:fldChar w:fldCharType="begin"/>
      </w:r>
      <w:r w:rsidR="004F460F">
        <w:instrText xml:space="preserve"> SEQ Figure_S \* ARABIC </w:instrText>
      </w:r>
      <w:r w:rsidR="004F460F">
        <w:fldChar w:fldCharType="separate"/>
      </w:r>
      <w:r w:rsidR="000D233F" w:rsidRPr="00212DBE">
        <w:rPr>
          <w:noProof/>
        </w:rPr>
        <w:t>4</w:t>
      </w:r>
      <w:r w:rsidR="004F460F">
        <w:rPr>
          <w:noProof/>
        </w:rPr>
        <w:fldChar w:fldCharType="end"/>
      </w:r>
      <w:bookmarkEnd w:id="5"/>
      <w:r w:rsidRPr="00212DBE">
        <w:rPr>
          <w:szCs w:val="20"/>
        </w:rPr>
        <w:t xml:space="preserve">: As </w:t>
      </w:r>
      <w:r w:rsidRPr="00212DBE">
        <w:rPr>
          <w:szCs w:val="20"/>
        </w:rPr>
        <w:fldChar w:fldCharType="begin"/>
      </w:r>
      <w:r w:rsidRPr="00212DBE">
        <w:rPr>
          <w:szCs w:val="20"/>
        </w:rPr>
        <w:instrText xml:space="preserve"> REF _Ref141167091 \h </w:instrText>
      </w:r>
      <w:r w:rsidRPr="00212DBE">
        <w:rPr>
          <w:szCs w:val="20"/>
        </w:rPr>
      </w:r>
      <w:r w:rsidRPr="00212DBE">
        <w:rPr>
          <w:szCs w:val="20"/>
        </w:rPr>
        <w:fldChar w:fldCharType="separate"/>
      </w:r>
      <w:r w:rsidR="000D233F" w:rsidRPr="00212DBE">
        <w:t xml:space="preserve">Figure </w:t>
      </w:r>
      <w:r w:rsidR="000D233F" w:rsidRPr="00212DBE">
        <w:rPr>
          <w:noProof/>
        </w:rPr>
        <w:t>3</w:t>
      </w:r>
      <w:r w:rsidRPr="00212DBE">
        <w:rPr>
          <w:szCs w:val="20"/>
        </w:rPr>
        <w:fldChar w:fldCharType="end"/>
      </w:r>
      <w:r w:rsidRPr="00212DBE">
        <w:rPr>
          <w:szCs w:val="20"/>
        </w:rPr>
        <w:t xml:space="preserve">, but for </w:t>
      </w:r>
      <w:r w:rsidR="00B801DF" w:rsidRPr="00212DBE">
        <w:rPr>
          <w:szCs w:val="20"/>
        </w:rPr>
        <w:t>the</w:t>
      </w:r>
      <w:r w:rsidRPr="00212DBE">
        <w:rPr>
          <w:szCs w:val="20"/>
        </w:rPr>
        <w:t xml:space="preserve"> reduced ensemble CMCC, CNRM, THE, FZJ-IDL, ICTP, MOHC.</w:t>
      </w:r>
      <w:bookmarkEnd w:id="6"/>
    </w:p>
    <w:p w14:paraId="14AFC017" w14:textId="0F4C276F" w:rsidR="008B1569" w:rsidRPr="00212DBE" w:rsidRDefault="008B1569" w:rsidP="00FA2BBA">
      <w:pPr>
        <w:pStyle w:val="Caption"/>
      </w:pPr>
    </w:p>
    <w:p w14:paraId="79F514AA" w14:textId="77777777" w:rsidR="00251604" w:rsidRPr="00212DBE" w:rsidRDefault="00251604" w:rsidP="004C5F95">
      <w:pPr>
        <w:keepNext/>
        <w:jc w:val="both"/>
        <w:rPr>
          <w:color w:val="000000" w:themeColor="text1"/>
          <w:lang w:eastAsia="en-US"/>
        </w:rPr>
      </w:pPr>
    </w:p>
    <w:p w14:paraId="29BA4FAD" w14:textId="3998D1CD" w:rsidR="004C5F95" w:rsidRPr="00212DBE" w:rsidRDefault="00BE3415" w:rsidP="00335707">
      <w:pPr>
        <w:keepNext/>
        <w:ind w:right="-52"/>
        <w:jc w:val="both"/>
        <w:rPr>
          <w:color w:val="000000" w:themeColor="text1"/>
        </w:rPr>
      </w:pPr>
      <w:r w:rsidRPr="00212DBE">
        <w:rPr>
          <w:noProof/>
          <w:color w:val="000000" w:themeColor="text1"/>
          <w:lang w:eastAsia="en-US"/>
        </w:rPr>
        <w:drawing>
          <wp:inline distT="0" distB="0" distL="0" distR="0" wp14:anchorId="498ED353" wp14:editId="28646B19">
            <wp:extent cx="5806911" cy="3298321"/>
            <wp:effectExtent l="0" t="0" r="0" b="3810"/>
            <wp:docPr id="726571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71384" name="Picture 726571384"/>
                    <pic:cNvPicPr/>
                  </pic:nvPicPr>
                  <pic:blipFill rotWithShape="1">
                    <a:blip r:embed="rId14">
                      <a:extLst>
                        <a:ext uri="{28A0092B-C50C-407E-A947-70E740481C1C}">
                          <a14:useLocalDpi xmlns:a14="http://schemas.microsoft.com/office/drawing/2010/main" val="0"/>
                        </a:ext>
                      </a:extLst>
                    </a:blip>
                    <a:srcRect t="2536" b="9265"/>
                    <a:stretch/>
                  </pic:blipFill>
                  <pic:spPr bwMode="auto">
                    <a:xfrm>
                      <a:off x="0" y="0"/>
                      <a:ext cx="5838383" cy="3316197"/>
                    </a:xfrm>
                    <a:prstGeom prst="rect">
                      <a:avLst/>
                    </a:prstGeom>
                    <a:ln>
                      <a:noFill/>
                    </a:ln>
                    <a:extLst>
                      <a:ext uri="{53640926-AAD7-44D8-BBD7-CCE9431645EC}">
                        <a14:shadowObscured xmlns:a14="http://schemas.microsoft.com/office/drawing/2010/main"/>
                      </a:ext>
                    </a:extLst>
                  </pic:spPr>
                </pic:pic>
              </a:graphicData>
            </a:graphic>
          </wp:inline>
        </w:drawing>
      </w:r>
    </w:p>
    <w:p w14:paraId="580A868F" w14:textId="77777777" w:rsidR="00335707" w:rsidRPr="00212DBE" w:rsidRDefault="00335707" w:rsidP="004C5F95">
      <w:pPr>
        <w:keepNext/>
        <w:jc w:val="both"/>
        <w:rPr>
          <w:color w:val="000000" w:themeColor="text1"/>
        </w:rPr>
      </w:pPr>
    </w:p>
    <w:p w14:paraId="34AFABA4" w14:textId="3EF7A0E7" w:rsidR="008B1569" w:rsidRPr="00212DBE" w:rsidRDefault="00335707" w:rsidP="004C5F95">
      <w:pPr>
        <w:keepNext/>
        <w:jc w:val="both"/>
        <w:rPr>
          <w:color w:val="000000" w:themeColor="text1"/>
        </w:rPr>
      </w:pPr>
      <w:r w:rsidRPr="00212DBE">
        <w:rPr>
          <w:noProof/>
          <w:color w:val="000000" w:themeColor="text1"/>
        </w:rPr>
        <w:drawing>
          <wp:inline distT="0" distB="0" distL="0" distR="0" wp14:anchorId="3CE48B9E" wp14:editId="70F68E16">
            <wp:extent cx="5806203" cy="3471054"/>
            <wp:effectExtent l="0" t="0" r="0" b="0"/>
            <wp:docPr id="3994225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22552" name="Picture 399422552"/>
                    <pic:cNvPicPr/>
                  </pic:nvPicPr>
                  <pic:blipFill rotWithShape="1">
                    <a:blip r:embed="rId15">
                      <a:extLst>
                        <a:ext uri="{28A0092B-C50C-407E-A947-70E740481C1C}">
                          <a14:useLocalDpi xmlns:a14="http://schemas.microsoft.com/office/drawing/2010/main" val="0"/>
                        </a:ext>
                      </a:extLst>
                    </a:blip>
                    <a:srcRect t="7175"/>
                    <a:stretch/>
                  </pic:blipFill>
                  <pic:spPr bwMode="auto">
                    <a:xfrm>
                      <a:off x="0" y="0"/>
                      <a:ext cx="5809403" cy="3472967"/>
                    </a:xfrm>
                    <a:prstGeom prst="rect">
                      <a:avLst/>
                    </a:prstGeom>
                    <a:ln>
                      <a:noFill/>
                    </a:ln>
                    <a:extLst>
                      <a:ext uri="{53640926-AAD7-44D8-BBD7-CCE9431645EC}">
                        <a14:shadowObscured xmlns:a14="http://schemas.microsoft.com/office/drawing/2010/main"/>
                      </a:ext>
                    </a:extLst>
                  </pic:spPr>
                </pic:pic>
              </a:graphicData>
            </a:graphic>
          </wp:inline>
        </w:drawing>
      </w:r>
    </w:p>
    <w:p w14:paraId="000000C2" w14:textId="292DD693" w:rsidR="00A36776" w:rsidRPr="00212DBE" w:rsidRDefault="004C5F95" w:rsidP="004C5F95">
      <w:pPr>
        <w:pStyle w:val="Caption"/>
        <w:rPr>
          <w:i w:val="0"/>
          <w:szCs w:val="20"/>
        </w:rPr>
      </w:pPr>
      <w:bookmarkStart w:id="7" w:name="_Ref141271763"/>
      <w:r w:rsidRPr="00212DBE">
        <w:t>Figure S</w:t>
      </w:r>
      <w:r w:rsidR="004F460F">
        <w:fldChar w:fldCharType="begin"/>
      </w:r>
      <w:r w:rsidR="004F460F">
        <w:instrText xml:space="preserve"> SEQ Figure_S \* ARABIC </w:instrText>
      </w:r>
      <w:r w:rsidR="004F460F">
        <w:fldChar w:fldCharType="separate"/>
      </w:r>
      <w:r w:rsidR="000D233F" w:rsidRPr="00212DBE">
        <w:rPr>
          <w:noProof/>
        </w:rPr>
        <w:t>5</w:t>
      </w:r>
      <w:r w:rsidR="004F460F">
        <w:rPr>
          <w:noProof/>
        </w:rPr>
        <w:fldChar w:fldCharType="end"/>
      </w:r>
      <w:bookmarkEnd w:id="7"/>
      <w:r w:rsidR="00864BCD" w:rsidRPr="00212DBE">
        <w:rPr>
          <w:szCs w:val="20"/>
        </w:rPr>
        <w:t>: As</w:t>
      </w:r>
      <w:r w:rsidR="00A623C1" w:rsidRPr="00212DBE">
        <w:rPr>
          <w:szCs w:val="20"/>
        </w:rPr>
        <w:t xml:space="preserve"> </w:t>
      </w:r>
      <w:r w:rsidR="00A623C1" w:rsidRPr="00212DBE">
        <w:rPr>
          <w:szCs w:val="20"/>
        </w:rPr>
        <w:fldChar w:fldCharType="begin"/>
      </w:r>
      <w:r w:rsidR="00A623C1" w:rsidRPr="00212DBE">
        <w:rPr>
          <w:szCs w:val="20"/>
        </w:rPr>
        <w:instrText xml:space="preserve"> REF _Ref141167091 \h </w:instrText>
      </w:r>
      <w:r w:rsidR="00A623C1" w:rsidRPr="00212DBE">
        <w:rPr>
          <w:szCs w:val="20"/>
        </w:rPr>
      </w:r>
      <w:r w:rsidR="00A623C1" w:rsidRPr="00212DBE">
        <w:rPr>
          <w:szCs w:val="20"/>
        </w:rPr>
        <w:fldChar w:fldCharType="separate"/>
      </w:r>
      <w:r w:rsidR="000D233F" w:rsidRPr="00212DBE">
        <w:t xml:space="preserve">Figure </w:t>
      </w:r>
      <w:r w:rsidR="000D233F" w:rsidRPr="00212DBE">
        <w:rPr>
          <w:noProof/>
        </w:rPr>
        <w:t>3</w:t>
      </w:r>
      <w:r w:rsidR="00A623C1" w:rsidRPr="00212DBE">
        <w:rPr>
          <w:szCs w:val="20"/>
        </w:rPr>
        <w:fldChar w:fldCharType="end"/>
      </w:r>
      <w:r w:rsidR="00864BCD" w:rsidRPr="00212DBE">
        <w:rPr>
          <w:szCs w:val="20"/>
        </w:rPr>
        <w:t xml:space="preserve">, but for </w:t>
      </w:r>
      <w:r w:rsidR="00B801DF" w:rsidRPr="00212DBE">
        <w:rPr>
          <w:szCs w:val="20"/>
        </w:rPr>
        <w:t>the</w:t>
      </w:r>
      <w:r w:rsidR="00864BCD" w:rsidRPr="00212DBE">
        <w:rPr>
          <w:szCs w:val="20"/>
        </w:rPr>
        <w:t xml:space="preserve"> reduced ensemble CMCC</w:t>
      </w:r>
      <w:r w:rsidR="00842ACD" w:rsidRPr="00212DBE">
        <w:rPr>
          <w:szCs w:val="20"/>
        </w:rPr>
        <w:t xml:space="preserve">, </w:t>
      </w:r>
      <w:r w:rsidR="00864BCD" w:rsidRPr="00212DBE">
        <w:rPr>
          <w:szCs w:val="20"/>
        </w:rPr>
        <w:t>HCLIM</w:t>
      </w:r>
      <w:r w:rsidR="00842ACD" w:rsidRPr="00212DBE">
        <w:rPr>
          <w:szCs w:val="20"/>
        </w:rPr>
        <w:t xml:space="preserve">, </w:t>
      </w:r>
      <w:r w:rsidR="00864BCD" w:rsidRPr="00212DBE">
        <w:rPr>
          <w:szCs w:val="20"/>
        </w:rPr>
        <w:t>KIT</w:t>
      </w:r>
      <w:r w:rsidR="00842ACD" w:rsidRPr="00212DBE">
        <w:rPr>
          <w:szCs w:val="20"/>
        </w:rPr>
        <w:t xml:space="preserve">, FZJ-IDL, </w:t>
      </w:r>
      <w:r w:rsidR="00864BCD" w:rsidRPr="00212DBE">
        <w:rPr>
          <w:szCs w:val="20"/>
        </w:rPr>
        <w:t>ICTP</w:t>
      </w:r>
      <w:r w:rsidR="00842ACD" w:rsidRPr="00212DBE">
        <w:rPr>
          <w:szCs w:val="20"/>
        </w:rPr>
        <w:t xml:space="preserve">, </w:t>
      </w:r>
      <w:r w:rsidR="00864BCD" w:rsidRPr="00212DBE">
        <w:rPr>
          <w:szCs w:val="20"/>
        </w:rPr>
        <w:t>MOHC.</w:t>
      </w:r>
    </w:p>
    <w:p w14:paraId="000000C3" w14:textId="77777777" w:rsidR="00A36776" w:rsidRPr="00212DBE" w:rsidRDefault="00A36776">
      <w:pPr>
        <w:rPr>
          <w:color w:val="000000" w:themeColor="text1"/>
        </w:rPr>
      </w:pPr>
    </w:p>
    <w:p w14:paraId="000000C4" w14:textId="77777777" w:rsidR="00A36776" w:rsidRPr="00212DBE" w:rsidRDefault="00A36776">
      <w:pPr>
        <w:rPr>
          <w:color w:val="000000" w:themeColor="text1"/>
        </w:rPr>
      </w:pPr>
    </w:p>
    <w:p w14:paraId="000000C5" w14:textId="77777777" w:rsidR="00A36776" w:rsidRPr="00212DBE" w:rsidRDefault="00A36776">
      <w:pPr>
        <w:keepNext/>
        <w:jc w:val="both"/>
        <w:rPr>
          <w:color w:val="000000" w:themeColor="text1"/>
        </w:rPr>
      </w:pPr>
    </w:p>
    <w:p w14:paraId="000000C8" w14:textId="77777777" w:rsidR="00A36776" w:rsidRPr="00212DBE" w:rsidRDefault="00A36776">
      <w:pPr>
        <w:jc w:val="both"/>
        <w:rPr>
          <w:color w:val="000000" w:themeColor="text1"/>
        </w:rPr>
      </w:pPr>
    </w:p>
    <w:p w14:paraId="4386D67B" w14:textId="77777777" w:rsidR="001306AE" w:rsidRPr="00212DBE" w:rsidRDefault="00864BCD" w:rsidP="001306AE">
      <w:pPr>
        <w:keepNext/>
        <w:jc w:val="both"/>
        <w:rPr>
          <w:color w:val="000000" w:themeColor="text1"/>
        </w:rPr>
      </w:pPr>
      <w:r w:rsidRPr="00212DBE">
        <w:rPr>
          <w:noProof/>
          <w:color w:val="000000" w:themeColor="text1"/>
        </w:rPr>
        <w:lastRenderedPageBreak/>
        <w:drawing>
          <wp:inline distT="0" distB="0" distL="0" distR="0" wp14:anchorId="747E4C41" wp14:editId="2C40406B">
            <wp:extent cx="5727700" cy="7377430"/>
            <wp:effectExtent l="0" t="0" r="0" b="0"/>
            <wp:docPr id="6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27700" cy="7377430"/>
                    </a:xfrm>
                    <a:prstGeom prst="rect">
                      <a:avLst/>
                    </a:prstGeom>
                    <a:ln/>
                  </pic:spPr>
                </pic:pic>
              </a:graphicData>
            </a:graphic>
          </wp:inline>
        </w:drawing>
      </w:r>
    </w:p>
    <w:p w14:paraId="000000CA" w14:textId="167B0EB6" w:rsidR="00A36776" w:rsidRPr="00212DBE" w:rsidRDefault="001306AE" w:rsidP="001306AE">
      <w:pPr>
        <w:pStyle w:val="Caption"/>
        <w:rPr>
          <w:szCs w:val="20"/>
        </w:rPr>
      </w:pPr>
      <w:bookmarkStart w:id="8" w:name="_Ref141349774"/>
      <w:bookmarkStart w:id="9" w:name="_Ref141349770"/>
      <w:r w:rsidRPr="00212DBE">
        <w:t>Figure S</w:t>
      </w:r>
      <w:r w:rsidR="004F460F">
        <w:fldChar w:fldCharType="begin"/>
      </w:r>
      <w:r w:rsidR="004F460F">
        <w:instrText xml:space="preserve"> SEQ Figure_S \* ARABIC </w:instrText>
      </w:r>
      <w:r w:rsidR="004F460F">
        <w:fldChar w:fldCharType="separate"/>
      </w:r>
      <w:r w:rsidR="000D233F" w:rsidRPr="00212DBE">
        <w:rPr>
          <w:noProof/>
        </w:rPr>
        <w:t>6</w:t>
      </w:r>
      <w:r w:rsidR="004F460F">
        <w:rPr>
          <w:noProof/>
        </w:rPr>
        <w:fldChar w:fldCharType="end"/>
      </w:r>
      <w:bookmarkEnd w:id="8"/>
      <w:r w:rsidR="00864BCD" w:rsidRPr="00212DBE">
        <w:rPr>
          <w:szCs w:val="20"/>
        </w:rPr>
        <w:t>: As</w:t>
      </w:r>
      <w:r w:rsidRPr="00212DBE">
        <w:rPr>
          <w:szCs w:val="20"/>
        </w:rPr>
        <w:t xml:space="preserve"> </w:t>
      </w:r>
      <w:r w:rsidRPr="00212DBE">
        <w:rPr>
          <w:szCs w:val="20"/>
        </w:rPr>
        <w:fldChar w:fldCharType="begin"/>
      </w:r>
      <w:r w:rsidRPr="00212DBE">
        <w:rPr>
          <w:szCs w:val="20"/>
        </w:rPr>
        <w:instrText xml:space="preserve"> REF _Ref141166963 \h </w:instrText>
      </w:r>
      <w:r w:rsidRPr="00212DBE">
        <w:rPr>
          <w:szCs w:val="20"/>
        </w:rPr>
      </w:r>
      <w:r w:rsidRPr="00212DBE">
        <w:rPr>
          <w:szCs w:val="20"/>
        </w:rPr>
        <w:fldChar w:fldCharType="separate"/>
      </w:r>
      <w:r w:rsidR="000D233F" w:rsidRPr="00212DBE">
        <w:t xml:space="preserve">Figure </w:t>
      </w:r>
      <w:r w:rsidR="000D233F" w:rsidRPr="00212DBE">
        <w:rPr>
          <w:noProof/>
        </w:rPr>
        <w:t>4</w:t>
      </w:r>
      <w:r w:rsidRPr="00212DBE">
        <w:rPr>
          <w:szCs w:val="20"/>
        </w:rPr>
        <w:fldChar w:fldCharType="end"/>
      </w:r>
      <w:r w:rsidR="00864BCD" w:rsidRPr="00212DBE">
        <w:rPr>
          <w:szCs w:val="20"/>
        </w:rPr>
        <w:t xml:space="preserve">, but for the following subset of models: CMCC, CNRM, ETH, </w:t>
      </w:r>
      <w:r w:rsidR="00D838DA" w:rsidRPr="00212DBE">
        <w:rPr>
          <w:szCs w:val="20"/>
        </w:rPr>
        <w:t>FZJ-IDL</w:t>
      </w:r>
      <w:r w:rsidR="00864BCD" w:rsidRPr="00212DBE">
        <w:rPr>
          <w:szCs w:val="20"/>
        </w:rPr>
        <w:t>, ICTP, MOHC.</w:t>
      </w:r>
      <w:bookmarkEnd w:id="9"/>
    </w:p>
    <w:p w14:paraId="41CD61CD" w14:textId="77777777" w:rsidR="0021104A" w:rsidRPr="00212DBE" w:rsidRDefault="00864BCD" w:rsidP="0021104A">
      <w:pPr>
        <w:keepNext/>
        <w:pBdr>
          <w:top w:val="nil"/>
          <w:left w:val="nil"/>
          <w:bottom w:val="nil"/>
          <w:right w:val="nil"/>
          <w:between w:val="nil"/>
        </w:pBdr>
        <w:spacing w:after="200"/>
        <w:jc w:val="both"/>
        <w:rPr>
          <w:color w:val="000000" w:themeColor="text1"/>
        </w:rPr>
      </w:pPr>
      <w:bookmarkStart w:id="10" w:name="_heading=h.8sp74tnulhef" w:colFirst="0" w:colLast="0"/>
      <w:bookmarkEnd w:id="10"/>
      <w:r w:rsidRPr="00212DBE">
        <w:rPr>
          <w:i/>
          <w:noProof/>
          <w:color w:val="000000" w:themeColor="text1"/>
          <w:sz w:val="20"/>
          <w:szCs w:val="20"/>
        </w:rPr>
        <w:lastRenderedPageBreak/>
        <w:drawing>
          <wp:inline distT="0" distB="0" distL="0" distR="0" wp14:anchorId="37F40471" wp14:editId="275B260A">
            <wp:extent cx="5727700" cy="7377430"/>
            <wp:effectExtent l="0" t="0" r="0" b="0"/>
            <wp:docPr id="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727700" cy="7377430"/>
                    </a:xfrm>
                    <a:prstGeom prst="rect">
                      <a:avLst/>
                    </a:prstGeom>
                    <a:ln/>
                  </pic:spPr>
                </pic:pic>
              </a:graphicData>
            </a:graphic>
          </wp:inline>
        </w:drawing>
      </w:r>
    </w:p>
    <w:p w14:paraId="000000CC" w14:textId="791412CB" w:rsidR="00A36776" w:rsidRPr="00212DBE" w:rsidRDefault="0021104A" w:rsidP="00625C17">
      <w:pPr>
        <w:pStyle w:val="Caption"/>
        <w:ind w:right="-52"/>
        <w:rPr>
          <w:i w:val="0"/>
          <w:szCs w:val="20"/>
        </w:rPr>
      </w:pPr>
      <w:bookmarkStart w:id="11" w:name="_Ref141349859"/>
      <w:r w:rsidRPr="00212DBE">
        <w:t>Figure S</w:t>
      </w:r>
      <w:r w:rsidR="004F460F">
        <w:fldChar w:fldCharType="begin"/>
      </w:r>
      <w:r w:rsidR="004F460F">
        <w:instrText xml:space="preserve"> SEQ Figure_S \* ARABIC </w:instrText>
      </w:r>
      <w:r w:rsidR="004F460F">
        <w:fldChar w:fldCharType="separate"/>
      </w:r>
      <w:r w:rsidR="000D233F" w:rsidRPr="00212DBE">
        <w:rPr>
          <w:noProof/>
        </w:rPr>
        <w:t>7</w:t>
      </w:r>
      <w:r w:rsidR="004F460F">
        <w:rPr>
          <w:noProof/>
        </w:rPr>
        <w:fldChar w:fldCharType="end"/>
      </w:r>
      <w:bookmarkEnd w:id="11"/>
      <w:r w:rsidRPr="00212DBE">
        <w:t>:</w:t>
      </w:r>
      <w:bookmarkStart w:id="12" w:name="_heading=h.1ci93xb" w:colFirst="0" w:colLast="0"/>
      <w:bookmarkEnd w:id="12"/>
      <w:r w:rsidR="00864BCD" w:rsidRPr="00212DBE">
        <w:rPr>
          <w:szCs w:val="20"/>
        </w:rPr>
        <w:t xml:space="preserve"> </w:t>
      </w:r>
      <w:r w:rsidR="00A623C1" w:rsidRPr="00212DBE">
        <w:rPr>
          <w:szCs w:val="20"/>
        </w:rPr>
        <w:t>As</w:t>
      </w:r>
      <w:r w:rsidR="00A623C1" w:rsidRPr="00212DBE">
        <w:rPr>
          <w:i w:val="0"/>
          <w:szCs w:val="20"/>
        </w:rPr>
        <w:t xml:space="preserve"> </w:t>
      </w:r>
      <w:r w:rsidR="00A623C1" w:rsidRPr="00212DBE">
        <w:rPr>
          <w:i w:val="0"/>
          <w:szCs w:val="20"/>
        </w:rPr>
        <w:fldChar w:fldCharType="begin"/>
      </w:r>
      <w:r w:rsidR="00A623C1" w:rsidRPr="00212DBE">
        <w:rPr>
          <w:i w:val="0"/>
          <w:szCs w:val="20"/>
        </w:rPr>
        <w:instrText xml:space="preserve"> REF _Ref141166963 \h </w:instrText>
      </w:r>
      <w:r w:rsidR="00BD49E7" w:rsidRPr="00212DBE">
        <w:rPr>
          <w:i w:val="0"/>
          <w:szCs w:val="20"/>
        </w:rPr>
        <w:instrText xml:space="preserve"> \* MERGEFORMAT </w:instrText>
      </w:r>
      <w:r w:rsidR="00A623C1" w:rsidRPr="00212DBE">
        <w:rPr>
          <w:i w:val="0"/>
          <w:szCs w:val="20"/>
        </w:rPr>
      </w:r>
      <w:r w:rsidR="00A623C1" w:rsidRPr="00212DBE">
        <w:rPr>
          <w:i w:val="0"/>
          <w:szCs w:val="20"/>
        </w:rPr>
        <w:fldChar w:fldCharType="separate"/>
      </w:r>
      <w:r w:rsidR="000D233F" w:rsidRPr="00212DBE">
        <w:rPr>
          <w:i w:val="0"/>
          <w:szCs w:val="20"/>
        </w:rPr>
        <w:t>Figure 4</w:t>
      </w:r>
      <w:r w:rsidR="00A623C1" w:rsidRPr="00212DBE">
        <w:rPr>
          <w:i w:val="0"/>
          <w:szCs w:val="20"/>
        </w:rPr>
        <w:fldChar w:fldCharType="end"/>
      </w:r>
      <w:r w:rsidR="00864BCD" w:rsidRPr="00212DBE">
        <w:rPr>
          <w:szCs w:val="20"/>
        </w:rPr>
        <w:t xml:space="preserve">, but for the following subset of models: CMCC, HCLIM, KIT, </w:t>
      </w:r>
      <w:r w:rsidR="00D838DA" w:rsidRPr="00212DBE">
        <w:rPr>
          <w:szCs w:val="20"/>
        </w:rPr>
        <w:t>FZJ-IDL</w:t>
      </w:r>
      <w:r w:rsidR="00864BCD" w:rsidRPr="00212DBE">
        <w:rPr>
          <w:szCs w:val="20"/>
        </w:rPr>
        <w:t>, ICTP, MOHC.</w:t>
      </w:r>
    </w:p>
    <w:p w14:paraId="000000CD" w14:textId="77777777" w:rsidR="00A36776" w:rsidRPr="00212DBE" w:rsidRDefault="00A36776">
      <w:pPr>
        <w:jc w:val="both"/>
        <w:rPr>
          <w:b/>
          <w:color w:val="000000" w:themeColor="text1"/>
        </w:rPr>
      </w:pPr>
      <w:bookmarkStart w:id="13" w:name="_heading=h.7lmop7217mt" w:colFirst="0" w:colLast="0"/>
      <w:bookmarkEnd w:id="13"/>
    </w:p>
    <w:p w14:paraId="2AAB8DA9" w14:textId="77777777" w:rsidR="00F34063" w:rsidRPr="00212DBE" w:rsidRDefault="00F34063">
      <w:pPr>
        <w:jc w:val="both"/>
        <w:rPr>
          <w:b/>
          <w:color w:val="000000" w:themeColor="text1"/>
        </w:rPr>
      </w:pPr>
      <w:bookmarkStart w:id="14" w:name="_heading=h.su8ag35falj3" w:colFirst="0" w:colLast="0"/>
      <w:bookmarkEnd w:id="14"/>
    </w:p>
    <w:p w14:paraId="57EFCBE7" w14:textId="77777777" w:rsidR="00F34063" w:rsidRPr="00212DBE" w:rsidRDefault="00F34063">
      <w:pPr>
        <w:jc w:val="both"/>
        <w:rPr>
          <w:b/>
          <w:color w:val="000000" w:themeColor="text1"/>
        </w:rPr>
      </w:pPr>
    </w:p>
    <w:p w14:paraId="001F62BC" w14:textId="77777777" w:rsidR="00F34063" w:rsidRPr="00212DBE" w:rsidRDefault="00F34063">
      <w:pPr>
        <w:jc w:val="both"/>
        <w:rPr>
          <w:b/>
          <w:color w:val="000000" w:themeColor="text1"/>
        </w:rPr>
      </w:pPr>
    </w:p>
    <w:p w14:paraId="6ADC60F5" w14:textId="77777777" w:rsidR="00F34063" w:rsidRPr="00212DBE" w:rsidRDefault="00F34063">
      <w:pPr>
        <w:jc w:val="both"/>
        <w:rPr>
          <w:b/>
          <w:color w:val="000000" w:themeColor="text1"/>
        </w:rPr>
      </w:pPr>
    </w:p>
    <w:p w14:paraId="79EC88A9" w14:textId="3EF10A7D" w:rsidR="00972874" w:rsidRPr="00103105" w:rsidRDefault="00972874" w:rsidP="00103105">
      <w:pPr>
        <w:jc w:val="both"/>
        <w:rPr>
          <w:color w:val="000000" w:themeColor="text1"/>
        </w:rPr>
      </w:pPr>
      <w:r w:rsidRPr="00212DBE">
        <w:rPr>
          <w:color w:val="000000" w:themeColor="text1"/>
        </w:rPr>
        <w:lastRenderedPageBreak/>
        <w:t>T</w:t>
      </w:r>
      <w:r w:rsidRPr="00103105">
        <w:rPr>
          <w:color w:val="000000" w:themeColor="text1"/>
        </w:rPr>
        <w:t>ests were performed calculating the total uncertainty by randomly selecting 9000 times both years and models (e.g. an hypothetical bootstrap surrogates would be composed by: 1st year from the 8th Ensemble Member (EM), 2nd year form the 1st EM, 3rd year from the 9th EM, 4th year from the 8th EM, 5th year from the 3rd EM, 6th year from the 5th EM, 7th year from the 7th EM, 8th year from the 7th EM, 9th year from the 2nd EM, 10th year from the 4th EM). While the spread in model uncertainty remains unchanged</w:t>
      </w:r>
      <w:r w:rsidR="00B31956" w:rsidRPr="00212DBE">
        <w:rPr>
          <w:color w:val="000000" w:themeColor="text1"/>
        </w:rPr>
        <w:t xml:space="preserve"> (by design)</w:t>
      </w:r>
      <w:r w:rsidRPr="00103105">
        <w:rPr>
          <w:color w:val="000000" w:themeColor="text1"/>
        </w:rPr>
        <w:t>, the spread in the total uncertainty (TU_test) substantially reduces compared to previously calculate TU. The new methodology, in fact, underestimates the interannual natural variability and thus the total uncertainties. Nevertheless, the final message, i.e. the CPMs reduce the model uncertainty contribution to the total uncertainty, does not change, but actually becomes even clearer. The model uncertainty explains 75% and 92% of the TU_test respectively in CPM and RCM, while the SM-NV explain 49% and 20% respectively (</w:t>
      </w:r>
      <w:r w:rsidR="000B0F8D">
        <w:rPr>
          <w:color w:val="000000" w:themeColor="text1"/>
        </w:rPr>
        <w:t>not shown</w:t>
      </w:r>
      <w:r w:rsidRPr="00103105">
        <w:rPr>
          <w:color w:val="000000" w:themeColor="text1"/>
        </w:rPr>
        <w:t xml:space="preserve">). </w:t>
      </w:r>
      <w:r w:rsidR="00990B47">
        <w:rPr>
          <w:color w:val="000000" w:themeColor="text1"/>
        </w:rPr>
        <w:fldChar w:fldCharType="begin"/>
      </w:r>
      <w:r w:rsidR="00990B47">
        <w:rPr>
          <w:color w:val="000000" w:themeColor="text1"/>
        </w:rPr>
        <w:instrText xml:space="preserve"> REF _Ref145509506 \h </w:instrText>
      </w:r>
      <w:r w:rsidR="00990B47">
        <w:rPr>
          <w:color w:val="000000" w:themeColor="text1"/>
        </w:rPr>
      </w:r>
      <w:r w:rsidR="00990B47">
        <w:rPr>
          <w:color w:val="000000" w:themeColor="text1"/>
        </w:rPr>
        <w:fldChar w:fldCharType="separate"/>
      </w:r>
      <w:r w:rsidR="00990B47" w:rsidRPr="00212DBE">
        <w:rPr>
          <w:color w:val="000000" w:themeColor="text1"/>
        </w:rPr>
        <w:t>Figure S</w:t>
      </w:r>
      <w:r w:rsidR="00990B47" w:rsidRPr="00212DBE">
        <w:rPr>
          <w:noProof/>
          <w:color w:val="000000" w:themeColor="text1"/>
        </w:rPr>
        <w:t>8</w:t>
      </w:r>
      <w:r w:rsidR="00990B47">
        <w:rPr>
          <w:color w:val="000000" w:themeColor="text1"/>
        </w:rPr>
        <w:fldChar w:fldCharType="end"/>
      </w:r>
      <w:r w:rsidR="00990B47">
        <w:rPr>
          <w:color w:val="000000" w:themeColor="text1"/>
        </w:rPr>
        <w:t xml:space="preserve"> shows </w:t>
      </w:r>
      <w:r w:rsidR="007F0946">
        <w:rPr>
          <w:color w:val="000000" w:themeColor="text1"/>
        </w:rPr>
        <w:t xml:space="preserve">that this method leads to </w:t>
      </w:r>
      <w:r w:rsidRPr="00103105">
        <w:rPr>
          <w:color w:val="000000" w:themeColor="text1"/>
        </w:rPr>
        <w:t>a</w:t>
      </w:r>
      <w:r w:rsidR="00BB1C8D">
        <w:rPr>
          <w:color w:val="000000" w:themeColor="text1"/>
        </w:rPr>
        <w:t>n enhanced</w:t>
      </w:r>
      <w:r w:rsidRPr="00103105">
        <w:rPr>
          <w:color w:val="000000" w:themeColor="text1"/>
        </w:rPr>
        <w:t xml:space="preserve"> widespread reduction in </w:t>
      </w:r>
      <w:r w:rsidR="007F0946">
        <w:rPr>
          <w:color w:val="000000" w:themeColor="text1"/>
        </w:rPr>
        <w:t xml:space="preserve">model uncertainty contribution to total uncertainty </w:t>
      </w:r>
      <w:r w:rsidRPr="00103105">
        <w:rPr>
          <w:color w:val="000000" w:themeColor="text1"/>
        </w:rPr>
        <w:t xml:space="preserve">between CPM and RCM </w:t>
      </w:r>
      <w:r w:rsidR="00BB1C8D">
        <w:rPr>
          <w:color w:val="000000" w:themeColor="text1"/>
        </w:rPr>
        <w:t>of around</w:t>
      </w:r>
      <w:r w:rsidRPr="00103105">
        <w:rPr>
          <w:color w:val="000000" w:themeColor="text1"/>
        </w:rPr>
        <w:t xml:space="preserve"> 40%</w:t>
      </w:r>
      <w:r w:rsidR="00BB1C8D">
        <w:rPr>
          <w:color w:val="000000" w:themeColor="text1"/>
        </w:rPr>
        <w:t>.</w:t>
      </w:r>
    </w:p>
    <w:p w14:paraId="27EB6E59" w14:textId="77777777" w:rsidR="00972874" w:rsidRPr="00212DBE" w:rsidRDefault="00972874" w:rsidP="00E11CBE">
      <w:pPr>
        <w:keepNext/>
        <w:jc w:val="both"/>
        <w:rPr>
          <w:color w:val="000000" w:themeColor="text1"/>
        </w:rPr>
      </w:pPr>
    </w:p>
    <w:p w14:paraId="34C662A7" w14:textId="19E6021A" w:rsidR="00E11CBE" w:rsidRPr="00212DBE" w:rsidRDefault="00E11CBE" w:rsidP="00E11CBE">
      <w:pPr>
        <w:keepNext/>
        <w:jc w:val="both"/>
        <w:rPr>
          <w:color w:val="000000" w:themeColor="text1"/>
        </w:rPr>
      </w:pPr>
      <w:r w:rsidRPr="00212DBE">
        <w:rPr>
          <w:b/>
          <w:noProof/>
          <w:color w:val="000000" w:themeColor="text1"/>
        </w:rPr>
        <w:drawing>
          <wp:inline distT="0" distB="0" distL="0" distR="0" wp14:anchorId="09FA4DD5" wp14:editId="65F6FAA4">
            <wp:extent cx="5727700" cy="2678430"/>
            <wp:effectExtent l="0" t="0" r="0" b="1270"/>
            <wp:docPr id="98438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81681" name="Picture 9843816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2678430"/>
                    </a:xfrm>
                    <a:prstGeom prst="rect">
                      <a:avLst/>
                    </a:prstGeom>
                  </pic:spPr>
                </pic:pic>
              </a:graphicData>
            </a:graphic>
          </wp:inline>
        </w:drawing>
      </w:r>
    </w:p>
    <w:p w14:paraId="6FBC259D" w14:textId="7E8EF6E4" w:rsidR="00F34063" w:rsidRPr="00212DBE" w:rsidRDefault="00E11CBE" w:rsidP="00E11CBE">
      <w:pPr>
        <w:pStyle w:val="Caption"/>
        <w:rPr>
          <w:b/>
        </w:rPr>
      </w:pPr>
      <w:bookmarkStart w:id="15" w:name="_Ref145509506"/>
      <w:r w:rsidRPr="00212DBE">
        <w:t>Figure S</w:t>
      </w:r>
      <w:r w:rsidR="004F460F">
        <w:fldChar w:fldCharType="begin"/>
      </w:r>
      <w:r w:rsidR="004F460F">
        <w:instrText xml:space="preserve"> SEQ Figure_S \* ARABIC </w:instrText>
      </w:r>
      <w:r w:rsidR="004F460F">
        <w:fldChar w:fldCharType="separate"/>
      </w:r>
      <w:r w:rsidR="000D233F" w:rsidRPr="00212DBE">
        <w:rPr>
          <w:noProof/>
        </w:rPr>
        <w:t>8</w:t>
      </w:r>
      <w:r w:rsidR="004F460F">
        <w:rPr>
          <w:noProof/>
        </w:rPr>
        <w:fldChar w:fldCharType="end"/>
      </w:r>
      <w:bookmarkEnd w:id="15"/>
      <w:r w:rsidRPr="00212DBE">
        <w:t xml:space="preserve">: </w:t>
      </w:r>
      <w:r w:rsidR="008757C0" w:rsidRPr="00212DBE">
        <w:t xml:space="preserve">As for </w:t>
      </w:r>
      <w:r w:rsidR="008757C0" w:rsidRPr="00212DBE">
        <w:fldChar w:fldCharType="begin"/>
      </w:r>
      <w:r w:rsidR="008757C0" w:rsidRPr="00212DBE">
        <w:instrText xml:space="preserve"> REF _Ref141441865 \h </w:instrText>
      </w:r>
      <w:r w:rsidR="008757C0" w:rsidRPr="00212DBE">
        <w:fldChar w:fldCharType="separate"/>
      </w:r>
      <w:r w:rsidR="000D233F" w:rsidRPr="00212DBE">
        <w:t xml:space="preserve">Figure </w:t>
      </w:r>
      <w:r w:rsidR="000D233F" w:rsidRPr="00212DBE">
        <w:rPr>
          <w:noProof/>
        </w:rPr>
        <w:t>6</w:t>
      </w:r>
      <w:r w:rsidR="008757C0" w:rsidRPr="00212DBE">
        <w:fldChar w:fldCharType="end"/>
      </w:r>
      <w:r w:rsidR="008757C0" w:rsidRPr="00212DBE">
        <w:t xml:space="preserve"> bottom, but with TU_test</w:t>
      </w:r>
      <w:r w:rsidR="008757C0" w:rsidRPr="00212DBE">
        <w:rPr>
          <w:szCs w:val="20"/>
        </w:rPr>
        <w:t>.</w:t>
      </w:r>
    </w:p>
    <w:p w14:paraId="000000F8" w14:textId="13EA85D7" w:rsidR="00A36776" w:rsidRPr="00212DBE" w:rsidRDefault="00A36776">
      <w:pPr>
        <w:jc w:val="both"/>
        <w:rPr>
          <w:b/>
          <w:color w:val="000000" w:themeColor="text1"/>
        </w:rPr>
      </w:pPr>
    </w:p>
    <w:p w14:paraId="5FDE0721" w14:textId="4DEA7E72" w:rsidR="00A615E6" w:rsidRPr="00212DBE" w:rsidRDefault="00A615E6">
      <w:pPr>
        <w:jc w:val="both"/>
        <w:rPr>
          <w:b/>
          <w:color w:val="000000" w:themeColor="text1"/>
        </w:rPr>
      </w:pPr>
    </w:p>
    <w:p w14:paraId="000000FE" w14:textId="19661156" w:rsidR="00A36776" w:rsidRPr="00212DBE" w:rsidRDefault="00A36776">
      <w:pPr>
        <w:pBdr>
          <w:top w:val="nil"/>
          <w:left w:val="nil"/>
          <w:bottom w:val="nil"/>
          <w:right w:val="nil"/>
          <w:between w:val="nil"/>
        </w:pBdr>
        <w:spacing w:after="200"/>
        <w:jc w:val="both"/>
        <w:rPr>
          <w:i/>
          <w:color w:val="000000" w:themeColor="text1"/>
          <w:sz w:val="20"/>
          <w:szCs w:val="20"/>
        </w:rPr>
      </w:pPr>
    </w:p>
    <w:p w14:paraId="000000FF" w14:textId="77777777" w:rsidR="00A36776" w:rsidRPr="00212DBE" w:rsidRDefault="00A36776">
      <w:pPr>
        <w:widowControl w:val="0"/>
        <w:spacing w:after="200"/>
        <w:ind w:left="640" w:hanging="640"/>
        <w:rPr>
          <w:rFonts w:ascii="Arial" w:eastAsia="Arial" w:hAnsi="Arial" w:cs="Arial"/>
          <w:i/>
          <w:color w:val="000000" w:themeColor="text1"/>
          <w:sz w:val="20"/>
          <w:szCs w:val="20"/>
          <w:highlight w:val="white"/>
        </w:rPr>
      </w:pPr>
    </w:p>
    <w:sectPr w:rsidR="00A36776" w:rsidRPr="00212DBE">
      <w:footerReference w:type="even" r:id="rId19"/>
      <w:footerReference w:type="default" r:id="rId20"/>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0D647" w14:textId="77777777" w:rsidR="004F460F" w:rsidRDefault="004F460F">
      <w:r>
        <w:separator/>
      </w:r>
    </w:p>
  </w:endnote>
  <w:endnote w:type="continuationSeparator" w:id="0">
    <w:p w14:paraId="7A9EF25E" w14:textId="77777777" w:rsidR="004F460F" w:rsidRDefault="004F4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0" w14:textId="77777777" w:rsidR="00A36776" w:rsidRDefault="00864BC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01" w14:textId="77777777" w:rsidR="00A36776" w:rsidRDefault="00A3677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2" w14:textId="1248534D" w:rsidR="00A36776" w:rsidRDefault="00864BC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719D4">
      <w:rPr>
        <w:noProof/>
        <w:color w:val="000000"/>
      </w:rPr>
      <w:t>1</w:t>
    </w:r>
    <w:r>
      <w:rPr>
        <w:color w:val="000000"/>
      </w:rPr>
      <w:fldChar w:fldCharType="end"/>
    </w:r>
  </w:p>
  <w:p w14:paraId="00000103" w14:textId="77777777" w:rsidR="00A36776" w:rsidRDefault="00A36776">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46966" w14:textId="77777777" w:rsidR="004F460F" w:rsidRDefault="004F460F">
      <w:r>
        <w:separator/>
      </w:r>
    </w:p>
  </w:footnote>
  <w:footnote w:type="continuationSeparator" w:id="0">
    <w:p w14:paraId="384A6919" w14:textId="77777777" w:rsidR="004F460F" w:rsidRDefault="004F4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8408D9"/>
    <w:multiLevelType w:val="hybridMultilevel"/>
    <w:tmpl w:val="4AF02AC0"/>
    <w:lvl w:ilvl="0" w:tplc="0809000F">
      <w:start w:val="1"/>
      <w:numFmt w:val="decimal"/>
      <w:lvlText w:val="%1."/>
      <w:lvlJc w:val="left"/>
      <w:pPr>
        <w:ind w:left="720" w:hanging="360"/>
      </w:pPr>
    </w:lvl>
    <w:lvl w:ilvl="1" w:tplc="94E6AD94">
      <w:start w:val="1"/>
      <w:numFmt w:val="upperLetter"/>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FD1850"/>
    <w:multiLevelType w:val="multilevel"/>
    <w:tmpl w:val="EE80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717EC"/>
    <w:multiLevelType w:val="hybridMultilevel"/>
    <w:tmpl w:val="A49C892C"/>
    <w:lvl w:ilvl="0" w:tplc="0809000F">
      <w:start w:val="1"/>
      <w:numFmt w:val="decimal"/>
      <w:lvlText w:val="%1."/>
      <w:lvlJc w:val="left"/>
      <w:pPr>
        <w:ind w:left="1080" w:hanging="360"/>
      </w:pPr>
    </w:lvl>
    <w:lvl w:ilvl="1" w:tplc="D430C10C">
      <w:start w:val="1"/>
      <w:numFmt w:val="upperLetter"/>
      <w:lvlText w:val="%2."/>
      <w:lvlJc w:val="left"/>
      <w:pPr>
        <w:ind w:left="1800" w:hanging="360"/>
      </w:pPr>
      <w:rPr>
        <w:rFonts w:hint="default"/>
        <w:b/>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A1D1FF9"/>
    <w:multiLevelType w:val="hybridMultilevel"/>
    <w:tmpl w:val="A160581C"/>
    <w:lvl w:ilvl="0" w:tplc="0809000F">
      <w:start w:val="1"/>
      <w:numFmt w:val="decimal"/>
      <w:lvlText w:val="%1."/>
      <w:lvlJc w:val="left"/>
      <w:pPr>
        <w:ind w:left="720" w:hanging="360"/>
      </w:pPr>
    </w:lvl>
    <w:lvl w:ilvl="1" w:tplc="A4D290AC">
      <w:start w:val="1"/>
      <w:numFmt w:val="upperLetter"/>
      <w:lvlText w:val="%2."/>
      <w:lvlJc w:val="left"/>
      <w:pPr>
        <w:ind w:left="1440"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776"/>
    <w:rsid w:val="00010739"/>
    <w:rsid w:val="00017DE0"/>
    <w:rsid w:val="000210D6"/>
    <w:rsid w:val="00024FA7"/>
    <w:rsid w:val="00031169"/>
    <w:rsid w:val="000317B8"/>
    <w:rsid w:val="00033EB7"/>
    <w:rsid w:val="000360C3"/>
    <w:rsid w:val="000364C6"/>
    <w:rsid w:val="00037FBF"/>
    <w:rsid w:val="00042398"/>
    <w:rsid w:val="00053B1E"/>
    <w:rsid w:val="00057824"/>
    <w:rsid w:val="00062564"/>
    <w:rsid w:val="00063DE5"/>
    <w:rsid w:val="0006416A"/>
    <w:rsid w:val="00076B93"/>
    <w:rsid w:val="00077A4A"/>
    <w:rsid w:val="00083777"/>
    <w:rsid w:val="00085016"/>
    <w:rsid w:val="000939A1"/>
    <w:rsid w:val="000A2BC1"/>
    <w:rsid w:val="000A5348"/>
    <w:rsid w:val="000A6E53"/>
    <w:rsid w:val="000B0F8D"/>
    <w:rsid w:val="000B4DAD"/>
    <w:rsid w:val="000B70AB"/>
    <w:rsid w:val="000D233F"/>
    <w:rsid w:val="000D7992"/>
    <w:rsid w:val="000E1896"/>
    <w:rsid w:val="000E4A48"/>
    <w:rsid w:val="000E5B55"/>
    <w:rsid w:val="000F03EB"/>
    <w:rsid w:val="000F0BC7"/>
    <w:rsid w:val="000F1BDF"/>
    <w:rsid w:val="000F51C2"/>
    <w:rsid w:val="00100BE6"/>
    <w:rsid w:val="00103105"/>
    <w:rsid w:val="00107F10"/>
    <w:rsid w:val="00111047"/>
    <w:rsid w:val="00117863"/>
    <w:rsid w:val="0012218C"/>
    <w:rsid w:val="001241C9"/>
    <w:rsid w:val="00125474"/>
    <w:rsid w:val="001306AE"/>
    <w:rsid w:val="0013417E"/>
    <w:rsid w:val="0013652F"/>
    <w:rsid w:val="00145487"/>
    <w:rsid w:val="001514C5"/>
    <w:rsid w:val="00153292"/>
    <w:rsid w:val="001537CA"/>
    <w:rsid w:val="00155A22"/>
    <w:rsid w:val="00157CB2"/>
    <w:rsid w:val="00165FE1"/>
    <w:rsid w:val="001675FC"/>
    <w:rsid w:val="00175567"/>
    <w:rsid w:val="00176C0E"/>
    <w:rsid w:val="00181B33"/>
    <w:rsid w:val="00181FAE"/>
    <w:rsid w:val="00182F03"/>
    <w:rsid w:val="00187841"/>
    <w:rsid w:val="001A1CE1"/>
    <w:rsid w:val="001A466C"/>
    <w:rsid w:val="001A69A0"/>
    <w:rsid w:val="001B3987"/>
    <w:rsid w:val="001B6127"/>
    <w:rsid w:val="001C4490"/>
    <w:rsid w:val="001C64F0"/>
    <w:rsid w:val="001D001A"/>
    <w:rsid w:val="001D0240"/>
    <w:rsid w:val="001D7324"/>
    <w:rsid w:val="001E3877"/>
    <w:rsid w:val="001E3D83"/>
    <w:rsid w:val="001E61FE"/>
    <w:rsid w:val="001F0173"/>
    <w:rsid w:val="00201A62"/>
    <w:rsid w:val="00202756"/>
    <w:rsid w:val="00204E33"/>
    <w:rsid w:val="00206553"/>
    <w:rsid w:val="00210619"/>
    <w:rsid w:val="0021104A"/>
    <w:rsid w:val="002114F1"/>
    <w:rsid w:val="00212DBE"/>
    <w:rsid w:val="0021453E"/>
    <w:rsid w:val="0021768D"/>
    <w:rsid w:val="002213A6"/>
    <w:rsid w:val="0022173B"/>
    <w:rsid w:val="002237F2"/>
    <w:rsid w:val="00231283"/>
    <w:rsid w:val="00232E89"/>
    <w:rsid w:val="00234A6F"/>
    <w:rsid w:val="002358E9"/>
    <w:rsid w:val="0024299C"/>
    <w:rsid w:val="00244DEB"/>
    <w:rsid w:val="0025015D"/>
    <w:rsid w:val="002515A4"/>
    <w:rsid w:val="00251604"/>
    <w:rsid w:val="002557BF"/>
    <w:rsid w:val="00261EC8"/>
    <w:rsid w:val="0026266B"/>
    <w:rsid w:val="002646E2"/>
    <w:rsid w:val="00266474"/>
    <w:rsid w:val="0027286E"/>
    <w:rsid w:val="00272FBC"/>
    <w:rsid w:val="00273CD2"/>
    <w:rsid w:val="00273DBD"/>
    <w:rsid w:val="00274BFF"/>
    <w:rsid w:val="0027596C"/>
    <w:rsid w:val="00275AF8"/>
    <w:rsid w:val="00276548"/>
    <w:rsid w:val="00280F6B"/>
    <w:rsid w:val="0028665F"/>
    <w:rsid w:val="00287290"/>
    <w:rsid w:val="00290609"/>
    <w:rsid w:val="00294B4F"/>
    <w:rsid w:val="00294DA8"/>
    <w:rsid w:val="002A093B"/>
    <w:rsid w:val="002B3BDB"/>
    <w:rsid w:val="002B52B3"/>
    <w:rsid w:val="002B7D60"/>
    <w:rsid w:val="002C4601"/>
    <w:rsid w:val="002C4CC9"/>
    <w:rsid w:val="002C5483"/>
    <w:rsid w:val="002C6DAD"/>
    <w:rsid w:val="002D3ADB"/>
    <w:rsid w:val="002D554A"/>
    <w:rsid w:val="002E07A6"/>
    <w:rsid w:val="002F016F"/>
    <w:rsid w:val="002F08F8"/>
    <w:rsid w:val="002F23CF"/>
    <w:rsid w:val="002F7AFE"/>
    <w:rsid w:val="003034B8"/>
    <w:rsid w:val="00311C50"/>
    <w:rsid w:val="00320F30"/>
    <w:rsid w:val="003300D3"/>
    <w:rsid w:val="00334819"/>
    <w:rsid w:val="00335707"/>
    <w:rsid w:val="003368B1"/>
    <w:rsid w:val="00340B80"/>
    <w:rsid w:val="00346ADD"/>
    <w:rsid w:val="00347346"/>
    <w:rsid w:val="00360361"/>
    <w:rsid w:val="00360688"/>
    <w:rsid w:val="003609D5"/>
    <w:rsid w:val="00360DE8"/>
    <w:rsid w:val="00360F4B"/>
    <w:rsid w:val="0036202F"/>
    <w:rsid w:val="00365502"/>
    <w:rsid w:val="003719D4"/>
    <w:rsid w:val="0037396B"/>
    <w:rsid w:val="00374594"/>
    <w:rsid w:val="00382E63"/>
    <w:rsid w:val="003863DF"/>
    <w:rsid w:val="00392D79"/>
    <w:rsid w:val="003A3786"/>
    <w:rsid w:val="003A3FBF"/>
    <w:rsid w:val="003B3B10"/>
    <w:rsid w:val="003C118B"/>
    <w:rsid w:val="003C3927"/>
    <w:rsid w:val="003C60D0"/>
    <w:rsid w:val="003C7785"/>
    <w:rsid w:val="003F7304"/>
    <w:rsid w:val="003F736E"/>
    <w:rsid w:val="00401072"/>
    <w:rsid w:val="00401DAA"/>
    <w:rsid w:val="004067D1"/>
    <w:rsid w:val="00407A17"/>
    <w:rsid w:val="00412D94"/>
    <w:rsid w:val="004147E7"/>
    <w:rsid w:val="00415794"/>
    <w:rsid w:val="00415FA9"/>
    <w:rsid w:val="004205C9"/>
    <w:rsid w:val="00427795"/>
    <w:rsid w:val="00431481"/>
    <w:rsid w:val="00434C12"/>
    <w:rsid w:val="004524F2"/>
    <w:rsid w:val="004529D2"/>
    <w:rsid w:val="004538E3"/>
    <w:rsid w:val="00462C1A"/>
    <w:rsid w:val="00464E4A"/>
    <w:rsid w:val="00466C04"/>
    <w:rsid w:val="0047528F"/>
    <w:rsid w:val="00477C71"/>
    <w:rsid w:val="00484180"/>
    <w:rsid w:val="00485480"/>
    <w:rsid w:val="004871EC"/>
    <w:rsid w:val="00493C1B"/>
    <w:rsid w:val="004A07D8"/>
    <w:rsid w:val="004A30BB"/>
    <w:rsid w:val="004B3A27"/>
    <w:rsid w:val="004B78BC"/>
    <w:rsid w:val="004C5F95"/>
    <w:rsid w:val="004D30BB"/>
    <w:rsid w:val="004E0CFC"/>
    <w:rsid w:val="004E4B5A"/>
    <w:rsid w:val="004E6447"/>
    <w:rsid w:val="004F4602"/>
    <w:rsid w:val="004F460F"/>
    <w:rsid w:val="004F6078"/>
    <w:rsid w:val="004F63E6"/>
    <w:rsid w:val="004F6612"/>
    <w:rsid w:val="0050072C"/>
    <w:rsid w:val="005013F9"/>
    <w:rsid w:val="00506A6D"/>
    <w:rsid w:val="00507014"/>
    <w:rsid w:val="00516D4A"/>
    <w:rsid w:val="005308F4"/>
    <w:rsid w:val="0054089E"/>
    <w:rsid w:val="00541830"/>
    <w:rsid w:val="00542AB5"/>
    <w:rsid w:val="005467F4"/>
    <w:rsid w:val="00551263"/>
    <w:rsid w:val="00551D87"/>
    <w:rsid w:val="005532EC"/>
    <w:rsid w:val="00554115"/>
    <w:rsid w:val="00556F6B"/>
    <w:rsid w:val="00557DA7"/>
    <w:rsid w:val="00567792"/>
    <w:rsid w:val="00567F49"/>
    <w:rsid w:val="0057068C"/>
    <w:rsid w:val="005725C9"/>
    <w:rsid w:val="00573DC5"/>
    <w:rsid w:val="00576AB4"/>
    <w:rsid w:val="00577293"/>
    <w:rsid w:val="00582A01"/>
    <w:rsid w:val="00584622"/>
    <w:rsid w:val="00591306"/>
    <w:rsid w:val="00595D3D"/>
    <w:rsid w:val="005A3678"/>
    <w:rsid w:val="005B6459"/>
    <w:rsid w:val="005C2C98"/>
    <w:rsid w:val="005C5E09"/>
    <w:rsid w:val="005C6DC8"/>
    <w:rsid w:val="005D538F"/>
    <w:rsid w:val="005E0155"/>
    <w:rsid w:val="005E1841"/>
    <w:rsid w:val="005E1E62"/>
    <w:rsid w:val="005E2B44"/>
    <w:rsid w:val="005E60FC"/>
    <w:rsid w:val="005E6694"/>
    <w:rsid w:val="005E6BB1"/>
    <w:rsid w:val="005E7C51"/>
    <w:rsid w:val="005F3402"/>
    <w:rsid w:val="00604541"/>
    <w:rsid w:val="00605C01"/>
    <w:rsid w:val="0061009F"/>
    <w:rsid w:val="00610517"/>
    <w:rsid w:val="00616AC4"/>
    <w:rsid w:val="00617FB9"/>
    <w:rsid w:val="00620C1A"/>
    <w:rsid w:val="00624C23"/>
    <w:rsid w:val="00625C17"/>
    <w:rsid w:val="00627624"/>
    <w:rsid w:val="00635544"/>
    <w:rsid w:val="00636873"/>
    <w:rsid w:val="00641B86"/>
    <w:rsid w:val="00644169"/>
    <w:rsid w:val="00645836"/>
    <w:rsid w:val="00646693"/>
    <w:rsid w:val="0064778E"/>
    <w:rsid w:val="00654D84"/>
    <w:rsid w:val="00655A7E"/>
    <w:rsid w:val="00657864"/>
    <w:rsid w:val="006613EF"/>
    <w:rsid w:val="006617ED"/>
    <w:rsid w:val="00667413"/>
    <w:rsid w:val="00673CAF"/>
    <w:rsid w:val="00675F11"/>
    <w:rsid w:val="00683EA7"/>
    <w:rsid w:val="00686943"/>
    <w:rsid w:val="00696796"/>
    <w:rsid w:val="006A05E8"/>
    <w:rsid w:val="006A3E74"/>
    <w:rsid w:val="006A43FF"/>
    <w:rsid w:val="006A4C48"/>
    <w:rsid w:val="006B2E9D"/>
    <w:rsid w:val="006B3197"/>
    <w:rsid w:val="006B37EC"/>
    <w:rsid w:val="006B3EAA"/>
    <w:rsid w:val="006B4534"/>
    <w:rsid w:val="006C0021"/>
    <w:rsid w:val="006C2098"/>
    <w:rsid w:val="006C5E83"/>
    <w:rsid w:val="006C7518"/>
    <w:rsid w:val="006D14A6"/>
    <w:rsid w:val="006D5ABF"/>
    <w:rsid w:val="006E3F62"/>
    <w:rsid w:val="006F1B6D"/>
    <w:rsid w:val="006F295E"/>
    <w:rsid w:val="006F4D8B"/>
    <w:rsid w:val="006F77A5"/>
    <w:rsid w:val="00700882"/>
    <w:rsid w:val="00704EFD"/>
    <w:rsid w:val="0071421A"/>
    <w:rsid w:val="00720031"/>
    <w:rsid w:val="00720AAD"/>
    <w:rsid w:val="00721AC2"/>
    <w:rsid w:val="00722914"/>
    <w:rsid w:val="00723368"/>
    <w:rsid w:val="00724A75"/>
    <w:rsid w:val="00725442"/>
    <w:rsid w:val="007310DE"/>
    <w:rsid w:val="00731EB4"/>
    <w:rsid w:val="00743A89"/>
    <w:rsid w:val="00744946"/>
    <w:rsid w:val="0075537A"/>
    <w:rsid w:val="007631C6"/>
    <w:rsid w:val="00764B9D"/>
    <w:rsid w:val="007660F9"/>
    <w:rsid w:val="0076666A"/>
    <w:rsid w:val="0077046F"/>
    <w:rsid w:val="00770612"/>
    <w:rsid w:val="00792496"/>
    <w:rsid w:val="0079590E"/>
    <w:rsid w:val="007A5375"/>
    <w:rsid w:val="007A624A"/>
    <w:rsid w:val="007B37C5"/>
    <w:rsid w:val="007B607A"/>
    <w:rsid w:val="007C203D"/>
    <w:rsid w:val="007C3C45"/>
    <w:rsid w:val="007C45EA"/>
    <w:rsid w:val="007C5359"/>
    <w:rsid w:val="007D3236"/>
    <w:rsid w:val="007D6B60"/>
    <w:rsid w:val="007E0A38"/>
    <w:rsid w:val="007E183F"/>
    <w:rsid w:val="007F07B5"/>
    <w:rsid w:val="007F0946"/>
    <w:rsid w:val="007F3BF9"/>
    <w:rsid w:val="007F45E5"/>
    <w:rsid w:val="007F4700"/>
    <w:rsid w:val="00804574"/>
    <w:rsid w:val="008073BD"/>
    <w:rsid w:val="00814E9D"/>
    <w:rsid w:val="0081637A"/>
    <w:rsid w:val="00817FD0"/>
    <w:rsid w:val="00821818"/>
    <w:rsid w:val="00823848"/>
    <w:rsid w:val="008241D2"/>
    <w:rsid w:val="008258ED"/>
    <w:rsid w:val="00827349"/>
    <w:rsid w:val="00833C12"/>
    <w:rsid w:val="008361EA"/>
    <w:rsid w:val="00836290"/>
    <w:rsid w:val="00836965"/>
    <w:rsid w:val="00837BCA"/>
    <w:rsid w:val="00842ACD"/>
    <w:rsid w:val="008430D1"/>
    <w:rsid w:val="008517AB"/>
    <w:rsid w:val="00852433"/>
    <w:rsid w:val="00853833"/>
    <w:rsid w:val="008538E5"/>
    <w:rsid w:val="008557CC"/>
    <w:rsid w:val="00855AC6"/>
    <w:rsid w:val="00856353"/>
    <w:rsid w:val="008568BD"/>
    <w:rsid w:val="008570A8"/>
    <w:rsid w:val="008576EE"/>
    <w:rsid w:val="00860061"/>
    <w:rsid w:val="0086327D"/>
    <w:rsid w:val="00864BCD"/>
    <w:rsid w:val="008757C0"/>
    <w:rsid w:val="008821A2"/>
    <w:rsid w:val="00886772"/>
    <w:rsid w:val="0089298B"/>
    <w:rsid w:val="00896C89"/>
    <w:rsid w:val="008A6A51"/>
    <w:rsid w:val="008B148C"/>
    <w:rsid w:val="008B1569"/>
    <w:rsid w:val="008B52B8"/>
    <w:rsid w:val="008C5EEB"/>
    <w:rsid w:val="008C7CFD"/>
    <w:rsid w:val="008D363A"/>
    <w:rsid w:val="008D7D58"/>
    <w:rsid w:val="008E068F"/>
    <w:rsid w:val="008E3D55"/>
    <w:rsid w:val="008E795F"/>
    <w:rsid w:val="008F2FBC"/>
    <w:rsid w:val="008F3CD6"/>
    <w:rsid w:val="008F5CCE"/>
    <w:rsid w:val="008F5E29"/>
    <w:rsid w:val="009004FB"/>
    <w:rsid w:val="00900BF5"/>
    <w:rsid w:val="009042D6"/>
    <w:rsid w:val="00904C5C"/>
    <w:rsid w:val="00905C69"/>
    <w:rsid w:val="00911C79"/>
    <w:rsid w:val="00913A77"/>
    <w:rsid w:val="00915CCD"/>
    <w:rsid w:val="00917C06"/>
    <w:rsid w:val="00921EE0"/>
    <w:rsid w:val="00923C87"/>
    <w:rsid w:val="00927D8B"/>
    <w:rsid w:val="00933B05"/>
    <w:rsid w:val="00941BA4"/>
    <w:rsid w:val="00944A0C"/>
    <w:rsid w:val="00950B5D"/>
    <w:rsid w:val="00953288"/>
    <w:rsid w:val="0095402C"/>
    <w:rsid w:val="0095485B"/>
    <w:rsid w:val="0095492F"/>
    <w:rsid w:val="00955E01"/>
    <w:rsid w:val="00961332"/>
    <w:rsid w:val="0096286F"/>
    <w:rsid w:val="00971309"/>
    <w:rsid w:val="00972874"/>
    <w:rsid w:val="00972D5A"/>
    <w:rsid w:val="009827AD"/>
    <w:rsid w:val="00984ACA"/>
    <w:rsid w:val="009868D7"/>
    <w:rsid w:val="00990B47"/>
    <w:rsid w:val="00992D8D"/>
    <w:rsid w:val="009945E5"/>
    <w:rsid w:val="00995BAF"/>
    <w:rsid w:val="009A0E25"/>
    <w:rsid w:val="009A2144"/>
    <w:rsid w:val="009A21F2"/>
    <w:rsid w:val="009A3319"/>
    <w:rsid w:val="009B10E5"/>
    <w:rsid w:val="009B2D70"/>
    <w:rsid w:val="009B4724"/>
    <w:rsid w:val="009B773D"/>
    <w:rsid w:val="009C5CCB"/>
    <w:rsid w:val="009D5CA0"/>
    <w:rsid w:val="009D720B"/>
    <w:rsid w:val="009D7525"/>
    <w:rsid w:val="009D7929"/>
    <w:rsid w:val="009E3CD3"/>
    <w:rsid w:val="009E61E3"/>
    <w:rsid w:val="009E6CA1"/>
    <w:rsid w:val="009F0A99"/>
    <w:rsid w:val="009F24BE"/>
    <w:rsid w:val="009F39F7"/>
    <w:rsid w:val="009F3A0B"/>
    <w:rsid w:val="009F3EDF"/>
    <w:rsid w:val="009F7B16"/>
    <w:rsid w:val="00A05212"/>
    <w:rsid w:val="00A1689E"/>
    <w:rsid w:val="00A17361"/>
    <w:rsid w:val="00A235CD"/>
    <w:rsid w:val="00A309BE"/>
    <w:rsid w:val="00A36776"/>
    <w:rsid w:val="00A418E1"/>
    <w:rsid w:val="00A422DF"/>
    <w:rsid w:val="00A45091"/>
    <w:rsid w:val="00A47875"/>
    <w:rsid w:val="00A565DF"/>
    <w:rsid w:val="00A56A1A"/>
    <w:rsid w:val="00A615E6"/>
    <w:rsid w:val="00A623C1"/>
    <w:rsid w:val="00A63A4E"/>
    <w:rsid w:val="00A65948"/>
    <w:rsid w:val="00A71E48"/>
    <w:rsid w:val="00A72031"/>
    <w:rsid w:val="00A8133D"/>
    <w:rsid w:val="00A849EA"/>
    <w:rsid w:val="00A95AAE"/>
    <w:rsid w:val="00AA0DBE"/>
    <w:rsid w:val="00AA1600"/>
    <w:rsid w:val="00AA2125"/>
    <w:rsid w:val="00AA5FDF"/>
    <w:rsid w:val="00AB45CB"/>
    <w:rsid w:val="00AB4BD2"/>
    <w:rsid w:val="00AB5BCB"/>
    <w:rsid w:val="00AB6C97"/>
    <w:rsid w:val="00AC4B61"/>
    <w:rsid w:val="00AD2C54"/>
    <w:rsid w:val="00AD3B70"/>
    <w:rsid w:val="00AE2DE4"/>
    <w:rsid w:val="00AF0B40"/>
    <w:rsid w:val="00AF206F"/>
    <w:rsid w:val="00AF3276"/>
    <w:rsid w:val="00B03A57"/>
    <w:rsid w:val="00B07FEE"/>
    <w:rsid w:val="00B1088A"/>
    <w:rsid w:val="00B15360"/>
    <w:rsid w:val="00B20955"/>
    <w:rsid w:val="00B22946"/>
    <w:rsid w:val="00B23A67"/>
    <w:rsid w:val="00B24F55"/>
    <w:rsid w:val="00B31956"/>
    <w:rsid w:val="00B351BE"/>
    <w:rsid w:val="00B36AD6"/>
    <w:rsid w:val="00B4375B"/>
    <w:rsid w:val="00B43BD1"/>
    <w:rsid w:val="00B45945"/>
    <w:rsid w:val="00B51775"/>
    <w:rsid w:val="00B5339D"/>
    <w:rsid w:val="00B55E2A"/>
    <w:rsid w:val="00B61B71"/>
    <w:rsid w:val="00B63A4A"/>
    <w:rsid w:val="00B7271A"/>
    <w:rsid w:val="00B746E9"/>
    <w:rsid w:val="00B801DF"/>
    <w:rsid w:val="00B8064C"/>
    <w:rsid w:val="00B90C89"/>
    <w:rsid w:val="00B97346"/>
    <w:rsid w:val="00BA0A25"/>
    <w:rsid w:val="00BA2BA3"/>
    <w:rsid w:val="00BA2C0E"/>
    <w:rsid w:val="00BA3349"/>
    <w:rsid w:val="00BB0623"/>
    <w:rsid w:val="00BB1C8D"/>
    <w:rsid w:val="00BB2223"/>
    <w:rsid w:val="00BB2B82"/>
    <w:rsid w:val="00BB4BB0"/>
    <w:rsid w:val="00BB4EE6"/>
    <w:rsid w:val="00BB569B"/>
    <w:rsid w:val="00BC629F"/>
    <w:rsid w:val="00BC6B2F"/>
    <w:rsid w:val="00BD046C"/>
    <w:rsid w:val="00BD184C"/>
    <w:rsid w:val="00BD1CD5"/>
    <w:rsid w:val="00BD49E7"/>
    <w:rsid w:val="00BD5859"/>
    <w:rsid w:val="00BD5E83"/>
    <w:rsid w:val="00BE3415"/>
    <w:rsid w:val="00BE4E3F"/>
    <w:rsid w:val="00BF0A6D"/>
    <w:rsid w:val="00C035B2"/>
    <w:rsid w:val="00C04ED4"/>
    <w:rsid w:val="00C0612B"/>
    <w:rsid w:val="00C067B8"/>
    <w:rsid w:val="00C07771"/>
    <w:rsid w:val="00C2014A"/>
    <w:rsid w:val="00C25B1E"/>
    <w:rsid w:val="00C31B7A"/>
    <w:rsid w:val="00C4052C"/>
    <w:rsid w:val="00C4272A"/>
    <w:rsid w:val="00C46ADE"/>
    <w:rsid w:val="00C46C5D"/>
    <w:rsid w:val="00C47544"/>
    <w:rsid w:val="00C47FFD"/>
    <w:rsid w:val="00C529FB"/>
    <w:rsid w:val="00C52B29"/>
    <w:rsid w:val="00C54D69"/>
    <w:rsid w:val="00C6229D"/>
    <w:rsid w:val="00C626E5"/>
    <w:rsid w:val="00C63716"/>
    <w:rsid w:val="00C669CD"/>
    <w:rsid w:val="00C757C2"/>
    <w:rsid w:val="00C7651A"/>
    <w:rsid w:val="00C83CA9"/>
    <w:rsid w:val="00C8435C"/>
    <w:rsid w:val="00C92142"/>
    <w:rsid w:val="00C964E9"/>
    <w:rsid w:val="00C9727B"/>
    <w:rsid w:val="00CA7D76"/>
    <w:rsid w:val="00CC6E72"/>
    <w:rsid w:val="00CD1090"/>
    <w:rsid w:val="00CD77C9"/>
    <w:rsid w:val="00CE2446"/>
    <w:rsid w:val="00CE26D6"/>
    <w:rsid w:val="00CE4DFE"/>
    <w:rsid w:val="00CE50E7"/>
    <w:rsid w:val="00CE63A6"/>
    <w:rsid w:val="00CE73B8"/>
    <w:rsid w:val="00CF01BE"/>
    <w:rsid w:val="00CF2488"/>
    <w:rsid w:val="00CF28B2"/>
    <w:rsid w:val="00CF3237"/>
    <w:rsid w:val="00CF33E2"/>
    <w:rsid w:val="00CF4324"/>
    <w:rsid w:val="00CF5206"/>
    <w:rsid w:val="00CF730A"/>
    <w:rsid w:val="00D01290"/>
    <w:rsid w:val="00D04EF2"/>
    <w:rsid w:val="00D07446"/>
    <w:rsid w:val="00D12D00"/>
    <w:rsid w:val="00D14B87"/>
    <w:rsid w:val="00D15FAA"/>
    <w:rsid w:val="00D16AF4"/>
    <w:rsid w:val="00D212F6"/>
    <w:rsid w:val="00D21431"/>
    <w:rsid w:val="00D215EB"/>
    <w:rsid w:val="00D2201F"/>
    <w:rsid w:val="00D254EA"/>
    <w:rsid w:val="00D2783D"/>
    <w:rsid w:val="00D44AD8"/>
    <w:rsid w:val="00D52D7B"/>
    <w:rsid w:val="00D540F1"/>
    <w:rsid w:val="00D61D63"/>
    <w:rsid w:val="00D63580"/>
    <w:rsid w:val="00D6382A"/>
    <w:rsid w:val="00D64C7D"/>
    <w:rsid w:val="00D65D4D"/>
    <w:rsid w:val="00D73407"/>
    <w:rsid w:val="00D80A1E"/>
    <w:rsid w:val="00D813F9"/>
    <w:rsid w:val="00D838DA"/>
    <w:rsid w:val="00D901DA"/>
    <w:rsid w:val="00D927B5"/>
    <w:rsid w:val="00DA1FFC"/>
    <w:rsid w:val="00DA5067"/>
    <w:rsid w:val="00DA5492"/>
    <w:rsid w:val="00DB3F70"/>
    <w:rsid w:val="00DB48FF"/>
    <w:rsid w:val="00DC123E"/>
    <w:rsid w:val="00DC1671"/>
    <w:rsid w:val="00DC2B8A"/>
    <w:rsid w:val="00DC304B"/>
    <w:rsid w:val="00DC322B"/>
    <w:rsid w:val="00DC7711"/>
    <w:rsid w:val="00DD4EAB"/>
    <w:rsid w:val="00DD5CEE"/>
    <w:rsid w:val="00DD69E0"/>
    <w:rsid w:val="00DD6EDF"/>
    <w:rsid w:val="00DE01BE"/>
    <w:rsid w:val="00DE178B"/>
    <w:rsid w:val="00DE1DD2"/>
    <w:rsid w:val="00DE3701"/>
    <w:rsid w:val="00DE5396"/>
    <w:rsid w:val="00DE56BC"/>
    <w:rsid w:val="00E0305D"/>
    <w:rsid w:val="00E044FF"/>
    <w:rsid w:val="00E066FF"/>
    <w:rsid w:val="00E11CBE"/>
    <w:rsid w:val="00E13F5D"/>
    <w:rsid w:val="00E15840"/>
    <w:rsid w:val="00E215DA"/>
    <w:rsid w:val="00E23237"/>
    <w:rsid w:val="00E247D2"/>
    <w:rsid w:val="00E30001"/>
    <w:rsid w:val="00E35733"/>
    <w:rsid w:val="00E37097"/>
    <w:rsid w:val="00E4187C"/>
    <w:rsid w:val="00E44A72"/>
    <w:rsid w:val="00E456F8"/>
    <w:rsid w:val="00E45AA2"/>
    <w:rsid w:val="00E465AC"/>
    <w:rsid w:val="00E46996"/>
    <w:rsid w:val="00E53A23"/>
    <w:rsid w:val="00E56AF1"/>
    <w:rsid w:val="00E56EE8"/>
    <w:rsid w:val="00E60C26"/>
    <w:rsid w:val="00E733A5"/>
    <w:rsid w:val="00E77BDF"/>
    <w:rsid w:val="00E83846"/>
    <w:rsid w:val="00E922C0"/>
    <w:rsid w:val="00E979B8"/>
    <w:rsid w:val="00EA0439"/>
    <w:rsid w:val="00EA5303"/>
    <w:rsid w:val="00EA642D"/>
    <w:rsid w:val="00EA66E0"/>
    <w:rsid w:val="00EB1F72"/>
    <w:rsid w:val="00EB282D"/>
    <w:rsid w:val="00EB3EB0"/>
    <w:rsid w:val="00EB5CBE"/>
    <w:rsid w:val="00EB6300"/>
    <w:rsid w:val="00EC1E35"/>
    <w:rsid w:val="00EC4BD3"/>
    <w:rsid w:val="00ED707B"/>
    <w:rsid w:val="00EE1053"/>
    <w:rsid w:val="00EE30DA"/>
    <w:rsid w:val="00EE5221"/>
    <w:rsid w:val="00EE5C9A"/>
    <w:rsid w:val="00EE5F9A"/>
    <w:rsid w:val="00EE790D"/>
    <w:rsid w:val="00EF00BA"/>
    <w:rsid w:val="00EF18DE"/>
    <w:rsid w:val="00EF3056"/>
    <w:rsid w:val="00EF3751"/>
    <w:rsid w:val="00EF4D47"/>
    <w:rsid w:val="00F00724"/>
    <w:rsid w:val="00F0337A"/>
    <w:rsid w:val="00F06F65"/>
    <w:rsid w:val="00F07760"/>
    <w:rsid w:val="00F13EBF"/>
    <w:rsid w:val="00F1747E"/>
    <w:rsid w:val="00F30829"/>
    <w:rsid w:val="00F30E53"/>
    <w:rsid w:val="00F34063"/>
    <w:rsid w:val="00F40170"/>
    <w:rsid w:val="00F5317A"/>
    <w:rsid w:val="00F54179"/>
    <w:rsid w:val="00F55F50"/>
    <w:rsid w:val="00F65EB2"/>
    <w:rsid w:val="00F7044E"/>
    <w:rsid w:val="00F72211"/>
    <w:rsid w:val="00F7744C"/>
    <w:rsid w:val="00F8003E"/>
    <w:rsid w:val="00F81D85"/>
    <w:rsid w:val="00F81F44"/>
    <w:rsid w:val="00F83792"/>
    <w:rsid w:val="00F9243C"/>
    <w:rsid w:val="00F942FC"/>
    <w:rsid w:val="00F97072"/>
    <w:rsid w:val="00F97DD6"/>
    <w:rsid w:val="00FA1EE1"/>
    <w:rsid w:val="00FA2BBA"/>
    <w:rsid w:val="00FA7441"/>
    <w:rsid w:val="00FB104E"/>
    <w:rsid w:val="00FB6194"/>
    <w:rsid w:val="00FC1501"/>
    <w:rsid w:val="00FC441C"/>
    <w:rsid w:val="00FC4B36"/>
    <w:rsid w:val="00FC4E1B"/>
    <w:rsid w:val="00FC79DC"/>
    <w:rsid w:val="00FD0AE9"/>
    <w:rsid w:val="00FD69E3"/>
    <w:rsid w:val="00FD720E"/>
    <w:rsid w:val="00FE2AB8"/>
    <w:rsid w:val="00FE699C"/>
    <w:rsid w:val="00FF139C"/>
    <w:rsid w:val="00FF3D68"/>
    <w:rsid w:val="00FF3DB3"/>
    <w:rsid w:val="00FF6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F008E"/>
  <w15:docId w15:val="{1B67060F-2E0B-594E-915E-4822B577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BCA"/>
  </w:style>
  <w:style w:type="paragraph" w:styleId="Heading1">
    <w:name w:val="heading 1"/>
    <w:basedOn w:val="Normal"/>
    <w:next w:val="Normal"/>
    <w:link w:val="Heading1Char"/>
    <w:uiPriority w:val="9"/>
    <w:qFormat/>
    <w:rsid w:val="007542D4"/>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6272B"/>
    <w:pPr>
      <w:spacing w:before="120"/>
      <w:contextualSpacing/>
      <w:jc w:val="center"/>
    </w:pPr>
    <w:rPr>
      <w:rFonts w:eastAsiaTheme="majorEastAsia" w:cstheme="majorBidi"/>
      <w:b/>
      <w:spacing w:val="-10"/>
      <w:kern w:val="28"/>
      <w:sz w:val="28"/>
      <w:szCs w:val="56"/>
      <w:lang w:val="en-US" w:eastAsia="en-US"/>
    </w:rPr>
  </w:style>
  <w:style w:type="character" w:customStyle="1" w:styleId="Heading1Char">
    <w:name w:val="Heading 1 Char"/>
    <w:basedOn w:val="DefaultParagraphFont"/>
    <w:link w:val="Heading1"/>
    <w:uiPriority w:val="9"/>
    <w:rsid w:val="007542D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542D4"/>
    <w:pPr>
      <w:ind w:left="720"/>
      <w:contextualSpacing/>
    </w:pPr>
    <w:rPr>
      <w:lang w:eastAsia="en-US"/>
    </w:rPr>
  </w:style>
  <w:style w:type="paragraph" w:styleId="Footer">
    <w:name w:val="footer"/>
    <w:basedOn w:val="Normal"/>
    <w:link w:val="FooterChar"/>
    <w:uiPriority w:val="99"/>
    <w:unhideWhenUsed/>
    <w:rsid w:val="0074511D"/>
    <w:pPr>
      <w:tabs>
        <w:tab w:val="center" w:pos="4680"/>
        <w:tab w:val="right" w:pos="9360"/>
      </w:tabs>
    </w:pPr>
    <w:rPr>
      <w:lang w:eastAsia="en-US"/>
    </w:rPr>
  </w:style>
  <w:style w:type="character" w:customStyle="1" w:styleId="FooterChar">
    <w:name w:val="Footer Char"/>
    <w:basedOn w:val="DefaultParagraphFont"/>
    <w:link w:val="Footer"/>
    <w:uiPriority w:val="99"/>
    <w:rsid w:val="0074511D"/>
  </w:style>
  <w:style w:type="character" w:styleId="PageNumber">
    <w:name w:val="page number"/>
    <w:basedOn w:val="DefaultParagraphFont"/>
    <w:uiPriority w:val="99"/>
    <w:semiHidden/>
    <w:unhideWhenUsed/>
    <w:rsid w:val="0074511D"/>
  </w:style>
  <w:style w:type="table" w:styleId="TableGrid">
    <w:name w:val="Table Grid"/>
    <w:basedOn w:val="TableNormal"/>
    <w:uiPriority w:val="39"/>
    <w:rsid w:val="00B04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0C72"/>
    <w:rPr>
      <w:color w:val="0563C1" w:themeColor="hyperlink"/>
      <w:u w:val="single"/>
    </w:rPr>
  </w:style>
  <w:style w:type="character" w:styleId="UnresolvedMention">
    <w:name w:val="Unresolved Mention"/>
    <w:basedOn w:val="DefaultParagraphFont"/>
    <w:uiPriority w:val="99"/>
    <w:semiHidden/>
    <w:unhideWhenUsed/>
    <w:rsid w:val="001D0C72"/>
    <w:rPr>
      <w:color w:val="605E5C"/>
      <w:shd w:val="clear" w:color="auto" w:fill="E1DFDD"/>
    </w:rPr>
  </w:style>
  <w:style w:type="character" w:styleId="FollowedHyperlink">
    <w:name w:val="FollowedHyperlink"/>
    <w:basedOn w:val="DefaultParagraphFont"/>
    <w:uiPriority w:val="99"/>
    <w:semiHidden/>
    <w:unhideWhenUsed/>
    <w:rsid w:val="001D0C72"/>
    <w:rPr>
      <w:color w:val="954F72" w:themeColor="followedHyperlink"/>
      <w:u w:val="single"/>
    </w:rPr>
  </w:style>
  <w:style w:type="paragraph" w:styleId="Caption">
    <w:name w:val="caption"/>
    <w:basedOn w:val="Normal"/>
    <w:next w:val="Normal"/>
    <w:uiPriority w:val="35"/>
    <w:unhideWhenUsed/>
    <w:qFormat/>
    <w:rsid w:val="00C95F80"/>
    <w:pPr>
      <w:spacing w:after="200"/>
      <w:jc w:val="both"/>
    </w:pPr>
    <w:rPr>
      <w:i/>
      <w:iCs/>
      <w:color w:val="000000" w:themeColor="text1"/>
      <w:sz w:val="20"/>
      <w:szCs w:val="18"/>
      <w:lang w:eastAsia="en-US"/>
    </w:rPr>
  </w:style>
  <w:style w:type="paragraph" w:styleId="BalloonText">
    <w:name w:val="Balloon Text"/>
    <w:basedOn w:val="Normal"/>
    <w:link w:val="BalloonTextChar"/>
    <w:uiPriority w:val="99"/>
    <w:semiHidden/>
    <w:unhideWhenUsed/>
    <w:rsid w:val="00356E30"/>
    <w:rPr>
      <w:sz w:val="18"/>
      <w:szCs w:val="18"/>
      <w:lang w:eastAsia="en-US"/>
    </w:rPr>
  </w:style>
  <w:style w:type="character" w:customStyle="1" w:styleId="BalloonTextChar">
    <w:name w:val="Balloon Text Char"/>
    <w:basedOn w:val="DefaultParagraphFont"/>
    <w:link w:val="BalloonText"/>
    <w:uiPriority w:val="99"/>
    <w:semiHidden/>
    <w:rsid w:val="00356E30"/>
    <w:rPr>
      <w:rFonts w:ascii="Times New Roman" w:hAnsi="Times New Roman" w:cs="Times New Roman"/>
      <w:sz w:val="18"/>
      <w:szCs w:val="18"/>
    </w:rPr>
  </w:style>
  <w:style w:type="paragraph" w:styleId="Revision">
    <w:name w:val="Revision"/>
    <w:hidden/>
    <w:uiPriority w:val="99"/>
    <w:semiHidden/>
    <w:rsid w:val="008B3D9D"/>
  </w:style>
  <w:style w:type="character" w:customStyle="1" w:styleId="TitleChar">
    <w:name w:val="Title Char"/>
    <w:basedOn w:val="DefaultParagraphFont"/>
    <w:link w:val="Title"/>
    <w:uiPriority w:val="10"/>
    <w:rsid w:val="0056272B"/>
    <w:rPr>
      <w:rFonts w:ascii="Times New Roman" w:eastAsiaTheme="majorEastAsia" w:hAnsi="Times New Roman" w:cstheme="majorBidi"/>
      <w:b/>
      <w:spacing w:val="-10"/>
      <w:kern w:val="28"/>
      <w:sz w:val="28"/>
      <w:szCs w:val="56"/>
      <w:lang w:val="en-US"/>
    </w:rPr>
  </w:style>
  <w:style w:type="paragraph" w:customStyle="1" w:styleId="Authors">
    <w:name w:val="Authors"/>
    <w:basedOn w:val="Normal"/>
    <w:rsid w:val="0056272B"/>
    <w:pPr>
      <w:spacing w:before="120" w:after="360"/>
    </w:pPr>
    <w:rPr>
      <w:b/>
      <w:lang w:val="en-US" w:eastAsia="en-US"/>
    </w:rPr>
  </w:style>
  <w:style w:type="paragraph" w:customStyle="1" w:styleId="Affiliation">
    <w:name w:val="Affiliation"/>
    <w:basedOn w:val="Normal"/>
    <w:qFormat/>
    <w:rsid w:val="0056272B"/>
    <w:pPr>
      <w:spacing w:before="120"/>
    </w:pPr>
    <w:rPr>
      <w:lang w:val="en-US" w:eastAsia="en-US"/>
    </w:rPr>
  </w:style>
  <w:style w:type="character" w:customStyle="1" w:styleId="lrzxr">
    <w:name w:val="lrzxr"/>
    <w:basedOn w:val="DefaultParagraphFont"/>
    <w:rsid w:val="0056272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lang w:eastAsia="en-US"/>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B41EE"/>
    <w:rPr>
      <w:b/>
      <w:bCs/>
    </w:rPr>
  </w:style>
  <w:style w:type="character" w:customStyle="1" w:styleId="CommentSubjectChar">
    <w:name w:val="Comment Subject Char"/>
    <w:basedOn w:val="CommentTextChar"/>
    <w:link w:val="CommentSubject"/>
    <w:uiPriority w:val="99"/>
    <w:semiHidden/>
    <w:rsid w:val="000B41EE"/>
    <w:rPr>
      <w:b/>
      <w:bCs/>
      <w:sz w:val="20"/>
      <w:szCs w:val="20"/>
    </w:rPr>
  </w:style>
  <w:style w:type="paragraph" w:styleId="NormalWeb">
    <w:name w:val="Normal (Web)"/>
    <w:basedOn w:val="Normal"/>
    <w:uiPriority w:val="99"/>
    <w:unhideWhenUsed/>
    <w:rsid w:val="00DD2F1C"/>
    <w:pPr>
      <w:spacing w:before="100" w:beforeAutospacing="1" w:after="100" w:afterAutospacing="1"/>
    </w:pPr>
    <w:rPr>
      <w:lang w:eastAsia="en-US"/>
    </w:rPr>
  </w:style>
  <w:style w:type="character" w:customStyle="1" w:styleId="apple-converted-space">
    <w:name w:val="apple-converted-space"/>
    <w:basedOn w:val="DefaultParagraphFont"/>
    <w:rsid w:val="00CF36D0"/>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73165">
      <w:bodyDiv w:val="1"/>
      <w:marLeft w:val="0"/>
      <w:marRight w:val="0"/>
      <w:marTop w:val="0"/>
      <w:marBottom w:val="0"/>
      <w:divBdr>
        <w:top w:val="none" w:sz="0" w:space="0" w:color="auto"/>
        <w:left w:val="none" w:sz="0" w:space="0" w:color="auto"/>
        <w:bottom w:val="none" w:sz="0" w:space="0" w:color="auto"/>
        <w:right w:val="none" w:sz="0" w:space="0" w:color="auto"/>
      </w:divBdr>
      <w:divsChild>
        <w:div w:id="384959538">
          <w:marLeft w:val="0"/>
          <w:marRight w:val="0"/>
          <w:marTop w:val="0"/>
          <w:marBottom w:val="0"/>
          <w:divBdr>
            <w:top w:val="none" w:sz="0" w:space="0" w:color="auto"/>
            <w:left w:val="none" w:sz="0" w:space="0" w:color="auto"/>
            <w:bottom w:val="none" w:sz="0" w:space="0" w:color="auto"/>
            <w:right w:val="none" w:sz="0" w:space="0" w:color="auto"/>
          </w:divBdr>
          <w:divsChild>
            <w:div w:id="491608534">
              <w:marLeft w:val="0"/>
              <w:marRight w:val="0"/>
              <w:marTop w:val="0"/>
              <w:marBottom w:val="0"/>
              <w:divBdr>
                <w:top w:val="none" w:sz="0" w:space="0" w:color="auto"/>
                <w:left w:val="none" w:sz="0" w:space="0" w:color="auto"/>
                <w:bottom w:val="none" w:sz="0" w:space="0" w:color="auto"/>
                <w:right w:val="none" w:sz="0" w:space="0" w:color="auto"/>
              </w:divBdr>
              <w:divsChild>
                <w:div w:id="17654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87842">
      <w:bodyDiv w:val="1"/>
      <w:marLeft w:val="0"/>
      <w:marRight w:val="0"/>
      <w:marTop w:val="0"/>
      <w:marBottom w:val="0"/>
      <w:divBdr>
        <w:top w:val="none" w:sz="0" w:space="0" w:color="auto"/>
        <w:left w:val="none" w:sz="0" w:space="0" w:color="auto"/>
        <w:bottom w:val="none" w:sz="0" w:space="0" w:color="auto"/>
        <w:right w:val="none" w:sz="0" w:space="0" w:color="auto"/>
      </w:divBdr>
      <w:divsChild>
        <w:div w:id="342361086">
          <w:marLeft w:val="0"/>
          <w:marRight w:val="0"/>
          <w:marTop w:val="0"/>
          <w:marBottom w:val="0"/>
          <w:divBdr>
            <w:top w:val="none" w:sz="0" w:space="0" w:color="auto"/>
            <w:left w:val="none" w:sz="0" w:space="0" w:color="auto"/>
            <w:bottom w:val="none" w:sz="0" w:space="0" w:color="auto"/>
            <w:right w:val="none" w:sz="0" w:space="0" w:color="auto"/>
          </w:divBdr>
          <w:divsChild>
            <w:div w:id="146560730">
              <w:marLeft w:val="0"/>
              <w:marRight w:val="0"/>
              <w:marTop w:val="0"/>
              <w:marBottom w:val="0"/>
              <w:divBdr>
                <w:top w:val="none" w:sz="0" w:space="0" w:color="auto"/>
                <w:left w:val="none" w:sz="0" w:space="0" w:color="auto"/>
                <w:bottom w:val="none" w:sz="0" w:space="0" w:color="auto"/>
                <w:right w:val="none" w:sz="0" w:space="0" w:color="auto"/>
              </w:divBdr>
              <w:divsChild>
                <w:div w:id="10687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1939">
      <w:bodyDiv w:val="1"/>
      <w:marLeft w:val="0"/>
      <w:marRight w:val="0"/>
      <w:marTop w:val="0"/>
      <w:marBottom w:val="0"/>
      <w:divBdr>
        <w:top w:val="none" w:sz="0" w:space="0" w:color="auto"/>
        <w:left w:val="none" w:sz="0" w:space="0" w:color="auto"/>
        <w:bottom w:val="none" w:sz="0" w:space="0" w:color="auto"/>
        <w:right w:val="none" w:sz="0" w:space="0" w:color="auto"/>
      </w:divBdr>
      <w:divsChild>
        <w:div w:id="938484990">
          <w:marLeft w:val="0"/>
          <w:marRight w:val="0"/>
          <w:marTop w:val="0"/>
          <w:marBottom w:val="0"/>
          <w:divBdr>
            <w:top w:val="none" w:sz="0" w:space="0" w:color="auto"/>
            <w:left w:val="none" w:sz="0" w:space="0" w:color="auto"/>
            <w:bottom w:val="none" w:sz="0" w:space="0" w:color="auto"/>
            <w:right w:val="none" w:sz="0" w:space="0" w:color="auto"/>
          </w:divBdr>
        </w:div>
      </w:divsChild>
    </w:div>
    <w:div w:id="1076249545">
      <w:bodyDiv w:val="1"/>
      <w:marLeft w:val="0"/>
      <w:marRight w:val="0"/>
      <w:marTop w:val="0"/>
      <w:marBottom w:val="0"/>
      <w:divBdr>
        <w:top w:val="none" w:sz="0" w:space="0" w:color="auto"/>
        <w:left w:val="none" w:sz="0" w:space="0" w:color="auto"/>
        <w:bottom w:val="none" w:sz="0" w:space="0" w:color="auto"/>
        <w:right w:val="none" w:sz="0" w:space="0" w:color="auto"/>
      </w:divBdr>
    </w:div>
    <w:div w:id="1864785195">
      <w:bodyDiv w:val="1"/>
      <w:marLeft w:val="0"/>
      <w:marRight w:val="0"/>
      <w:marTop w:val="0"/>
      <w:marBottom w:val="0"/>
      <w:divBdr>
        <w:top w:val="none" w:sz="0" w:space="0" w:color="auto"/>
        <w:left w:val="none" w:sz="0" w:space="0" w:color="auto"/>
        <w:bottom w:val="none" w:sz="0" w:space="0" w:color="auto"/>
        <w:right w:val="none" w:sz="0" w:space="0" w:color="auto"/>
      </w:divBdr>
      <w:divsChild>
        <w:div w:id="139272317">
          <w:marLeft w:val="0"/>
          <w:marRight w:val="0"/>
          <w:marTop w:val="0"/>
          <w:marBottom w:val="0"/>
          <w:divBdr>
            <w:top w:val="none" w:sz="0" w:space="0" w:color="auto"/>
            <w:left w:val="none" w:sz="0" w:space="0" w:color="auto"/>
            <w:bottom w:val="none" w:sz="0" w:space="0" w:color="auto"/>
            <w:right w:val="none" w:sz="0" w:space="0" w:color="auto"/>
          </w:divBdr>
        </w:div>
        <w:div w:id="800732174">
          <w:marLeft w:val="0"/>
          <w:marRight w:val="0"/>
          <w:marTop w:val="0"/>
          <w:marBottom w:val="0"/>
          <w:divBdr>
            <w:top w:val="none" w:sz="0" w:space="0" w:color="auto"/>
            <w:left w:val="none" w:sz="0" w:space="0" w:color="auto"/>
            <w:bottom w:val="none" w:sz="0" w:space="0" w:color="auto"/>
            <w:right w:val="none" w:sz="0" w:space="0" w:color="auto"/>
          </w:divBdr>
        </w:div>
        <w:div w:id="1432899398">
          <w:marLeft w:val="0"/>
          <w:marRight w:val="0"/>
          <w:marTop w:val="0"/>
          <w:marBottom w:val="0"/>
          <w:divBdr>
            <w:top w:val="none" w:sz="0" w:space="0" w:color="auto"/>
            <w:left w:val="none" w:sz="0" w:space="0" w:color="auto"/>
            <w:bottom w:val="none" w:sz="0" w:space="0" w:color="auto"/>
            <w:right w:val="none" w:sz="0" w:space="0" w:color="auto"/>
          </w:divBdr>
        </w:div>
        <w:div w:id="1459684101">
          <w:marLeft w:val="0"/>
          <w:marRight w:val="0"/>
          <w:marTop w:val="0"/>
          <w:marBottom w:val="0"/>
          <w:divBdr>
            <w:top w:val="none" w:sz="0" w:space="0" w:color="auto"/>
            <w:left w:val="none" w:sz="0" w:space="0" w:color="auto"/>
            <w:bottom w:val="none" w:sz="0" w:space="0" w:color="auto"/>
            <w:right w:val="none" w:sz="0" w:space="0" w:color="auto"/>
          </w:divBdr>
        </w:div>
        <w:div w:id="1656953198">
          <w:marLeft w:val="0"/>
          <w:marRight w:val="0"/>
          <w:marTop w:val="0"/>
          <w:marBottom w:val="0"/>
          <w:divBdr>
            <w:top w:val="none" w:sz="0" w:space="0" w:color="auto"/>
            <w:left w:val="none" w:sz="0" w:space="0" w:color="auto"/>
            <w:bottom w:val="none" w:sz="0" w:space="0" w:color="auto"/>
            <w:right w:val="none" w:sz="0" w:space="0" w:color="auto"/>
          </w:divBdr>
        </w:div>
        <w:div w:id="1856843995">
          <w:marLeft w:val="0"/>
          <w:marRight w:val="0"/>
          <w:marTop w:val="0"/>
          <w:marBottom w:val="0"/>
          <w:divBdr>
            <w:top w:val="none" w:sz="0" w:space="0" w:color="auto"/>
            <w:left w:val="none" w:sz="0" w:space="0" w:color="auto"/>
            <w:bottom w:val="none" w:sz="0" w:space="0" w:color="auto"/>
            <w:right w:val="none" w:sz="0" w:space="0" w:color="auto"/>
          </w:divBdr>
        </w:div>
        <w:div w:id="2078240051">
          <w:marLeft w:val="0"/>
          <w:marRight w:val="0"/>
          <w:marTop w:val="0"/>
          <w:marBottom w:val="0"/>
          <w:divBdr>
            <w:top w:val="none" w:sz="0" w:space="0" w:color="auto"/>
            <w:left w:val="none" w:sz="0" w:space="0" w:color="auto"/>
            <w:bottom w:val="none" w:sz="0" w:space="0" w:color="auto"/>
            <w:right w:val="none" w:sz="0" w:space="0" w:color="auto"/>
          </w:divBdr>
        </w:div>
      </w:divsChild>
    </w:div>
    <w:div w:id="1946840419">
      <w:bodyDiv w:val="1"/>
      <w:marLeft w:val="0"/>
      <w:marRight w:val="0"/>
      <w:marTop w:val="0"/>
      <w:marBottom w:val="0"/>
      <w:divBdr>
        <w:top w:val="none" w:sz="0" w:space="0" w:color="auto"/>
        <w:left w:val="none" w:sz="0" w:space="0" w:color="auto"/>
        <w:bottom w:val="none" w:sz="0" w:space="0" w:color="auto"/>
        <w:right w:val="none" w:sz="0" w:space="0" w:color="auto"/>
      </w:divBdr>
      <w:divsChild>
        <w:div w:id="1736974054">
          <w:marLeft w:val="0"/>
          <w:marRight w:val="0"/>
          <w:marTop w:val="0"/>
          <w:marBottom w:val="0"/>
          <w:divBdr>
            <w:top w:val="none" w:sz="0" w:space="0" w:color="auto"/>
            <w:left w:val="none" w:sz="0" w:space="0" w:color="auto"/>
            <w:bottom w:val="none" w:sz="0" w:space="0" w:color="auto"/>
            <w:right w:val="none" w:sz="0" w:space="0" w:color="auto"/>
          </w:divBdr>
        </w:div>
        <w:div w:id="1753165747">
          <w:marLeft w:val="0"/>
          <w:marRight w:val="0"/>
          <w:marTop w:val="0"/>
          <w:marBottom w:val="0"/>
          <w:divBdr>
            <w:top w:val="none" w:sz="0" w:space="0" w:color="auto"/>
            <w:left w:val="none" w:sz="0" w:space="0" w:color="auto"/>
            <w:bottom w:val="none" w:sz="0" w:space="0" w:color="auto"/>
            <w:right w:val="none" w:sz="0" w:space="0" w:color="auto"/>
          </w:divBdr>
        </w:div>
        <w:div w:id="1901165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E/Wjs9mzu1GOpPbMpWQmHUymMw==">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C5DF0E-F25D-4F9E-9556-52762803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7</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giorgia.fosser</dc:creator>
  <cp:keywords/>
  <dc:description/>
  <cp:lastModifiedBy>Poonam Mutha</cp:lastModifiedBy>
  <cp:revision>34</cp:revision>
  <cp:lastPrinted>2023-09-13T08:09:00Z</cp:lastPrinted>
  <dcterms:created xsi:type="dcterms:W3CDTF">2023-09-12T14:29:00Z</dcterms:created>
  <dcterms:modified xsi:type="dcterms:W3CDTF">2023-10-03T17:47:00Z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http://www.zotero.org/styles/bulletin-of-the-american-meteorological-society</vt:lpwstr>
  </property>
  <property fmtid="{D5CDD505-2E9C-101B-9397-08002B2CF9AE}" pid="9" name="Mendeley Recent Style Name 3_1">
    <vt:lpwstr>Bulletin of the American Meteorological Society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http://www.zotero.org/styles/climate-dynamics</vt:lpwstr>
  </property>
  <property fmtid="{D5CDD505-2E9C-101B-9397-08002B2CF9AE}" pid="13" name="Mendeley Recent Style Name 5_1">
    <vt:lpwstr>Climate Dynamics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0590155f-6128-378b-a9e3-29b88d1b310b</vt:lpwstr>
  </property>
  <property fmtid="{D5CDD505-2E9C-101B-9397-08002B2CF9AE}" pid="24" name="Mendeley Citation Style_1">
    <vt:lpwstr>http://www.zotero.org/styles/nature</vt:lpwstr>
  </property>
</Properties>
</file>