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  <w:r w:rsidRPr="00350650">
        <w:rPr>
          <w:color w:val="000000" w:themeColor="text1"/>
        </w:rPr>
        <w:t>Figure S4:</w:t>
      </w:r>
    </w:p>
    <w:p w:rsidR="009D69A4" w:rsidRPr="00350650" w:rsidRDefault="009D69A4" w:rsidP="009D69A4">
      <w:pPr>
        <w:rPr>
          <w:color w:val="000000" w:themeColor="text1"/>
        </w:rPr>
      </w:pPr>
      <w:r w:rsidRPr="00350650">
        <w:rPr>
          <w:rFonts w:ascii="Times New Roman" w:hAnsi="Times New Roman" w:cs="Times New Roman"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744F5D86" wp14:editId="23C3D199">
            <wp:simplePos x="0" y="0"/>
            <wp:positionH relativeFrom="column">
              <wp:posOffset>-21590</wp:posOffset>
            </wp:positionH>
            <wp:positionV relativeFrom="paragraph">
              <wp:posOffset>112395</wp:posOffset>
            </wp:positionV>
            <wp:extent cx="5731510" cy="4617085"/>
            <wp:effectExtent l="0" t="0" r="0" b="5715"/>
            <wp:wrapThrough wrapText="bothSides">
              <wp:wrapPolygon edited="0">
                <wp:start x="3063" y="178"/>
                <wp:lineTo x="479" y="713"/>
                <wp:lineTo x="96" y="832"/>
                <wp:lineTo x="48" y="21567"/>
                <wp:lineTo x="10003" y="21567"/>
                <wp:lineTo x="10003" y="20260"/>
                <wp:lineTo x="14550" y="19963"/>
                <wp:lineTo x="14550" y="19488"/>
                <wp:lineTo x="16943" y="19250"/>
                <wp:lineTo x="16991" y="18418"/>
                <wp:lineTo x="12396" y="18359"/>
                <wp:lineTo x="16369" y="17646"/>
                <wp:lineTo x="16464" y="17052"/>
                <wp:lineTo x="16225" y="16933"/>
                <wp:lineTo x="14694" y="16339"/>
                <wp:lineTo x="14406" y="16161"/>
                <wp:lineTo x="13162" y="15507"/>
                <wp:lineTo x="12875" y="14556"/>
                <wp:lineTo x="21251" y="14141"/>
                <wp:lineTo x="21298" y="13665"/>
                <wp:lineTo x="16943" y="13606"/>
                <wp:lineTo x="10960" y="12655"/>
                <wp:lineTo x="14502" y="12061"/>
                <wp:lineTo x="14454" y="11705"/>
                <wp:lineTo x="11918" y="11705"/>
                <wp:lineTo x="14694" y="11170"/>
                <wp:lineTo x="14646" y="10754"/>
                <wp:lineTo x="16321" y="10754"/>
                <wp:lineTo x="17135" y="10457"/>
                <wp:lineTo x="17039" y="9269"/>
                <wp:lineTo x="16273" y="8912"/>
                <wp:lineTo x="14741" y="8793"/>
                <wp:lineTo x="14071" y="8377"/>
                <wp:lineTo x="13258" y="7902"/>
                <wp:lineTo x="12923" y="6951"/>
                <wp:lineTo x="11295" y="6001"/>
                <wp:lineTo x="21251" y="5882"/>
                <wp:lineTo x="21251" y="5407"/>
                <wp:lineTo x="11200" y="5050"/>
                <wp:lineTo x="11200" y="4100"/>
                <wp:lineTo x="12061" y="4100"/>
                <wp:lineTo x="14933" y="3387"/>
                <wp:lineTo x="15029" y="3030"/>
                <wp:lineTo x="9955" y="2198"/>
                <wp:lineTo x="10003" y="772"/>
                <wp:lineTo x="6796" y="356"/>
                <wp:lineTo x="3494" y="178"/>
                <wp:lineTo x="3063" y="178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  <w:r w:rsidRPr="00350650">
        <w:rPr>
          <w:rFonts w:ascii="Times New Roman" w:hAnsi="Times New Roman" w:cs="Times New Roman"/>
          <w:noProof/>
          <w:color w:val="000000" w:themeColor="text1"/>
          <w:lang w:val="en-US"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4C8E0F" wp14:editId="55F2A71F">
                <wp:simplePos x="0" y="0"/>
                <wp:positionH relativeFrom="column">
                  <wp:posOffset>-635</wp:posOffset>
                </wp:positionH>
                <wp:positionV relativeFrom="paragraph">
                  <wp:posOffset>4541041</wp:posOffset>
                </wp:positionV>
                <wp:extent cx="5741035" cy="889000"/>
                <wp:effectExtent l="0" t="0" r="0" b="0"/>
                <wp:wrapNone/>
                <wp:docPr id="171" name="TextBox 1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26122B-DF46-AEF9-ABB0-F95B06B80A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035" cy="889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69A4" w:rsidRPr="00350650" w:rsidRDefault="009D69A4" w:rsidP="009D69A4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35065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Fig. S4.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The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proofErr w:type="gram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proofErr w:type="gram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-DOTA-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mPS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PET images showing stomach and liver uptake. The 1 h and 12 h images showed increased stomach uptake (GIT translocation) and liver uptake in 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mPS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group. The images were marked with arrows pointing to organs; red arrow-liver, white arrow-stomach, yellow arrow-intestines. SUV graph was obtained from Fig. 3.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4C8E0F" id="_x0000_t202" coordsize="21600,21600" o:spt="202" path="m,l,21600r21600,l21600,xe">
                <v:stroke joinstyle="miter"/>
                <v:path gradientshapeok="t" o:connecttype="rect"/>
              </v:shapetype>
              <v:shape id="TextBox 170" o:spid="_x0000_s1026" type="#_x0000_t202" style="position:absolute;margin-left:-.05pt;margin-top:357.55pt;width:452.05pt;height:7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" filled="f" stroked="f">
                <v:textbox style="mso-fit-shape-to-text:t">
                  <w:txbxContent>
                    <w:p w:rsidR="009D69A4" w:rsidRPr="00350650" w:rsidRDefault="009D69A4" w:rsidP="009D69A4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</w:pPr>
                      <w:r w:rsidRPr="0035065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Fig. S4.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The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proofErr w:type="gram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proofErr w:type="gram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-DOTA-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mPS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PET images showing stomach and liver uptake. The 1 h and 12 h images showed increased stomach uptake (GIT translocation) and liver uptake in 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mPS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group. The images were marked with arrows pointing to organs; red arrow-liver, white arrow-stomach, yellow arrow-intestines. SUV graph was obtained from Fig. 3.</w:t>
                      </w:r>
                    </w:p>
                  </w:txbxContent>
                </v:textbox>
              </v:shape>
            </w:pict>
          </mc:Fallback>
        </mc:AlternateContent>
      </w: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FC72EA" w:rsidRDefault="00FC72EA"/>
    <w:sectPr w:rsidR="00FC72EA" w:rsidSect="002C450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04"/>
    <w:rsid w:val="00004F76"/>
    <w:rsid w:val="00005F0E"/>
    <w:rsid w:val="00043C34"/>
    <w:rsid w:val="00046E49"/>
    <w:rsid w:val="0005169F"/>
    <w:rsid w:val="00054048"/>
    <w:rsid w:val="0009145D"/>
    <w:rsid w:val="00092144"/>
    <w:rsid w:val="000B034B"/>
    <w:rsid w:val="000B212E"/>
    <w:rsid w:val="000B3B81"/>
    <w:rsid w:val="000B7416"/>
    <w:rsid w:val="000F1AD0"/>
    <w:rsid w:val="00101DD4"/>
    <w:rsid w:val="00105848"/>
    <w:rsid w:val="0013271E"/>
    <w:rsid w:val="0015004D"/>
    <w:rsid w:val="00167EB8"/>
    <w:rsid w:val="00191781"/>
    <w:rsid w:val="001E6284"/>
    <w:rsid w:val="001F21AB"/>
    <w:rsid w:val="001F3CBF"/>
    <w:rsid w:val="00221425"/>
    <w:rsid w:val="002219BD"/>
    <w:rsid w:val="002269D7"/>
    <w:rsid w:val="00227EB0"/>
    <w:rsid w:val="00233B1F"/>
    <w:rsid w:val="002363A7"/>
    <w:rsid w:val="00242356"/>
    <w:rsid w:val="0024695F"/>
    <w:rsid w:val="00267F4D"/>
    <w:rsid w:val="002A2333"/>
    <w:rsid w:val="002C3F44"/>
    <w:rsid w:val="002C4504"/>
    <w:rsid w:val="002C48D0"/>
    <w:rsid w:val="002C5092"/>
    <w:rsid w:val="002D11F6"/>
    <w:rsid w:val="002D20E1"/>
    <w:rsid w:val="002D3A1E"/>
    <w:rsid w:val="002D77C2"/>
    <w:rsid w:val="002E3EE5"/>
    <w:rsid w:val="002E46D8"/>
    <w:rsid w:val="002E5684"/>
    <w:rsid w:val="003050B2"/>
    <w:rsid w:val="00305863"/>
    <w:rsid w:val="00333FA2"/>
    <w:rsid w:val="003439E4"/>
    <w:rsid w:val="00344C7A"/>
    <w:rsid w:val="00347688"/>
    <w:rsid w:val="003537F9"/>
    <w:rsid w:val="0035393E"/>
    <w:rsid w:val="0036696A"/>
    <w:rsid w:val="0038082E"/>
    <w:rsid w:val="00384B19"/>
    <w:rsid w:val="00387187"/>
    <w:rsid w:val="00392E80"/>
    <w:rsid w:val="003B3241"/>
    <w:rsid w:val="003C6231"/>
    <w:rsid w:val="003C7304"/>
    <w:rsid w:val="003D13A2"/>
    <w:rsid w:val="003D2252"/>
    <w:rsid w:val="003E0FFF"/>
    <w:rsid w:val="003E3779"/>
    <w:rsid w:val="003F46AC"/>
    <w:rsid w:val="003F6A22"/>
    <w:rsid w:val="00427E2F"/>
    <w:rsid w:val="00434306"/>
    <w:rsid w:val="00437C87"/>
    <w:rsid w:val="004949B5"/>
    <w:rsid w:val="004A4290"/>
    <w:rsid w:val="004C025C"/>
    <w:rsid w:val="004D3177"/>
    <w:rsid w:val="00501D6D"/>
    <w:rsid w:val="00521AA0"/>
    <w:rsid w:val="00550431"/>
    <w:rsid w:val="00556182"/>
    <w:rsid w:val="00563E68"/>
    <w:rsid w:val="0058552D"/>
    <w:rsid w:val="0059444E"/>
    <w:rsid w:val="005A4033"/>
    <w:rsid w:val="005C6DCC"/>
    <w:rsid w:val="005D1DAC"/>
    <w:rsid w:val="005D32BD"/>
    <w:rsid w:val="005E23C4"/>
    <w:rsid w:val="005F2209"/>
    <w:rsid w:val="00615129"/>
    <w:rsid w:val="0062152C"/>
    <w:rsid w:val="00627260"/>
    <w:rsid w:val="006B0745"/>
    <w:rsid w:val="006B29AC"/>
    <w:rsid w:val="006B7E31"/>
    <w:rsid w:val="006E53FD"/>
    <w:rsid w:val="00725471"/>
    <w:rsid w:val="007306EF"/>
    <w:rsid w:val="00747F63"/>
    <w:rsid w:val="00752882"/>
    <w:rsid w:val="00770692"/>
    <w:rsid w:val="007B71B4"/>
    <w:rsid w:val="007C0B14"/>
    <w:rsid w:val="007D52A0"/>
    <w:rsid w:val="007E26B5"/>
    <w:rsid w:val="007E6FE7"/>
    <w:rsid w:val="007F23D1"/>
    <w:rsid w:val="007F776A"/>
    <w:rsid w:val="00800A28"/>
    <w:rsid w:val="00815AD1"/>
    <w:rsid w:val="0082519B"/>
    <w:rsid w:val="008373EC"/>
    <w:rsid w:val="00895125"/>
    <w:rsid w:val="008A287A"/>
    <w:rsid w:val="008F673F"/>
    <w:rsid w:val="00905674"/>
    <w:rsid w:val="00916E45"/>
    <w:rsid w:val="009363B3"/>
    <w:rsid w:val="00953289"/>
    <w:rsid w:val="009A7814"/>
    <w:rsid w:val="009B4545"/>
    <w:rsid w:val="009C5392"/>
    <w:rsid w:val="009D57EA"/>
    <w:rsid w:val="009D69A4"/>
    <w:rsid w:val="009E6914"/>
    <w:rsid w:val="009F0363"/>
    <w:rsid w:val="00A00E8D"/>
    <w:rsid w:val="00A24F3C"/>
    <w:rsid w:val="00A52233"/>
    <w:rsid w:val="00A535E3"/>
    <w:rsid w:val="00A96A61"/>
    <w:rsid w:val="00AE433C"/>
    <w:rsid w:val="00AF09E6"/>
    <w:rsid w:val="00B12011"/>
    <w:rsid w:val="00B120FE"/>
    <w:rsid w:val="00B15605"/>
    <w:rsid w:val="00B2754F"/>
    <w:rsid w:val="00B77853"/>
    <w:rsid w:val="00B83321"/>
    <w:rsid w:val="00BA49A6"/>
    <w:rsid w:val="00BC2324"/>
    <w:rsid w:val="00BD0377"/>
    <w:rsid w:val="00BD0B42"/>
    <w:rsid w:val="00BD4E31"/>
    <w:rsid w:val="00BD7AAF"/>
    <w:rsid w:val="00BE5F2A"/>
    <w:rsid w:val="00BF2449"/>
    <w:rsid w:val="00C039F8"/>
    <w:rsid w:val="00C10B17"/>
    <w:rsid w:val="00C15A0D"/>
    <w:rsid w:val="00C45E2E"/>
    <w:rsid w:val="00C52F5B"/>
    <w:rsid w:val="00C54CB3"/>
    <w:rsid w:val="00C56234"/>
    <w:rsid w:val="00C63D9D"/>
    <w:rsid w:val="00C8316C"/>
    <w:rsid w:val="00CB5A8E"/>
    <w:rsid w:val="00CD612A"/>
    <w:rsid w:val="00CE4102"/>
    <w:rsid w:val="00D03D5C"/>
    <w:rsid w:val="00D11134"/>
    <w:rsid w:val="00D22B93"/>
    <w:rsid w:val="00D53FD1"/>
    <w:rsid w:val="00D63340"/>
    <w:rsid w:val="00D97A43"/>
    <w:rsid w:val="00D97A91"/>
    <w:rsid w:val="00DA0454"/>
    <w:rsid w:val="00DC141D"/>
    <w:rsid w:val="00DC366C"/>
    <w:rsid w:val="00E02887"/>
    <w:rsid w:val="00E265FB"/>
    <w:rsid w:val="00E33140"/>
    <w:rsid w:val="00E5346B"/>
    <w:rsid w:val="00E54C47"/>
    <w:rsid w:val="00E5768F"/>
    <w:rsid w:val="00E738F4"/>
    <w:rsid w:val="00E74AFF"/>
    <w:rsid w:val="00E92A61"/>
    <w:rsid w:val="00E95562"/>
    <w:rsid w:val="00E97333"/>
    <w:rsid w:val="00EA6CE7"/>
    <w:rsid w:val="00EF31D2"/>
    <w:rsid w:val="00EF7E23"/>
    <w:rsid w:val="00F01E70"/>
    <w:rsid w:val="00F2051D"/>
    <w:rsid w:val="00F3211E"/>
    <w:rsid w:val="00F62518"/>
    <w:rsid w:val="00F65C27"/>
    <w:rsid w:val="00F8113E"/>
    <w:rsid w:val="00F84EA8"/>
    <w:rsid w:val="00F91C54"/>
    <w:rsid w:val="00FB6A45"/>
    <w:rsid w:val="00FC72EA"/>
    <w:rsid w:val="00FC7C13"/>
    <w:rsid w:val="00FD0188"/>
    <w:rsid w:val="00F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2C3ED"/>
  <w15:chartTrackingRefBased/>
  <w15:docId w15:val="{A8EE28FE-0706-BD4B-9A62-30F0E2AE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04"/>
    <w:rPr>
      <w:rFonts w:eastAsiaTheme="minorEastAsia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Joycie sam</dc:creator>
  <cp:keywords/>
  <dc:description/>
  <cp:lastModifiedBy>Joycie sam</cp:lastModifiedBy>
  <cp:revision>2</cp:revision>
  <dcterms:created xsi:type="dcterms:W3CDTF">2023-09-18T04:49:00Z</dcterms:created>
  <dcterms:modified xsi:type="dcterms:W3CDTF">2023-09-18T04:49:00Z</dcterms:modified>
</cp:coreProperties>
</file>