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579F" w14:textId="5BF2092A" w:rsidR="001E4662" w:rsidRPr="001E4662" w:rsidRDefault="001E4662">
      <w:pPr>
        <w:rPr>
          <w:rFonts w:ascii="Arial" w:hAnsi="Arial" w:cs="Arial"/>
          <w:b/>
          <w:bCs/>
          <w:noProof/>
          <w:sz w:val="24"/>
          <w:szCs w:val="24"/>
        </w:rPr>
      </w:pPr>
      <w:r w:rsidRPr="001E4662">
        <w:rPr>
          <w:rFonts w:ascii="Arial" w:hAnsi="Arial" w:cs="Arial"/>
          <w:b/>
          <w:bCs/>
          <w:noProof/>
          <w:sz w:val="24"/>
          <w:szCs w:val="24"/>
        </w:rPr>
        <w:t>Supplementary appendix</w:t>
      </w:r>
    </w:p>
    <w:p w14:paraId="60C70A66" w14:textId="0B615762" w:rsidR="001E4662" w:rsidRDefault="001E4662">
      <w:pPr>
        <w:rPr>
          <w:noProof/>
        </w:rPr>
      </w:pPr>
      <w:bookmarkStart w:id="0" w:name="OLE_LINK88"/>
      <w:r>
        <w:rPr>
          <w:noProof/>
        </w:rPr>
        <w:t>Appendix 1</w:t>
      </w:r>
    </w:p>
    <w:bookmarkEnd w:id="0"/>
    <w:p w14:paraId="6E04C7EC" w14:textId="1322476A" w:rsidR="00FB0D3D" w:rsidRDefault="006B4D1C">
      <w:r>
        <w:rPr>
          <w:noProof/>
        </w:rPr>
        <w:drawing>
          <wp:inline distT="0" distB="0" distL="0" distR="0" wp14:anchorId="5E117E43" wp14:editId="14664D03">
            <wp:extent cx="4033157" cy="2274417"/>
            <wp:effectExtent l="0" t="0" r="5715" b="0"/>
            <wp:docPr id="5771097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097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8717" cy="228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2E1D2" w14:textId="72224F4D" w:rsidR="006B4D1C" w:rsidRDefault="006B4D1C">
      <w:pPr>
        <w:rPr>
          <w:rFonts w:ascii="PingFang SC" w:hAnsi="PingFang SC" w:hint="eastAsia"/>
          <w:color w:val="101214"/>
          <w:szCs w:val="21"/>
          <w:shd w:val="clear" w:color="auto" w:fill="FFFFFF"/>
        </w:rPr>
      </w:pPr>
      <w:r>
        <w:rPr>
          <w:rFonts w:ascii="PingFang SC" w:hAnsi="PingFang SC"/>
          <w:color w:val="101214"/>
          <w:szCs w:val="21"/>
          <w:shd w:val="clear" w:color="auto" w:fill="FFFFFF"/>
        </w:rPr>
        <w:t>Risk-</w:t>
      </w:r>
      <w:r>
        <w:rPr>
          <w:rFonts w:ascii="PingFang SC" w:hAnsi="PingFang SC" w:hint="eastAsia"/>
          <w:color w:val="101214"/>
          <w:szCs w:val="21"/>
          <w:shd w:val="clear" w:color="auto" w:fill="FFFFFF"/>
        </w:rPr>
        <w:t>of</w:t>
      </w:r>
      <w:r>
        <w:rPr>
          <w:rFonts w:ascii="PingFang SC" w:hAnsi="PingFang SC"/>
          <w:color w:val="101214"/>
          <w:szCs w:val="21"/>
          <w:shd w:val="clear" w:color="auto" w:fill="FFFFFF"/>
        </w:rPr>
        <w:t>-bias diagram of the included studies</w:t>
      </w:r>
    </w:p>
    <w:p w14:paraId="38ED5E03" w14:textId="77777777" w:rsidR="007B57B3" w:rsidRDefault="007B57B3">
      <w:pPr>
        <w:rPr>
          <w:rFonts w:ascii="PingFang SC" w:hAnsi="PingFang SC" w:hint="eastAsia"/>
          <w:color w:val="101214"/>
          <w:szCs w:val="21"/>
          <w:shd w:val="clear" w:color="auto" w:fill="FFFFFF"/>
        </w:rPr>
      </w:pPr>
    </w:p>
    <w:p w14:paraId="4426E978" w14:textId="63962BA5" w:rsidR="007B57B3" w:rsidRPr="001E4662" w:rsidRDefault="007B57B3" w:rsidP="007B57B3">
      <w:pPr>
        <w:rPr>
          <w:noProof/>
        </w:rPr>
      </w:pPr>
      <w:r>
        <w:rPr>
          <w:noProof/>
        </w:rPr>
        <w:t>Appendix 2</w:t>
      </w:r>
    </w:p>
    <w:p w14:paraId="75672B03" w14:textId="12B23607" w:rsidR="006B4D1C" w:rsidRDefault="004930D8">
      <w:r>
        <w:rPr>
          <w:noProof/>
        </w:rPr>
        <w:drawing>
          <wp:inline distT="0" distB="0" distL="0" distR="0" wp14:anchorId="15CDC3B9" wp14:editId="7FD200EC">
            <wp:extent cx="2688771" cy="2251075"/>
            <wp:effectExtent l="0" t="0" r="0" b="0"/>
            <wp:docPr id="2301889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767" cy="225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37D145" wp14:editId="0A920FA8">
            <wp:extent cx="2481943" cy="2055638"/>
            <wp:effectExtent l="0" t="0" r="0" b="1905"/>
            <wp:docPr id="29468909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640" cy="205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E50CE" w14:textId="77777777" w:rsidR="006B4D1C" w:rsidRDefault="006B4D1C" w:rsidP="006B4D1C">
      <w:r w:rsidRPr="00CE609A">
        <w:rPr>
          <w:rFonts w:ascii="Segoe UI" w:hAnsi="Segoe UI" w:cs="Segoe UI"/>
          <w:color w:val="000000" w:themeColor="text1"/>
          <w:szCs w:val="21"/>
          <w:shd w:val="clear" w:color="auto" w:fill="FFFFFF"/>
        </w:rPr>
        <w:t xml:space="preserve">topical medication </w:t>
      </w:r>
      <w:r w:rsidRPr="00CE609A">
        <w:rPr>
          <w:rStyle w:val="transsent"/>
          <w:rFonts w:ascii="Segoe UI" w:hAnsi="Segoe UI" w:cs="Segoe UI"/>
          <w:color w:val="000000" w:themeColor="text1"/>
          <w:szCs w:val="21"/>
        </w:rPr>
        <w:t>utilization</w:t>
      </w:r>
      <w:r>
        <w:rPr>
          <w:rStyle w:val="transsent"/>
          <w:rFonts w:ascii="Segoe UI" w:hAnsi="Segoe UI" w:cs="Segoe UI"/>
          <w:color w:val="000000" w:themeColor="text1"/>
          <w:szCs w:val="21"/>
        </w:rPr>
        <w:t xml:space="preserve">                 </w:t>
      </w:r>
      <w:bookmarkStart w:id="1" w:name="_Hlk137822228"/>
      <w:r w:rsidRPr="00702794">
        <w:rPr>
          <w:rFonts w:ascii="Segoe UI" w:hAnsi="Segoe UI" w:cs="Segoe UI"/>
          <w:szCs w:val="21"/>
          <w:shd w:val="clear" w:color="auto" w:fill="FFFFFF"/>
        </w:rPr>
        <w:t>Local adverse reactions</w:t>
      </w:r>
      <w:bookmarkEnd w:id="1"/>
    </w:p>
    <w:p w14:paraId="2767FFC1" w14:textId="12AEC4D7" w:rsidR="006B4D1C" w:rsidRPr="006B4D1C" w:rsidRDefault="004930D8" w:rsidP="006B4D1C">
      <w:r>
        <w:rPr>
          <w:noProof/>
        </w:rPr>
        <w:drawing>
          <wp:inline distT="0" distB="0" distL="0" distR="0" wp14:anchorId="16189C2E" wp14:editId="3AFA8188">
            <wp:extent cx="2471057" cy="2268855"/>
            <wp:effectExtent l="0" t="0" r="5715" b="0"/>
            <wp:docPr id="19661183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255" cy="227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3AB952" wp14:editId="10052E30">
            <wp:extent cx="2764972" cy="2280268"/>
            <wp:effectExtent l="0" t="0" r="0" b="6350"/>
            <wp:docPr id="21459826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70" cy="228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B3F8F" w14:textId="1F21DF55" w:rsidR="006B4D1C" w:rsidRDefault="006B4D1C" w:rsidP="006B4D1C">
      <w:bookmarkStart w:id="2" w:name="_Hlk137822239"/>
      <w:r w:rsidRPr="00CE609A">
        <w:rPr>
          <w:rFonts w:ascii="Segoe UI" w:hAnsi="Segoe UI" w:cs="Segoe UI"/>
          <w:color w:val="000000" w:themeColor="text1"/>
          <w:szCs w:val="21"/>
          <w:shd w:val="clear" w:color="auto" w:fill="FFFFFF"/>
        </w:rPr>
        <w:t>Systemic adverse reactions</w:t>
      </w:r>
      <w:bookmarkEnd w:id="2"/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 xml:space="preserve">                    </w:t>
      </w:r>
      <w:r w:rsidRPr="00CE609A">
        <w:rPr>
          <w:rFonts w:ascii="Segoe UI" w:hAnsi="Segoe UI" w:cs="Segoe UI"/>
          <w:color w:val="000000" w:themeColor="text1"/>
          <w:szCs w:val="21"/>
          <w:shd w:val="clear" w:color="auto" w:fill="FFFFFF"/>
        </w:rPr>
        <w:t xml:space="preserve">epinephrine </w:t>
      </w:r>
      <w:r w:rsidRPr="00CE609A">
        <w:rPr>
          <w:rStyle w:val="transsent"/>
          <w:rFonts w:ascii="Segoe UI" w:hAnsi="Segoe UI" w:cs="Segoe UI"/>
          <w:color w:val="000000" w:themeColor="text1"/>
          <w:szCs w:val="21"/>
        </w:rPr>
        <w:t>utilization</w:t>
      </w:r>
    </w:p>
    <w:p w14:paraId="37C8A4D3" w14:textId="6364C95A" w:rsidR="006B4D1C" w:rsidRDefault="006B4D1C">
      <w:pPr>
        <w:rPr>
          <w:noProof/>
        </w:rPr>
      </w:pPr>
    </w:p>
    <w:p w14:paraId="4A2AB855" w14:textId="77777777" w:rsidR="006B4D1C" w:rsidRDefault="006B4D1C">
      <w:pPr>
        <w:rPr>
          <w:noProof/>
        </w:rPr>
      </w:pPr>
    </w:p>
    <w:p w14:paraId="20298809" w14:textId="00F1CF3B" w:rsidR="006B4D1C" w:rsidRDefault="003A1147">
      <w:r>
        <w:rPr>
          <w:noProof/>
        </w:rPr>
        <w:drawing>
          <wp:inline distT="0" distB="0" distL="0" distR="0" wp14:anchorId="60E64A1C" wp14:editId="0B685A09">
            <wp:extent cx="2525486" cy="2263775"/>
            <wp:effectExtent l="0" t="0" r="8255" b="3175"/>
            <wp:docPr id="32162244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875" cy="227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0CFAA4" wp14:editId="05790F96">
            <wp:extent cx="2715986" cy="2258338"/>
            <wp:effectExtent l="0" t="0" r="8255" b="8890"/>
            <wp:docPr id="17116731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13" cy="22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8D489" w14:textId="48F10A43" w:rsidR="006B4D1C" w:rsidRDefault="006B4D1C" w:rsidP="006B4D1C">
      <w:pPr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  <w:bookmarkStart w:id="3" w:name="_Hlk137822217"/>
      <w:r w:rsidRPr="00702794">
        <w:rPr>
          <w:rFonts w:ascii="Segoe UI" w:hAnsi="Segoe UI" w:cs="Segoe UI"/>
          <w:szCs w:val="21"/>
          <w:shd w:val="clear" w:color="auto" w:fill="FFFFFF"/>
        </w:rPr>
        <w:t>Desensitization</w:t>
      </w:r>
      <w:bookmarkEnd w:id="3"/>
      <w:r>
        <w:rPr>
          <w:rFonts w:ascii="Segoe UI" w:hAnsi="Segoe UI" w:cs="Segoe UI"/>
          <w:szCs w:val="21"/>
          <w:shd w:val="clear" w:color="auto" w:fill="FFFFFF"/>
        </w:rPr>
        <w:t xml:space="preserve">                              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S</w:t>
      </w:r>
      <w:r w:rsidRPr="00CE609A">
        <w:rPr>
          <w:rFonts w:ascii="Segoe UI" w:hAnsi="Segoe UI" w:cs="Segoe UI"/>
          <w:color w:val="000000" w:themeColor="text1"/>
          <w:szCs w:val="21"/>
          <w:shd w:val="clear" w:color="auto" w:fill="FFFFFF"/>
        </w:rPr>
        <w:t>erious adverse events</w:t>
      </w:r>
    </w:p>
    <w:p w14:paraId="386901A7" w14:textId="23E1B1F7" w:rsidR="007B57B3" w:rsidRPr="001E4662" w:rsidRDefault="007B57B3" w:rsidP="007B57B3">
      <w:pPr>
        <w:rPr>
          <w:noProof/>
        </w:rPr>
      </w:pPr>
      <w:r>
        <w:rPr>
          <w:noProof/>
        </w:rPr>
        <w:t>Appendix 3</w:t>
      </w:r>
    </w:p>
    <w:p w14:paraId="52C24BC6" w14:textId="38DED470" w:rsidR="006B4D1C" w:rsidRPr="007B57B3" w:rsidRDefault="006B4D1C"/>
    <w:sectPr w:rsidR="006B4D1C" w:rsidRPr="007B5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8FBE8" w14:textId="77777777" w:rsidR="00350BA9" w:rsidRDefault="00350BA9" w:rsidP="006B4D1C">
      <w:r>
        <w:separator/>
      </w:r>
    </w:p>
  </w:endnote>
  <w:endnote w:type="continuationSeparator" w:id="0">
    <w:p w14:paraId="35503438" w14:textId="77777777" w:rsidR="00350BA9" w:rsidRDefault="00350BA9" w:rsidP="006B4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9C0A8" w14:textId="77777777" w:rsidR="00350BA9" w:rsidRDefault="00350BA9" w:rsidP="006B4D1C">
      <w:r>
        <w:separator/>
      </w:r>
    </w:p>
  </w:footnote>
  <w:footnote w:type="continuationSeparator" w:id="0">
    <w:p w14:paraId="2A93300C" w14:textId="77777777" w:rsidR="00350BA9" w:rsidRDefault="00350BA9" w:rsidP="006B4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CF"/>
    <w:rsid w:val="00055463"/>
    <w:rsid w:val="00056BA4"/>
    <w:rsid w:val="001E4662"/>
    <w:rsid w:val="00350BA9"/>
    <w:rsid w:val="003A1147"/>
    <w:rsid w:val="004930D8"/>
    <w:rsid w:val="0065025C"/>
    <w:rsid w:val="006B4D1C"/>
    <w:rsid w:val="006F770F"/>
    <w:rsid w:val="007506CF"/>
    <w:rsid w:val="007B57B3"/>
    <w:rsid w:val="00B74B8F"/>
    <w:rsid w:val="00BA5D6B"/>
    <w:rsid w:val="00C02568"/>
    <w:rsid w:val="00DB0F71"/>
    <w:rsid w:val="00FB0D3D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1401CB"/>
  <w14:defaultImageDpi w14:val="32767"/>
  <w15:chartTrackingRefBased/>
  <w15:docId w15:val="{F0452846-218D-40F6-AC37-8BBE46B8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D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4D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4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4D1C"/>
    <w:rPr>
      <w:sz w:val="18"/>
      <w:szCs w:val="18"/>
    </w:rPr>
  </w:style>
  <w:style w:type="character" w:customStyle="1" w:styleId="transsent">
    <w:name w:val="transsent"/>
    <w:basedOn w:val="a0"/>
    <w:rsid w:val="006B4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项 晓洪</dc:creator>
  <cp:keywords/>
  <dc:description/>
  <cp:lastModifiedBy>晓洪 项</cp:lastModifiedBy>
  <cp:revision>11</cp:revision>
  <dcterms:created xsi:type="dcterms:W3CDTF">2023-07-16T13:49:00Z</dcterms:created>
  <dcterms:modified xsi:type="dcterms:W3CDTF">2023-09-16T08:50:00Z</dcterms:modified>
</cp:coreProperties>
</file>