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7E312C" w14:textId="77777777" w:rsidR="00135262" w:rsidRPr="006A0C47" w:rsidRDefault="00135262" w:rsidP="00135262">
      <w:pPr>
        <w:rPr>
          <w:b/>
          <w:bCs/>
        </w:rPr>
      </w:pPr>
      <w:r w:rsidRPr="006A0C47">
        <w:rPr>
          <w:b/>
          <w:bCs/>
        </w:rPr>
        <w:t>Supplemental Figures</w:t>
      </w:r>
    </w:p>
    <w:p w14:paraId="5FC5C082" w14:textId="1943BCB1" w:rsidR="00AB5D4F" w:rsidRDefault="00AB5D4F" w:rsidP="00AB5D4F">
      <w:r w:rsidRPr="006A0C47">
        <w:rPr>
          <w:b/>
          <w:bCs/>
        </w:rPr>
        <w:t xml:space="preserve">Supplemental Figure </w:t>
      </w:r>
      <w:r>
        <w:rPr>
          <w:b/>
          <w:bCs/>
        </w:rPr>
        <w:t>1</w:t>
      </w:r>
      <w:r w:rsidRPr="006A0C47">
        <w:rPr>
          <w:b/>
          <w:bCs/>
        </w:rPr>
        <w:t>.</w:t>
      </w:r>
      <w:r>
        <w:t xml:space="preserve"> </w:t>
      </w:r>
      <w:r w:rsidRPr="00202D07">
        <w:rPr>
          <w:rFonts w:cs="Arial"/>
        </w:rPr>
        <w:t>Comparison of</w:t>
      </w:r>
      <w:r>
        <w:rPr>
          <w:rFonts w:cs="Arial"/>
          <w:b/>
        </w:rPr>
        <w:t xml:space="preserve"> </w:t>
      </w:r>
      <w:r w:rsidRPr="0029434C">
        <w:rPr>
          <w:rFonts w:cs="Arial"/>
        </w:rPr>
        <w:t>relative abundance of bacterial groups</w:t>
      </w:r>
      <w:r>
        <w:rPr>
          <w:rFonts w:cs="Arial"/>
        </w:rPr>
        <w:t xml:space="preserve"> </w:t>
      </w:r>
      <w:r w:rsidR="00E52F93">
        <w:rPr>
          <w:rFonts w:cs="Arial"/>
        </w:rPr>
        <w:t>in gut microbiota</w:t>
      </w:r>
      <w:r>
        <w:rPr>
          <w:rFonts w:cs="Arial"/>
        </w:rPr>
        <w:t xml:space="preserve"> </w:t>
      </w:r>
      <w:r w:rsidR="00E52F93">
        <w:rPr>
          <w:rFonts w:cs="Arial"/>
        </w:rPr>
        <w:t>of</w:t>
      </w:r>
      <w:r>
        <w:rPr>
          <w:rFonts w:cs="Arial"/>
        </w:rPr>
        <w:t xml:space="preserve"> different experiment groups</w:t>
      </w:r>
      <w:r w:rsidR="00323F0F">
        <w:rPr>
          <w:rFonts w:cs="Arial"/>
        </w:rPr>
        <w:t xml:space="preserve"> </w:t>
      </w:r>
      <w:r w:rsidR="007723CF">
        <w:rPr>
          <w:rFonts w:cs="Arial"/>
        </w:rPr>
        <w:t>for</w:t>
      </w:r>
      <w:r>
        <w:rPr>
          <w:rFonts w:cs="Arial"/>
        </w:rPr>
        <w:t xml:space="preserve"> </w:t>
      </w:r>
      <w:r w:rsidRPr="004315A2">
        <w:rPr>
          <w:b/>
          <w:bCs/>
        </w:rPr>
        <w:t>A</w:t>
      </w:r>
      <w:r>
        <w:t xml:space="preserve">) </w:t>
      </w:r>
      <w:r>
        <w:rPr>
          <w:rFonts w:cs="Arial"/>
        </w:rPr>
        <w:t xml:space="preserve">Firmicutes, </w:t>
      </w:r>
      <w:r w:rsidRPr="004315A2">
        <w:rPr>
          <w:rFonts w:cs="Arial"/>
          <w:b/>
          <w:bCs/>
        </w:rPr>
        <w:t>B</w:t>
      </w:r>
      <w:r>
        <w:rPr>
          <w:rFonts w:cs="Arial"/>
        </w:rPr>
        <w:t xml:space="preserve">) </w:t>
      </w:r>
      <w:r w:rsidRPr="004315A2">
        <w:rPr>
          <w:rFonts w:cs="Arial"/>
          <w:i/>
          <w:iCs/>
        </w:rPr>
        <w:t>Lachnospiraceae</w:t>
      </w:r>
      <w:r>
        <w:rPr>
          <w:rFonts w:cs="Arial"/>
        </w:rPr>
        <w:t xml:space="preserve">, </w:t>
      </w:r>
      <w:r w:rsidRPr="004315A2">
        <w:rPr>
          <w:rFonts w:cs="Arial"/>
          <w:b/>
          <w:bCs/>
        </w:rPr>
        <w:t>C</w:t>
      </w:r>
      <w:r>
        <w:rPr>
          <w:rFonts w:cs="Arial"/>
        </w:rPr>
        <w:t xml:space="preserve">) </w:t>
      </w:r>
      <w:r w:rsidRPr="004315A2">
        <w:rPr>
          <w:rFonts w:cs="Arial"/>
          <w:i/>
          <w:iCs/>
        </w:rPr>
        <w:t>Oscillospiraceae</w:t>
      </w:r>
      <w:r>
        <w:rPr>
          <w:rFonts w:cs="Arial"/>
        </w:rPr>
        <w:t xml:space="preserve">, </w:t>
      </w:r>
      <w:r w:rsidRPr="004315A2">
        <w:rPr>
          <w:rFonts w:cs="Arial"/>
          <w:b/>
          <w:bCs/>
        </w:rPr>
        <w:t>D</w:t>
      </w:r>
      <w:r>
        <w:rPr>
          <w:rFonts w:cs="Arial"/>
        </w:rPr>
        <w:t>) Ruminococcaceae</w:t>
      </w:r>
      <w:r w:rsidR="00323F0F">
        <w:rPr>
          <w:rFonts w:cs="Arial"/>
        </w:rPr>
        <w:t xml:space="preserve"> that belong to Firmicutes,</w:t>
      </w:r>
      <w:r>
        <w:rPr>
          <w:rFonts w:cs="Arial"/>
        </w:rPr>
        <w:t xml:space="preserve"> and </w:t>
      </w:r>
      <w:r w:rsidRPr="004315A2">
        <w:rPr>
          <w:rFonts w:cs="Arial"/>
          <w:b/>
          <w:bCs/>
        </w:rPr>
        <w:t>E</w:t>
      </w:r>
      <w:r>
        <w:rPr>
          <w:rFonts w:cs="Arial"/>
        </w:rPr>
        <w:t>) Bacteroidota. C</w:t>
      </w:r>
      <w:r w:rsidRPr="0029434C">
        <w:rPr>
          <w:rFonts w:cs="Arial"/>
        </w:rPr>
        <w:t>umulative</w:t>
      </w:r>
      <w:r>
        <w:rPr>
          <w:rFonts w:cs="Arial"/>
        </w:rPr>
        <w:t xml:space="preserve"> relative</w:t>
      </w:r>
      <w:r w:rsidRPr="0029434C">
        <w:rPr>
          <w:rFonts w:cs="Arial"/>
        </w:rPr>
        <w:t xml:space="preserve"> abundance</w:t>
      </w:r>
      <w:r>
        <w:rPr>
          <w:rFonts w:cs="Arial"/>
        </w:rPr>
        <w:t xml:space="preserve"> of bacteria groups shown. Phyloseq R package (v1.38.0) </w:t>
      </w:r>
      <w:r w:rsidRPr="00956DAD">
        <w:fldChar w:fldCharType="begin">
          <w:fldData xml:space="preserve">PEVuZE5vdGU+PENpdGU+PEF1dGhvcj5NY011cmRpZTwvQXV0aG9yPjxZZWFyPjIwMTM8L1llYXI+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</w:fldData>
        </w:fldChar>
      </w:r>
      <w:r>
        <w:instrText xml:space="preserve"> ADDIN EN.CITE </w:instrText>
      </w:r>
      <w:r>
        <w:fldChar w:fldCharType="begin">
          <w:fldData xml:space="preserve">PEVuZE5vdGU+PENpdGU+PEF1dGhvcj5NY011cmRpZTwvQXV0aG9yPjxZZWFyPjIwMTM8L1llYXI+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</w:fldData>
        </w:fldChar>
      </w:r>
      <w:r>
        <w:instrText xml:space="preserve"> ADDIN EN.CITE.DATA </w:instrText>
      </w:r>
      <w:r>
        <w:fldChar w:fldCharType="end"/>
      </w:r>
      <w:r w:rsidRPr="00956DAD">
        <w:fldChar w:fldCharType="separate"/>
      </w:r>
      <w:r>
        <w:rPr>
          <w:noProof/>
        </w:rPr>
        <w:t>(McMurdie and Holmes, 2013)</w:t>
      </w:r>
      <w:r w:rsidRPr="00956DAD">
        <w:fldChar w:fldCharType="end"/>
      </w:r>
      <w:r>
        <w:t xml:space="preserve"> to generate the barplot.</w:t>
      </w:r>
    </w:p>
    <w:p w14:paraId="40771A3C" w14:textId="6D893887" w:rsidR="00AB5D4F" w:rsidRDefault="00AB5D4F" w:rsidP="00AB5D4F">
      <w:r w:rsidRPr="006A0C47">
        <w:rPr>
          <w:b/>
          <w:bCs/>
        </w:rPr>
        <w:t xml:space="preserve">Supplemental Figure </w:t>
      </w:r>
      <w:r>
        <w:rPr>
          <w:b/>
          <w:bCs/>
        </w:rPr>
        <w:t>2</w:t>
      </w:r>
      <w:r w:rsidRPr="006A0C47">
        <w:rPr>
          <w:b/>
          <w:bCs/>
        </w:rPr>
        <w:t>.</w:t>
      </w:r>
      <w:r>
        <w:t xml:space="preserve"> Tacrolimus effect through comparison of no </w:t>
      </w:r>
      <w:r w:rsidR="004B1E41">
        <w:t>treatment</w:t>
      </w:r>
      <w:r>
        <w:t xml:space="preserve"> control versus tacrolimus group </w:t>
      </w:r>
      <w:r w:rsidR="005C1E9E">
        <w:t>for</w:t>
      </w:r>
      <w:r>
        <w:t xml:space="preserve"> </w:t>
      </w:r>
      <w:r w:rsidRPr="00FB1467">
        <w:rPr>
          <w:b/>
          <w:bCs/>
        </w:rPr>
        <w:t>A</w:t>
      </w:r>
      <w:r>
        <w:t>) relative abundance</w:t>
      </w:r>
      <w:r w:rsidR="00816B07">
        <w:t xml:space="preserve"> box plot </w:t>
      </w:r>
      <w:r>
        <w:t xml:space="preserve">and </w:t>
      </w:r>
      <w:r w:rsidRPr="00FB1467">
        <w:rPr>
          <w:b/>
          <w:bCs/>
        </w:rPr>
        <w:t>B</w:t>
      </w:r>
      <w:r>
        <w:t>) l</w:t>
      </w:r>
      <w:r w:rsidRPr="00214C29">
        <w:t>ogarithmic linear discriminant analysis (LDA) effect size (LEfSe)</w:t>
      </w:r>
      <w:r w:rsidRPr="00360A53">
        <w:t xml:space="preserve"> </w:t>
      </w:r>
      <w:r w:rsidRPr="00214C29">
        <w:t xml:space="preserve">(Segata et al., 2011) </w:t>
      </w:r>
      <w:r w:rsidRPr="00A9352D">
        <w:t>of the identified phylotype biomarker</w:t>
      </w:r>
      <w:r>
        <w:t>s</w:t>
      </w:r>
      <w:r w:rsidR="004B1E41">
        <w:t>;</w:t>
      </w:r>
      <w:r>
        <w:t xml:space="preserve"> and comparison between antibiotics </w:t>
      </w:r>
      <w:r w:rsidR="004B1E41">
        <w:t>with or without</w:t>
      </w:r>
      <w:r>
        <w:t xml:space="preserve"> tacrolimus </w:t>
      </w:r>
      <w:r w:rsidR="005C1E9E">
        <w:t>for</w:t>
      </w:r>
      <w:r>
        <w:t xml:space="preserve"> </w:t>
      </w:r>
      <w:r>
        <w:rPr>
          <w:b/>
          <w:bCs/>
        </w:rPr>
        <w:t>C</w:t>
      </w:r>
      <w:r>
        <w:t xml:space="preserve">) relative abundance and </w:t>
      </w:r>
      <w:r>
        <w:rPr>
          <w:b/>
          <w:bCs/>
        </w:rPr>
        <w:t>D</w:t>
      </w:r>
      <w:r>
        <w:t xml:space="preserve">) </w:t>
      </w:r>
      <w:r w:rsidRPr="00214C29">
        <w:t>LEfSe</w:t>
      </w:r>
      <w:r w:rsidRPr="00360A53">
        <w:t xml:space="preserve"> </w:t>
      </w:r>
      <w:r w:rsidRPr="00A9352D">
        <w:t>of the identified phylotype biomarker</w:t>
      </w:r>
      <w:r>
        <w:t xml:space="preserve">s. </w:t>
      </w:r>
      <w:r w:rsidR="005C1E9E">
        <w:t>A</w:t>
      </w:r>
      <w:r w:rsidRPr="00214C29">
        <w:t>lpha threshold value for pairwise non-parametric Kruskal-Wallis test</w:t>
      </w:r>
      <w:r>
        <w:t xml:space="preserve"> was</w:t>
      </w:r>
      <w:r w:rsidRPr="00214C29">
        <w:t xml:space="preserve"> 0.05</w:t>
      </w:r>
      <w:r>
        <w:t xml:space="preserve"> and t</w:t>
      </w:r>
      <w:r w:rsidRPr="00214C29">
        <w:t>hreshold for the logarithmic LDA model score (Fisher, 1936) for discriminative features</w:t>
      </w:r>
      <w:r>
        <w:t xml:space="preserve"> was</w:t>
      </w:r>
      <w:r w:rsidRPr="00214C29">
        <w:t xml:space="preserve"> 2.0. All-against-all comparison in multi-class analysis performed. </w:t>
      </w:r>
      <w:r w:rsidR="006F7B73">
        <w:t xml:space="preserve">Phylotype biomarkers calculated using limma voom </w:t>
      </w:r>
      <w:r w:rsidR="007E12EF">
        <w:t xml:space="preserve">function </w:t>
      </w:r>
      <w:r w:rsidR="006F7B73">
        <w:fldChar w:fldCharType="begin"/>
      </w:r>
      <w:r w:rsidR="006F7B73">
        <w:instrText xml:space="preserve"> ADDIN EN.CITE &lt;EndNote&gt;&lt;Cite&gt;&lt;Author&gt;Law&lt;/Author&gt;&lt;Year&gt;2014&lt;/Year&gt;&lt;RecNum&gt;15798&lt;/RecNum&gt;&lt;DisplayText&gt;(Law et al., 2014)&lt;/DisplayText&gt;&lt;record&gt;&lt;rec-number&gt;15798&lt;/rec-number&gt;&lt;foreign-keys&gt;&lt;key app="EN" db-id="9r2efp2t5ax0v3e5ttppex5fet5twa55taat" timestamp="1683852537"&gt;15798&lt;/key&gt;&lt;/foreign-keys&gt;&lt;ref-type name="Journal Article"&gt;17&lt;/ref-type&gt;&lt;contributors&gt;&lt;authors&gt;&lt;author&gt;Law, C. W.&lt;/author&gt;&lt;author&gt;Chen, Y.&lt;/author&gt;&lt;author&gt;Shi, W.&lt;/author&gt;&lt;author&gt;Smyth, G. K.&lt;/author&gt;&lt;/authors&gt;&lt;/contributors&gt;&lt;titles&gt;&lt;title&gt;voom: Precision weights unlock linear model analysis tools for RNA-seq read counts&lt;/title&gt;&lt;secondary-title&gt;Genome Biol&lt;/secondary-title&gt;&lt;/titles&gt;&lt;periodical&gt;&lt;full-title&gt;Genome biology&lt;/full-title&gt;&lt;abbr-1&gt;Genome Biol&lt;/abbr-1&gt;&lt;/periodical&gt;&lt;pages&gt;R29&lt;/pages&gt;&lt;volume&gt;15&lt;/volume&gt;&lt;number&gt;2&lt;/number&gt;&lt;edition&gt;20140203&lt;/edition&gt;&lt;keywords&gt;&lt;keyword&gt;*Algorithms&lt;/keyword&gt;&lt;keyword&gt;Base Sequence&lt;/keyword&gt;&lt;keyword&gt;Bayes Theorem&lt;/keyword&gt;&lt;keyword&gt;Computer Simulation&lt;/keyword&gt;&lt;keyword&gt;Gene Expression Profiling&lt;/keyword&gt;&lt;keyword&gt;High-Throughput Nucleotide Sequencing/*methods&lt;/keyword&gt;&lt;keyword&gt;*Linear Models&lt;/keyword&gt;&lt;keyword&gt;RNA/*genetics&lt;/keyword&gt;&lt;keyword&gt;Sequence Analysis, RNA&lt;/keyword&gt;&lt;/keywords&gt;&lt;dates&gt;&lt;year&gt;2014&lt;/year&gt;&lt;pub-dates&gt;&lt;date&gt;Feb 3&lt;/date&gt;&lt;/pub-dates&gt;&lt;/dates&gt;&lt;isbn&gt;1474-760X (Electronic)&amp;#xD;1465-6906 (Print)&amp;#xD;1474-7596 (Linking)&lt;/isbn&gt;&lt;accession-num&gt;24485249&lt;/accession-num&gt;&lt;urls&gt;&lt;related-urls&gt;&lt;url&gt;https://www.ncbi.nlm.nih.gov/pubmed/24485249&lt;/url&gt;&lt;/related-urls&gt;&lt;/urls&gt;&lt;custom2&gt;PMC4053721&lt;/custom2&gt;&lt;electronic-resource-num&gt;10.1186/gb-2014-15-2-r29&lt;/electronic-resource-num&gt;&lt;remote-database-name&gt;Medline&lt;/remote-database-name&gt;&lt;remote-database-provider&gt;NLM&lt;/remote-database-provider&gt;&lt;/record&gt;&lt;/Cite&gt;&lt;/EndNote&gt;</w:instrText>
      </w:r>
      <w:r w:rsidR="006F7B73">
        <w:fldChar w:fldCharType="separate"/>
      </w:r>
      <w:r w:rsidR="006F7B73">
        <w:rPr>
          <w:noProof/>
        </w:rPr>
        <w:t>(Law et al., 2014)</w:t>
      </w:r>
      <w:r w:rsidR="006F7B73">
        <w:fldChar w:fldCharType="end"/>
      </w:r>
      <w:r w:rsidR="006F7B73">
        <w:t xml:space="preserve"> </w:t>
      </w:r>
      <w:r w:rsidR="007E12EF">
        <w:t>in</w:t>
      </w:r>
      <w:r w:rsidR="00816B07">
        <w:t xml:space="preserve"> R package microbiomeMarker v1.3.3</w:t>
      </w:r>
      <w:r w:rsidR="006F7B73">
        <w:t xml:space="preserve"> </w:t>
      </w:r>
      <w:r w:rsidR="006F7B73">
        <w:fldChar w:fldCharType="begin"/>
      </w:r>
      <w:r w:rsidR="006F7B73">
        <w:instrText xml:space="preserve"> ADDIN EN.CITE &lt;EndNote&gt;&lt;Cite&gt;&lt;Author&gt;Cao&lt;/Author&gt;&lt;Year&gt;2022&lt;/Year&gt;&lt;RecNum&gt;15799&lt;/RecNum&gt;&lt;DisplayText&gt;(Cao et al., 2022)&lt;/DisplayText&gt;&lt;record&gt;&lt;rec-number&gt;15799&lt;/rec-number&gt;&lt;foreign-keys&gt;&lt;key app="EN" db-id="9r2efp2t5ax0v3e5ttppex5fet5twa55taat" timestamp="1683852642"&gt;15799&lt;/key&gt;&lt;/foreign-keys&gt;&lt;ref-type name="Journal Article"&gt;17&lt;/ref-type&gt;&lt;contributors&gt;&lt;authors&gt;&lt;author&gt;Cao, Y.&lt;/author&gt;&lt;author&gt;Dong, Q.&lt;/author&gt;&lt;author&gt;Wang, D.&lt;/author&gt;&lt;author&gt;Zhang, P.&lt;/author&gt;&lt;author&gt;Liu, Y.&lt;/author&gt;&lt;author&gt;Niu, C.&lt;/author&gt;&lt;/authors&gt;&lt;/contributors&gt;&lt;auth-address&gt;Department of Environmental Medicine, Tianjin Institute of Environmental and Operational Medicine, Tianjin 300050, China.&amp;#xD;BioMap (Beijing) Intelligence Technology Limited, Beijing 100005, China.&lt;/auth-address&gt;&lt;titles&gt;&lt;title&gt;microbiomeMarker: an R/Bioconductor package for microbiome marker identification and visualization&lt;/title&gt;&lt;secondary-title&gt;Bioinformatics&lt;/secondary-title&gt;&lt;/titles&gt;&lt;periodical&gt;&lt;full-title&gt;Bioinformatics&lt;/full-title&gt;&lt;abbr-1&gt;Bioinformatics&lt;/abbr-1&gt;&lt;/periodical&gt;&lt;pages&gt;4027-4029&lt;/pages&gt;&lt;volume&gt;38&lt;/volume&gt;&lt;number&gt;16&lt;/number&gt;&lt;keywords&gt;&lt;keyword&gt;*Software&lt;/keyword&gt;&lt;keyword&gt;*Microbiota&lt;/keyword&gt;&lt;keyword&gt;Biomarkers&lt;/keyword&gt;&lt;/keywords&gt;&lt;dates&gt;&lt;year&gt;2022&lt;/year&gt;&lt;pub-dates&gt;&lt;date&gt;Aug 10&lt;/date&gt;&lt;/pub-dates&gt;&lt;/dates&gt;&lt;isbn&gt;1367-4811 (Electronic)&amp;#xD;1367-4803 (Linking)&lt;/isbn&gt;&lt;accession-num&gt;35771644&lt;/accession-num&gt;&lt;urls&gt;&lt;related-urls&gt;&lt;url&gt;https://www.ncbi.nlm.nih.gov/pubmed/35771644&lt;/url&gt;&lt;/related-urls&gt;&lt;/urls&gt;&lt;electronic-resource-num&gt;10.1093/bioinformatics/btac438&lt;/electronic-resource-num&gt;&lt;remote-database-name&gt;Medline&lt;/remote-database-name&gt;&lt;remote-database-provider&gt;NLM&lt;/remote-database-provider&gt;&lt;/record&gt;&lt;/Cite&gt;&lt;/EndNote&gt;</w:instrText>
      </w:r>
      <w:r w:rsidR="006F7B73">
        <w:fldChar w:fldCharType="separate"/>
      </w:r>
      <w:r w:rsidR="006F7B73">
        <w:rPr>
          <w:noProof/>
        </w:rPr>
        <w:t>(Cao et al., 2022)</w:t>
      </w:r>
      <w:r w:rsidR="006F7B73">
        <w:fldChar w:fldCharType="end"/>
      </w:r>
      <w:r w:rsidR="00816B07">
        <w:t>.</w:t>
      </w:r>
    </w:p>
    <w:p w14:paraId="343655ED" w14:textId="595F8495" w:rsidR="00AB5D4F" w:rsidRDefault="00AB5D4F" w:rsidP="00AB5D4F">
      <w:r w:rsidRPr="006A0C47">
        <w:rPr>
          <w:b/>
          <w:bCs/>
        </w:rPr>
        <w:t xml:space="preserve">Supplemental Figure </w:t>
      </w:r>
      <w:r>
        <w:rPr>
          <w:b/>
          <w:bCs/>
        </w:rPr>
        <w:t>3</w:t>
      </w:r>
      <w:r w:rsidRPr="006A0C47">
        <w:rPr>
          <w:b/>
          <w:bCs/>
        </w:rPr>
        <w:t>.</w:t>
      </w:r>
      <w:r>
        <w:t xml:space="preserve"> Phylo</w:t>
      </w:r>
      <w:r w:rsidRPr="00A9352D">
        <w:t>gram representing taxonomic hierarchical structure of the identified phylotype biomarker</w:t>
      </w:r>
      <w:r>
        <w:t xml:space="preserve">s via </w:t>
      </w:r>
      <w:r w:rsidR="007057FC">
        <w:t xml:space="preserve">pairwise </w:t>
      </w:r>
      <w:r>
        <w:t xml:space="preserve">comparisons between </w:t>
      </w:r>
      <w:r w:rsidRPr="00FB1467">
        <w:rPr>
          <w:b/>
          <w:bCs/>
        </w:rPr>
        <w:t>A</w:t>
      </w:r>
      <w:r>
        <w:t xml:space="preserve">) antibiotics versus no </w:t>
      </w:r>
      <w:r w:rsidR="00816B07">
        <w:t>treatment</w:t>
      </w:r>
      <w:r>
        <w:t xml:space="preserve"> control, </w:t>
      </w:r>
      <w:r w:rsidRPr="00FB1467">
        <w:rPr>
          <w:b/>
          <w:bCs/>
        </w:rPr>
        <w:t>B</w:t>
      </w:r>
      <w:r>
        <w:t xml:space="preserve">) antibiotics versus tacrolimus, </w:t>
      </w:r>
      <w:r w:rsidRPr="00FB1467">
        <w:rPr>
          <w:b/>
          <w:bCs/>
        </w:rPr>
        <w:t>C</w:t>
      </w:r>
      <w:r>
        <w:t xml:space="preserve">) antibiotics </w:t>
      </w:r>
      <w:r w:rsidR="00816B07">
        <w:t>with versus without</w:t>
      </w:r>
      <w:r>
        <w:t xml:space="preserve"> tacrolimus, and </w:t>
      </w:r>
      <w:r w:rsidRPr="00FB1467">
        <w:rPr>
          <w:b/>
          <w:bCs/>
        </w:rPr>
        <w:t>D</w:t>
      </w:r>
      <w:r>
        <w:t xml:space="preserve">) no </w:t>
      </w:r>
      <w:r w:rsidR="00816B07">
        <w:t>treatment</w:t>
      </w:r>
      <w:r>
        <w:t xml:space="preserve"> control versus tacrolimus group. </w:t>
      </w:r>
      <w:r w:rsidRPr="00214C29">
        <w:t>LEfSe employed (Segata et al., 2011)</w:t>
      </w:r>
      <w:r>
        <w:t xml:space="preserve"> to generate the Phylo</w:t>
      </w:r>
      <w:r w:rsidRPr="00A9352D">
        <w:t>gram</w:t>
      </w:r>
      <w:r>
        <w:t>.</w:t>
      </w:r>
      <w:r w:rsidRPr="00A9352D">
        <w:t xml:space="preserve"> </w:t>
      </w:r>
      <w:r w:rsidR="005C1E9E">
        <w:t>A</w:t>
      </w:r>
      <w:r w:rsidRPr="00214C29">
        <w:t>lpha threshold value for the pairwise non-parametric Kruskal-Wallis test</w:t>
      </w:r>
      <w:r>
        <w:t xml:space="preserve"> was</w:t>
      </w:r>
      <w:r w:rsidRPr="00214C29">
        <w:t xml:space="preserve"> 0.05</w:t>
      </w:r>
      <w:r>
        <w:t xml:space="preserve"> and t</w:t>
      </w:r>
      <w:r w:rsidRPr="00214C29">
        <w:t>hreshold for the logarithmic LDA model score (Fisher, 1936) for discriminative features</w:t>
      </w:r>
      <w:r>
        <w:t xml:space="preserve"> was</w:t>
      </w:r>
      <w:r w:rsidRPr="00214C29">
        <w:t xml:space="preserve"> 2.0. All-against-all comparison in multi-class analysis performed. </w:t>
      </w:r>
      <w:r w:rsidR="007E7840">
        <w:t xml:space="preserve">Phylogram generated using R package yingtools2 </w:t>
      </w:r>
      <w:r w:rsidR="007E7840">
        <w:fldChar w:fldCharType="begin"/>
      </w:r>
      <w:r w:rsidR="007E7840">
        <w:instrText xml:space="preserve"> ADDIN EN.CITE &lt;EndNote&gt;&lt;Cite&gt;&lt;Author&gt;Taur&lt;/Author&gt;&lt;Year&gt;2023&lt;/Year&gt;&lt;RecNum&gt;15800&lt;/RecNum&gt;&lt;DisplayText&gt;(Taur, 2023)&lt;/DisplayText&gt;&lt;record&gt;&lt;rec-number&gt;15800&lt;/rec-number&gt;&lt;foreign-keys&gt;&lt;key app="EN" db-id="9r2efp2t5ax0v3e5ttppex5fet5twa55taat" timestamp="1683853914"&gt;15800&lt;/key&gt;&lt;/foreign-keys&gt;&lt;ref-type name="Web Page"&gt;12&lt;/ref-type&gt;&lt;contributors&gt;&lt;authors&gt;&lt;author&gt;Y. Taur&lt;/author&gt;&lt;/authors&gt;&lt;/contributors&gt;&lt;titles&gt;&lt;title&gt;yingtools2 package&lt;/title&gt;&lt;/titles&gt;&lt;volume&gt;2023&lt;/volume&gt;&lt;dates&gt;&lt;year&gt;2023&lt;/year&gt;&lt;/dates&gt;&lt;urls&gt;&lt;related-urls&gt;&lt;url&gt;https://github.com/ying14/yingtools2&lt;/url&gt;&lt;/related-urls&gt;&lt;/urls&gt;&lt;/record&gt;&lt;/Cite&gt;&lt;/EndNote&gt;</w:instrText>
      </w:r>
      <w:r w:rsidR="007E7840">
        <w:fldChar w:fldCharType="separate"/>
      </w:r>
      <w:r w:rsidR="007E7840">
        <w:rPr>
          <w:noProof/>
        </w:rPr>
        <w:t>(Taur, 2023)</w:t>
      </w:r>
      <w:r w:rsidR="007E7840">
        <w:fldChar w:fldCharType="end"/>
      </w:r>
      <w:r w:rsidR="007E7840">
        <w:t>.</w:t>
      </w:r>
    </w:p>
    <w:p w14:paraId="366847D3" w14:textId="2C030019" w:rsidR="00325809" w:rsidRDefault="00BF6C19" w:rsidP="00AB5D4F">
      <w:r w:rsidRPr="006A0C47">
        <w:rPr>
          <w:b/>
          <w:bCs/>
        </w:rPr>
        <w:t xml:space="preserve">Supplemental Figure </w:t>
      </w:r>
      <w:r>
        <w:rPr>
          <w:b/>
          <w:bCs/>
        </w:rPr>
        <w:t>4</w:t>
      </w:r>
      <w:r w:rsidRPr="006A0C47">
        <w:rPr>
          <w:b/>
          <w:bCs/>
        </w:rPr>
        <w:t>.</w:t>
      </w:r>
      <w:r w:rsidR="005F2327" w:rsidRPr="005F2327">
        <w:rPr>
          <w:rFonts w:cs="Arial"/>
        </w:rPr>
        <w:t xml:space="preserve"> </w:t>
      </w:r>
      <w:r w:rsidR="00595660">
        <w:rPr>
          <w:rFonts w:cs="Arial"/>
        </w:rPr>
        <w:t>M</w:t>
      </w:r>
      <w:r w:rsidR="005F2327">
        <w:rPr>
          <w:rFonts w:cs="Arial"/>
        </w:rPr>
        <w:t>etabolites contribut</w:t>
      </w:r>
      <w:r w:rsidR="00595660">
        <w:rPr>
          <w:rFonts w:cs="Arial"/>
        </w:rPr>
        <w:t>ing</w:t>
      </w:r>
      <w:r w:rsidR="005F2327">
        <w:rPr>
          <w:rFonts w:cs="Arial"/>
        </w:rPr>
        <w:t xml:space="preserve"> to </w:t>
      </w:r>
      <w:r w:rsidR="00595660">
        <w:rPr>
          <w:rFonts w:cs="Arial"/>
        </w:rPr>
        <w:t>the separation of each</w:t>
      </w:r>
      <w:r w:rsidR="005F2327">
        <w:rPr>
          <w:rFonts w:cs="Arial"/>
        </w:rPr>
        <w:t xml:space="preserve"> treatment group </w:t>
      </w:r>
      <w:r w:rsidR="00595660">
        <w:rPr>
          <w:rFonts w:cs="Arial"/>
        </w:rPr>
        <w:t>in</w:t>
      </w:r>
      <w:r w:rsidR="005F2327">
        <w:rPr>
          <w:rFonts w:cs="Arial"/>
        </w:rPr>
        <w:t xml:space="preserve"> sPLS-DA in </w:t>
      </w:r>
      <w:r w:rsidR="005F2327" w:rsidRPr="00C23BAA">
        <w:rPr>
          <w:rFonts w:cs="Arial"/>
          <w:b/>
          <w:bCs/>
        </w:rPr>
        <w:t>A</w:t>
      </w:r>
      <w:r w:rsidR="005F2327">
        <w:rPr>
          <w:rFonts w:cs="Arial"/>
        </w:rPr>
        <w:t xml:space="preserve">) </w:t>
      </w:r>
      <w:r w:rsidR="005F2327">
        <w:t xml:space="preserve">luminal metabolome and </w:t>
      </w:r>
      <w:r w:rsidR="005F2327" w:rsidRPr="00C23BAA">
        <w:rPr>
          <w:b/>
          <w:bCs/>
        </w:rPr>
        <w:t>B</w:t>
      </w:r>
      <w:r w:rsidR="005F2327">
        <w:t xml:space="preserve">) serum metabolome. </w:t>
      </w:r>
      <w:r w:rsidR="007C5BB7">
        <w:t xml:space="preserve">Bar length indicates loading weights of each </w:t>
      </w:r>
      <w:r w:rsidR="00D37653">
        <w:t>component</w:t>
      </w:r>
      <w:r w:rsidR="00595660">
        <w:t>;</w:t>
      </w:r>
      <w:r w:rsidR="007C5BB7">
        <w:t xml:space="preserve"> </w:t>
      </w:r>
      <w:r w:rsidR="00D37653">
        <w:t xml:space="preserve">contributing </w:t>
      </w:r>
      <w:r w:rsidR="007C5BB7">
        <w:t xml:space="preserve">variables ranked from the least important (top) to the most important (bottom).  </w:t>
      </w:r>
    </w:p>
    <w:p w14:paraId="66BDF44C" w14:textId="5B1CE8DB" w:rsidR="007224CF" w:rsidRDefault="007224CF" w:rsidP="007224CF">
      <w:r w:rsidRPr="006A0C47">
        <w:rPr>
          <w:b/>
          <w:bCs/>
        </w:rPr>
        <w:t xml:space="preserve">Supplemental Figure </w:t>
      </w:r>
      <w:r>
        <w:rPr>
          <w:b/>
          <w:bCs/>
        </w:rPr>
        <w:t>5</w:t>
      </w:r>
      <w:r w:rsidRPr="006A0C47">
        <w:rPr>
          <w:b/>
          <w:bCs/>
        </w:rPr>
        <w:t>.</w:t>
      </w:r>
      <w:r>
        <w:rPr>
          <w:b/>
          <w:bCs/>
        </w:rPr>
        <w:t xml:space="preserve"> </w:t>
      </w:r>
      <w:r w:rsidRPr="00992DF9">
        <w:t xml:space="preserve">Hierarchical </w:t>
      </w:r>
      <w:r>
        <w:t>c</w:t>
      </w:r>
      <w:r w:rsidRPr="00992DF9">
        <w:t xml:space="preserve">lustering </w:t>
      </w:r>
      <w:r>
        <w:t xml:space="preserve">heatmap of </w:t>
      </w:r>
      <w:r w:rsidR="006E6E5D">
        <w:t>metabolites</w:t>
      </w:r>
      <w:r>
        <w:t xml:space="preserve"> </w:t>
      </w:r>
      <w:r w:rsidR="006E6E5D">
        <w:t>of</w:t>
      </w:r>
      <w:r>
        <w:t xml:space="preserve"> each treatment </w:t>
      </w:r>
      <w:r w:rsidR="006E6E5D">
        <w:t>groups</w:t>
      </w:r>
      <w:r>
        <w:t xml:space="preserve"> in </w:t>
      </w:r>
      <w:r w:rsidRPr="007224CF">
        <w:rPr>
          <w:b/>
          <w:bCs/>
        </w:rPr>
        <w:t>A</w:t>
      </w:r>
      <w:r>
        <w:t xml:space="preserve">) lumen and </w:t>
      </w:r>
      <w:r w:rsidRPr="007224CF">
        <w:rPr>
          <w:b/>
          <w:bCs/>
        </w:rPr>
        <w:t>B</w:t>
      </w:r>
      <w:r>
        <w:t xml:space="preserve">) serum. Top 50 features shown. </w:t>
      </w:r>
      <w:r w:rsidRPr="0029434C">
        <w:t>Ward linkage to cluster</w:t>
      </w:r>
      <w:r>
        <w:t xml:space="preserve"> both samples and metabolites</w:t>
      </w:r>
      <w:r w:rsidRPr="00992DF9">
        <w:t xml:space="preserve"> </w:t>
      </w:r>
      <w:r w:rsidRPr="0029434C">
        <w:t xml:space="preserve">based on </w:t>
      </w:r>
      <w:r>
        <w:t xml:space="preserve">Euclidean distance. </w:t>
      </w:r>
      <w:r w:rsidR="00F2673D">
        <w:t>Color bar indicates the scaled z-score of each feature.</w:t>
      </w:r>
    </w:p>
    <w:p w14:paraId="2D6DA4F0" w14:textId="1F1D80A0" w:rsidR="0019751E" w:rsidRDefault="00A962B7" w:rsidP="00135262">
      <w:r w:rsidRPr="006A0C47">
        <w:rPr>
          <w:b/>
          <w:bCs/>
        </w:rPr>
        <w:t xml:space="preserve">Supplemental Figure </w:t>
      </w:r>
      <w:r>
        <w:rPr>
          <w:b/>
          <w:bCs/>
        </w:rPr>
        <w:t>6</w:t>
      </w:r>
      <w:r w:rsidRPr="006A0C47">
        <w:rPr>
          <w:b/>
          <w:bCs/>
        </w:rPr>
        <w:t>.</w:t>
      </w:r>
      <w:r>
        <w:t xml:space="preserve"> </w:t>
      </w:r>
      <w:r w:rsidRPr="00326EE7">
        <w:t xml:space="preserve">Volcano plot combines results from </w:t>
      </w:r>
      <w:r>
        <w:t>f</w:t>
      </w:r>
      <w:r w:rsidRPr="00326EE7">
        <w:t xml:space="preserve">old </w:t>
      </w:r>
      <w:r>
        <w:t>c</w:t>
      </w:r>
      <w:r w:rsidRPr="00326EE7">
        <w:t xml:space="preserve">hange (FC) </w:t>
      </w:r>
      <w:r>
        <w:t>a</w:t>
      </w:r>
      <w:r w:rsidRPr="00326EE7">
        <w:t>nalysis</w:t>
      </w:r>
      <w:r>
        <w:t xml:space="preserve"> to show significantly increased metabolites after antibiotic treatment in </w:t>
      </w:r>
      <w:r w:rsidRPr="003F0418">
        <w:rPr>
          <w:b/>
          <w:bCs/>
        </w:rPr>
        <w:t>A</w:t>
      </w:r>
      <w:r>
        <w:t xml:space="preserve">) lumen and </w:t>
      </w:r>
      <w:r w:rsidRPr="003F0418">
        <w:rPr>
          <w:b/>
          <w:bCs/>
        </w:rPr>
        <w:t>B</w:t>
      </w:r>
      <w:r>
        <w:t xml:space="preserve">) serum. </w:t>
      </w:r>
      <w:r w:rsidR="0019751E">
        <w:t>M</w:t>
      </w:r>
      <w:r>
        <w:t>etabolite</w:t>
      </w:r>
      <w:r w:rsidR="0019751E">
        <w:t xml:space="preserve">s </w:t>
      </w:r>
      <w:r>
        <w:t xml:space="preserve">shown if FC is </w:t>
      </w:r>
      <w:r w:rsidR="0019751E">
        <w:t>&gt;</w:t>
      </w:r>
      <w:r>
        <w:t xml:space="preserve">2 and p value </w:t>
      </w:r>
      <w:r w:rsidR="0019751E">
        <w:t>&lt;</w:t>
      </w:r>
      <w:r>
        <w:t xml:space="preserve">0.05 based on 2-sample t-tests. </w:t>
      </w:r>
      <w:r w:rsidR="0019751E" w:rsidRPr="000F498C">
        <w:t>Original</w:t>
      </w:r>
      <w:r w:rsidR="0019751E">
        <w:t xml:space="preserve"> metabolite measurement</w:t>
      </w:r>
      <w:r w:rsidR="0019751E" w:rsidRPr="000F498C">
        <w:t xml:space="preserve"> </w:t>
      </w:r>
      <w:r w:rsidR="0019751E">
        <w:t>without</w:t>
      </w:r>
      <w:r w:rsidR="0019751E" w:rsidRPr="000F498C">
        <w:t xml:space="preserve"> normalization was </w:t>
      </w:r>
      <w:r w:rsidR="0019751E">
        <w:t>used in FC analysis.</w:t>
      </w:r>
    </w:p>
    <w:p w14:paraId="2B313E4D" w14:textId="7A5141A9" w:rsidR="00135262" w:rsidRDefault="00135262" w:rsidP="00135262">
      <w:r w:rsidRPr="006A0C47">
        <w:rPr>
          <w:b/>
          <w:bCs/>
        </w:rPr>
        <w:t xml:space="preserve">Supplemental Figure </w:t>
      </w:r>
      <w:r w:rsidR="00A962B7">
        <w:rPr>
          <w:b/>
          <w:bCs/>
        </w:rPr>
        <w:t>7</w:t>
      </w:r>
      <w:r w:rsidRPr="006A0C47">
        <w:rPr>
          <w:b/>
          <w:bCs/>
        </w:rPr>
        <w:t>.</w:t>
      </w:r>
      <w:r>
        <w:t xml:space="preserve"> </w:t>
      </w:r>
      <w:r w:rsidR="00C215D3">
        <w:t>Microbial b</w:t>
      </w:r>
      <w:r w:rsidRPr="00A9352D">
        <w:t>iomarker</w:t>
      </w:r>
      <w:r>
        <w:t xml:space="preserve"> analysis between 2-day and 7-day </w:t>
      </w:r>
      <w:r w:rsidR="003D4E92">
        <w:t xml:space="preserve">tacrolimus </w:t>
      </w:r>
      <w:r>
        <w:t xml:space="preserve">treatment. </w:t>
      </w:r>
      <w:r w:rsidR="003D4E92">
        <w:t>P</w:t>
      </w:r>
      <w:r w:rsidR="00B75F7E" w:rsidRPr="00BC430F">
        <w:t xml:space="preserve">hylotype biomarkers </w:t>
      </w:r>
      <w:r w:rsidR="003D4E92" w:rsidRPr="00BC430F">
        <w:t>(</w:t>
      </w:r>
      <w:r w:rsidR="003D4E92">
        <w:rPr>
          <w:b/>
          <w:bCs/>
        </w:rPr>
        <w:t>A</w:t>
      </w:r>
      <w:r w:rsidR="003D4E92">
        <w:t xml:space="preserve">) </w:t>
      </w:r>
      <w:r w:rsidR="00B75F7E" w:rsidRPr="00BC430F">
        <w:t>ranked by effect size</w:t>
      </w:r>
      <w:r w:rsidR="00B75F7E">
        <w:t xml:space="preserve">, and </w:t>
      </w:r>
      <w:r w:rsidR="003D4E92">
        <w:t>(</w:t>
      </w:r>
      <w:r w:rsidR="003D4E92">
        <w:rPr>
          <w:b/>
          <w:bCs/>
        </w:rPr>
        <w:t>B</w:t>
      </w:r>
      <w:r w:rsidR="003D4E92">
        <w:t xml:space="preserve">) </w:t>
      </w:r>
      <w:r w:rsidR="00C215D3">
        <w:t>t</w:t>
      </w:r>
      <w:r w:rsidRPr="00BC430F">
        <w:t xml:space="preserve">axonomic hierarchical structure </w:t>
      </w:r>
      <w:r>
        <w:t xml:space="preserve">in cladogram. The </w:t>
      </w:r>
      <w:r w:rsidRPr="00214C29">
        <w:t>threshold value for the pairwise non-parametric Kruskal-Wallis test</w:t>
      </w:r>
      <w:r>
        <w:t xml:space="preserve"> was</w:t>
      </w:r>
      <w:r w:rsidRPr="00214C29">
        <w:t xml:space="preserve"> 0.05</w:t>
      </w:r>
      <w:r>
        <w:t xml:space="preserve"> and the t</w:t>
      </w:r>
      <w:r w:rsidRPr="00214C29">
        <w:t xml:space="preserve">hreshold for the logarithmic </w:t>
      </w:r>
      <w:r w:rsidR="00C02CFD" w:rsidRPr="00DD7777">
        <w:rPr>
          <w:rFonts w:cs="Arial"/>
        </w:rPr>
        <w:t xml:space="preserve">LDA </w:t>
      </w:r>
      <w:r w:rsidRPr="00214C29">
        <w:t>model score for discriminative features</w:t>
      </w:r>
      <w:r>
        <w:t xml:space="preserve"> was</w:t>
      </w:r>
      <w:r w:rsidRPr="00214C29">
        <w:t xml:space="preserve"> 2.0. </w:t>
      </w:r>
    </w:p>
    <w:p w14:paraId="032D7829" w14:textId="73487973" w:rsidR="00C62782" w:rsidRDefault="00135262" w:rsidP="00135262">
      <w:r w:rsidRPr="006A0C47">
        <w:rPr>
          <w:b/>
          <w:bCs/>
        </w:rPr>
        <w:lastRenderedPageBreak/>
        <w:t xml:space="preserve">Supplemental Figure </w:t>
      </w:r>
      <w:r w:rsidR="003A0473">
        <w:rPr>
          <w:b/>
          <w:bCs/>
        </w:rPr>
        <w:t>8</w:t>
      </w:r>
      <w:r w:rsidRPr="006A0C47">
        <w:rPr>
          <w:b/>
          <w:bCs/>
        </w:rPr>
        <w:t>.</w:t>
      </w:r>
      <w:r>
        <w:t xml:space="preserve"> </w:t>
      </w:r>
      <w:r>
        <w:rPr>
          <w:rFonts w:cs="Arial"/>
        </w:rPr>
        <w:t xml:space="preserve">Correlation network of </w:t>
      </w:r>
      <w:r w:rsidRPr="00314DC7">
        <w:rPr>
          <w:rFonts w:cs="Arial"/>
          <w:b/>
          <w:bCs/>
        </w:rPr>
        <w:t>A</w:t>
      </w:r>
      <w:r>
        <w:rPr>
          <w:rFonts w:cs="Arial"/>
        </w:rPr>
        <w:t xml:space="preserve">) gut microbiota </w:t>
      </w:r>
      <w:r>
        <w:t xml:space="preserve">at genus level, </w:t>
      </w:r>
      <w:r w:rsidRPr="00314DC7">
        <w:rPr>
          <w:b/>
          <w:bCs/>
        </w:rPr>
        <w:t>B</w:t>
      </w:r>
      <w:r>
        <w:t>) luminal metabol</w:t>
      </w:r>
      <w:r w:rsidR="00416BE7">
        <w:t>ome</w:t>
      </w:r>
      <w:r>
        <w:t>;</w:t>
      </w:r>
      <w:r w:rsidR="00416BE7">
        <w:t xml:space="preserve"> and</w:t>
      </w:r>
      <w:r>
        <w:t xml:space="preserve"> </w:t>
      </w:r>
      <w:r w:rsidRPr="00314DC7">
        <w:rPr>
          <w:b/>
          <w:bCs/>
        </w:rPr>
        <w:t>C</w:t>
      </w:r>
      <w:r>
        <w:t xml:space="preserve">) serum </w:t>
      </w:r>
      <w:r w:rsidR="00416BE7">
        <w:t>metabolome</w:t>
      </w:r>
      <w:r>
        <w:t xml:space="preserve">. </w:t>
      </w:r>
      <w:r w:rsidRPr="00314DC7">
        <w:t xml:space="preserve">Debiased Sparse Partial Correlation </w:t>
      </w:r>
      <w:r w:rsidR="00A467B2" w:rsidRPr="00314DC7">
        <w:t>(DSPC) network</w:t>
      </w:r>
      <w:r w:rsidR="00A467B2">
        <w:t xml:space="preserve"> </w:t>
      </w:r>
      <w:r w:rsidR="00A467B2">
        <w:fldChar w:fldCharType="begin">
          <w:fldData xml:space="preserve">PEVuZE5vdGU+PENpdGU+PEF1dGhvcj5CYXN1PC9BdXRob3I+PFllYXI+MjAxNzwvWWVhcj48UmVj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</w:fldData>
        </w:fldChar>
      </w:r>
      <w:r w:rsidR="00A467B2">
        <w:instrText xml:space="preserve"> ADDIN EN.CITE </w:instrText>
      </w:r>
      <w:r w:rsidR="00A467B2">
        <w:fldChar w:fldCharType="begin">
          <w:fldData xml:space="preserve">PEVuZE5vdGU+PENpdGU+PEF1dGhvcj5CYXN1PC9BdXRob3I+PFllYXI+MjAxNzwvWWVhcj48UmVj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</w:fldData>
        </w:fldChar>
      </w:r>
      <w:r w:rsidR="00A467B2">
        <w:instrText xml:space="preserve"> ADDIN EN.CITE.DATA </w:instrText>
      </w:r>
      <w:r w:rsidR="00A467B2">
        <w:fldChar w:fldCharType="end"/>
      </w:r>
      <w:r w:rsidR="00A467B2">
        <w:fldChar w:fldCharType="separate"/>
      </w:r>
      <w:r w:rsidR="00A467B2">
        <w:rPr>
          <w:noProof/>
        </w:rPr>
        <w:t>(Basu et al., 2017)</w:t>
      </w:r>
      <w:r w:rsidR="00A467B2">
        <w:fldChar w:fldCharType="end"/>
      </w:r>
      <w:r w:rsidR="00A467B2">
        <w:t>. N</w:t>
      </w:r>
      <w:r w:rsidR="00A467B2" w:rsidRPr="00314DC7">
        <w:t xml:space="preserve">odes are </w:t>
      </w:r>
      <w:r w:rsidR="00A467B2">
        <w:t>taxonomic groups or</w:t>
      </w:r>
      <w:r w:rsidR="00A467B2" w:rsidRPr="00314DC7">
        <w:t xml:space="preserve"> metabolites</w:t>
      </w:r>
      <w:r w:rsidR="00A467B2">
        <w:t>;</w:t>
      </w:r>
      <w:r w:rsidR="00A467B2" w:rsidRPr="00314DC7">
        <w:t xml:space="preserve"> edges represent association measures.</w:t>
      </w:r>
      <w:r w:rsidR="00A467B2">
        <w:t xml:space="preserve"> Default cutoff value used for degree filter and betweenness. Correlation significance value &lt;0.01 d. Both negative (blue) and positive (red) correlation coefficients included. </w:t>
      </w:r>
      <w:r w:rsidR="00A467B2" w:rsidRPr="008663EA">
        <w:rPr>
          <w:b/>
          <w:bCs/>
        </w:rPr>
        <w:t>D</w:t>
      </w:r>
      <w:r w:rsidR="00A467B2">
        <w:t xml:space="preserve">) </w:t>
      </w:r>
      <w:r w:rsidR="00A467B2" w:rsidRPr="009D1408">
        <w:t xml:space="preserve">Cluster Image Map </w:t>
      </w:r>
      <w:r w:rsidR="00A467B2">
        <w:t xml:space="preserve">of the </w:t>
      </w:r>
      <w:r w:rsidR="00A467B2" w:rsidRPr="00960316">
        <w:t>Pearson correlation coefficients between two matched datasets</w:t>
      </w:r>
      <w:r w:rsidR="00A467B2">
        <w:t xml:space="preserve"> of gut microbiota and lumen metabolome. </w:t>
      </w:r>
      <w:r w:rsidR="00A467B2" w:rsidRPr="00960316">
        <w:t xml:space="preserve">Hierarchical clustering applied on the rows and columns of the similarity matrix simultaneously. </w:t>
      </w:r>
      <w:r w:rsidR="00A467B2">
        <w:t>The color represents</w:t>
      </w:r>
      <w:r w:rsidR="00A467B2" w:rsidRPr="00960316">
        <w:t xml:space="preserve"> the values of the similarity matrix when performing two dataset integration.</w:t>
      </w:r>
      <w:r w:rsidR="00A467B2">
        <w:t xml:space="preserve"> </w:t>
      </w:r>
      <w:r w:rsidR="00A467B2" w:rsidRPr="0029434C">
        <w:t>Ward linkage clustering to cluster</w:t>
      </w:r>
      <w:r w:rsidR="00A467B2">
        <w:t xml:space="preserve"> both samples and metabolites</w:t>
      </w:r>
      <w:r w:rsidR="00A467B2" w:rsidRPr="00992DF9">
        <w:t xml:space="preserve"> </w:t>
      </w:r>
      <w:r w:rsidR="00A467B2" w:rsidRPr="0029434C">
        <w:t>based on their</w:t>
      </w:r>
      <w:r w:rsidR="00A467B2">
        <w:t xml:space="preserve"> Euclidean distance. Color bar indicates scaled z-score of each feature.</w:t>
      </w:r>
    </w:p>
    <w:p w14:paraId="1066D45D" w14:textId="5EB52CD4" w:rsidR="0017125A" w:rsidRDefault="0017125A" w:rsidP="0017125A">
      <w:pPr>
        <w:rPr>
          <w:rFonts w:cs="Arial"/>
        </w:rPr>
      </w:pPr>
      <w:r>
        <w:rPr>
          <w:b/>
          <w:bCs/>
        </w:rPr>
        <w:t xml:space="preserve">Supplemental Figure 9. </w:t>
      </w:r>
      <w:r>
        <w:rPr>
          <w:rFonts w:cs="Arial"/>
        </w:rPr>
        <w:t>H</w:t>
      </w:r>
      <w:r w:rsidRPr="007F7E0F">
        <w:rPr>
          <w:rFonts w:cs="Arial"/>
        </w:rPr>
        <w:t>ydroxylat</w:t>
      </w:r>
      <w:r>
        <w:rPr>
          <w:rFonts w:cs="Arial"/>
        </w:rPr>
        <w:t xml:space="preserve">ed serum metabolites, which were </w:t>
      </w:r>
      <w:r w:rsidRPr="0066763B">
        <w:rPr>
          <w:rFonts w:cs="Arial"/>
          <w:b/>
        </w:rPr>
        <w:t>A</w:t>
      </w:r>
      <w:r>
        <w:rPr>
          <w:rFonts w:cs="Arial"/>
        </w:rPr>
        <w:t xml:space="preserve">) clustered using principal component analyses and shown in </w:t>
      </w:r>
      <w:r w:rsidRPr="0066763B">
        <w:rPr>
          <w:rFonts w:cs="Arial"/>
          <w:b/>
          <w:bCs/>
        </w:rPr>
        <w:t>B</w:t>
      </w:r>
      <w:r>
        <w:rPr>
          <w:rFonts w:cs="Arial"/>
        </w:rPr>
        <w:t xml:space="preserve">) </w:t>
      </w:r>
      <w:r>
        <w:t>h</w:t>
      </w:r>
      <w:r w:rsidRPr="00992DF9">
        <w:t xml:space="preserve">ierarchical </w:t>
      </w:r>
      <w:r>
        <w:t>c</w:t>
      </w:r>
      <w:r w:rsidRPr="00992DF9">
        <w:t>lustering</w:t>
      </w:r>
      <w:r>
        <w:t xml:space="preserve"> heatmap</w:t>
      </w:r>
      <w:r>
        <w:rPr>
          <w:rFonts w:cs="Arial"/>
        </w:rPr>
        <w:t xml:space="preserve">. </w:t>
      </w:r>
      <w:r w:rsidRPr="0029434C">
        <w:t>Ward linkage to cluster</w:t>
      </w:r>
      <w:r>
        <w:t xml:space="preserve"> metabolites</w:t>
      </w:r>
      <w:r w:rsidRPr="00992DF9">
        <w:t xml:space="preserve"> </w:t>
      </w:r>
      <w:r w:rsidRPr="0029434C">
        <w:t>based on their</w:t>
      </w:r>
      <w:r>
        <w:t xml:space="preserve"> Euclidean distance. Color bar indicates the scaled z-score of each feature.</w:t>
      </w:r>
    </w:p>
    <w:p w14:paraId="0E1397D7" w14:textId="6B3FF5CA" w:rsidR="003A0473" w:rsidRDefault="003A3CA2" w:rsidP="00135262">
      <w:pPr>
        <w:rPr>
          <w:rFonts w:cs="Arial"/>
        </w:rPr>
      </w:pPr>
      <w:r w:rsidRPr="006A0C47">
        <w:rPr>
          <w:b/>
          <w:bCs/>
        </w:rPr>
        <w:t xml:space="preserve">Supplemental Figure </w:t>
      </w:r>
      <w:r w:rsidR="0017125A">
        <w:rPr>
          <w:b/>
          <w:bCs/>
        </w:rPr>
        <w:t>10</w:t>
      </w:r>
      <w:r w:rsidRPr="006A0C47">
        <w:rPr>
          <w:b/>
          <w:bCs/>
        </w:rPr>
        <w:t>.</w:t>
      </w:r>
      <w:r w:rsidRPr="00AC457C">
        <w:t xml:space="preserve"> </w:t>
      </w:r>
      <w:r w:rsidR="00FA0C97">
        <w:t xml:space="preserve">GCA concentration and metabolite conversion ratio plot of glycine to GCA in lumen. Conversion between GCA in serum and lumen and TCA in serum and lumen presented. Univariate ROC curve to calculate area under curve (AUC). Closest to top-left core of ROC (red dot) as the optimal cutoff value, shown in bargraph (red line). P value calculated using 2-sample t-tests. </w:t>
      </w:r>
      <w:r w:rsidR="00FA0C97" w:rsidRPr="00E70D0F">
        <w:rPr>
          <w:b/>
          <w:bCs/>
        </w:rPr>
        <w:t>Abbr</w:t>
      </w:r>
      <w:r w:rsidR="00FA0C97">
        <w:t xml:space="preserve">: </w:t>
      </w:r>
      <w:r w:rsidR="00FA0C97">
        <w:rPr>
          <w:rFonts w:cs="Arial"/>
        </w:rPr>
        <w:t>CA: c</w:t>
      </w:r>
      <w:r w:rsidR="00FA0C97" w:rsidRPr="00E532A6">
        <w:rPr>
          <w:rFonts w:cs="Arial"/>
        </w:rPr>
        <w:t>holic acid</w:t>
      </w:r>
      <w:r w:rsidR="00FA0C97">
        <w:rPr>
          <w:rFonts w:cs="Arial"/>
        </w:rPr>
        <w:t>;</w:t>
      </w:r>
      <w:r w:rsidR="00FA0C97" w:rsidRPr="00747465">
        <w:rPr>
          <w:rFonts w:cs="Arial"/>
        </w:rPr>
        <w:t xml:space="preserve"> </w:t>
      </w:r>
      <w:r w:rsidR="00FA0C97" w:rsidRPr="00E532A6">
        <w:rPr>
          <w:rFonts w:cs="Arial"/>
        </w:rPr>
        <w:t>GCA</w:t>
      </w:r>
      <w:r w:rsidR="00FA0C97">
        <w:rPr>
          <w:rFonts w:cs="Arial"/>
        </w:rPr>
        <w:t>: g</w:t>
      </w:r>
      <w:r w:rsidR="00FA0C97" w:rsidRPr="00E532A6">
        <w:rPr>
          <w:rFonts w:cs="Arial"/>
        </w:rPr>
        <w:t>lycocholic acid</w:t>
      </w:r>
      <w:r w:rsidR="00FA0C97">
        <w:rPr>
          <w:rFonts w:cs="Arial"/>
        </w:rPr>
        <w:t xml:space="preserve">; TCA: taurocholic acid. </w:t>
      </w:r>
      <w:r w:rsidR="008D16DE">
        <w:rPr>
          <w:rFonts w:cs="Arial"/>
        </w:rPr>
        <w:t xml:space="preserve"> </w:t>
      </w:r>
    </w:p>
    <w:p w14:paraId="204A6FD7" w14:textId="11760C70" w:rsidR="00ED263C" w:rsidRDefault="00ED263C" w:rsidP="00135262">
      <w:pPr>
        <w:rPr>
          <w:rFonts w:cs="Arial"/>
        </w:rPr>
      </w:pPr>
      <w:r>
        <w:rPr>
          <w:b/>
          <w:bCs/>
        </w:rPr>
        <w:t>Supplemental Figure 1</w:t>
      </w:r>
      <w:r w:rsidR="00452056">
        <w:rPr>
          <w:b/>
          <w:bCs/>
        </w:rPr>
        <w:t>1</w:t>
      </w:r>
      <w:r>
        <w:rPr>
          <w:b/>
          <w:bCs/>
        </w:rPr>
        <w:t>.</w:t>
      </w:r>
      <w:r w:rsidR="005C263F" w:rsidRPr="005C263F">
        <w:rPr>
          <w:rStyle w:val="Hyperlink"/>
          <w:rFonts w:cs="Arial"/>
          <w:b/>
          <w:bCs/>
          <w:color w:val="000000" w:themeColor="text1"/>
          <w:u w:val="none"/>
        </w:rPr>
        <w:t xml:space="preserve"> </w:t>
      </w:r>
      <w:r w:rsidR="005C263F" w:rsidRPr="005C263F">
        <w:rPr>
          <w:rStyle w:val="Hyperlink"/>
          <w:rFonts w:cs="Arial"/>
          <w:color w:val="000000" w:themeColor="text1"/>
          <w:u w:val="none"/>
        </w:rPr>
        <w:t>To</w:t>
      </w:r>
      <w:r w:rsidR="005C263F">
        <w:rPr>
          <w:rStyle w:val="Hyperlink"/>
          <w:rFonts w:cs="Arial"/>
          <w:color w:val="000000" w:themeColor="text1"/>
          <w:u w:val="none"/>
        </w:rPr>
        <w:t>p</w:t>
      </w:r>
      <w:r w:rsidR="005C263F" w:rsidRPr="005C263F">
        <w:rPr>
          <w:rStyle w:val="Hyperlink"/>
          <w:rFonts w:cs="Arial"/>
          <w:color w:val="000000" w:themeColor="text1"/>
          <w:u w:val="none"/>
        </w:rPr>
        <w:t xml:space="preserve"> </w:t>
      </w:r>
      <w:r w:rsidR="005C263F">
        <w:rPr>
          <w:rStyle w:val="Hyperlink"/>
          <w:rFonts w:cs="Arial"/>
          <w:color w:val="000000" w:themeColor="text1"/>
          <w:u w:val="none"/>
        </w:rPr>
        <w:t>c</w:t>
      </w:r>
      <w:r w:rsidR="005C263F" w:rsidRPr="005C263F">
        <w:rPr>
          <w:rStyle w:val="Hyperlink"/>
          <w:rFonts w:cs="Arial"/>
          <w:color w:val="000000" w:themeColor="text1"/>
          <w:u w:val="none"/>
        </w:rPr>
        <w:t>orrelat</w:t>
      </w:r>
      <w:r w:rsidR="005C263F">
        <w:rPr>
          <w:rStyle w:val="Hyperlink"/>
          <w:rFonts w:cs="Arial"/>
          <w:color w:val="000000" w:themeColor="text1"/>
          <w:u w:val="none"/>
        </w:rPr>
        <w:t>ed</w:t>
      </w:r>
      <w:r w:rsidR="005C263F" w:rsidRPr="005C263F">
        <w:rPr>
          <w:rStyle w:val="Hyperlink"/>
          <w:rFonts w:cs="Arial"/>
          <w:color w:val="000000" w:themeColor="text1"/>
          <w:u w:val="none"/>
        </w:rPr>
        <w:t xml:space="preserve"> </w:t>
      </w:r>
      <w:r w:rsidR="006D0FBD" w:rsidRPr="005C263F">
        <w:t xml:space="preserve">metabolite measurement </w:t>
      </w:r>
      <w:r w:rsidR="006D0FBD">
        <w:t xml:space="preserve">with the abundance of </w:t>
      </w:r>
      <w:r w:rsidR="006D0FBD" w:rsidRPr="005C263F">
        <w:t xml:space="preserve">paired </w:t>
      </w:r>
      <w:r w:rsidR="005C263F" w:rsidRPr="005C263F">
        <w:t xml:space="preserve">microbiome metabolic potentials (CMP) </w:t>
      </w:r>
      <w:r w:rsidR="006D0FBD">
        <w:t xml:space="preserve">of the whole microbial community in </w:t>
      </w:r>
      <w:r w:rsidR="006D0FBD" w:rsidRPr="006D0FBD">
        <w:rPr>
          <w:b/>
          <w:bCs/>
        </w:rPr>
        <w:t>A</w:t>
      </w:r>
      <w:r w:rsidR="006D0FBD">
        <w:t xml:space="preserve">) serum and </w:t>
      </w:r>
      <w:r w:rsidR="006D0FBD" w:rsidRPr="006D0FBD">
        <w:rPr>
          <w:b/>
          <w:bCs/>
        </w:rPr>
        <w:t>B</w:t>
      </w:r>
      <w:r w:rsidR="006D0FBD">
        <w:t xml:space="preserve">) gut lumen. </w:t>
      </w:r>
      <w:r w:rsidR="00DD4F66">
        <w:t xml:space="preserve">Rank-based estimation used in correlation analyses. </w:t>
      </w:r>
      <w:r w:rsidR="00DC33B2">
        <w:t xml:space="preserve">HMP Unified Metabolic Analysis Network </w:t>
      </w:r>
      <w:r w:rsidR="00DC33B2" w:rsidRPr="00FE4D62">
        <w:t>(v0.11.2)</w:t>
      </w:r>
      <w:r w:rsidR="00DC33B2">
        <w:rPr>
          <w:rFonts w:cs="Arial"/>
        </w:rPr>
        <w:t xml:space="preserve"> </w:t>
      </w:r>
      <w:r w:rsidR="00DC33B2" w:rsidRPr="00E838E1">
        <w:fldChar w:fldCharType="begin">
          <w:fldData xml:space="preserve">PEVuZE5vdGU+PENpdGU+PEF1dGhvcj5GcmFuem9zYTwvQXV0aG9yPjxZZWFyPjIwMTg8L1llYXI+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</w:fldData>
        </w:fldChar>
      </w:r>
      <w:r w:rsidR="00DC33B2">
        <w:instrText xml:space="preserve"> ADDIN EN.CITE </w:instrText>
      </w:r>
      <w:r w:rsidR="00DC33B2">
        <w:fldChar w:fldCharType="begin">
          <w:fldData xml:space="preserve">PEVuZE5vdGU+PENpdGU+PEF1dGhvcj5GcmFuem9zYTwvQXV0aG9yPjxZZWFyPjIwMTg8L1llYXI+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</w:fldData>
        </w:fldChar>
      </w:r>
      <w:r w:rsidR="00DC33B2">
        <w:instrText xml:space="preserve"> ADDIN EN.CITE.DATA </w:instrText>
      </w:r>
      <w:r w:rsidR="00DC33B2">
        <w:fldChar w:fldCharType="end"/>
      </w:r>
      <w:r w:rsidR="00DC33B2" w:rsidRPr="00E838E1">
        <w:fldChar w:fldCharType="separate"/>
      </w:r>
      <w:r w:rsidR="00DC33B2">
        <w:rPr>
          <w:noProof/>
        </w:rPr>
        <w:t>(Franzosa et al., 2018)</w:t>
      </w:r>
      <w:r w:rsidR="00DC33B2" w:rsidRPr="00E838E1">
        <w:fldChar w:fldCharType="end"/>
      </w:r>
      <w:r w:rsidR="00DC33B2" w:rsidRPr="00561BC3">
        <w:rPr>
          <w:rFonts w:cs="Arial"/>
        </w:rPr>
        <w:t xml:space="preserve"> </w:t>
      </w:r>
      <w:r w:rsidR="00DC33B2">
        <w:t xml:space="preserve"> and Uniref90 </w:t>
      </w:r>
      <w:r w:rsidR="00DC33B2">
        <w:rPr>
          <w:rFonts w:cs="Arial"/>
        </w:rPr>
        <w:t xml:space="preserve">protein </w:t>
      </w:r>
      <w:r w:rsidR="00DC33B2">
        <w:t xml:space="preserve">database </w:t>
      </w:r>
      <w:r w:rsidR="00DC33B2" w:rsidRPr="00561BC3">
        <w:rPr>
          <w:rFonts w:cs="Arial"/>
        </w:rPr>
        <w:fldChar w:fldCharType="begin"/>
      </w:r>
      <w:r w:rsidR="00DC33B2">
        <w:rPr>
          <w:rFonts w:cs="Arial"/>
        </w:rPr>
        <w:instrText xml:space="preserve"> ADDIN EN.CITE &lt;EndNote&gt;&lt;Cite&gt;&lt;Author&gt;Kanehisa&lt;/Author&gt;&lt;Year&gt;2012&lt;/Year&gt;&lt;RecNum&gt;7152&lt;/RecNum&gt;&lt;DisplayText&gt;(Kanehisa et al., 2012)&lt;/DisplayText&gt;&lt;record&gt;&lt;rec-number&gt;7152&lt;/rec-number&gt;&lt;foreign-keys&gt;&lt;key app="EN" db-id="9r2efp2t5ax0v3e5ttppex5fet5twa55taat" timestamp="1589474304"&gt;7152&lt;/key&gt;&lt;/foreign-keys&gt;&lt;ref-type name="Journal Article"&gt;17&lt;/ref-type&gt;&lt;contributors&gt;&lt;authors&gt;&lt;author&gt;Kanehisa, M.&lt;/author&gt;&lt;author&gt;Goto, S.&lt;/author&gt;&lt;author&gt;Sato, Y.&lt;/author&gt;&lt;author&gt;Furumichi, M.&lt;/author&gt;&lt;author&gt;Tanabe, M.&lt;/author&gt;&lt;/authors&gt;&lt;/contributors&gt;&lt;auth-address&gt;Bioinformatics Center, Institute for Chemical Research, Kyoto University, Uji, Kyoto 611-0011, Japan. kanehisa@kuicr.kyoto-u.ac.jp&lt;/auth-address&gt;&lt;titles&gt;&lt;title&gt;KEGG for integration and interpretation of large-scale molecular data sets&lt;/title&gt;&lt;secondary-title&gt;Nucleic acids research&lt;/secondary-title&gt;&lt;alt-title&gt;Nucleic Acids Res&lt;/alt-title&gt;&lt;/titles&gt;&lt;periodical&gt;&lt;full-title&gt;Nucleic acids research&lt;/full-title&gt;&lt;abbr-1&gt;Nucleic Acids Res&lt;/abbr-1&gt;&lt;/periodical&gt;&lt;alt-periodical&gt;&lt;full-title&gt;Nucleic acids research&lt;/full-title&gt;&lt;abbr-1&gt;Nucleic Acids Res&lt;/abbr-1&gt;&lt;/alt-periodical&gt;&lt;pages&gt;D109-14&lt;/pages&gt;&lt;volume&gt;40&lt;/volume&gt;&lt;number&gt;Database issue&lt;/number&gt;&lt;edition&gt;2011/11/15&lt;/edition&gt;&lt;dates&gt;&lt;year&gt;2012&lt;/year&gt;&lt;pub-dates&gt;&lt;date&gt;Jan&lt;/date&gt;&lt;/pub-dates&gt;&lt;/dates&gt;&lt;isbn&gt;1362-4962 (Electronic)&amp;#xD;0305-1048 (Linking)&lt;/isbn&gt;&lt;accession-num&gt;22080510&lt;/accession-num&gt;&lt;work-type&gt;Research Support, Non-U.S. Gov&amp;apos;t&lt;/work-type&gt;&lt;urls&gt;&lt;related-urls&gt;&lt;url&gt;http://www.ncbi.nlm.nih.gov/pubmed/22080510&lt;/url&gt;&lt;/related-urls&gt;&lt;/urls&gt;&lt;custom2&gt;3245020&lt;/custom2&gt;&lt;electronic-resource-num&gt;10.1093/nar/gkr988&lt;/electronic-resource-num&gt;&lt;language&gt;eng&lt;/language&gt;&lt;/record&gt;&lt;/Cite&gt;&lt;/EndNote&gt;</w:instrText>
      </w:r>
      <w:r w:rsidR="00DC33B2" w:rsidRPr="00561BC3">
        <w:rPr>
          <w:rFonts w:cs="Arial"/>
        </w:rPr>
        <w:fldChar w:fldCharType="separate"/>
      </w:r>
      <w:r w:rsidR="00DC33B2">
        <w:rPr>
          <w:rFonts w:cs="Arial"/>
          <w:noProof/>
        </w:rPr>
        <w:t>(Kanehisa et al., 2012)</w:t>
      </w:r>
      <w:r w:rsidR="00DC33B2" w:rsidRPr="00561BC3">
        <w:rPr>
          <w:rFonts w:cs="Arial"/>
        </w:rPr>
        <w:fldChar w:fldCharType="end"/>
      </w:r>
      <w:r w:rsidR="00DC33B2">
        <w:t xml:space="preserve"> used to </w:t>
      </w:r>
      <w:r w:rsidR="00DC33B2" w:rsidRPr="00C62CCB">
        <w:t>stratify functional profiles according to contributing species</w:t>
      </w:r>
      <w:r w:rsidR="00DC33B2">
        <w:t>.</w:t>
      </w:r>
      <w:r w:rsidR="00DC33B2" w:rsidRPr="008E0403">
        <w:t xml:space="preserve"> </w:t>
      </w:r>
      <w:r w:rsidR="00C254D9">
        <w:t>M</w:t>
      </w:r>
      <w:r w:rsidR="00DC33B2">
        <w:t xml:space="preserve">icrobial features annotated using </w:t>
      </w:r>
      <w:r w:rsidR="00DC33B2" w:rsidRPr="001F36D5">
        <w:t>the</w:t>
      </w:r>
      <w:r w:rsidR="00DC33B2">
        <w:t xml:space="preserve"> KEGG</w:t>
      </w:r>
      <w:r w:rsidR="00DC33B2" w:rsidRPr="001F36D5">
        <w:t xml:space="preserve"> Enzyme Nomenclature (EC number system)</w:t>
      </w:r>
      <w:r w:rsidR="00DC33B2">
        <w:t xml:space="preserve"> </w:t>
      </w:r>
      <w:r w:rsidR="00DC33B2">
        <w:fldChar w:fldCharType="begin"/>
      </w:r>
      <w:r w:rsidR="00DC33B2">
        <w:instrText xml:space="preserve"> ADDIN EN.CITE &lt;EndNote&gt;&lt;Cite&gt;&lt;Author&gt;Kanehisa&lt;/Author&gt;&lt;Year&gt;2017&lt;/Year&gt;&lt;RecNum&gt;15886&lt;/RecNum&gt;&lt;DisplayText&gt;(Kanehisa, 2017)&lt;/DisplayText&gt;&lt;record&gt;&lt;rec-number&gt;15886&lt;/rec-number&gt;&lt;foreign-keys&gt;&lt;key app="EN" db-id="9r2efp2t5ax0v3e5ttppex5fet5twa55taat" timestamp="1689609755"&gt;15886&lt;/key&gt;&lt;/foreign-keys&gt;&lt;ref-type name="Journal Article"&gt;17&lt;/ref-type&gt;&lt;contributors&gt;&lt;authors&gt;&lt;author&gt;Kanehisa, M.&lt;/author&gt;&lt;/authors&gt;&lt;/contributors&gt;&lt;auth-address&gt;Institute for Chemical Research, Kyoto University, Gokasho, Uji, Kyoto, 611-0011, Japan. kanehisa@kuicr.kyoto-u.ac.jp.&lt;/auth-address&gt;&lt;titles&gt;&lt;title&gt;Enzyme Annotation and Metabolic Reconstruction Using KEGG&lt;/title&gt;&lt;secondary-title&gt;Methods Mol Biol&lt;/secondary-title&gt;&lt;/titles&gt;&lt;periodical&gt;&lt;full-title&gt;Methods in molecular biology&lt;/full-title&gt;&lt;abbr-1&gt;Methods Mol Biol&lt;/abbr-1&gt;&lt;/periodical&gt;&lt;pages&gt;135-145&lt;/pages&gt;&lt;volume&gt;1611&lt;/volume&gt;&lt;keywords&gt;&lt;keyword&gt;Computational Biology/*methods&lt;/keyword&gt;&lt;keyword&gt;*Databases, Genetic&lt;/keyword&gt;&lt;keyword&gt;Genomics/*methods&lt;/keyword&gt;&lt;keyword&gt;EC number&lt;/keyword&gt;&lt;keyword&gt;Genome annotation&lt;/keyword&gt;&lt;keyword&gt;KEGG Mapper&lt;/keyword&gt;&lt;keyword&gt;KEGG module&lt;/keyword&gt;&lt;keyword&gt;KEGG pathway map&lt;/keyword&gt;&lt;keyword&gt;Pathway analysis&lt;/keyword&gt;&lt;/keywords&gt;&lt;dates&gt;&lt;year&gt;2017&lt;/year&gt;&lt;/dates&gt;&lt;isbn&gt;1940-6029 (Electronic)&amp;#xD;1064-3745 (Linking)&lt;/isbn&gt;&lt;accession-num&gt;28451977&lt;/accession-num&gt;&lt;urls&gt;&lt;related-urls&gt;&lt;url&gt;https://www.ncbi.nlm.nih.gov/pubmed/28451977&lt;/url&gt;&lt;/related-urls&gt;&lt;/urls&gt;&lt;electronic-resource-num&gt;10.1007/978-1-4939-7015-5_11&lt;/electronic-resource-num&gt;&lt;remote-database-name&gt;Medline&lt;/remote-database-name&gt;&lt;remote-database-provider&gt;NLM&lt;/remote-database-provider&gt;&lt;/record&gt;&lt;/Cite&gt;&lt;/EndNote&gt;</w:instrText>
      </w:r>
      <w:r w:rsidR="00DC33B2">
        <w:fldChar w:fldCharType="separate"/>
      </w:r>
      <w:r w:rsidR="00DC33B2">
        <w:rPr>
          <w:noProof/>
        </w:rPr>
        <w:t>(Kanehisa, 2017)</w:t>
      </w:r>
      <w:r w:rsidR="00DC33B2">
        <w:fldChar w:fldCharType="end"/>
      </w:r>
      <w:r w:rsidR="00DC33B2">
        <w:t xml:space="preserve"> to characterize CMP. </w:t>
      </w:r>
      <w:r w:rsidR="00DC33B2" w:rsidRPr="00A04BE9">
        <w:t>MIMOSA</w:t>
      </w:r>
      <w:r w:rsidR="00DC33B2">
        <w:t>2</w:t>
      </w:r>
      <w:r w:rsidR="00DC33B2" w:rsidRPr="00A04BE9">
        <w:t xml:space="preserve"> (Model-based Integration of Metabolite Observations and Species Abundances)</w:t>
      </w:r>
      <w:r w:rsidR="00DC33B2">
        <w:rPr>
          <w:rFonts w:cs="Arial"/>
        </w:rPr>
        <w:t xml:space="preserve"> </w:t>
      </w:r>
      <w:r w:rsidR="00DC33B2">
        <w:t xml:space="preserve">used to relate variation in the microbiome metabolic potentials to paired metabolite measurement </w:t>
      </w:r>
      <w:r w:rsidR="00DC33B2" w:rsidRPr="00A04BE9">
        <w:fldChar w:fldCharType="begin">
          <w:fldData xml:space="preserve">PEVuZE5vdGU+PENpdGU+PEF1dGhvcj5Ob2Vja2VyPC9BdXRob3I+PFllYXI+MjAxNjwvWWVhcj48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==
</w:fldData>
        </w:fldChar>
      </w:r>
      <w:r w:rsidR="00DC33B2">
        <w:instrText xml:space="preserve"> ADDIN EN.CITE </w:instrText>
      </w:r>
      <w:r w:rsidR="00DC33B2">
        <w:fldChar w:fldCharType="begin">
          <w:fldData xml:space="preserve">PEVuZE5vdGU+PENpdGU+PEF1dGhvcj5Ob2Vja2VyPC9BdXRob3I+PFllYXI+MjAxNjwvWWVhcj48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==
</w:fldData>
        </w:fldChar>
      </w:r>
      <w:r w:rsidR="00DC33B2">
        <w:instrText xml:space="preserve"> ADDIN EN.CITE.DATA </w:instrText>
      </w:r>
      <w:r w:rsidR="00DC33B2">
        <w:fldChar w:fldCharType="end"/>
      </w:r>
      <w:r w:rsidR="00DC33B2" w:rsidRPr="00A04BE9">
        <w:fldChar w:fldCharType="separate"/>
      </w:r>
      <w:r w:rsidR="00DC33B2">
        <w:rPr>
          <w:noProof/>
        </w:rPr>
        <w:t>(Noecker et al., 2016)</w:t>
      </w:r>
      <w:r w:rsidR="00DC33B2" w:rsidRPr="00A04BE9">
        <w:rPr>
          <w:noProof/>
          <w:vertAlign w:val="superscript"/>
        </w:rPr>
        <w:fldChar w:fldCharType="end"/>
      </w:r>
      <w:r w:rsidR="00DC33B2">
        <w:t>.</w:t>
      </w:r>
    </w:p>
    <w:p w14:paraId="7D246C45" w14:textId="2916A1EA" w:rsidR="00D27880" w:rsidRDefault="00D27880" w:rsidP="00135262">
      <w:r>
        <w:rPr>
          <w:b/>
          <w:bCs/>
        </w:rPr>
        <w:t>Supplemental Figure 1</w:t>
      </w:r>
      <w:r w:rsidR="00452056">
        <w:rPr>
          <w:b/>
          <w:bCs/>
        </w:rPr>
        <w:t>2</w:t>
      </w:r>
      <w:r>
        <w:rPr>
          <w:b/>
          <w:bCs/>
        </w:rPr>
        <w:t xml:space="preserve">. </w:t>
      </w:r>
      <w:r w:rsidRPr="00B246C9">
        <w:t>Flow cytometry for CD4+ T cells, CD8+ T cells, Foxp3+ Treg</w:t>
      </w:r>
      <w:r>
        <w:t>s</w:t>
      </w:r>
      <w:r w:rsidRPr="00B246C9">
        <w:t>, and B220+ B cells</w:t>
      </w:r>
      <w:r>
        <w:t xml:space="preserve"> in </w:t>
      </w:r>
      <w:r>
        <w:rPr>
          <w:b/>
          <w:bCs/>
        </w:rPr>
        <w:t xml:space="preserve">(a) </w:t>
      </w:r>
      <w:r>
        <w:t>mLN, pLN, and</w:t>
      </w:r>
      <w:r>
        <w:rPr>
          <w:b/>
          <w:bCs/>
        </w:rPr>
        <w:t xml:space="preserve"> </w:t>
      </w:r>
      <w:r>
        <w:t xml:space="preserve">spleen of animals treated with </w:t>
      </w:r>
      <w:r w:rsidRPr="00B246C9">
        <w:t xml:space="preserve">abx </w:t>
      </w:r>
      <w:r>
        <w:t>(6</w:t>
      </w:r>
      <w:r w:rsidRPr="00B246C9">
        <w:t xml:space="preserve"> days</w:t>
      </w:r>
      <w:r>
        <w:t>)</w:t>
      </w:r>
      <w:r w:rsidRPr="00B246C9">
        <w:t xml:space="preserve"> with or without 2 days of tacrolimus. </w:t>
      </w:r>
      <w:r>
        <w:t xml:space="preserve">IHC for </w:t>
      </w:r>
      <w:r w:rsidRPr="008F4D04">
        <w:rPr>
          <w:b/>
          <w:bCs/>
        </w:rPr>
        <w:t>(</w:t>
      </w:r>
      <w:r>
        <w:rPr>
          <w:b/>
          <w:bCs/>
        </w:rPr>
        <w:t>b</w:t>
      </w:r>
      <w:r w:rsidRPr="008F4D04">
        <w:rPr>
          <w:b/>
          <w:bCs/>
        </w:rPr>
        <w:t>)</w:t>
      </w:r>
      <w:r w:rsidRPr="008F4D04">
        <w:t xml:space="preserve"> mLN F4/80+ </w:t>
      </w:r>
      <w:r w:rsidRPr="008F4D04">
        <w:rPr>
          <w:color w:val="000000"/>
          <w:shd w:val="clear" w:color="auto" w:fill="FFFFFF"/>
        </w:rPr>
        <w:t>M</w:t>
      </w:r>
      <w:r w:rsidRPr="008F4D04">
        <w:rPr>
          <w:rFonts w:ascii="Symbol" w:hAnsi="Symbol"/>
          <w:color w:val="000000"/>
          <w:shd w:val="clear" w:color="auto" w:fill="FFFFFF"/>
        </w:rPr>
        <w:t>F</w:t>
      </w:r>
      <w:r w:rsidRPr="008F4D04">
        <w:t xml:space="preserve"> around HEV</w:t>
      </w:r>
      <w:r>
        <w:t>,</w:t>
      </w:r>
      <w:r w:rsidRPr="008F4D04">
        <w:t xml:space="preserve"> </w:t>
      </w:r>
      <w:r w:rsidRPr="008F4D04">
        <w:rPr>
          <w:b/>
          <w:bCs/>
        </w:rPr>
        <w:t>(</w:t>
      </w:r>
      <w:r>
        <w:rPr>
          <w:b/>
          <w:bCs/>
        </w:rPr>
        <w:t>c</w:t>
      </w:r>
      <w:r w:rsidRPr="008F4D04">
        <w:rPr>
          <w:b/>
          <w:bCs/>
        </w:rPr>
        <w:t xml:space="preserve">) </w:t>
      </w:r>
      <w:r w:rsidRPr="008F4D04">
        <w:t>mLN CD11c+ DC around HEV and CR</w:t>
      </w:r>
      <w:r>
        <w:t>,</w:t>
      </w:r>
      <w:r w:rsidRPr="008F4D04">
        <w:t xml:space="preserve"> </w:t>
      </w:r>
      <w:r w:rsidRPr="008F4D04">
        <w:rPr>
          <w:b/>
          <w:bCs/>
        </w:rPr>
        <w:t>(</w:t>
      </w:r>
      <w:r>
        <w:rPr>
          <w:b/>
          <w:bCs/>
        </w:rPr>
        <w:t>d</w:t>
      </w:r>
      <w:r w:rsidRPr="008F4D04">
        <w:rPr>
          <w:b/>
          <w:bCs/>
        </w:rPr>
        <w:t xml:space="preserve">) </w:t>
      </w:r>
      <w:r w:rsidRPr="008F4D04">
        <w:t xml:space="preserve">pLN Foxp3+ Tregs, </w:t>
      </w:r>
      <w:r w:rsidRPr="00091CD4">
        <w:rPr>
          <w:b/>
          <w:bCs/>
        </w:rPr>
        <w:t>(</w:t>
      </w:r>
      <w:r>
        <w:rPr>
          <w:b/>
          <w:bCs/>
        </w:rPr>
        <w:t>e</w:t>
      </w:r>
      <w:r w:rsidRPr="00091CD4">
        <w:rPr>
          <w:b/>
          <w:bCs/>
        </w:rPr>
        <w:t xml:space="preserve">) </w:t>
      </w:r>
      <w:r w:rsidRPr="00091CD4">
        <w:t xml:space="preserve">pLN </w:t>
      </w:r>
      <w:r w:rsidRPr="008F4D04">
        <w:t xml:space="preserve">CD11c+ DC, </w:t>
      </w:r>
      <w:r w:rsidRPr="00091CD4">
        <w:rPr>
          <w:b/>
          <w:bCs/>
        </w:rPr>
        <w:t>(</w:t>
      </w:r>
      <w:r>
        <w:rPr>
          <w:b/>
          <w:bCs/>
        </w:rPr>
        <w:t>f</w:t>
      </w:r>
      <w:r w:rsidRPr="00091CD4">
        <w:rPr>
          <w:b/>
          <w:bCs/>
        </w:rPr>
        <w:t xml:space="preserve">) </w:t>
      </w:r>
      <w:r w:rsidRPr="00091CD4">
        <w:t xml:space="preserve">laminin </w:t>
      </w:r>
      <w:r w:rsidRPr="00091CD4">
        <w:rPr>
          <w:rFonts w:ascii="Cambria Math" w:hAnsi="Cambria Math" w:cs="Cambria Math"/>
        </w:rPr>
        <w:t>𝛼</w:t>
      </w:r>
      <w:r w:rsidRPr="00091CD4">
        <w:t xml:space="preserve">4 and </w:t>
      </w:r>
      <w:r w:rsidRPr="00091CD4">
        <w:rPr>
          <w:rFonts w:ascii="Cambria Math" w:hAnsi="Cambria Math" w:cs="Cambria Math"/>
        </w:rPr>
        <w:t>𝛼</w:t>
      </w:r>
      <w:r w:rsidRPr="00091CD4">
        <w:t>5 and ratios in pLN</w:t>
      </w:r>
      <w:r>
        <w:t>,</w:t>
      </w:r>
      <w:r w:rsidRPr="00091CD4">
        <w:t xml:space="preserve"> </w:t>
      </w:r>
      <w:r w:rsidRPr="00091CD4">
        <w:rPr>
          <w:b/>
          <w:bCs/>
        </w:rPr>
        <w:t>(</w:t>
      </w:r>
      <w:r>
        <w:rPr>
          <w:b/>
          <w:bCs/>
        </w:rPr>
        <w:t>g</w:t>
      </w:r>
      <w:r w:rsidRPr="00091CD4">
        <w:rPr>
          <w:b/>
          <w:bCs/>
        </w:rPr>
        <w:t>)</w:t>
      </w:r>
      <w:r w:rsidRPr="00091CD4">
        <w:t xml:space="preserve"> intestine Foxp3+ Tregs, </w:t>
      </w:r>
      <w:r>
        <w:t xml:space="preserve">and </w:t>
      </w:r>
      <w:r w:rsidRPr="00091CD4">
        <w:rPr>
          <w:b/>
          <w:bCs/>
        </w:rPr>
        <w:t>(</w:t>
      </w:r>
      <w:r>
        <w:rPr>
          <w:b/>
          <w:bCs/>
        </w:rPr>
        <w:t>h</w:t>
      </w:r>
      <w:r w:rsidRPr="00091CD4">
        <w:rPr>
          <w:b/>
          <w:bCs/>
        </w:rPr>
        <w:t xml:space="preserve">) </w:t>
      </w:r>
      <w:r w:rsidRPr="00091CD4">
        <w:t xml:space="preserve">intestine </w:t>
      </w:r>
      <w:r w:rsidRPr="008F4D04">
        <w:t xml:space="preserve">F4/80+ </w:t>
      </w:r>
      <w:r w:rsidRPr="008F4D04">
        <w:rPr>
          <w:color w:val="000000"/>
          <w:shd w:val="clear" w:color="auto" w:fill="FFFFFF"/>
        </w:rPr>
        <w:t>M</w:t>
      </w:r>
      <w:r w:rsidRPr="008F4D04">
        <w:rPr>
          <w:rFonts w:ascii="Symbol" w:hAnsi="Symbol"/>
          <w:color w:val="000000"/>
          <w:shd w:val="clear" w:color="auto" w:fill="FFFFFF"/>
        </w:rPr>
        <w:t>F</w:t>
      </w:r>
      <w:r w:rsidRPr="008F4D04">
        <w:t>.</w:t>
      </w:r>
      <w:r>
        <w:t xml:space="preserve"> </w:t>
      </w:r>
      <w:r w:rsidR="007804FD">
        <w:t>3</w:t>
      </w:r>
      <w:r w:rsidR="007804FD" w:rsidRPr="0010613E">
        <w:t xml:space="preserve"> mice</w:t>
      </w:r>
      <w:r w:rsidR="007804FD">
        <w:t>/</w:t>
      </w:r>
      <w:r w:rsidR="007804FD" w:rsidRPr="0010613E">
        <w:t>group, at least 2 mLN, pLN, and sections of intestine at duodenal-jejunal junction</w:t>
      </w:r>
      <w:r w:rsidR="007804FD">
        <w:t>/</w:t>
      </w:r>
      <w:r w:rsidR="007804FD" w:rsidRPr="0010613E">
        <w:t xml:space="preserve">mouse, 3 sections/staining panel. Ordinary one-way ANOVA with Tukey’s multiple comparisons test. </w:t>
      </w:r>
      <w:r w:rsidR="007804FD" w:rsidRPr="00091CD4">
        <w:t xml:space="preserve">Representative of 2 repeat experiments. </w:t>
      </w:r>
      <w:r w:rsidR="007804FD" w:rsidRPr="0010613E">
        <w:t>* p &lt; 0.05; ** p &lt; 0.01, *** p &lt; 0.001, **** p &lt; 0.0001.</w:t>
      </w:r>
    </w:p>
    <w:p w14:paraId="5552F6A9" w14:textId="77777777" w:rsidR="00ED1AC8" w:rsidRDefault="00135262" w:rsidP="00135262">
      <w:pPr>
        <w:rPr>
          <w:b/>
          <w:bCs/>
        </w:rPr>
      </w:pPr>
      <w:r w:rsidRPr="00135262">
        <w:rPr>
          <w:b/>
          <w:bCs/>
        </w:rPr>
        <w:t>Supplemental Tables</w:t>
      </w:r>
      <w:r w:rsidR="00ED1AC8">
        <w:rPr>
          <w:b/>
          <w:bCs/>
        </w:rPr>
        <w:t>*</w:t>
      </w:r>
    </w:p>
    <w:p w14:paraId="05B95398" w14:textId="01EF4350" w:rsidR="00ED1AC8" w:rsidRDefault="00ED1AC8" w:rsidP="00ED1AC8">
      <w:r>
        <w:t>*</w:t>
      </w:r>
      <w:r w:rsidRPr="00ED1AC8">
        <w:t xml:space="preserve">Supplemental data for this article can be accessed online at </w:t>
      </w:r>
      <w:hyperlink r:id="rId6" w:anchor="/projects/173364" w:history="1">
        <w:r w:rsidRPr="00896DA9">
          <w:rPr>
            <w:rStyle w:val="Hyperlink"/>
          </w:rPr>
          <w:t>https://figshare.com/account/home#/projects/173364</w:t>
        </w:r>
      </w:hyperlink>
      <w:r w:rsidR="003A7A59">
        <w:t>.</w:t>
      </w:r>
    </w:p>
    <w:p w14:paraId="3A03911F" w14:textId="476C93FB" w:rsidR="003C004E" w:rsidRDefault="00135262" w:rsidP="00135262">
      <w:pPr>
        <w:rPr>
          <w:rFonts w:cs="Arial"/>
        </w:rPr>
      </w:pPr>
      <w:r w:rsidRPr="004315A2">
        <w:rPr>
          <w:b/>
          <w:bCs/>
        </w:rPr>
        <w:lastRenderedPageBreak/>
        <w:t>Supplemental Table 1.</w:t>
      </w:r>
      <w:r>
        <w:rPr>
          <w:b/>
          <w:bCs/>
        </w:rPr>
        <w:t xml:space="preserve"> </w:t>
      </w:r>
      <w:r w:rsidR="007723CF" w:rsidRPr="006A5FB2">
        <w:rPr>
          <w:b/>
          <w:bCs/>
        </w:rPr>
        <w:t>Gut microbiome</w:t>
      </w:r>
      <w:r w:rsidR="007723CF" w:rsidRPr="006A5FB2">
        <w:rPr>
          <w:rFonts w:cs="Arial"/>
          <w:b/>
          <w:bCs/>
          <w:color w:val="222222"/>
          <w:shd w:val="clear" w:color="auto" w:fill="FFFFFF"/>
        </w:rPr>
        <w:t xml:space="preserve"> characteristics</w:t>
      </w:r>
      <w:r w:rsidR="007723CF" w:rsidRPr="006A5FB2">
        <w:rPr>
          <w:b/>
          <w:bCs/>
        </w:rPr>
        <w:t>.</w:t>
      </w:r>
      <w:r w:rsidR="007723CF">
        <w:t xml:space="preserve"> </w:t>
      </w:r>
      <w:r w:rsidR="00222744" w:rsidRPr="00E60B67">
        <w:rPr>
          <w:b/>
          <w:bCs/>
        </w:rPr>
        <w:t>A</w:t>
      </w:r>
      <w:r w:rsidR="00222744">
        <w:t xml:space="preserve">) Statistics of metagenomic sequencing of gut microbiome and time point information. Intraluminal stool obtained from colon. </w:t>
      </w:r>
      <w:r w:rsidR="00222744" w:rsidRPr="00E60B67">
        <w:rPr>
          <w:b/>
          <w:bCs/>
        </w:rPr>
        <w:t>B</w:t>
      </w:r>
      <w:r w:rsidR="00222744">
        <w:t>) Statistics of metagenomic sequencing of gut microbiome using intraluminal stool obtained from jejunum.</w:t>
      </w:r>
      <w:r w:rsidR="00222744" w:rsidRPr="007723CF">
        <w:rPr>
          <w:rFonts w:cs="Arial"/>
          <w:b/>
          <w:bCs/>
        </w:rPr>
        <w:t xml:space="preserve"> </w:t>
      </w:r>
      <w:r w:rsidR="00222744">
        <w:rPr>
          <w:rFonts w:cs="Arial"/>
          <w:color w:val="222222"/>
          <w:shd w:val="clear" w:color="auto" w:fill="FFFFFF"/>
        </w:rPr>
        <w:t xml:space="preserve">Taxonomic assignment performed and 222 taxonomic groups </w:t>
      </w:r>
      <w:r w:rsidR="00222744" w:rsidRPr="00E60B67">
        <w:rPr>
          <w:rFonts w:cs="Arial"/>
          <w:b/>
          <w:bCs/>
        </w:rPr>
        <w:t>C</w:t>
      </w:r>
      <w:r w:rsidR="00222744">
        <w:rPr>
          <w:rFonts w:cs="Arial"/>
        </w:rPr>
        <w:t xml:space="preserve">) </w:t>
      </w:r>
      <w:r w:rsidR="00222744">
        <w:rPr>
          <w:rFonts w:cs="Arial"/>
          <w:color w:val="222222"/>
          <w:shd w:val="clear" w:color="auto" w:fill="FFFFFF"/>
        </w:rPr>
        <w:t xml:space="preserve">at species level and </w:t>
      </w:r>
      <w:r w:rsidR="00222744" w:rsidRPr="00E60B67">
        <w:rPr>
          <w:b/>
          <w:bCs/>
        </w:rPr>
        <w:t>D</w:t>
      </w:r>
      <w:r w:rsidR="00222744">
        <w:t>) at genus level</w:t>
      </w:r>
      <w:r w:rsidR="00222744">
        <w:rPr>
          <w:rFonts w:cs="Arial"/>
          <w:color w:val="222222"/>
          <w:shd w:val="clear" w:color="auto" w:fill="FFFFFF"/>
        </w:rPr>
        <w:t xml:space="preserve"> characterized</w:t>
      </w:r>
      <w:r w:rsidR="00222744" w:rsidRPr="00167CCE">
        <w:rPr>
          <w:rFonts w:cs="Arial"/>
          <w:color w:val="222222"/>
          <w:shd w:val="clear" w:color="auto" w:fill="FFFFFF"/>
        </w:rPr>
        <w:t xml:space="preserve"> </w:t>
      </w:r>
      <w:r w:rsidR="00222744">
        <w:rPr>
          <w:rFonts w:cs="Arial"/>
          <w:color w:val="222222"/>
          <w:shd w:val="clear" w:color="auto" w:fill="FFFFFF"/>
        </w:rPr>
        <w:t xml:space="preserve">using </w:t>
      </w:r>
      <w:r w:rsidR="00222744">
        <w:rPr>
          <w:rFonts w:cs="Arial"/>
        </w:rPr>
        <w:t xml:space="preserve">the Comprehensive Mouse Gut Metagenome catalog (CMGM) </w:t>
      </w:r>
      <w:r w:rsidR="00222744">
        <w:rPr>
          <w:rFonts w:cs="Arial"/>
        </w:rPr>
        <w:fldChar w:fldCharType="begin"/>
      </w:r>
      <w:r w:rsidR="00222744">
        <w:rPr>
          <w:rFonts w:cs="Arial"/>
        </w:rPr>
        <w:instrText xml:space="preserve"> ADDIN EN.CITE &lt;EndNote&gt;&lt;Cite&gt;&lt;Author&gt;Kieser&lt;/Author&gt;&lt;Year&gt;2021&lt;/Year&gt;&lt;RecNum&gt;14016&lt;/RecNum&gt;&lt;DisplayText&gt;(Kieser et al., 2021)&lt;/DisplayText&gt;&lt;record&gt;&lt;rec-number&gt;14016&lt;/rec-number&gt;&lt;foreign-keys&gt;&lt;key app="EN" db-id="9r2efp2t5ax0v3e5ttppex5fet5twa55taat" timestamp="1624248364"&gt;14016&lt;/key&gt;&lt;/foreign-keys&gt;&lt;ref-type name="Journal Article"&gt;17&lt;/ref-type&gt;&lt;contributors&gt;&lt;authors&gt;&lt;author&gt;Kieser, Silas&lt;/author&gt;&lt;author&gt;Zdobnov, Evgeny M.&lt;/author&gt;&lt;author&gt;Trajkovski, Mirko&lt;/author&gt;&lt;/authors&gt;&lt;/contributors&gt;&lt;titles&gt;&lt;title&gt;Comprehensive mouse gut metagenome catalog reveals major difference to the human counterpart&lt;/title&gt;&lt;secondary-title&gt;bioRxiv&lt;/secondary-title&gt;&lt;/titles&gt;&lt;periodical&gt;&lt;full-title&gt;bioRxiv&lt;/full-title&gt;&lt;/periodical&gt;&lt;pages&gt;2021.03.18.435958&lt;/pages&gt;&lt;dates&gt;&lt;year&gt;2021&lt;/year&gt;&lt;/dates&gt;&lt;urls&gt;&lt;related-urls&gt;&lt;url&gt;https://www.biorxiv.org/content/biorxiv/early/2021/03/19/2021.03.18.435958.full.pdf&lt;/url&gt;&lt;/related-urls&gt;&lt;/urls&gt;&lt;electronic-resource-num&gt;10.1101/2021.03.18.435958&lt;/electronic-resource-num&gt;&lt;/record&gt;&lt;/Cite&gt;&lt;/EndNote&gt;</w:instrText>
      </w:r>
      <w:r w:rsidR="00222744">
        <w:rPr>
          <w:rFonts w:cs="Arial"/>
        </w:rPr>
        <w:fldChar w:fldCharType="separate"/>
      </w:r>
      <w:r w:rsidR="00222744">
        <w:rPr>
          <w:rFonts w:cs="Arial"/>
          <w:noProof/>
        </w:rPr>
        <w:t>(Kieser et al., 2021)</w:t>
      </w:r>
      <w:r w:rsidR="00222744">
        <w:rPr>
          <w:rFonts w:cs="Arial"/>
        </w:rPr>
        <w:fldChar w:fldCharType="end"/>
      </w:r>
      <w:r w:rsidR="00222744">
        <w:rPr>
          <w:rFonts w:cs="Arial"/>
        </w:rPr>
        <w:t xml:space="preserve">. </w:t>
      </w:r>
      <w:r w:rsidR="00222744">
        <w:t xml:space="preserve"> </w:t>
      </w:r>
      <w:r w:rsidR="00222744" w:rsidRPr="004D246E">
        <w:rPr>
          <w:b/>
          <w:bCs/>
        </w:rPr>
        <w:t>E</w:t>
      </w:r>
      <w:r w:rsidR="00222744">
        <w:t xml:space="preserve">) </w:t>
      </w:r>
      <w:r w:rsidR="00222744">
        <w:rPr>
          <w:rFonts w:cs="Arial"/>
        </w:rPr>
        <w:t xml:space="preserve">Functional characterization performed using </w:t>
      </w:r>
      <w:r w:rsidR="00222744" w:rsidRPr="00561BC3">
        <w:rPr>
          <w:rFonts w:cs="Arial"/>
        </w:rPr>
        <w:t>HUMAnN2</w:t>
      </w:r>
      <w:r w:rsidR="00222744">
        <w:rPr>
          <w:rFonts w:cs="Arial"/>
        </w:rPr>
        <w:t xml:space="preserve"> (</w:t>
      </w:r>
      <w:r w:rsidR="00222744" w:rsidRPr="00F40F08">
        <w:rPr>
          <w:rFonts w:cs="Arial"/>
        </w:rPr>
        <w:t>H</w:t>
      </w:r>
      <w:r w:rsidR="00222744">
        <w:rPr>
          <w:rFonts w:cs="Arial"/>
        </w:rPr>
        <w:t>uman Microbiome Project</w:t>
      </w:r>
      <w:r w:rsidR="00222744" w:rsidRPr="00F40F08">
        <w:rPr>
          <w:rFonts w:cs="Arial"/>
        </w:rPr>
        <w:t xml:space="preserve"> Unified Metabolic Analysis Network</w:t>
      </w:r>
      <w:r w:rsidR="00222744" w:rsidRPr="00FE4D62">
        <w:rPr>
          <w:rFonts w:cs="Arial"/>
        </w:rPr>
        <w:t xml:space="preserve">) </w:t>
      </w:r>
      <w:r w:rsidR="00222744" w:rsidRPr="00FE4D62">
        <w:t>(v0.11.2)</w:t>
      </w:r>
      <w:r w:rsidR="00222744">
        <w:rPr>
          <w:rFonts w:cs="Arial"/>
        </w:rPr>
        <w:t xml:space="preserve"> </w:t>
      </w:r>
      <w:r w:rsidR="00222744" w:rsidRPr="00E838E1">
        <w:fldChar w:fldCharType="begin">
          <w:fldData xml:space="preserve">PEVuZE5vdGU+PENpdGU+PEF1dGhvcj5GcmFuem9zYTwvQXV0aG9yPjxZZWFyPjIwMTg8L1llYXI+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</w:fldData>
        </w:fldChar>
      </w:r>
      <w:r w:rsidR="00222744">
        <w:instrText xml:space="preserve"> ADDIN EN.CITE </w:instrText>
      </w:r>
      <w:r w:rsidR="00222744">
        <w:fldChar w:fldCharType="begin">
          <w:fldData xml:space="preserve">PEVuZE5vdGU+PENpdGU+PEF1dGhvcj5GcmFuem9zYTwvQXV0aG9yPjxZZWFyPjIwMTg8L1llYXI+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</w:fldData>
        </w:fldChar>
      </w:r>
      <w:r w:rsidR="00222744">
        <w:instrText xml:space="preserve"> ADDIN EN.CITE.DATA </w:instrText>
      </w:r>
      <w:r w:rsidR="00222744">
        <w:fldChar w:fldCharType="end"/>
      </w:r>
      <w:r w:rsidR="00222744" w:rsidRPr="00E838E1">
        <w:fldChar w:fldCharType="separate"/>
      </w:r>
      <w:r w:rsidR="00222744">
        <w:rPr>
          <w:noProof/>
        </w:rPr>
        <w:t>(Franzosa et al., 2018)</w:t>
      </w:r>
      <w:r w:rsidR="00222744" w:rsidRPr="00E838E1">
        <w:fldChar w:fldCharType="end"/>
      </w:r>
      <w:r w:rsidR="00222744" w:rsidRPr="00561BC3">
        <w:rPr>
          <w:rFonts w:cs="Arial"/>
        </w:rPr>
        <w:t xml:space="preserve"> </w:t>
      </w:r>
      <w:r w:rsidR="00222744">
        <w:rPr>
          <w:rFonts w:cs="Arial"/>
        </w:rPr>
        <w:t>to</w:t>
      </w:r>
      <w:r w:rsidR="00222744" w:rsidRPr="00561BC3">
        <w:rPr>
          <w:rFonts w:cs="Arial"/>
        </w:rPr>
        <w:t xml:space="preserve"> determine pre</w:t>
      </w:r>
      <w:r w:rsidR="00222744">
        <w:rPr>
          <w:rFonts w:cs="Arial"/>
        </w:rPr>
        <w:t>valence</w:t>
      </w:r>
      <w:r w:rsidR="00222744" w:rsidRPr="00561BC3">
        <w:rPr>
          <w:rFonts w:cs="Arial"/>
        </w:rPr>
        <w:t xml:space="preserve"> and abundance of metabolic pathways in a microbial community</w:t>
      </w:r>
      <w:r w:rsidR="00222744">
        <w:rPr>
          <w:rFonts w:cs="Arial"/>
        </w:rPr>
        <w:t>.</w:t>
      </w:r>
    </w:p>
    <w:p w14:paraId="743560EA" w14:textId="2212316F" w:rsidR="00336075" w:rsidRDefault="00336075" w:rsidP="00135262">
      <w:r w:rsidRPr="004315A2">
        <w:rPr>
          <w:b/>
          <w:bCs/>
        </w:rPr>
        <w:t xml:space="preserve">Supplemental Table </w:t>
      </w:r>
      <w:r>
        <w:rPr>
          <w:b/>
          <w:bCs/>
        </w:rPr>
        <w:t>2</w:t>
      </w:r>
      <w:r w:rsidRPr="004315A2">
        <w:rPr>
          <w:b/>
          <w:bCs/>
        </w:rPr>
        <w:t>.</w:t>
      </w:r>
      <w:r w:rsidR="009A5F88" w:rsidRPr="009A5F88">
        <w:t xml:space="preserve"> </w:t>
      </w:r>
      <w:r w:rsidR="00A23053" w:rsidRPr="006A5FB2">
        <w:rPr>
          <w:b/>
          <w:bCs/>
        </w:rPr>
        <w:t>M</w:t>
      </w:r>
      <w:r w:rsidR="009A5F88" w:rsidRPr="006A5FB2">
        <w:rPr>
          <w:b/>
          <w:bCs/>
        </w:rPr>
        <w:t>etabolome</w:t>
      </w:r>
      <w:r w:rsidR="00F566A3" w:rsidRPr="006A5FB2">
        <w:rPr>
          <w:b/>
          <w:bCs/>
        </w:rPr>
        <w:t xml:space="preserve"> of gut lumen and serum</w:t>
      </w:r>
      <w:r w:rsidR="009A5F88" w:rsidRPr="006A5FB2">
        <w:rPr>
          <w:b/>
          <w:bCs/>
        </w:rPr>
        <w:t>.</w:t>
      </w:r>
      <w:r w:rsidR="009A5F88">
        <w:t xml:space="preserve"> </w:t>
      </w:r>
      <w:r w:rsidR="002C23A3">
        <w:rPr>
          <w:b/>
          <w:bCs/>
        </w:rPr>
        <w:t>A</w:t>
      </w:r>
      <w:r w:rsidR="002C23A3" w:rsidRPr="005166DA">
        <w:t>)</w:t>
      </w:r>
      <w:r w:rsidR="002C23A3" w:rsidRPr="00EC64C1">
        <w:t xml:space="preserve"> </w:t>
      </w:r>
      <w:r w:rsidR="002C23A3">
        <w:t>Luminal metabolites of the intraluminal stool and paired</w:t>
      </w:r>
      <w:r w:rsidR="002C23A3" w:rsidRPr="00E8773D">
        <w:rPr>
          <w:b/>
          <w:bCs/>
        </w:rPr>
        <w:t xml:space="preserve"> B</w:t>
      </w:r>
      <w:r w:rsidR="002C23A3">
        <w:t>)</w:t>
      </w:r>
      <w:r w:rsidR="002C23A3" w:rsidRPr="00E8773D">
        <w:t xml:space="preserve"> </w:t>
      </w:r>
      <w:r w:rsidR="002C23A3">
        <w:t xml:space="preserve">serum metabolites from the same mice group as indicated by mouse ID. Using KEGG BRITE hierarchical classification system </w:t>
      </w:r>
      <w:r w:rsidR="002C23A3" w:rsidRPr="00D103A4">
        <w:fldChar w:fldCharType="begin"/>
      </w:r>
      <w:r w:rsidR="002C23A3">
        <w:instrText xml:space="preserve"> ADDIN EN.CITE &lt;EndNote&gt;&lt;Cite&gt;&lt;Author&gt;Hattori&lt;/Author&gt;&lt;Year&gt;2010&lt;/Year&gt;&lt;RecNum&gt;14368&lt;/RecNum&gt;&lt;DisplayText&gt;(Hattori et al., 2010)&lt;/DisplayText&gt;&lt;record&gt;&lt;rec-number&gt;14368&lt;/rec-number&gt;&lt;foreign-keys&gt;&lt;key app="EN" db-id="9r2efp2t5ax0v3e5ttppex5fet5twa55taat" timestamp="1628212362"&gt;14368&lt;/key&gt;&lt;/foreign-keys&gt;&lt;ref-type name="Journal Article"&gt;17&lt;/ref-type&gt;&lt;contributors&gt;&lt;authors&gt;&lt;author&gt;Hattori, M.&lt;/author&gt;&lt;author&gt;Tanaka, N.&lt;/author&gt;&lt;author&gt;Kanehisa, M.&lt;/author&gt;&lt;author&gt;Goto, S.&lt;/author&gt;&lt;/authors&gt;&lt;/contributors&gt;&lt;auth-address&gt;Bioinformatics Center, Institute for Chemical Research, Kyoto University, Uji, Kyoto 611-0011, Japan.&lt;/auth-address&gt;&lt;titles&gt;&lt;title&gt;SIMCOMP/SUBCOMP: chemical structure search servers for network analyses&lt;/title&gt;&lt;secondary-title&gt;Nucleic Acids Res&lt;/secondary-title&gt;&lt;/titles&gt;&lt;periodical&gt;&lt;full-title&gt;Nucleic acids research&lt;/full-title&gt;&lt;abbr-1&gt;Nucleic Acids Res&lt;/abbr-1&gt;&lt;/periodical&gt;&lt;pages&gt;W652-6&lt;/pages&gt;&lt;volume&gt;38&lt;/volume&gt;&lt;number&gt;Web Server issue&lt;/number&gt;&lt;edition&gt;2010/05/13&lt;/edition&gt;&lt;keywords&gt;&lt;keyword&gt;Computer Graphics&lt;/keyword&gt;&lt;keyword&gt;Databases, Factual&lt;/keyword&gt;&lt;keyword&gt;Internet&lt;/keyword&gt;&lt;keyword&gt;Isomerism&lt;/keyword&gt;&lt;keyword&gt;*Metabolic Networks and Pathways&lt;/keyword&gt;&lt;keyword&gt;Molecular Structure&lt;/keyword&gt;&lt;keyword&gt;*Software&lt;/keyword&gt;&lt;keyword&gt;User-Computer Interface&lt;/keyword&gt;&lt;/keywords&gt;&lt;dates&gt;&lt;year&gt;2010&lt;/year&gt;&lt;pub-dates&gt;&lt;date&gt;Jul&lt;/date&gt;&lt;/pub-dates&gt;&lt;/dates&gt;&lt;isbn&gt;1362-4962 (Electronic)&amp;#xD;0305-1048 (Linking)&lt;/isbn&gt;&lt;accession-num&gt;20460463&lt;/accession-num&gt;&lt;urls&gt;&lt;related-urls&gt;&lt;url&gt;https://www.ncbi.nlm.nih.gov/pubmed/20460463&lt;/url&gt;&lt;/related-urls&gt;&lt;/urls&gt;&lt;custom2&gt;PMC2896122&lt;/custom2&gt;&lt;electronic-resource-num&gt;10.1093/nar/gkq367&lt;/electronic-resource-num&gt;&lt;/record&gt;&lt;/Cite&gt;&lt;/EndNote&gt;</w:instrText>
      </w:r>
      <w:r w:rsidR="002C23A3" w:rsidRPr="00D103A4">
        <w:fldChar w:fldCharType="separate"/>
      </w:r>
      <w:r w:rsidR="002C23A3">
        <w:rPr>
          <w:noProof/>
        </w:rPr>
        <w:t>(Hattori et al., 2010)</w:t>
      </w:r>
      <w:r w:rsidR="002C23A3" w:rsidRPr="00D103A4">
        <w:fldChar w:fldCharType="end"/>
      </w:r>
      <w:r w:rsidR="002C23A3">
        <w:t xml:space="preserve">, the comparison between lumen and serum metabolism in </w:t>
      </w:r>
      <w:r w:rsidR="002C23A3" w:rsidRPr="00B01E9B">
        <w:rPr>
          <w:b/>
          <w:bCs/>
        </w:rPr>
        <w:t>C</w:t>
      </w:r>
      <w:r w:rsidR="002C23A3">
        <w:t xml:space="preserve">) KEGG functional class, </w:t>
      </w:r>
      <w:r w:rsidR="002C23A3" w:rsidRPr="001B1913">
        <w:rPr>
          <w:b/>
          <w:bCs/>
        </w:rPr>
        <w:t>D</w:t>
      </w:r>
      <w:r w:rsidR="002C23A3">
        <w:t xml:space="preserve">) pathways, </w:t>
      </w:r>
      <w:r w:rsidR="002C23A3" w:rsidRPr="00F566A3">
        <w:rPr>
          <w:b/>
          <w:bCs/>
        </w:rPr>
        <w:t>E</w:t>
      </w:r>
      <w:r w:rsidR="002C23A3">
        <w:t xml:space="preserve">) modules. List of all functional modules in </w:t>
      </w:r>
      <w:r w:rsidR="002C23A3" w:rsidRPr="00F566A3">
        <w:rPr>
          <w:b/>
          <w:bCs/>
        </w:rPr>
        <w:t>F</w:t>
      </w:r>
      <w:r w:rsidR="002C23A3">
        <w:t xml:space="preserve">) lumen and </w:t>
      </w:r>
      <w:r w:rsidR="002C23A3" w:rsidRPr="00F566A3">
        <w:rPr>
          <w:b/>
          <w:bCs/>
        </w:rPr>
        <w:t>G</w:t>
      </w:r>
      <w:r w:rsidR="002C23A3">
        <w:t xml:space="preserve">) serum. Metabolome of intraluminal stool performed using </w:t>
      </w:r>
      <w:r w:rsidR="002C23A3" w:rsidRPr="00FD0805">
        <w:t>C</w:t>
      </w:r>
      <w:r w:rsidR="002C23A3">
        <w:t>E</w:t>
      </w:r>
      <w:r w:rsidR="002C23A3" w:rsidRPr="00FD0805">
        <w:t>/MS (</w:t>
      </w:r>
      <w:r w:rsidR="002C23A3" w:rsidRPr="009B74FD">
        <w:t>capillary</w:t>
      </w:r>
      <w:r w:rsidR="002C23A3">
        <w:t xml:space="preserve"> </w:t>
      </w:r>
      <w:r w:rsidR="002C23A3" w:rsidRPr="009B74FD">
        <w:t>electrophoresis</w:t>
      </w:r>
      <w:r w:rsidR="002C23A3">
        <w:t>-</w:t>
      </w:r>
      <w:r w:rsidR="002C23A3" w:rsidRPr="009B74FD">
        <w:t>mass spectrometr</w:t>
      </w:r>
      <w:r w:rsidR="002C23A3">
        <w:t>y</w:t>
      </w:r>
      <w:r w:rsidR="002C23A3" w:rsidRPr="00FD0805">
        <w:t>)</w:t>
      </w:r>
      <w:r w:rsidR="002C23A3">
        <w:t xml:space="preserve"> </w:t>
      </w:r>
      <w:r w:rsidR="002C23A3">
        <w:fldChar w:fldCharType="begin">
          <w:fldData xml:space="preserve">PEVuZE5vdGU+PENpdGU+PEF1dGhvcj5NYXRzdW1vdG88L0F1dGhvcj48WWVhcj4yMDE0PC9ZZWFy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</w:fldData>
        </w:fldChar>
      </w:r>
      <w:r w:rsidR="002C23A3">
        <w:instrText xml:space="preserve"> ADDIN EN.CITE </w:instrText>
      </w:r>
      <w:r w:rsidR="002C23A3">
        <w:fldChar w:fldCharType="begin">
          <w:fldData xml:space="preserve">PEVuZE5vdGU+PENpdGU+PEF1dGhvcj5NYXRzdW1vdG88L0F1dGhvcj48WWVhcj4yMDE0PC9ZZWFy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</w:fldData>
        </w:fldChar>
      </w:r>
      <w:r w:rsidR="002C23A3">
        <w:instrText xml:space="preserve"> ADDIN EN.CITE.DATA </w:instrText>
      </w:r>
      <w:r w:rsidR="002C23A3">
        <w:fldChar w:fldCharType="end"/>
      </w:r>
      <w:r w:rsidR="002C23A3">
        <w:fldChar w:fldCharType="separate"/>
      </w:r>
      <w:r w:rsidR="002C23A3">
        <w:rPr>
          <w:noProof/>
        </w:rPr>
        <w:t>(Kawamura et al., 2018; Matsumoto et al., 2014; Sugahara et al., 2017)</w:t>
      </w:r>
      <w:r w:rsidR="002C23A3">
        <w:fldChar w:fldCharType="end"/>
      </w:r>
      <w:r w:rsidR="002C23A3">
        <w:t xml:space="preserve">. Annotations of metabolites based on </w:t>
      </w:r>
      <w:r w:rsidR="002C23A3" w:rsidRPr="00D103A4">
        <w:t>PubChem</w:t>
      </w:r>
      <w:r w:rsidR="002C23A3">
        <w:t xml:space="preserve"> </w:t>
      </w:r>
      <w:r w:rsidR="002C23A3" w:rsidRPr="00D103A4">
        <w:fldChar w:fldCharType="begin">
          <w:fldData xml:space="preserve">PEVuZE5vdGU+PENpdGU+PEF1dGhvcj5LaW08L0F1dGhvcj48WWVhcj4yMDIxPC9ZZWFyPjxSZWNO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</w:fldData>
        </w:fldChar>
      </w:r>
      <w:r w:rsidR="002C23A3">
        <w:instrText xml:space="preserve"> ADDIN EN.CITE </w:instrText>
      </w:r>
      <w:r w:rsidR="002C23A3">
        <w:fldChar w:fldCharType="begin">
          <w:fldData xml:space="preserve">PEVuZE5vdGU+PENpdGU+PEF1dGhvcj5LaW08L0F1dGhvcj48WWVhcj4yMDIxPC9ZZWFyPjxSZWNO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</w:fldData>
        </w:fldChar>
      </w:r>
      <w:r w:rsidR="002C23A3">
        <w:instrText xml:space="preserve"> ADDIN EN.CITE.DATA </w:instrText>
      </w:r>
      <w:r w:rsidR="002C23A3">
        <w:fldChar w:fldCharType="end"/>
      </w:r>
      <w:r w:rsidR="002C23A3" w:rsidRPr="00D103A4">
        <w:fldChar w:fldCharType="separate"/>
      </w:r>
      <w:r w:rsidR="002C23A3">
        <w:rPr>
          <w:noProof/>
        </w:rPr>
        <w:t>(Kim et al., 2021)</w:t>
      </w:r>
      <w:r w:rsidR="002C23A3" w:rsidRPr="00D103A4">
        <w:fldChar w:fldCharType="end"/>
      </w:r>
      <w:r w:rsidR="002C23A3" w:rsidRPr="00D103A4">
        <w:t>, KEGG</w:t>
      </w:r>
      <w:r w:rsidR="002C23A3">
        <w:t xml:space="preserve"> </w:t>
      </w:r>
      <w:r w:rsidR="002C23A3" w:rsidRPr="00D103A4">
        <w:fldChar w:fldCharType="begin"/>
      </w:r>
      <w:r w:rsidR="002C23A3">
        <w:instrText xml:space="preserve"> ADDIN EN.CITE &lt;EndNote&gt;&lt;Cite&gt;&lt;Author&gt;Hattori&lt;/Author&gt;&lt;Year&gt;2010&lt;/Year&gt;&lt;RecNum&gt;14368&lt;/RecNum&gt;&lt;DisplayText&gt;(Hattori et al., 2010)&lt;/DisplayText&gt;&lt;record&gt;&lt;rec-number&gt;14368&lt;/rec-number&gt;&lt;foreign-keys&gt;&lt;key app="EN" db-id="9r2efp2t5ax0v3e5ttppex5fet5twa55taat" timestamp="1628212362"&gt;14368&lt;/key&gt;&lt;/foreign-keys&gt;&lt;ref-type name="Journal Article"&gt;17&lt;/ref-type&gt;&lt;contributors&gt;&lt;authors&gt;&lt;author&gt;Hattori, M.&lt;/author&gt;&lt;author&gt;Tanaka, N.&lt;/author&gt;&lt;author&gt;Kanehisa, M.&lt;/author&gt;&lt;author&gt;Goto, S.&lt;/author&gt;&lt;/authors&gt;&lt;/contributors&gt;&lt;auth-address&gt;Bioinformatics Center, Institute for Chemical Research, Kyoto University, Uji, Kyoto 611-0011, Japan.&lt;/auth-address&gt;&lt;titles&gt;&lt;title&gt;SIMCOMP/SUBCOMP: chemical structure search servers for network analyses&lt;/title&gt;&lt;secondary-title&gt;Nucleic Acids Res&lt;/secondary-title&gt;&lt;/titles&gt;&lt;periodical&gt;&lt;full-title&gt;Nucleic acids research&lt;/full-title&gt;&lt;abbr-1&gt;Nucleic Acids Res&lt;/abbr-1&gt;&lt;/periodical&gt;&lt;pages&gt;W652-6&lt;/pages&gt;&lt;volume&gt;38&lt;/volume&gt;&lt;number&gt;Web Server issue&lt;/number&gt;&lt;edition&gt;2010/05/13&lt;/edition&gt;&lt;keywords&gt;&lt;keyword&gt;Computer Graphics&lt;/keyword&gt;&lt;keyword&gt;Databases, Factual&lt;/keyword&gt;&lt;keyword&gt;Internet&lt;/keyword&gt;&lt;keyword&gt;Isomerism&lt;/keyword&gt;&lt;keyword&gt;*Metabolic Networks and Pathways&lt;/keyword&gt;&lt;keyword&gt;Molecular Structure&lt;/keyword&gt;&lt;keyword&gt;*Software&lt;/keyword&gt;&lt;keyword&gt;User-Computer Interface&lt;/keyword&gt;&lt;/keywords&gt;&lt;dates&gt;&lt;year&gt;2010&lt;/year&gt;&lt;pub-dates&gt;&lt;date&gt;Jul&lt;/date&gt;&lt;/pub-dates&gt;&lt;/dates&gt;&lt;isbn&gt;1362-4962 (Electronic)&amp;#xD;0305-1048 (Linking)&lt;/isbn&gt;&lt;accession-num&gt;20460463&lt;/accession-num&gt;&lt;urls&gt;&lt;related-urls&gt;&lt;url&gt;https://www.ncbi.nlm.nih.gov/pubmed/20460463&lt;/url&gt;&lt;/related-urls&gt;&lt;/urls&gt;&lt;custom2&gt;PMC2896122&lt;/custom2&gt;&lt;electronic-resource-num&gt;10.1093/nar/gkq367&lt;/electronic-resource-num&gt;&lt;/record&gt;&lt;/Cite&gt;&lt;/EndNote&gt;</w:instrText>
      </w:r>
      <w:r w:rsidR="002C23A3" w:rsidRPr="00D103A4">
        <w:fldChar w:fldCharType="separate"/>
      </w:r>
      <w:r w:rsidR="002C23A3">
        <w:rPr>
          <w:noProof/>
        </w:rPr>
        <w:t>(Hattori et al., 2010)</w:t>
      </w:r>
      <w:r w:rsidR="002C23A3" w:rsidRPr="00D103A4">
        <w:fldChar w:fldCharType="end"/>
      </w:r>
      <w:r w:rsidR="002C23A3" w:rsidRPr="00D103A4">
        <w:t>,</w:t>
      </w:r>
      <w:r w:rsidR="002C23A3">
        <w:t xml:space="preserve"> or</w:t>
      </w:r>
      <w:r w:rsidR="002C23A3" w:rsidRPr="00D103A4">
        <w:t xml:space="preserve"> HMDB</w:t>
      </w:r>
      <w:r w:rsidR="002C23A3">
        <w:t xml:space="preserve"> </w:t>
      </w:r>
      <w:r w:rsidR="002C23A3" w:rsidRPr="00D103A4">
        <w:fldChar w:fldCharType="begin">
          <w:fldData xml:space="preserve">PEVuZE5vdGU+PENpdGU+PEF1dGhvcj5XaXNoYXJ0PC9BdXRob3I+PFllYXI+MjAxODwvWWVhcj48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</w:fldData>
        </w:fldChar>
      </w:r>
      <w:r w:rsidR="002C23A3">
        <w:instrText xml:space="preserve"> ADDIN EN.CITE </w:instrText>
      </w:r>
      <w:r w:rsidR="002C23A3">
        <w:fldChar w:fldCharType="begin">
          <w:fldData xml:space="preserve">PEVuZE5vdGU+PENpdGU+PEF1dGhvcj5XaXNoYXJ0PC9BdXRob3I+PFllYXI+MjAxODwvWWVhcj48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</w:fldData>
        </w:fldChar>
      </w:r>
      <w:r w:rsidR="002C23A3">
        <w:instrText xml:space="preserve"> ADDIN EN.CITE.DATA </w:instrText>
      </w:r>
      <w:r w:rsidR="002C23A3">
        <w:fldChar w:fldCharType="end"/>
      </w:r>
      <w:r w:rsidR="002C23A3" w:rsidRPr="00D103A4">
        <w:fldChar w:fldCharType="separate"/>
      </w:r>
      <w:r w:rsidR="002C23A3">
        <w:rPr>
          <w:noProof/>
        </w:rPr>
        <w:t>(Wishart et al., 2018)</w:t>
      </w:r>
      <w:r w:rsidR="002C23A3" w:rsidRPr="00D103A4">
        <w:fldChar w:fldCharType="end"/>
      </w:r>
      <w:r w:rsidR="002C23A3">
        <w:t>.</w:t>
      </w:r>
    </w:p>
    <w:p w14:paraId="4379F10D" w14:textId="3F90B1AB" w:rsidR="00F735F0" w:rsidRDefault="006A5FB2" w:rsidP="006A5FB2">
      <w:pPr>
        <w:rPr>
          <w:rFonts w:cs="Arial"/>
        </w:rPr>
      </w:pPr>
      <w:r w:rsidRPr="004315A2">
        <w:rPr>
          <w:b/>
          <w:bCs/>
        </w:rPr>
        <w:t xml:space="preserve">Supplemental Table </w:t>
      </w:r>
      <w:r>
        <w:rPr>
          <w:b/>
          <w:bCs/>
        </w:rPr>
        <w:t>3</w:t>
      </w:r>
      <w:r w:rsidRPr="004315A2">
        <w:rPr>
          <w:b/>
          <w:bCs/>
        </w:rPr>
        <w:t>.</w:t>
      </w:r>
      <w:r>
        <w:rPr>
          <w:b/>
          <w:bCs/>
        </w:rPr>
        <w:t xml:space="preserve"> Metabolome comparison among different treatment groups. </w:t>
      </w:r>
      <w:r w:rsidR="001D58AE">
        <w:t>F</w:t>
      </w:r>
      <w:r w:rsidR="001D58AE" w:rsidRPr="00B01E9B">
        <w:t>old change</w:t>
      </w:r>
      <w:r w:rsidR="001D58AE">
        <w:t xml:space="preserve"> (FC)</w:t>
      </w:r>
      <w:r w:rsidR="001D58AE" w:rsidRPr="00B01E9B">
        <w:t xml:space="preserve"> analysis is to compare the absolute values of change between group means</w:t>
      </w:r>
      <w:r w:rsidR="001D58AE">
        <w:t xml:space="preserve"> in </w:t>
      </w:r>
      <w:r w:rsidR="001D58AE">
        <w:rPr>
          <w:b/>
          <w:bCs/>
        </w:rPr>
        <w:t>A</w:t>
      </w:r>
      <w:r w:rsidR="001D58AE">
        <w:t xml:space="preserve">) lumen and </w:t>
      </w:r>
      <w:r w:rsidR="001D58AE" w:rsidRPr="005F77A1">
        <w:rPr>
          <w:b/>
          <w:bCs/>
        </w:rPr>
        <w:t>B</w:t>
      </w:r>
      <w:r w:rsidR="001D58AE">
        <w:t>) serum</w:t>
      </w:r>
      <w:r w:rsidR="001D58AE" w:rsidRPr="00B01E9B">
        <w:t>.</w:t>
      </w:r>
      <w:r w:rsidR="001D58AE">
        <w:t xml:space="preserve"> </w:t>
      </w:r>
      <w:r w:rsidR="001D58AE" w:rsidRPr="000F498C">
        <w:t>Original</w:t>
      </w:r>
      <w:r w:rsidR="001D58AE">
        <w:t xml:space="preserve"> metabolite measurement</w:t>
      </w:r>
      <w:r w:rsidR="001D58AE" w:rsidRPr="000F498C">
        <w:t xml:space="preserve"> </w:t>
      </w:r>
      <w:r w:rsidR="001D58AE">
        <w:t>without</w:t>
      </w:r>
      <w:r w:rsidR="001D58AE" w:rsidRPr="000F498C">
        <w:t xml:space="preserve"> normalization </w:t>
      </w:r>
      <w:r w:rsidR="001D58AE">
        <w:t xml:space="preserve">in FC analysis. </w:t>
      </w:r>
      <w:r w:rsidR="001D58AE" w:rsidRPr="000E232E">
        <w:t>Two-sample t-test</w:t>
      </w:r>
      <w:r w:rsidR="001D58AE">
        <w:t xml:space="preserve"> to calculate significance value. Metabolites with p value &lt;0.05 included in the table. </w:t>
      </w:r>
      <w:r w:rsidR="001D58AE">
        <w:rPr>
          <w:rFonts w:cs="Arial"/>
        </w:rPr>
        <w:t xml:space="preserve">Pathway enrichment analysis to indicate the significantly affected pathways by treatment in </w:t>
      </w:r>
      <w:r w:rsidR="001D58AE">
        <w:rPr>
          <w:b/>
          <w:bCs/>
        </w:rPr>
        <w:t>C</w:t>
      </w:r>
      <w:r w:rsidR="001D58AE">
        <w:t xml:space="preserve">) lumen and </w:t>
      </w:r>
      <w:r w:rsidR="001D58AE" w:rsidRPr="00586379">
        <w:rPr>
          <w:b/>
          <w:bCs/>
        </w:rPr>
        <w:t>D</w:t>
      </w:r>
      <w:r w:rsidR="001D58AE">
        <w:t xml:space="preserve">) serum. </w:t>
      </w:r>
      <w:r w:rsidR="001D58AE">
        <w:rPr>
          <w:rFonts w:cs="Arial"/>
        </w:rPr>
        <w:t xml:space="preserve">Enrichment analysis using predefined libraries of metabolites using metabolite set enrichment analyses (MSEA) </w:t>
      </w:r>
      <w:r w:rsidR="001D58AE">
        <w:rPr>
          <w:rFonts w:cs="Arial"/>
        </w:rPr>
        <w:fldChar w:fldCharType="begin"/>
      </w:r>
      <w:r w:rsidR="001D58AE">
        <w:rPr>
          <w:rFonts w:cs="Arial"/>
        </w:rPr>
        <w:instrText xml:space="preserve"> ADDIN EN.CITE &lt;EndNote&gt;&lt;Cite&gt;&lt;Author&gt;Xia&lt;/Author&gt;&lt;Year&gt;2010&lt;/Year&gt;&lt;RecNum&gt;15801&lt;/RecNum&gt;&lt;DisplayText&gt;(Xia and Wishart, 2010)&lt;/DisplayText&gt;&lt;record&gt;&lt;rec-number&gt;15801&lt;/rec-number&gt;&lt;foreign-keys&gt;&lt;key app="EN" db-id="9r2efp2t5ax0v3e5ttppex5fet5twa55taat" timestamp="1683855461"&gt;15801&lt;/key&gt;&lt;/foreign-keys&gt;&lt;ref-type name="Journal Article"&gt;17&lt;/ref-type&gt;&lt;contributors&gt;&lt;authors&gt;&lt;author&gt;Xia, J.&lt;/author&gt;&lt;author&gt;Wishart, D. S.&lt;/author&gt;&lt;/authors&gt;&lt;/contributors&gt;&lt;auth-address&gt;Department of Biological Sciences, University of Alberta, Edmonton, AB, Canada.&lt;/auth-address&gt;&lt;titles&gt;&lt;title&gt;MSEA: a web-based tool to identify biologically meaningful patterns in quantitative metabolomic data&lt;/title&gt;&lt;secondary-title&gt;Nucleic Acids Res&lt;/secondary-title&gt;&lt;/titles&gt;&lt;periodical&gt;&lt;full-title&gt;Nucleic acids research&lt;/full-title&gt;&lt;abbr-1&gt;Nucleic Acids Res&lt;/abbr-1&gt;&lt;/periodical&gt;&lt;pages&gt;W71-7&lt;/pages&gt;&lt;volume&gt;38&lt;/volume&gt;&lt;number&gt;Web Server issue&lt;/number&gt;&lt;edition&gt;20100510&lt;/edition&gt;&lt;keywords&gt;&lt;keyword&gt;Animals&lt;/keyword&gt;&lt;keyword&gt;Databases, Factual&lt;/keyword&gt;&lt;keyword&gt;Dictionaries as Topic&lt;/keyword&gt;&lt;keyword&gt;Humans&lt;/keyword&gt;&lt;keyword&gt;Internet&lt;/keyword&gt;&lt;keyword&gt;Mammals/metabolism&lt;/keyword&gt;&lt;keyword&gt;Metabolomics/*methods&lt;/keyword&gt;&lt;keyword&gt;*Software&lt;/keyword&gt;&lt;keyword&gt;User-Computer Interface&lt;/keyword&gt;&lt;/keywords&gt;&lt;dates&gt;&lt;year&gt;2010&lt;/year&gt;&lt;pub-dates&gt;&lt;date&gt;Jul&lt;/date&gt;&lt;/pub-dates&gt;&lt;/dates&gt;&lt;isbn&gt;1362-4962 (Electronic)&amp;#xD;0305-1048 (Print)&amp;#xD;0305-1048 (Linking)&lt;/isbn&gt;&lt;accession-num&gt;20457745&lt;/accession-num&gt;&lt;urls&gt;&lt;related-urls&gt;&lt;url&gt;https://www.ncbi.nlm.nih.gov/pubmed/20457745&lt;/url&gt;&lt;/related-urls&gt;&lt;/urls&gt;&lt;custom2&gt;PMC2896187&lt;/custom2&gt;&lt;electronic-resource-num&gt;10.1093/nar/gkq329&lt;/electronic-resource-num&gt;&lt;remote-database-name&gt;Medline&lt;/remote-database-name&gt;&lt;remote-database-provider&gt;NLM&lt;/remote-database-provider&gt;&lt;/record&gt;&lt;/Cite&gt;&lt;/EndNote&gt;</w:instrText>
      </w:r>
      <w:r w:rsidR="001D58AE">
        <w:rPr>
          <w:rFonts w:cs="Arial"/>
        </w:rPr>
        <w:fldChar w:fldCharType="separate"/>
      </w:r>
      <w:r w:rsidR="001D58AE">
        <w:rPr>
          <w:rFonts w:cs="Arial"/>
          <w:noProof/>
        </w:rPr>
        <w:t>(Xia and Wishart, 2010)</w:t>
      </w:r>
      <w:r w:rsidR="001D58AE">
        <w:rPr>
          <w:rFonts w:cs="Arial"/>
        </w:rPr>
        <w:fldChar w:fldCharType="end"/>
      </w:r>
      <w:r w:rsidR="001D58AE">
        <w:rPr>
          <w:rFonts w:cs="Arial"/>
        </w:rPr>
        <w:t>.</w:t>
      </w:r>
    </w:p>
    <w:p w14:paraId="5B1F0DFA" w14:textId="2CB36950" w:rsidR="001A72A0" w:rsidRPr="008B1375" w:rsidRDefault="00135262" w:rsidP="001A72A0">
      <w:r w:rsidRPr="004315A2">
        <w:rPr>
          <w:b/>
          <w:bCs/>
        </w:rPr>
        <w:t xml:space="preserve">Supplemental Table </w:t>
      </w:r>
      <w:r>
        <w:rPr>
          <w:b/>
          <w:bCs/>
        </w:rPr>
        <w:t>4</w:t>
      </w:r>
      <w:r w:rsidRPr="004315A2">
        <w:rPr>
          <w:b/>
          <w:bCs/>
        </w:rPr>
        <w:t>.</w:t>
      </w:r>
      <w:r>
        <w:rPr>
          <w:b/>
          <w:bCs/>
        </w:rPr>
        <w:t xml:space="preserve"> </w:t>
      </w:r>
      <w:r w:rsidR="008D6F91">
        <w:rPr>
          <w:b/>
          <w:bCs/>
        </w:rPr>
        <w:t xml:space="preserve">Gut microbiome and metabolome after </w:t>
      </w:r>
      <w:r w:rsidR="008D6F91" w:rsidRPr="008D6F91">
        <w:rPr>
          <w:b/>
          <w:bCs/>
        </w:rPr>
        <w:t>7 days treatment</w:t>
      </w:r>
      <w:r w:rsidR="009319C8">
        <w:rPr>
          <w:b/>
          <w:bCs/>
        </w:rPr>
        <w:t xml:space="preserve"> of tacrolimus</w:t>
      </w:r>
      <w:r>
        <w:t>.</w:t>
      </w:r>
      <w:r w:rsidRPr="001F4946">
        <w:rPr>
          <w:b/>
          <w:bCs/>
        </w:rPr>
        <w:t xml:space="preserve"> </w:t>
      </w:r>
      <w:r>
        <w:rPr>
          <w:b/>
          <w:bCs/>
        </w:rPr>
        <w:t>A</w:t>
      </w:r>
      <w:r w:rsidRPr="005166DA">
        <w:t>)</w:t>
      </w:r>
      <w:r w:rsidRPr="00EC64C1">
        <w:t xml:space="preserve"> </w:t>
      </w:r>
      <w:r w:rsidR="009319C8">
        <w:rPr>
          <w:rFonts w:cs="Arial"/>
          <w:color w:val="222222"/>
          <w:shd w:val="clear" w:color="auto" w:fill="FFFFFF"/>
        </w:rPr>
        <w:t>Taxonomic assignment of gut microbiota</w:t>
      </w:r>
      <w:r w:rsidR="00313B58">
        <w:rPr>
          <w:rFonts w:cs="Arial"/>
          <w:color w:val="222222"/>
          <w:shd w:val="clear" w:color="auto" w:fill="FFFFFF"/>
        </w:rPr>
        <w:t xml:space="preserve"> was performed to compare to gut microbiota after 2 days of tacrolimus treatment. G</w:t>
      </w:r>
      <w:r w:rsidR="00E76419">
        <w:rPr>
          <w:rFonts w:cs="Arial"/>
          <w:color w:val="222222"/>
          <w:shd w:val="clear" w:color="auto" w:fill="FFFFFF"/>
        </w:rPr>
        <w:t xml:space="preserve">ut metabolome after </w:t>
      </w:r>
      <w:r w:rsidR="00E76419" w:rsidRPr="00E51154">
        <w:rPr>
          <w:rFonts w:cs="Arial"/>
          <w:b/>
          <w:bCs/>
          <w:color w:val="222222"/>
          <w:shd w:val="clear" w:color="auto" w:fill="FFFFFF"/>
        </w:rPr>
        <w:t>B</w:t>
      </w:r>
      <w:r w:rsidR="00E76419">
        <w:rPr>
          <w:rFonts w:cs="Arial"/>
          <w:color w:val="222222"/>
          <w:shd w:val="clear" w:color="auto" w:fill="FFFFFF"/>
        </w:rPr>
        <w:t xml:space="preserve">) 2 days of tacrolimus was compared to gut metabolome after </w:t>
      </w:r>
      <w:r w:rsidR="00E76419" w:rsidRPr="00E51154">
        <w:rPr>
          <w:rFonts w:cs="Arial"/>
          <w:b/>
          <w:bCs/>
          <w:color w:val="222222"/>
          <w:shd w:val="clear" w:color="auto" w:fill="FFFFFF"/>
        </w:rPr>
        <w:t>C</w:t>
      </w:r>
      <w:r w:rsidR="00E76419">
        <w:rPr>
          <w:rFonts w:cs="Arial"/>
          <w:color w:val="222222"/>
          <w:shd w:val="clear" w:color="auto" w:fill="FFFFFF"/>
        </w:rPr>
        <w:t>) 7 days of treatment</w:t>
      </w:r>
      <w:r w:rsidR="00A92A6F">
        <w:rPr>
          <w:rFonts w:cs="Arial"/>
          <w:color w:val="222222"/>
          <w:shd w:val="clear" w:color="auto" w:fill="FFFFFF"/>
        </w:rPr>
        <w:t xml:space="preserve">. </w:t>
      </w:r>
      <w:r w:rsidR="006F15FF">
        <w:rPr>
          <w:rFonts w:cs="Arial"/>
        </w:rPr>
        <w:t xml:space="preserve">To indicate the significantly affected pathways after </w:t>
      </w:r>
      <w:r w:rsidR="006F15FF">
        <w:rPr>
          <w:rFonts w:cs="Arial"/>
          <w:color w:val="222222"/>
          <w:shd w:val="clear" w:color="auto" w:fill="FFFFFF"/>
        </w:rPr>
        <w:t>7 days of</w:t>
      </w:r>
      <w:r w:rsidR="006F15FF">
        <w:rPr>
          <w:rFonts w:cs="Arial"/>
        </w:rPr>
        <w:t xml:space="preserve"> tacrolimus treatment</w:t>
      </w:r>
      <w:r w:rsidR="006F15FF">
        <w:rPr>
          <w:rFonts w:cs="Arial"/>
          <w:color w:val="222222"/>
          <w:shd w:val="clear" w:color="auto" w:fill="FFFFFF"/>
        </w:rPr>
        <w:t xml:space="preserve">, </w:t>
      </w:r>
      <w:r w:rsidR="001345F2" w:rsidRPr="001345F2">
        <w:rPr>
          <w:rFonts w:cs="Arial"/>
          <w:b/>
          <w:bCs/>
          <w:color w:val="222222"/>
          <w:shd w:val="clear" w:color="auto" w:fill="FFFFFF"/>
        </w:rPr>
        <w:t>D</w:t>
      </w:r>
      <w:r w:rsidR="001345F2">
        <w:rPr>
          <w:rFonts w:cs="Arial"/>
          <w:color w:val="222222"/>
          <w:shd w:val="clear" w:color="auto" w:fill="FFFFFF"/>
        </w:rPr>
        <w:t xml:space="preserve">) </w:t>
      </w:r>
      <w:r w:rsidR="006F15FF">
        <w:rPr>
          <w:rFonts w:cs="Arial"/>
        </w:rPr>
        <w:t>p</w:t>
      </w:r>
      <w:r w:rsidR="00A92A6F">
        <w:rPr>
          <w:rFonts w:cs="Arial"/>
        </w:rPr>
        <w:t>athway enrichment analysis</w:t>
      </w:r>
      <w:r w:rsidR="00983CF3">
        <w:rPr>
          <w:rFonts w:cs="Arial"/>
        </w:rPr>
        <w:t xml:space="preserve"> </w:t>
      </w:r>
      <w:r w:rsidR="00215815">
        <w:rPr>
          <w:rFonts w:cs="Arial"/>
        </w:rPr>
        <w:t>was performed</w:t>
      </w:r>
      <w:r w:rsidR="00215815" w:rsidRPr="00215815">
        <w:rPr>
          <w:rFonts w:cs="Arial"/>
        </w:rPr>
        <w:t xml:space="preserve"> </w:t>
      </w:r>
      <w:r w:rsidR="00215815">
        <w:rPr>
          <w:rFonts w:cs="Arial"/>
        </w:rPr>
        <w:t xml:space="preserve">using metabolite set enrichment analyses (MSEA) </w:t>
      </w:r>
      <w:r w:rsidR="00215815">
        <w:rPr>
          <w:rFonts w:cs="Arial"/>
        </w:rPr>
        <w:fldChar w:fldCharType="begin"/>
      </w:r>
      <w:r w:rsidR="00215815">
        <w:rPr>
          <w:rFonts w:cs="Arial"/>
        </w:rPr>
        <w:instrText xml:space="preserve"> ADDIN EN.CITE &lt;EndNote&gt;&lt;Cite&gt;&lt;Author&gt;Xia&lt;/Author&gt;&lt;Year&gt;2010&lt;/Year&gt;&lt;RecNum&gt;15801&lt;/RecNum&gt;&lt;DisplayText&gt;(Xia and Wishart, 2010)&lt;/DisplayText&gt;&lt;record&gt;&lt;rec-number&gt;15801&lt;/rec-number&gt;&lt;foreign-keys&gt;&lt;key app="EN" db-id="9r2efp2t5ax0v3e5ttppex5fet5twa55taat" timestamp="1683855461"&gt;15801&lt;/key&gt;&lt;/foreign-keys&gt;&lt;ref-type name="Journal Article"&gt;17&lt;/ref-type&gt;&lt;contributors&gt;&lt;authors&gt;&lt;author&gt;Xia, J.&lt;/author&gt;&lt;author&gt;Wishart, D. S.&lt;/author&gt;&lt;/authors&gt;&lt;/contributors&gt;&lt;auth-address&gt;Department of Biological Sciences, University of Alberta, Edmonton, AB, Canada.&lt;/auth-address&gt;&lt;titles&gt;&lt;title&gt;MSEA: a web-based tool to identify biologically meaningful patterns in quantitative metabolomic data&lt;/title&gt;&lt;secondary-title&gt;Nucleic Acids Res&lt;/secondary-title&gt;&lt;/titles&gt;&lt;periodical&gt;&lt;full-title&gt;Nucleic acids research&lt;/full-title&gt;&lt;abbr-1&gt;Nucleic Acids Res&lt;/abbr-1&gt;&lt;/periodical&gt;&lt;pages&gt;W71-7&lt;/pages&gt;&lt;volume&gt;38&lt;/volume&gt;&lt;number&gt;Web Server issue&lt;/number&gt;&lt;edition&gt;20100510&lt;/edition&gt;&lt;keywords&gt;&lt;keyword&gt;Animals&lt;/keyword&gt;&lt;keyword&gt;Databases, Factual&lt;/keyword&gt;&lt;keyword&gt;Dictionaries as Topic&lt;/keyword&gt;&lt;keyword&gt;Humans&lt;/keyword&gt;&lt;keyword&gt;Internet&lt;/keyword&gt;&lt;keyword&gt;Mammals/metabolism&lt;/keyword&gt;&lt;keyword&gt;Metabolomics/*methods&lt;/keyword&gt;&lt;keyword&gt;*Software&lt;/keyword&gt;&lt;keyword&gt;User-Computer Interface&lt;/keyword&gt;&lt;/keywords&gt;&lt;dates&gt;&lt;year&gt;2010&lt;/year&gt;&lt;pub-dates&gt;&lt;date&gt;Jul&lt;/date&gt;&lt;/pub-dates&gt;&lt;/dates&gt;&lt;isbn&gt;1362-4962 (Electronic)&amp;#xD;0305-1048 (Print)&amp;#xD;0305-1048 (Linking)&lt;/isbn&gt;&lt;accession-num&gt;20457745&lt;/accession-num&gt;&lt;urls&gt;&lt;related-urls&gt;&lt;url&gt;https://www.ncbi.nlm.nih.gov/pubmed/20457745&lt;/url&gt;&lt;/related-urls&gt;&lt;/urls&gt;&lt;custom2&gt;PMC2896187&lt;/custom2&gt;&lt;electronic-resource-num&gt;10.1093/nar/gkq329&lt;/electronic-resource-num&gt;&lt;remote-database-name&gt;Medline&lt;/remote-database-name&gt;&lt;remote-database-provider&gt;NLM&lt;/remote-database-provider&gt;&lt;/record&gt;&lt;/Cite&gt;&lt;/EndNote&gt;</w:instrText>
      </w:r>
      <w:r w:rsidR="00215815">
        <w:rPr>
          <w:rFonts w:cs="Arial"/>
        </w:rPr>
        <w:fldChar w:fldCharType="separate"/>
      </w:r>
      <w:r w:rsidR="00215815">
        <w:rPr>
          <w:rFonts w:cs="Arial"/>
          <w:noProof/>
        </w:rPr>
        <w:t>(Xia and Wishart, 2010)</w:t>
      </w:r>
      <w:r w:rsidR="00215815">
        <w:rPr>
          <w:rFonts w:cs="Arial"/>
        </w:rPr>
        <w:fldChar w:fldCharType="end"/>
      </w:r>
      <w:r w:rsidR="00215815">
        <w:rPr>
          <w:rFonts w:cs="Arial"/>
        </w:rPr>
        <w:t xml:space="preserve">. </w:t>
      </w:r>
      <w:r w:rsidR="008B1375">
        <w:t>M</w:t>
      </w:r>
      <w:r>
        <w:t xml:space="preserve">etabolites of the intraluminal stool using </w:t>
      </w:r>
      <w:r w:rsidRPr="00FD0805">
        <w:t>C</w:t>
      </w:r>
      <w:r>
        <w:t>E</w:t>
      </w:r>
      <w:r w:rsidRPr="00FD0805">
        <w:t>/MS (</w:t>
      </w:r>
      <w:r w:rsidRPr="009B74FD">
        <w:t>capillary</w:t>
      </w:r>
      <w:r>
        <w:t xml:space="preserve"> </w:t>
      </w:r>
      <w:r w:rsidRPr="009B74FD">
        <w:t>electrophoresis</w:t>
      </w:r>
      <w:r>
        <w:t>-</w:t>
      </w:r>
      <w:r w:rsidRPr="009B74FD">
        <w:t>mass spectrometr</w:t>
      </w:r>
      <w:r>
        <w:t>y</w:t>
      </w:r>
      <w:r w:rsidRPr="00FD0805">
        <w:t>)</w:t>
      </w:r>
      <w:r>
        <w:t xml:space="preserve"> </w:t>
      </w:r>
      <w:r>
        <w:fldChar w:fldCharType="begin">
          <w:fldData xml:space="preserve">PEVuZE5vdGU+PENpdGU+PEF1dGhvcj5NYXRzdW1vdG88L0F1dGhvcj48WWVhcj4yMDE0PC9ZZWFy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</w:fldData>
        </w:fldChar>
      </w:r>
      <w:r>
        <w:instrText xml:space="preserve"> ADDIN EN.CITE </w:instrText>
      </w:r>
      <w:r>
        <w:fldChar w:fldCharType="begin">
          <w:fldData xml:space="preserve">PEVuZE5vdGU+PENpdGU+PEF1dGhvcj5NYXRzdW1vdG88L0F1dGhvcj48WWVhcj4yMDE0PC9ZZWFy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</w:fldData>
        </w:fldChar>
      </w:r>
      <w:r>
        <w:instrText xml:space="preserve"> ADDIN EN.CITE.DATA </w:instrText>
      </w:r>
      <w:r>
        <w:fldChar w:fldCharType="end"/>
      </w:r>
      <w:r>
        <w:fldChar w:fldCharType="separate"/>
      </w:r>
      <w:r>
        <w:rPr>
          <w:noProof/>
        </w:rPr>
        <w:t>(Kawamura et al., 2018; Matsumoto et al., 2014; Sugahara et al., 2017)</w:t>
      </w:r>
      <w:r>
        <w:fldChar w:fldCharType="end"/>
      </w:r>
      <w:r>
        <w:t xml:space="preserve">. </w:t>
      </w:r>
    </w:p>
    <w:p w14:paraId="45BC9DEA" w14:textId="2B6A0F35" w:rsidR="00302C5D" w:rsidRDefault="00302C5D" w:rsidP="001A72A0">
      <w:pPr>
        <w:rPr>
          <w:rFonts w:cs="Arial"/>
          <w:b/>
          <w:bCs/>
        </w:rPr>
      </w:pPr>
      <w:r w:rsidRPr="000F4745">
        <w:rPr>
          <w:rFonts w:cs="Arial"/>
          <w:b/>
          <w:bCs/>
        </w:rPr>
        <w:t xml:space="preserve">Supplemental Table </w:t>
      </w:r>
      <w:r>
        <w:rPr>
          <w:rFonts w:cs="Arial"/>
          <w:b/>
          <w:bCs/>
        </w:rPr>
        <w:t>5</w:t>
      </w:r>
      <w:r w:rsidRPr="000F4745">
        <w:rPr>
          <w:rStyle w:val="Hyperlink"/>
          <w:rFonts w:cs="Arial"/>
          <w:b/>
          <w:bCs/>
          <w:color w:val="000000" w:themeColor="text1"/>
          <w:u w:val="none"/>
        </w:rPr>
        <w:t>:</w:t>
      </w:r>
      <w:r w:rsidR="009275CA">
        <w:rPr>
          <w:rStyle w:val="Hyperlink"/>
          <w:rFonts w:cs="Arial"/>
          <w:b/>
          <w:bCs/>
          <w:color w:val="000000" w:themeColor="text1"/>
          <w:u w:val="none"/>
        </w:rPr>
        <w:t xml:space="preserve"> </w:t>
      </w:r>
      <w:r w:rsidR="008E0403">
        <w:rPr>
          <w:rStyle w:val="Hyperlink"/>
          <w:rFonts w:cs="Arial"/>
          <w:b/>
          <w:bCs/>
          <w:color w:val="000000" w:themeColor="text1"/>
          <w:u w:val="none"/>
        </w:rPr>
        <w:t xml:space="preserve">Correlation of </w:t>
      </w:r>
      <w:r w:rsidR="008E0403" w:rsidRPr="008E0403">
        <w:rPr>
          <w:b/>
          <w:bCs/>
        </w:rPr>
        <w:t>microbiome metabolic potentials (CMP) with paired metabolite measurement.</w:t>
      </w:r>
      <w:r w:rsidR="008E0403">
        <w:t xml:space="preserve"> </w:t>
      </w:r>
      <w:r w:rsidR="00220170">
        <w:t xml:space="preserve">The significance of the correlation between </w:t>
      </w:r>
      <w:r w:rsidR="00675FFE" w:rsidRPr="00675FFE">
        <w:rPr>
          <w:b/>
          <w:bCs/>
        </w:rPr>
        <w:t>A</w:t>
      </w:r>
      <w:r w:rsidR="00675FFE">
        <w:t xml:space="preserve">) </w:t>
      </w:r>
      <w:r w:rsidR="00220170">
        <w:t xml:space="preserve">the total </w:t>
      </w:r>
      <w:r w:rsidR="00220170" w:rsidRPr="00F63E19">
        <w:t>community-level CMP</w:t>
      </w:r>
      <w:r w:rsidR="00220170">
        <w:t xml:space="preserve"> or</w:t>
      </w:r>
      <w:r w:rsidR="00675FFE">
        <w:t xml:space="preserve"> </w:t>
      </w:r>
      <w:r w:rsidR="00675FFE" w:rsidRPr="00675FFE">
        <w:rPr>
          <w:b/>
          <w:bCs/>
        </w:rPr>
        <w:t>B</w:t>
      </w:r>
      <w:r w:rsidR="00675FFE">
        <w:t>) individual species</w:t>
      </w:r>
      <w:r w:rsidR="00220170" w:rsidRPr="00F63E19">
        <w:t xml:space="preserve"> </w:t>
      </w:r>
      <w:r w:rsidR="00675FFE">
        <w:t>and</w:t>
      </w:r>
      <w:r w:rsidR="00220170" w:rsidRPr="00F63E19">
        <w:t xml:space="preserve"> </w:t>
      </w:r>
      <w:r w:rsidR="00220170">
        <w:t xml:space="preserve">actual </w:t>
      </w:r>
      <w:r w:rsidR="00675FFE">
        <w:t xml:space="preserve">serum </w:t>
      </w:r>
      <w:r w:rsidR="00220170" w:rsidRPr="00F63E19">
        <w:t>metabolite measurements across all samples</w:t>
      </w:r>
      <w:r w:rsidR="00220170">
        <w:t xml:space="preserve"> was calculated using rank-based estimation</w:t>
      </w:r>
      <w:r w:rsidR="00675FFE">
        <w:t xml:space="preserve">. Same correlation analyses were performed between </w:t>
      </w:r>
      <w:r w:rsidR="00675FFE">
        <w:rPr>
          <w:b/>
          <w:bCs/>
        </w:rPr>
        <w:t>C</w:t>
      </w:r>
      <w:r w:rsidR="00675FFE">
        <w:t xml:space="preserve">) the total </w:t>
      </w:r>
      <w:r w:rsidR="00675FFE" w:rsidRPr="00F63E19">
        <w:t>community-level CMP</w:t>
      </w:r>
      <w:r w:rsidR="00675FFE">
        <w:t xml:space="preserve"> or </w:t>
      </w:r>
      <w:r w:rsidR="00675FFE">
        <w:rPr>
          <w:b/>
          <w:bCs/>
        </w:rPr>
        <w:t>D</w:t>
      </w:r>
      <w:r w:rsidR="00675FFE">
        <w:t>) individual species</w:t>
      </w:r>
      <w:r w:rsidR="00675FFE" w:rsidRPr="00F63E19">
        <w:t xml:space="preserve"> </w:t>
      </w:r>
      <w:r w:rsidR="00675FFE">
        <w:t>and</w:t>
      </w:r>
      <w:r w:rsidR="00675FFE" w:rsidRPr="00F63E19">
        <w:t xml:space="preserve"> </w:t>
      </w:r>
      <w:r w:rsidR="00675FFE">
        <w:t xml:space="preserve">actual fecal </w:t>
      </w:r>
      <w:r w:rsidR="00675FFE" w:rsidRPr="00F63E19">
        <w:t>metabolite measurements</w:t>
      </w:r>
      <w:r w:rsidR="00675FFE">
        <w:t xml:space="preserve">. </w:t>
      </w:r>
      <w:r w:rsidR="008E0403">
        <w:t xml:space="preserve">HMP Unified Metabolic Analysis Network </w:t>
      </w:r>
      <w:r w:rsidR="008E0403" w:rsidRPr="00FE4D62">
        <w:t>(v0.11.2)</w:t>
      </w:r>
      <w:r w:rsidR="008E0403">
        <w:rPr>
          <w:rFonts w:cs="Arial"/>
        </w:rPr>
        <w:t xml:space="preserve"> </w:t>
      </w:r>
      <w:r w:rsidR="008E0403" w:rsidRPr="00E838E1">
        <w:fldChar w:fldCharType="begin">
          <w:fldData xml:space="preserve">PEVuZE5vdGU+PENpdGU+PEF1dGhvcj5GcmFuem9zYTwvQXV0aG9yPjxZZWFyPjIwMTg8L1llYXI+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</w:fldData>
        </w:fldChar>
      </w:r>
      <w:r w:rsidR="008E0403">
        <w:instrText xml:space="preserve"> ADDIN EN.CITE </w:instrText>
      </w:r>
      <w:r w:rsidR="008E0403">
        <w:fldChar w:fldCharType="begin">
          <w:fldData xml:space="preserve">PEVuZE5vdGU+PENpdGU+PEF1dGhvcj5GcmFuem9zYTwvQXV0aG9yPjxZZWFyPjIwMTg8L1llYXI+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</w:fldData>
        </w:fldChar>
      </w:r>
      <w:r w:rsidR="008E0403">
        <w:instrText xml:space="preserve"> ADDIN EN.CITE.DATA </w:instrText>
      </w:r>
      <w:r w:rsidR="008E0403">
        <w:fldChar w:fldCharType="end"/>
      </w:r>
      <w:r w:rsidR="008E0403" w:rsidRPr="00E838E1">
        <w:fldChar w:fldCharType="separate"/>
      </w:r>
      <w:r w:rsidR="008E0403">
        <w:rPr>
          <w:noProof/>
        </w:rPr>
        <w:t>(Franzosa et al., 2018)</w:t>
      </w:r>
      <w:r w:rsidR="008E0403" w:rsidRPr="00E838E1">
        <w:fldChar w:fldCharType="end"/>
      </w:r>
      <w:r w:rsidR="008E0403" w:rsidRPr="00561BC3">
        <w:rPr>
          <w:rFonts w:cs="Arial"/>
        </w:rPr>
        <w:t xml:space="preserve"> </w:t>
      </w:r>
      <w:r w:rsidR="008E0403">
        <w:t xml:space="preserve"> and Uniref90 </w:t>
      </w:r>
      <w:r w:rsidR="008E0403">
        <w:rPr>
          <w:rFonts w:cs="Arial"/>
        </w:rPr>
        <w:t xml:space="preserve">protein </w:t>
      </w:r>
      <w:r w:rsidR="008E0403">
        <w:t xml:space="preserve">database </w:t>
      </w:r>
      <w:r w:rsidR="008E0403" w:rsidRPr="00561BC3">
        <w:rPr>
          <w:rFonts w:cs="Arial"/>
        </w:rPr>
        <w:fldChar w:fldCharType="begin"/>
      </w:r>
      <w:r w:rsidR="008E0403">
        <w:rPr>
          <w:rFonts w:cs="Arial"/>
        </w:rPr>
        <w:instrText xml:space="preserve"> ADDIN EN.CITE &lt;EndNote&gt;&lt;Cite&gt;&lt;Author&gt;Kanehisa&lt;/Author&gt;&lt;Year&gt;2012&lt;/Year&gt;&lt;RecNum&gt;7152&lt;/RecNum&gt;&lt;DisplayText&gt;(Kanehisa et al., 2012)&lt;/DisplayText&gt;&lt;record&gt;&lt;rec-number&gt;7152&lt;/rec-number&gt;&lt;foreign-keys&gt;&lt;key app="EN" db-id="9r2efp2t5ax0v3e5ttppex5fet5twa55taat" timestamp="1589474304"&gt;7152&lt;/key&gt;&lt;/foreign-keys&gt;&lt;ref-type name="Journal Article"&gt;17&lt;/ref-type&gt;&lt;contributors&gt;&lt;authors&gt;&lt;author&gt;Kanehisa, M.&lt;/author&gt;&lt;author&gt;Goto, S.&lt;/author&gt;&lt;author&gt;Sato, Y.&lt;/author&gt;&lt;author&gt;Furumichi, M.&lt;/author&gt;&lt;author&gt;Tanabe, M.&lt;/author&gt;&lt;/authors&gt;&lt;/contributors&gt;&lt;auth-address&gt;Bioinformatics Center, Institute for Chemical Research, Kyoto University, Uji, Kyoto 611-0011, Japan. kanehisa@kuicr.kyoto-u.ac.jp&lt;/auth-address&gt;&lt;titles&gt;&lt;title&gt;KEGG for integration and interpretation of large-scale molecular data sets&lt;/title&gt;&lt;secondary-title&gt;Nucleic acids research&lt;/secondary-title&gt;&lt;alt-title&gt;Nucleic Acids Res&lt;/alt-title&gt;&lt;/titles&gt;&lt;periodical&gt;&lt;full-title&gt;Nucleic acids research&lt;/full-title&gt;&lt;abbr-1&gt;Nucleic Acids Res&lt;/abbr-1&gt;&lt;/periodical&gt;&lt;alt-periodical&gt;&lt;full-title&gt;Nucleic acids research&lt;/full-title&gt;&lt;abbr-1&gt;Nucleic Acids Res&lt;/abbr-1&gt;&lt;/alt-periodical&gt;&lt;pages&gt;D109-14&lt;/pages&gt;&lt;volume&gt;40&lt;/volume&gt;&lt;number&gt;Database issue&lt;/number&gt;&lt;edition&gt;2011/11/15&lt;/edition&gt;&lt;dates&gt;&lt;year&gt;2012&lt;/year&gt;&lt;pub-dates&gt;&lt;date&gt;Jan&lt;/date&gt;&lt;/pub-dates&gt;&lt;/dates&gt;&lt;isbn&gt;1362-4962 (Electronic)&amp;#xD;0305-1048 (Linking)&lt;/isbn&gt;&lt;accession-num&gt;22080510&lt;/accession-num&gt;&lt;work-type&gt;Research Support, Non-U.S. Gov&amp;apos;t&lt;/work-type&gt;&lt;urls&gt;&lt;related-urls&gt;&lt;url&gt;http://www.ncbi.nlm.nih.gov/pubmed/22080510&lt;/url&gt;&lt;/related-urls&gt;&lt;/urls&gt;&lt;custom2&gt;3245020&lt;/custom2&gt;&lt;electronic-resource-num&gt;10.1093/nar/gkr988&lt;/electronic-resource-num&gt;&lt;language&gt;eng&lt;/language&gt;&lt;/record&gt;&lt;/Cite&gt;&lt;/EndNote&gt;</w:instrText>
      </w:r>
      <w:r w:rsidR="008E0403" w:rsidRPr="00561BC3">
        <w:rPr>
          <w:rFonts w:cs="Arial"/>
        </w:rPr>
        <w:fldChar w:fldCharType="separate"/>
      </w:r>
      <w:r w:rsidR="008E0403">
        <w:rPr>
          <w:rFonts w:cs="Arial"/>
          <w:noProof/>
        </w:rPr>
        <w:t>(Kanehisa et al., 2012)</w:t>
      </w:r>
      <w:r w:rsidR="008E0403" w:rsidRPr="00561BC3">
        <w:rPr>
          <w:rFonts w:cs="Arial"/>
        </w:rPr>
        <w:fldChar w:fldCharType="end"/>
      </w:r>
      <w:r w:rsidR="008E0403">
        <w:t xml:space="preserve"> were used to </w:t>
      </w:r>
      <w:r w:rsidR="008E0403" w:rsidRPr="00C62CCB">
        <w:t>stratify functional profiles according to contributing species</w:t>
      </w:r>
      <w:r w:rsidR="008E0403">
        <w:t>.</w:t>
      </w:r>
      <w:r w:rsidR="008E0403" w:rsidRPr="008E0403">
        <w:t xml:space="preserve"> </w:t>
      </w:r>
      <w:r w:rsidR="008E0403">
        <w:t xml:space="preserve">These microbial features were annotated using </w:t>
      </w:r>
      <w:r w:rsidR="008E0403" w:rsidRPr="001F36D5">
        <w:t>the</w:t>
      </w:r>
      <w:r w:rsidR="008E0403">
        <w:t xml:space="preserve"> KEGG</w:t>
      </w:r>
      <w:r w:rsidR="008E0403" w:rsidRPr="001F36D5">
        <w:t xml:space="preserve"> Enzyme Nomenclature (EC number system)</w:t>
      </w:r>
      <w:r w:rsidR="008E0403">
        <w:t xml:space="preserve"> </w:t>
      </w:r>
      <w:r w:rsidR="008E0403">
        <w:fldChar w:fldCharType="begin"/>
      </w:r>
      <w:r w:rsidR="008E0403">
        <w:instrText xml:space="preserve"> ADDIN EN.CITE &lt;EndNote&gt;&lt;Cite&gt;&lt;Author&gt;Kanehisa&lt;/Author&gt;&lt;Year&gt;2017&lt;/Year&gt;&lt;RecNum&gt;15886&lt;/RecNum&gt;&lt;DisplayText&gt;(Kanehisa, 2017)&lt;/DisplayText&gt;&lt;record&gt;&lt;rec-number&gt;15886&lt;/rec-number&gt;&lt;foreign-keys&gt;&lt;key app="EN" db-id="9r2efp2t5ax0v3e5ttppex5fet5twa55taat" timestamp="1689609755"&gt;15886&lt;/key&gt;&lt;/foreign-keys&gt;&lt;ref-type name="Journal Article"&gt;17&lt;/ref-type&gt;&lt;contributors&gt;&lt;authors&gt;&lt;author&gt;Kanehisa, M.&lt;/author&gt;&lt;/authors&gt;&lt;/contributors&gt;&lt;auth-address&gt;Institute for Chemical Research, Kyoto University, Gokasho, Uji, Kyoto, 611-0011, Japan. kanehisa@kuicr.kyoto-u.ac.jp.&lt;/auth-address&gt;&lt;titles&gt;&lt;title&gt;Enzyme Annotation and Metabolic Reconstruction Using KEGG&lt;/title&gt;&lt;secondary-title&gt;Methods Mol Biol&lt;/secondary-title&gt;&lt;/titles&gt;&lt;periodical&gt;&lt;full-title&gt;Methods in molecular biology&lt;/full-title&gt;&lt;abbr-1&gt;Methods Mol Biol&lt;/abbr-1&gt;&lt;/periodical&gt;&lt;pages&gt;135-145&lt;/pages&gt;&lt;volume&gt;1611&lt;/volume&gt;&lt;keywords&gt;&lt;keyword&gt;Computational Biology/*methods&lt;/keyword&gt;&lt;keyword&gt;*Databases, Genetic&lt;/keyword&gt;&lt;keyword&gt;Genomics/*methods&lt;/keyword&gt;&lt;keyword&gt;EC number&lt;/keyword&gt;&lt;keyword&gt;Genome annotation&lt;/keyword&gt;&lt;keyword&gt;KEGG Mapper&lt;/keyword&gt;&lt;keyword&gt;KEGG module&lt;/keyword&gt;&lt;keyword&gt;KEGG pathway map&lt;/keyword&gt;&lt;keyword&gt;Pathway analysis&lt;/keyword&gt;&lt;/keywords&gt;&lt;dates&gt;&lt;year&gt;2017&lt;/year&gt;&lt;/dates&gt;&lt;isbn&gt;1940-6029 (Electronic)&amp;#xD;1064-3745 (Linking)&lt;/isbn&gt;&lt;accession-num&gt;28451977&lt;/accession-num&gt;&lt;urls&gt;&lt;related-urls&gt;&lt;url&gt;https://www.ncbi.nlm.nih.gov/pubmed/28451977&lt;/url&gt;&lt;/related-urls&gt;&lt;/urls&gt;&lt;electronic-resource-num&gt;10.1007/978-1-4939-7015-5_11&lt;/electronic-resource-num&gt;&lt;remote-database-name&gt;Medline&lt;/remote-database-name&gt;&lt;remote-database-provider&gt;NLM&lt;/remote-database-provider&gt;&lt;/record&gt;&lt;/Cite&gt;&lt;/EndNote&gt;</w:instrText>
      </w:r>
      <w:r w:rsidR="008E0403">
        <w:fldChar w:fldCharType="separate"/>
      </w:r>
      <w:r w:rsidR="008E0403">
        <w:rPr>
          <w:noProof/>
        </w:rPr>
        <w:t>(Kanehisa, 2017)</w:t>
      </w:r>
      <w:r w:rsidR="008E0403">
        <w:fldChar w:fldCharType="end"/>
      </w:r>
      <w:r w:rsidR="008E0403">
        <w:t xml:space="preserve"> to characterize CMP,. </w:t>
      </w:r>
      <w:r w:rsidR="008E0403" w:rsidRPr="00A04BE9">
        <w:t>MIMOSA</w:t>
      </w:r>
      <w:r w:rsidR="008E0403">
        <w:t>2</w:t>
      </w:r>
      <w:r w:rsidR="008E0403" w:rsidRPr="00A04BE9">
        <w:t xml:space="preserve"> </w:t>
      </w:r>
      <w:r w:rsidR="008E0403" w:rsidRPr="00A04BE9">
        <w:lastRenderedPageBreak/>
        <w:t>(Model-based Integration of Metabolite Observations and Species Abundances)</w:t>
      </w:r>
      <w:r w:rsidR="008E0403">
        <w:rPr>
          <w:rFonts w:cs="Arial"/>
        </w:rPr>
        <w:t xml:space="preserve"> </w:t>
      </w:r>
      <w:r w:rsidR="008E0403">
        <w:t xml:space="preserve">was used to relate variation in the microbiome metabolic potentials to paired metabolite measurement </w:t>
      </w:r>
      <w:r w:rsidR="008E0403" w:rsidRPr="00A04BE9">
        <w:fldChar w:fldCharType="begin">
          <w:fldData xml:space="preserve">PEVuZE5vdGU+PENpdGU+PEF1dGhvcj5Ob2Vja2VyPC9BdXRob3I+PFllYXI+MjAxNjwvWWVhcj48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==
</w:fldData>
        </w:fldChar>
      </w:r>
      <w:r w:rsidR="008E0403">
        <w:instrText xml:space="preserve"> ADDIN EN.CITE </w:instrText>
      </w:r>
      <w:r w:rsidR="008E0403">
        <w:fldChar w:fldCharType="begin">
          <w:fldData xml:space="preserve">PEVuZE5vdGU+PENpdGU+PEF1dGhvcj5Ob2Vja2VyPC9BdXRob3I+PFllYXI+MjAxNjwvWWVhcj48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==
</w:fldData>
        </w:fldChar>
      </w:r>
      <w:r w:rsidR="008E0403">
        <w:instrText xml:space="preserve"> ADDIN EN.CITE.DATA </w:instrText>
      </w:r>
      <w:r w:rsidR="008E0403">
        <w:fldChar w:fldCharType="end"/>
      </w:r>
      <w:r w:rsidR="008E0403" w:rsidRPr="00A04BE9">
        <w:fldChar w:fldCharType="separate"/>
      </w:r>
      <w:r w:rsidR="008E0403">
        <w:rPr>
          <w:noProof/>
        </w:rPr>
        <w:t>(Noecker et al., 2016)</w:t>
      </w:r>
      <w:r w:rsidR="008E0403" w:rsidRPr="00A04BE9">
        <w:rPr>
          <w:noProof/>
          <w:vertAlign w:val="superscript"/>
        </w:rPr>
        <w:fldChar w:fldCharType="end"/>
      </w:r>
      <w:r w:rsidR="008E0403">
        <w:t xml:space="preserve">. </w:t>
      </w:r>
    </w:p>
    <w:p w14:paraId="47AC7A48" w14:textId="41643F03" w:rsidR="000F4745" w:rsidRPr="000F4745" w:rsidRDefault="000F4745" w:rsidP="000F4745">
      <w:pPr>
        <w:rPr>
          <w:rFonts w:cs="Arial"/>
          <w:b/>
          <w:bCs/>
        </w:rPr>
      </w:pPr>
      <w:r w:rsidRPr="000F4745">
        <w:rPr>
          <w:rFonts w:cs="Arial"/>
          <w:b/>
          <w:bCs/>
        </w:rPr>
        <w:t xml:space="preserve">Supplemental Table </w:t>
      </w:r>
      <w:r w:rsidR="00302C5D">
        <w:rPr>
          <w:rFonts w:cs="Arial"/>
          <w:b/>
          <w:bCs/>
        </w:rPr>
        <w:t>6</w:t>
      </w:r>
      <w:r w:rsidRPr="000F4745">
        <w:rPr>
          <w:rStyle w:val="Hyperlink"/>
          <w:rFonts w:cs="Arial"/>
          <w:b/>
          <w:bCs/>
          <w:color w:val="000000" w:themeColor="text1"/>
          <w:u w:val="none"/>
        </w:rPr>
        <w:t xml:space="preserve">: </w:t>
      </w:r>
      <w:r w:rsidRPr="000F4745">
        <w:rPr>
          <w:rFonts w:cs="Arial"/>
          <w:b/>
          <w:bCs/>
          <w:color w:val="000000" w:themeColor="text1"/>
        </w:rPr>
        <w:t xml:space="preserve">List of </w:t>
      </w:r>
      <w:r w:rsidRPr="000F4745">
        <w:rPr>
          <w:rFonts w:cs="Arial"/>
          <w:b/>
        </w:rPr>
        <w:t xml:space="preserve">primary and secondary antibodies </w:t>
      </w:r>
      <w:r w:rsidRPr="000F4745">
        <w:rPr>
          <w:rFonts w:cs="Arial"/>
          <w:b/>
          <w:bCs/>
          <w:color w:val="000000" w:themeColor="text1"/>
        </w:rPr>
        <w:t>used in this study</w:t>
      </w:r>
      <w:r w:rsidR="00B11037">
        <w:rPr>
          <w:rFonts w:cs="Arial"/>
          <w:b/>
          <w:bCs/>
          <w:color w:val="000000" w:themeColor="text1"/>
        </w:rPr>
        <w:t>.</w:t>
      </w:r>
    </w:p>
    <w:p w14:paraId="6A7BD032" w14:textId="121FE255" w:rsidR="001A72A0" w:rsidRDefault="001A1CEC">
      <w:pPr>
        <w:autoSpaceDE/>
        <w:autoSpaceDN/>
        <w:adjustRightInd/>
        <w:spacing w:after="0"/>
        <w:jc w:val="left"/>
        <w:rPr>
          <w:rFonts w:cs="Arial"/>
        </w:rPr>
      </w:pPr>
      <w:r>
        <w:rPr>
          <w:rFonts w:cs="Arial"/>
        </w:rPr>
        <w:br w:type="page"/>
      </w:r>
    </w:p>
    <w:p w14:paraId="36BF0D9A" w14:textId="142C930E" w:rsidR="001A1CEC" w:rsidRPr="00C16504" w:rsidRDefault="001A1CEC" w:rsidP="00135262">
      <w:pPr>
        <w:rPr>
          <w:rFonts w:cs="Arial"/>
          <w:b/>
          <w:bCs/>
        </w:rPr>
      </w:pPr>
      <w:r w:rsidRPr="00C16504">
        <w:rPr>
          <w:rFonts w:cs="Arial"/>
          <w:b/>
          <w:bCs/>
        </w:rPr>
        <w:lastRenderedPageBreak/>
        <w:t>S1</w:t>
      </w:r>
    </w:p>
    <w:p w14:paraId="0D12458C" w14:textId="1A026386" w:rsidR="001A1CEC" w:rsidRDefault="00376F66" w:rsidP="00135262">
      <w:pPr>
        <w:rPr>
          <w:rFonts w:cs="Arial"/>
        </w:rPr>
      </w:pPr>
      <w:r>
        <w:rPr>
          <w:rFonts w:cs="Arial"/>
          <w:noProof/>
        </w:rPr>
        <w:drawing>
          <wp:inline distT="0" distB="0" distL="0" distR="0" wp14:anchorId="68B0D841" wp14:editId="1B034AF8">
            <wp:extent cx="5943600" cy="5369560"/>
            <wp:effectExtent l="0" t="0" r="0" b="2540"/>
            <wp:docPr id="276491175" name="Picture 1" descr="A picture containing screenshot, diagram, parallel,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491175" name="Picture 1" descr="A picture containing screenshot, diagram, parallel, tex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5369560"/>
                    </a:xfrm>
                    <a:prstGeom prst="rect">
                      <a:avLst/>
                    </a:prstGeom>
                  </pic:spPr>
                </pic:pic>
              </a:graphicData>
            </a:graphic>
          </wp:inline>
        </w:drawing>
      </w:r>
    </w:p>
    <w:p w14:paraId="638F3361" w14:textId="5465CCA7" w:rsidR="001A1CEC" w:rsidRDefault="001A1CEC" w:rsidP="00135262">
      <w:pPr>
        <w:rPr>
          <w:rFonts w:cs="Arial"/>
        </w:rPr>
      </w:pPr>
    </w:p>
    <w:p w14:paraId="7B1A75C3" w14:textId="4124C0DC" w:rsidR="001A1CEC" w:rsidRDefault="001A1CEC">
      <w:pPr>
        <w:autoSpaceDE/>
        <w:autoSpaceDN/>
        <w:adjustRightInd/>
        <w:spacing w:after="0"/>
        <w:jc w:val="left"/>
        <w:rPr>
          <w:rFonts w:cs="Arial"/>
        </w:rPr>
      </w:pPr>
      <w:r>
        <w:rPr>
          <w:rFonts w:cs="Arial"/>
        </w:rPr>
        <w:br w:type="page"/>
      </w:r>
    </w:p>
    <w:p w14:paraId="3A079E0D" w14:textId="2D11BC6A" w:rsidR="001A1CEC" w:rsidRPr="00C16504" w:rsidRDefault="001A1CEC" w:rsidP="00135262">
      <w:pPr>
        <w:rPr>
          <w:rFonts w:cs="Arial"/>
          <w:b/>
          <w:bCs/>
        </w:rPr>
      </w:pPr>
      <w:r w:rsidRPr="00C16504">
        <w:rPr>
          <w:rFonts w:cs="Arial"/>
          <w:b/>
          <w:bCs/>
        </w:rPr>
        <w:lastRenderedPageBreak/>
        <w:t>S2.</w:t>
      </w:r>
    </w:p>
    <w:p w14:paraId="1C75F731" w14:textId="2743FE79" w:rsidR="001A1CEC" w:rsidRDefault="00376F66" w:rsidP="00135262">
      <w:pPr>
        <w:rPr>
          <w:rFonts w:cs="Arial"/>
        </w:rPr>
      </w:pPr>
      <w:r>
        <w:rPr>
          <w:rFonts w:cs="Arial"/>
          <w:noProof/>
        </w:rPr>
        <w:drawing>
          <wp:inline distT="0" distB="0" distL="0" distR="0" wp14:anchorId="7686234C" wp14:editId="170741EF">
            <wp:extent cx="5943600" cy="4827270"/>
            <wp:effectExtent l="0" t="0" r="0" b="0"/>
            <wp:docPr id="1303755233" name="Picture 2"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755233" name="Picture 2" descr="A screenshot of a computer&#10;&#10;Description automatically generated with low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4827270"/>
                    </a:xfrm>
                    <a:prstGeom prst="rect">
                      <a:avLst/>
                    </a:prstGeom>
                  </pic:spPr>
                </pic:pic>
              </a:graphicData>
            </a:graphic>
          </wp:inline>
        </w:drawing>
      </w:r>
    </w:p>
    <w:p w14:paraId="47AAE01C" w14:textId="016462E0" w:rsidR="001A1CEC" w:rsidRDefault="001A1CEC" w:rsidP="00135262">
      <w:pPr>
        <w:rPr>
          <w:rFonts w:cs="Arial"/>
        </w:rPr>
      </w:pPr>
    </w:p>
    <w:p w14:paraId="0331D08B" w14:textId="291A1B92" w:rsidR="001A1CEC" w:rsidRDefault="001A1CEC">
      <w:pPr>
        <w:autoSpaceDE/>
        <w:autoSpaceDN/>
        <w:adjustRightInd/>
        <w:spacing w:after="0"/>
        <w:jc w:val="left"/>
        <w:rPr>
          <w:rFonts w:cs="Arial"/>
        </w:rPr>
      </w:pPr>
      <w:r>
        <w:rPr>
          <w:rFonts w:cs="Arial"/>
        </w:rPr>
        <w:br w:type="page"/>
      </w:r>
    </w:p>
    <w:p w14:paraId="69A0826B" w14:textId="0C791CF5" w:rsidR="001A1CEC" w:rsidRPr="00C16504" w:rsidRDefault="001A1CEC" w:rsidP="00135262">
      <w:pPr>
        <w:rPr>
          <w:rFonts w:cs="Arial"/>
          <w:b/>
          <w:bCs/>
        </w:rPr>
      </w:pPr>
      <w:r w:rsidRPr="00C16504">
        <w:rPr>
          <w:rFonts w:cs="Arial"/>
          <w:b/>
          <w:bCs/>
        </w:rPr>
        <w:lastRenderedPageBreak/>
        <w:t>S3</w:t>
      </w:r>
    </w:p>
    <w:p w14:paraId="009D28BE" w14:textId="134DAE50" w:rsidR="001A1CEC" w:rsidRDefault="00376F66" w:rsidP="00135262">
      <w:pPr>
        <w:rPr>
          <w:rFonts w:cs="Arial"/>
        </w:rPr>
      </w:pPr>
      <w:r>
        <w:rPr>
          <w:rFonts w:cs="Arial"/>
          <w:noProof/>
        </w:rPr>
        <w:drawing>
          <wp:inline distT="0" distB="0" distL="0" distR="0" wp14:anchorId="2624EC76" wp14:editId="694C4C50">
            <wp:extent cx="5943600" cy="7088505"/>
            <wp:effectExtent l="0" t="0" r="0" b="0"/>
            <wp:docPr id="1575611048" name="Picture 3" descr="A picture containing parallel, diagram, screenshot, pl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5611048" name="Picture 3" descr="A picture containing parallel, diagram, screenshot, plan&#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7088505"/>
                    </a:xfrm>
                    <a:prstGeom prst="rect">
                      <a:avLst/>
                    </a:prstGeom>
                  </pic:spPr>
                </pic:pic>
              </a:graphicData>
            </a:graphic>
          </wp:inline>
        </w:drawing>
      </w:r>
    </w:p>
    <w:p w14:paraId="700ABE5A" w14:textId="67356DF4" w:rsidR="001A1CEC" w:rsidRDefault="001A1CEC">
      <w:pPr>
        <w:autoSpaceDE/>
        <w:autoSpaceDN/>
        <w:adjustRightInd/>
        <w:spacing w:after="0"/>
        <w:jc w:val="left"/>
        <w:rPr>
          <w:rFonts w:cs="Arial"/>
        </w:rPr>
      </w:pPr>
      <w:r>
        <w:rPr>
          <w:rFonts w:cs="Arial"/>
        </w:rPr>
        <w:br w:type="page"/>
      </w:r>
    </w:p>
    <w:p w14:paraId="07C8176A" w14:textId="0C056B46" w:rsidR="001A1CEC" w:rsidRPr="00C16504" w:rsidRDefault="001A1CEC" w:rsidP="00135262">
      <w:pPr>
        <w:rPr>
          <w:rFonts w:cs="Arial"/>
          <w:b/>
          <w:bCs/>
        </w:rPr>
      </w:pPr>
      <w:r w:rsidRPr="00C16504">
        <w:rPr>
          <w:rFonts w:cs="Arial"/>
          <w:b/>
          <w:bCs/>
        </w:rPr>
        <w:lastRenderedPageBreak/>
        <w:t>S4.</w:t>
      </w:r>
    </w:p>
    <w:p w14:paraId="46F106FD" w14:textId="3AAF9EC9" w:rsidR="001A1CEC" w:rsidRDefault="00376F66" w:rsidP="00135262">
      <w:pPr>
        <w:rPr>
          <w:rFonts w:cs="Arial"/>
        </w:rPr>
      </w:pPr>
      <w:r>
        <w:rPr>
          <w:rFonts w:cs="Arial"/>
          <w:noProof/>
        </w:rPr>
        <w:drawing>
          <wp:inline distT="0" distB="0" distL="0" distR="0" wp14:anchorId="7E6B4F45" wp14:editId="01BA8B8B">
            <wp:extent cx="5943600" cy="4310380"/>
            <wp:effectExtent l="0" t="0" r="0" b="0"/>
            <wp:docPr id="181917964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179648" name="Picture 181917964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4310380"/>
                    </a:xfrm>
                    <a:prstGeom prst="rect">
                      <a:avLst/>
                    </a:prstGeom>
                  </pic:spPr>
                </pic:pic>
              </a:graphicData>
            </a:graphic>
          </wp:inline>
        </w:drawing>
      </w:r>
    </w:p>
    <w:p w14:paraId="0912015A" w14:textId="12CA915F" w:rsidR="001A1CEC" w:rsidRDefault="001A1CEC" w:rsidP="00135262">
      <w:pPr>
        <w:rPr>
          <w:rFonts w:cs="Arial"/>
        </w:rPr>
      </w:pPr>
    </w:p>
    <w:p w14:paraId="00379B6B" w14:textId="70520A4C" w:rsidR="001A1CEC" w:rsidRDefault="001A1CEC">
      <w:pPr>
        <w:autoSpaceDE/>
        <w:autoSpaceDN/>
        <w:adjustRightInd/>
        <w:spacing w:after="0"/>
        <w:jc w:val="left"/>
        <w:rPr>
          <w:rFonts w:cs="Arial"/>
        </w:rPr>
      </w:pPr>
      <w:r>
        <w:rPr>
          <w:rFonts w:cs="Arial"/>
        </w:rPr>
        <w:br w:type="page"/>
      </w:r>
    </w:p>
    <w:p w14:paraId="6FC8B5B5" w14:textId="6BDC82CA" w:rsidR="001A1CEC" w:rsidRPr="00C16504" w:rsidRDefault="001A1CEC" w:rsidP="00135262">
      <w:pPr>
        <w:rPr>
          <w:rFonts w:cs="Arial"/>
          <w:b/>
          <w:bCs/>
        </w:rPr>
      </w:pPr>
      <w:r w:rsidRPr="00C16504">
        <w:rPr>
          <w:rFonts w:cs="Arial"/>
          <w:b/>
          <w:bCs/>
        </w:rPr>
        <w:lastRenderedPageBreak/>
        <w:t xml:space="preserve">S5. </w:t>
      </w:r>
    </w:p>
    <w:p w14:paraId="35FF8E44" w14:textId="05FA102D" w:rsidR="007224CF" w:rsidRDefault="007224CF" w:rsidP="00135262">
      <w:pPr>
        <w:rPr>
          <w:rFonts w:cs="Arial"/>
        </w:rPr>
      </w:pPr>
      <w:r>
        <w:rPr>
          <w:rFonts w:cs="Arial"/>
          <w:noProof/>
        </w:rPr>
        <w:drawing>
          <wp:inline distT="0" distB="0" distL="0" distR="0" wp14:anchorId="654B3F0D" wp14:editId="10E1D04F">
            <wp:extent cx="5943600" cy="3070860"/>
            <wp:effectExtent l="0" t="0" r="0" b="2540"/>
            <wp:docPr id="616821712" name="Picture 7" descr="A picture containing screenshot, square, colorfulness,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821712" name="Picture 7" descr="A picture containing screenshot, square, colorfulness, rectangle&#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070860"/>
                    </a:xfrm>
                    <a:prstGeom prst="rect">
                      <a:avLst/>
                    </a:prstGeom>
                  </pic:spPr>
                </pic:pic>
              </a:graphicData>
            </a:graphic>
          </wp:inline>
        </w:drawing>
      </w:r>
    </w:p>
    <w:p w14:paraId="69DB113B" w14:textId="0BD6FB9B" w:rsidR="001A1CEC" w:rsidRDefault="001A1CEC" w:rsidP="00135262">
      <w:pPr>
        <w:rPr>
          <w:rFonts w:cs="Arial"/>
        </w:rPr>
      </w:pPr>
    </w:p>
    <w:p w14:paraId="3364AC77" w14:textId="579D167C" w:rsidR="001A1CEC" w:rsidRDefault="001A1CEC" w:rsidP="00135262">
      <w:pPr>
        <w:rPr>
          <w:rFonts w:cs="Arial"/>
        </w:rPr>
      </w:pPr>
    </w:p>
    <w:p w14:paraId="5C475C80" w14:textId="38B491C9" w:rsidR="001A1CEC" w:rsidRDefault="001A1CEC" w:rsidP="00135262">
      <w:pPr>
        <w:rPr>
          <w:rFonts w:cs="Arial"/>
        </w:rPr>
      </w:pPr>
    </w:p>
    <w:p w14:paraId="0249AC75" w14:textId="5F69AF36" w:rsidR="001A1CEC" w:rsidRDefault="001A1CEC">
      <w:pPr>
        <w:autoSpaceDE/>
        <w:autoSpaceDN/>
        <w:adjustRightInd/>
        <w:spacing w:after="0"/>
        <w:jc w:val="left"/>
        <w:rPr>
          <w:rFonts w:cs="Arial"/>
        </w:rPr>
      </w:pPr>
      <w:r>
        <w:rPr>
          <w:rFonts w:cs="Arial"/>
        </w:rPr>
        <w:br w:type="page"/>
      </w:r>
    </w:p>
    <w:p w14:paraId="747398FC" w14:textId="52C31707" w:rsidR="001A1CEC" w:rsidRPr="00C16504" w:rsidRDefault="001A1CEC" w:rsidP="00135262">
      <w:pPr>
        <w:rPr>
          <w:rFonts w:cs="Arial"/>
          <w:b/>
          <w:bCs/>
        </w:rPr>
      </w:pPr>
      <w:r w:rsidRPr="00C16504">
        <w:rPr>
          <w:rFonts w:cs="Arial"/>
          <w:b/>
          <w:bCs/>
        </w:rPr>
        <w:lastRenderedPageBreak/>
        <w:t>S6.</w:t>
      </w:r>
    </w:p>
    <w:p w14:paraId="31BBB42C" w14:textId="2FE6CF53" w:rsidR="007224CF" w:rsidRDefault="0093705A">
      <w:pPr>
        <w:autoSpaceDE/>
        <w:autoSpaceDN/>
        <w:adjustRightInd/>
        <w:spacing w:after="0"/>
        <w:jc w:val="left"/>
        <w:rPr>
          <w:rFonts w:cs="Arial"/>
        </w:rPr>
      </w:pPr>
      <w:r>
        <w:rPr>
          <w:rFonts w:cs="Arial"/>
          <w:noProof/>
        </w:rPr>
        <w:drawing>
          <wp:inline distT="0" distB="0" distL="0" distR="0" wp14:anchorId="44AC6D42" wp14:editId="163FE094">
            <wp:extent cx="5943600" cy="2204720"/>
            <wp:effectExtent l="0" t="0" r="0" b="5080"/>
            <wp:docPr id="262239988" name="Picture 6" descr="A picture containing line, text, pl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239988" name="Picture 6" descr="A picture containing line, text, plo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2204720"/>
                    </a:xfrm>
                    <a:prstGeom prst="rect">
                      <a:avLst/>
                    </a:prstGeom>
                  </pic:spPr>
                </pic:pic>
              </a:graphicData>
            </a:graphic>
          </wp:inline>
        </w:drawing>
      </w:r>
    </w:p>
    <w:p w14:paraId="6729FC9D" w14:textId="77777777" w:rsidR="0093705A" w:rsidRDefault="0093705A">
      <w:pPr>
        <w:autoSpaceDE/>
        <w:autoSpaceDN/>
        <w:adjustRightInd/>
        <w:spacing w:after="0"/>
        <w:jc w:val="left"/>
        <w:rPr>
          <w:rFonts w:cs="Arial"/>
        </w:rPr>
      </w:pPr>
      <w:r>
        <w:rPr>
          <w:rFonts w:cs="Arial"/>
        </w:rPr>
        <w:br w:type="page"/>
      </w:r>
    </w:p>
    <w:p w14:paraId="2D254581" w14:textId="2B9751CD" w:rsidR="001A1CEC" w:rsidRPr="00EA0BE3" w:rsidRDefault="007224CF" w:rsidP="00135262">
      <w:pPr>
        <w:rPr>
          <w:rFonts w:cs="Arial"/>
          <w:b/>
          <w:bCs/>
        </w:rPr>
      </w:pPr>
      <w:r w:rsidRPr="00EA0BE3">
        <w:rPr>
          <w:rFonts w:cs="Arial"/>
          <w:b/>
          <w:bCs/>
        </w:rPr>
        <w:lastRenderedPageBreak/>
        <w:t>S7.</w:t>
      </w:r>
    </w:p>
    <w:p w14:paraId="645406DD" w14:textId="06982E85" w:rsidR="0093705A" w:rsidRDefault="0093705A" w:rsidP="00135262">
      <w:pPr>
        <w:rPr>
          <w:rFonts w:cs="Arial"/>
        </w:rPr>
      </w:pPr>
      <w:r>
        <w:rPr>
          <w:rFonts w:cs="Arial"/>
          <w:noProof/>
        </w:rPr>
        <w:drawing>
          <wp:inline distT="0" distB="0" distL="0" distR="0" wp14:anchorId="173D5CD1" wp14:editId="6AB40626">
            <wp:extent cx="5943600" cy="5438140"/>
            <wp:effectExtent l="0" t="0" r="0" b="0"/>
            <wp:docPr id="797960918" name="Picture 5" descr="A close-up of a graph&#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960918" name="Picture 5" descr="A close-up of a graph&#10;&#10;Description automatically generated with low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5438140"/>
                    </a:xfrm>
                    <a:prstGeom prst="rect">
                      <a:avLst/>
                    </a:prstGeom>
                  </pic:spPr>
                </pic:pic>
              </a:graphicData>
            </a:graphic>
          </wp:inline>
        </w:drawing>
      </w:r>
    </w:p>
    <w:p w14:paraId="194D46C0" w14:textId="33F3ED63" w:rsidR="007224CF" w:rsidRDefault="007224CF" w:rsidP="00135262">
      <w:pPr>
        <w:rPr>
          <w:rFonts w:cs="Arial"/>
        </w:rPr>
      </w:pPr>
    </w:p>
    <w:p w14:paraId="10AF9616" w14:textId="3B1D918D" w:rsidR="001A1CEC" w:rsidRDefault="001A1CEC" w:rsidP="00135262">
      <w:pPr>
        <w:rPr>
          <w:rFonts w:cs="Arial"/>
        </w:rPr>
      </w:pPr>
    </w:p>
    <w:p w14:paraId="7865939A" w14:textId="77777777" w:rsidR="001A1CEC" w:rsidRDefault="001A1CEC" w:rsidP="00135262">
      <w:pPr>
        <w:rPr>
          <w:rFonts w:cs="Arial"/>
        </w:rPr>
      </w:pPr>
    </w:p>
    <w:p w14:paraId="115BADF9" w14:textId="77777777" w:rsidR="006F7B73" w:rsidRDefault="006F7B73" w:rsidP="00FB2E09">
      <w:pPr>
        <w:spacing w:after="100" w:afterAutospacing="1"/>
      </w:pPr>
    </w:p>
    <w:p w14:paraId="4A9B98D8" w14:textId="77777777" w:rsidR="006F7B73" w:rsidRDefault="006F7B73" w:rsidP="00FB2E09">
      <w:pPr>
        <w:spacing w:after="100" w:afterAutospacing="1"/>
      </w:pPr>
    </w:p>
    <w:p w14:paraId="2A7169EA" w14:textId="77777777" w:rsidR="00197E47" w:rsidRDefault="00197E47">
      <w:pPr>
        <w:autoSpaceDE/>
        <w:autoSpaceDN/>
        <w:adjustRightInd/>
        <w:spacing w:after="0"/>
        <w:jc w:val="left"/>
        <w:rPr>
          <w:rFonts w:cs="Arial"/>
        </w:rPr>
      </w:pPr>
      <w:r>
        <w:br w:type="page"/>
      </w:r>
    </w:p>
    <w:p w14:paraId="1E7582BF" w14:textId="77777777" w:rsidR="00D370A6" w:rsidRPr="00EA0BE3" w:rsidRDefault="00D370A6">
      <w:pPr>
        <w:autoSpaceDE/>
        <w:autoSpaceDN/>
        <w:adjustRightInd/>
        <w:spacing w:after="0"/>
        <w:jc w:val="left"/>
        <w:rPr>
          <w:b/>
          <w:bCs/>
        </w:rPr>
      </w:pPr>
      <w:r w:rsidRPr="00EA0BE3">
        <w:rPr>
          <w:b/>
          <w:bCs/>
        </w:rPr>
        <w:lastRenderedPageBreak/>
        <w:t xml:space="preserve">S8. </w:t>
      </w:r>
    </w:p>
    <w:p w14:paraId="0E7C3FC7" w14:textId="495514E5" w:rsidR="00D370A6" w:rsidRDefault="004675F9">
      <w:pPr>
        <w:autoSpaceDE/>
        <w:autoSpaceDN/>
        <w:adjustRightInd/>
        <w:spacing w:after="0"/>
        <w:jc w:val="left"/>
        <w:rPr>
          <w:rFonts w:eastAsiaTheme="majorEastAsia" w:cstheme="majorBidi"/>
          <w:b/>
          <w:szCs w:val="32"/>
          <w:lang w:eastAsia="zh-CN"/>
        </w:rPr>
      </w:pPr>
      <w:r>
        <w:rPr>
          <w:noProof/>
        </w:rPr>
        <w:drawing>
          <wp:inline distT="0" distB="0" distL="0" distR="0" wp14:anchorId="600F7300" wp14:editId="1DCE5953">
            <wp:extent cx="5943600" cy="4081145"/>
            <wp:effectExtent l="0" t="0" r="0" b="0"/>
            <wp:docPr id="210032032" name="Picture 1" descr="A picture containing dance, art, carto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32032" name="Picture 1" descr="A picture containing dance, art, cartoon&#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4081145"/>
                    </a:xfrm>
                    <a:prstGeom prst="rect">
                      <a:avLst/>
                    </a:prstGeom>
                  </pic:spPr>
                </pic:pic>
              </a:graphicData>
            </a:graphic>
          </wp:inline>
        </w:drawing>
      </w:r>
      <w:r w:rsidR="00D370A6">
        <w:br w:type="page"/>
      </w:r>
    </w:p>
    <w:p w14:paraId="733AC7B7" w14:textId="1732BFBA" w:rsidR="000C4741" w:rsidRPr="00EA0BE3" w:rsidRDefault="000C4741">
      <w:pPr>
        <w:autoSpaceDE/>
        <w:autoSpaceDN/>
        <w:adjustRightInd/>
        <w:spacing w:after="0"/>
        <w:jc w:val="left"/>
        <w:rPr>
          <w:b/>
          <w:bCs/>
        </w:rPr>
      </w:pPr>
      <w:r w:rsidRPr="00EA0BE3">
        <w:rPr>
          <w:b/>
          <w:bCs/>
        </w:rPr>
        <w:lastRenderedPageBreak/>
        <w:t>S8 (continued)</w:t>
      </w:r>
    </w:p>
    <w:p w14:paraId="2FAF428E" w14:textId="77777777" w:rsidR="000C4741" w:rsidRDefault="000C4741">
      <w:pPr>
        <w:autoSpaceDE/>
        <w:autoSpaceDN/>
        <w:adjustRightInd/>
        <w:spacing w:after="0"/>
        <w:jc w:val="left"/>
      </w:pPr>
    </w:p>
    <w:p w14:paraId="4EED7DD7" w14:textId="0E79C040" w:rsidR="00922C71" w:rsidRPr="005A0A01" w:rsidRDefault="000C4741">
      <w:pPr>
        <w:autoSpaceDE/>
        <w:autoSpaceDN/>
        <w:adjustRightInd/>
        <w:spacing w:after="0"/>
        <w:jc w:val="left"/>
      </w:pPr>
      <w:r>
        <w:rPr>
          <w:noProof/>
        </w:rPr>
        <w:drawing>
          <wp:inline distT="0" distB="0" distL="0" distR="0" wp14:anchorId="74D817BC" wp14:editId="021A4FAB">
            <wp:extent cx="3987800" cy="4178300"/>
            <wp:effectExtent l="0" t="0" r="0" b="0"/>
            <wp:docPr id="581238566" name="Picture 1" descr="A screenshot of a computer scree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238566" name="Picture 1" descr="A screenshot of a computer screen&#10;&#10;Description automatically generated with low confidenc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987800" cy="4178300"/>
                    </a:xfrm>
                    <a:prstGeom prst="rect">
                      <a:avLst/>
                    </a:prstGeom>
                  </pic:spPr>
                </pic:pic>
              </a:graphicData>
            </a:graphic>
          </wp:inline>
        </w:drawing>
      </w:r>
      <w:r>
        <w:br w:type="page"/>
      </w:r>
    </w:p>
    <w:p w14:paraId="4F8B0326" w14:textId="40CC1C4C" w:rsidR="00922C71" w:rsidRDefault="00922C71">
      <w:pPr>
        <w:autoSpaceDE/>
        <w:autoSpaceDN/>
        <w:adjustRightInd/>
        <w:spacing w:after="0"/>
        <w:jc w:val="left"/>
        <w:rPr>
          <w:b/>
          <w:bCs/>
        </w:rPr>
      </w:pPr>
      <w:r w:rsidRPr="00711AC7">
        <w:rPr>
          <w:b/>
          <w:bCs/>
        </w:rPr>
        <w:lastRenderedPageBreak/>
        <w:t>S</w:t>
      </w:r>
      <w:r w:rsidR="005A0A01" w:rsidRPr="00711AC7">
        <w:rPr>
          <w:b/>
          <w:bCs/>
        </w:rPr>
        <w:t>9</w:t>
      </w:r>
      <w:r w:rsidRPr="00711AC7">
        <w:rPr>
          <w:b/>
          <w:bCs/>
        </w:rPr>
        <w:t>.</w:t>
      </w:r>
    </w:p>
    <w:p w14:paraId="3B53459F" w14:textId="2BC02925" w:rsidR="00AC0409" w:rsidRPr="00711AC7" w:rsidRDefault="00AC0409">
      <w:pPr>
        <w:autoSpaceDE/>
        <w:autoSpaceDN/>
        <w:adjustRightInd/>
        <w:spacing w:after="0"/>
        <w:jc w:val="left"/>
        <w:rPr>
          <w:b/>
          <w:bCs/>
        </w:rPr>
      </w:pPr>
      <w:r>
        <w:rPr>
          <w:b/>
          <w:bCs/>
          <w:noProof/>
        </w:rPr>
        <w:drawing>
          <wp:inline distT="0" distB="0" distL="0" distR="0" wp14:anchorId="05F7426B" wp14:editId="2938F923">
            <wp:extent cx="5943600" cy="2432050"/>
            <wp:effectExtent l="0" t="0" r="0" b="6350"/>
            <wp:docPr id="1673395249" name="Picture 1" descr="A screenshot of a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395249" name="Picture 1" descr="A screenshot of a game&#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2432050"/>
                    </a:xfrm>
                    <a:prstGeom prst="rect">
                      <a:avLst/>
                    </a:prstGeom>
                  </pic:spPr>
                </pic:pic>
              </a:graphicData>
            </a:graphic>
          </wp:inline>
        </w:drawing>
      </w:r>
    </w:p>
    <w:p w14:paraId="170ED098" w14:textId="49AD105A" w:rsidR="00922C71" w:rsidRDefault="00922C71">
      <w:pPr>
        <w:autoSpaceDE/>
        <w:autoSpaceDN/>
        <w:adjustRightInd/>
        <w:spacing w:after="0"/>
        <w:jc w:val="left"/>
        <w:rPr>
          <w:rFonts w:eastAsiaTheme="majorEastAsia" w:cstheme="majorBidi"/>
          <w:b/>
          <w:szCs w:val="32"/>
          <w:lang w:eastAsia="zh-CN"/>
        </w:rPr>
      </w:pPr>
      <w:r>
        <w:br w:type="page"/>
      </w:r>
    </w:p>
    <w:p w14:paraId="03992423" w14:textId="77777777" w:rsidR="00F7725C" w:rsidRDefault="00F7725C">
      <w:pPr>
        <w:autoSpaceDE/>
        <w:autoSpaceDN/>
        <w:adjustRightInd/>
        <w:spacing w:after="0"/>
        <w:jc w:val="left"/>
        <w:rPr>
          <w:b/>
          <w:bCs/>
        </w:rPr>
      </w:pPr>
      <w:r>
        <w:rPr>
          <w:b/>
          <w:bCs/>
        </w:rPr>
        <w:lastRenderedPageBreak/>
        <w:t>S10.</w:t>
      </w:r>
    </w:p>
    <w:p w14:paraId="5284A79B" w14:textId="0F59190D" w:rsidR="00F7725C" w:rsidRDefault="00AC0409">
      <w:pPr>
        <w:autoSpaceDE/>
        <w:autoSpaceDN/>
        <w:adjustRightInd/>
        <w:spacing w:after="0"/>
        <w:jc w:val="left"/>
        <w:rPr>
          <w:b/>
          <w:bCs/>
        </w:rPr>
      </w:pPr>
      <w:r>
        <w:rPr>
          <w:noProof/>
        </w:rPr>
        <w:drawing>
          <wp:inline distT="0" distB="0" distL="0" distR="0" wp14:anchorId="6822BEB8" wp14:editId="0D9F077D">
            <wp:extent cx="5943600" cy="4371340"/>
            <wp:effectExtent l="0" t="0" r="0" b="0"/>
            <wp:docPr id="1012892116" name="Picture 11" descr="A picture containing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892116" name="Picture 11" descr="A picture containing screensho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4371340"/>
                    </a:xfrm>
                    <a:prstGeom prst="rect">
                      <a:avLst/>
                    </a:prstGeom>
                  </pic:spPr>
                </pic:pic>
              </a:graphicData>
            </a:graphic>
          </wp:inline>
        </w:drawing>
      </w:r>
      <w:r w:rsidR="00F7725C">
        <w:rPr>
          <w:b/>
          <w:bCs/>
        </w:rPr>
        <w:br w:type="page"/>
      </w:r>
    </w:p>
    <w:p w14:paraId="2361405C" w14:textId="599C0787" w:rsidR="00AB5080" w:rsidRPr="00885B15" w:rsidRDefault="00520D05">
      <w:pPr>
        <w:autoSpaceDE/>
        <w:autoSpaceDN/>
        <w:adjustRightInd/>
        <w:spacing w:after="0"/>
        <w:jc w:val="left"/>
        <w:rPr>
          <w:b/>
          <w:bCs/>
        </w:rPr>
      </w:pPr>
      <w:r w:rsidRPr="00885B15">
        <w:rPr>
          <w:b/>
          <w:bCs/>
        </w:rPr>
        <w:lastRenderedPageBreak/>
        <w:t>S1</w:t>
      </w:r>
      <w:r w:rsidR="00F7725C">
        <w:rPr>
          <w:b/>
          <w:bCs/>
        </w:rPr>
        <w:t>1</w:t>
      </w:r>
      <w:r w:rsidRPr="00885B15">
        <w:rPr>
          <w:b/>
          <w:bCs/>
        </w:rPr>
        <w:t xml:space="preserve">. </w:t>
      </w:r>
    </w:p>
    <w:p w14:paraId="109C9AB6" w14:textId="7C17A699" w:rsidR="00A7192B" w:rsidRDefault="00033E59">
      <w:pPr>
        <w:autoSpaceDE/>
        <w:autoSpaceDN/>
        <w:adjustRightInd/>
        <w:spacing w:after="0"/>
        <w:jc w:val="left"/>
        <w:rPr>
          <w:rFonts w:eastAsiaTheme="majorEastAsia" w:cstheme="majorBidi"/>
          <w:b/>
          <w:szCs w:val="32"/>
          <w:lang w:eastAsia="zh-CN"/>
        </w:rPr>
      </w:pPr>
      <w:r>
        <w:rPr>
          <w:noProof/>
        </w:rPr>
        <w:drawing>
          <wp:inline distT="0" distB="0" distL="0" distR="0" wp14:anchorId="325F3EB5" wp14:editId="48967A37">
            <wp:extent cx="5943600" cy="4932045"/>
            <wp:effectExtent l="0" t="0" r="0" b="0"/>
            <wp:docPr id="424175366" name="Picture 1" descr="A black screen with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175366" name="Picture 1" descr="A black screen with squares&#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4932045"/>
                    </a:xfrm>
                    <a:prstGeom prst="rect">
                      <a:avLst/>
                    </a:prstGeom>
                  </pic:spPr>
                </pic:pic>
              </a:graphicData>
            </a:graphic>
          </wp:inline>
        </w:drawing>
      </w:r>
      <w:r w:rsidR="00A7192B">
        <w:br w:type="page"/>
      </w:r>
    </w:p>
    <w:p w14:paraId="32B18AE2" w14:textId="251F4F8B" w:rsidR="00B679D0" w:rsidRDefault="00B679D0" w:rsidP="00B679D0">
      <w:pPr>
        <w:pStyle w:val="Heading1"/>
      </w:pPr>
      <w:r>
        <w:lastRenderedPageBreak/>
        <w:t>S1</w:t>
      </w:r>
      <w:r w:rsidR="00F7725C">
        <w:t>2</w:t>
      </w:r>
      <w:r>
        <w:t xml:space="preserve">. </w:t>
      </w:r>
    </w:p>
    <w:p w14:paraId="6029BCB8" w14:textId="77777777" w:rsidR="00B679D0" w:rsidRDefault="00B679D0" w:rsidP="00B679D0">
      <w:pPr>
        <w:pStyle w:val="Heading1"/>
      </w:pPr>
      <w:r w:rsidRPr="00EF4A8F">
        <w:rPr>
          <w:noProof/>
        </w:rPr>
        <w:drawing>
          <wp:anchor distT="0" distB="0" distL="114300" distR="114300" simplePos="0" relativeHeight="251661312" behindDoc="1" locked="0" layoutInCell="1" allowOverlap="1" wp14:anchorId="0D593012" wp14:editId="3195EC1F">
            <wp:simplePos x="0" y="0"/>
            <wp:positionH relativeFrom="column">
              <wp:posOffset>1370965</wp:posOffset>
            </wp:positionH>
            <wp:positionV relativeFrom="paragraph">
              <wp:posOffset>102235</wp:posOffset>
            </wp:positionV>
            <wp:extent cx="1402715" cy="2286000"/>
            <wp:effectExtent l="0" t="0" r="0" b="0"/>
            <wp:wrapTight wrapText="bothSides">
              <wp:wrapPolygon edited="0">
                <wp:start x="12125" y="360"/>
                <wp:lineTo x="9778" y="960"/>
                <wp:lineTo x="7236" y="1920"/>
                <wp:lineTo x="7236" y="2520"/>
                <wp:lineTo x="3129" y="3120"/>
                <wp:lineTo x="3129" y="3840"/>
                <wp:lineTo x="5476" y="4440"/>
                <wp:lineTo x="2151" y="5640"/>
                <wp:lineTo x="978" y="6240"/>
                <wp:lineTo x="782" y="6720"/>
                <wp:lineTo x="587" y="13680"/>
                <wp:lineTo x="1565" y="14040"/>
                <wp:lineTo x="5476" y="14040"/>
                <wp:lineTo x="2933" y="15960"/>
                <wp:lineTo x="2933" y="16320"/>
                <wp:lineTo x="6062" y="17880"/>
                <wp:lineTo x="5671" y="18360"/>
                <wp:lineTo x="3129" y="19800"/>
                <wp:lineTo x="3129" y="20400"/>
                <wp:lineTo x="8605" y="21360"/>
                <wp:lineTo x="11538" y="21480"/>
                <wp:lineTo x="12712" y="21480"/>
                <wp:lineTo x="13885" y="20760"/>
                <wp:lineTo x="14667" y="19800"/>
                <wp:lineTo x="17992" y="18120"/>
                <wp:lineTo x="17992" y="17880"/>
                <wp:lineTo x="20143" y="16080"/>
                <wp:lineTo x="19165" y="15960"/>
                <wp:lineTo x="6454" y="15960"/>
                <wp:lineTo x="6454" y="10200"/>
                <wp:lineTo x="9778" y="10200"/>
                <wp:lineTo x="15841" y="9000"/>
                <wp:lineTo x="15645" y="8280"/>
                <wp:lineTo x="17210" y="8280"/>
                <wp:lineTo x="18970" y="7200"/>
                <wp:lineTo x="18970" y="6240"/>
                <wp:lineTo x="15841" y="5640"/>
                <wp:lineTo x="6454" y="4440"/>
                <wp:lineTo x="7627" y="4440"/>
                <wp:lineTo x="18187" y="2760"/>
                <wp:lineTo x="18383" y="2400"/>
                <wp:lineTo x="14863" y="360"/>
                <wp:lineTo x="12125" y="360"/>
              </wp:wrapPolygon>
            </wp:wrapTight>
            <wp:docPr id="11" name="Picture 10">
              <a:extLst xmlns:a="http://schemas.openxmlformats.org/drawingml/2006/main">
                <a:ext uri="{FF2B5EF4-FFF2-40B4-BE49-F238E27FC236}">
                  <a16:creationId xmlns:a16="http://schemas.microsoft.com/office/drawing/2014/main" id="{D3BC9294-6D22-58FD-0D9A-7A314C60E35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a:extLst>
                        <a:ext uri="{FF2B5EF4-FFF2-40B4-BE49-F238E27FC236}">
                          <a16:creationId xmlns:a16="http://schemas.microsoft.com/office/drawing/2014/main" id="{D3BC9294-6D22-58FD-0D9A-7A314C60E351}"/>
                        </a:ext>
                      </a:extLst>
                    </pic:cNvPr>
                    <pic:cNvPicPr>
                      <a:picLocks noChangeAspect="1"/>
                    </pic:cNvPicPr>
                  </pic:nvPicPr>
                  <pic:blipFill>
                    <a:blip r:embed="rId19"/>
                    <a:stretch>
                      <a:fillRect/>
                    </a:stretch>
                  </pic:blipFill>
                  <pic:spPr>
                    <a:xfrm>
                      <a:off x="0" y="0"/>
                      <a:ext cx="1402715" cy="2286000"/>
                    </a:xfrm>
                    <a:prstGeom prst="rect">
                      <a:avLst/>
                    </a:prstGeom>
                  </pic:spPr>
                </pic:pic>
              </a:graphicData>
            </a:graphic>
            <wp14:sizeRelH relativeFrom="margin">
              <wp14:pctWidth>0</wp14:pctWidth>
            </wp14:sizeRelH>
            <wp14:sizeRelV relativeFrom="margin">
              <wp14:pctHeight>0</wp14:pctHeight>
            </wp14:sizeRelV>
          </wp:anchor>
        </w:drawing>
      </w:r>
      <w:r w:rsidRPr="00EF4A8F">
        <w:rPr>
          <w:noProof/>
        </w:rPr>
        <w:drawing>
          <wp:anchor distT="0" distB="0" distL="114300" distR="114300" simplePos="0" relativeHeight="251662336" behindDoc="1" locked="0" layoutInCell="1" allowOverlap="1" wp14:anchorId="5F9022F9" wp14:editId="379A8FC3">
            <wp:simplePos x="0" y="0"/>
            <wp:positionH relativeFrom="column">
              <wp:posOffset>2914015</wp:posOffset>
            </wp:positionH>
            <wp:positionV relativeFrom="paragraph">
              <wp:posOffset>102235</wp:posOffset>
            </wp:positionV>
            <wp:extent cx="1446530" cy="2286000"/>
            <wp:effectExtent l="0" t="0" r="0" b="0"/>
            <wp:wrapTight wrapText="bothSides">
              <wp:wrapPolygon edited="0">
                <wp:start x="12516" y="360"/>
                <wp:lineTo x="10809" y="840"/>
                <wp:lineTo x="8155" y="2040"/>
                <wp:lineTo x="8155" y="2520"/>
                <wp:lineTo x="3034" y="3240"/>
                <wp:lineTo x="3034" y="3960"/>
                <wp:lineTo x="6068" y="4440"/>
                <wp:lineTo x="948" y="6240"/>
                <wp:lineTo x="759" y="6840"/>
                <wp:lineTo x="569" y="13680"/>
                <wp:lineTo x="1517" y="14040"/>
                <wp:lineTo x="6068" y="14040"/>
                <wp:lineTo x="3793" y="15960"/>
                <wp:lineTo x="3793" y="16320"/>
                <wp:lineTo x="6637" y="17880"/>
                <wp:lineTo x="3793" y="19800"/>
                <wp:lineTo x="3793" y="20280"/>
                <wp:lineTo x="9672" y="21240"/>
                <wp:lineTo x="12137" y="21480"/>
                <wp:lineTo x="13085" y="21480"/>
                <wp:lineTo x="13654" y="21120"/>
                <wp:lineTo x="15171" y="19800"/>
                <wp:lineTo x="18205" y="18120"/>
                <wp:lineTo x="18205" y="17880"/>
                <wp:lineTo x="20291" y="16080"/>
                <wp:lineTo x="19343" y="15960"/>
                <wp:lineTo x="7017" y="15960"/>
                <wp:lineTo x="7017" y="10200"/>
                <wp:lineTo x="17257" y="10200"/>
                <wp:lineTo x="19343" y="9840"/>
                <wp:lineTo x="19343" y="8280"/>
                <wp:lineTo x="15930" y="6360"/>
                <wp:lineTo x="16309" y="5280"/>
                <wp:lineTo x="14982" y="5040"/>
                <wp:lineTo x="7017" y="4440"/>
                <wp:lineTo x="8155" y="4440"/>
                <wp:lineTo x="18205" y="2760"/>
                <wp:lineTo x="18395" y="2520"/>
                <wp:lineTo x="15171" y="360"/>
                <wp:lineTo x="12516" y="360"/>
              </wp:wrapPolygon>
            </wp:wrapTight>
            <wp:docPr id="12" name="Picture 11">
              <a:extLst xmlns:a="http://schemas.openxmlformats.org/drawingml/2006/main">
                <a:ext uri="{FF2B5EF4-FFF2-40B4-BE49-F238E27FC236}">
                  <a16:creationId xmlns:a16="http://schemas.microsoft.com/office/drawing/2014/main" id="{EF791FB5-5AD7-8263-642C-8EE6CCB6AF4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a:extLst>
                        <a:ext uri="{FF2B5EF4-FFF2-40B4-BE49-F238E27FC236}">
                          <a16:creationId xmlns:a16="http://schemas.microsoft.com/office/drawing/2014/main" id="{EF791FB5-5AD7-8263-642C-8EE6CCB6AF4A}"/>
                        </a:ext>
                      </a:extLst>
                    </pic:cNvPr>
                    <pic:cNvPicPr>
                      <a:picLocks noChangeAspect="1"/>
                    </pic:cNvPicPr>
                  </pic:nvPicPr>
                  <pic:blipFill>
                    <a:blip r:embed="rId20"/>
                    <a:stretch>
                      <a:fillRect/>
                    </a:stretch>
                  </pic:blipFill>
                  <pic:spPr>
                    <a:xfrm>
                      <a:off x="0" y="0"/>
                      <a:ext cx="1446530" cy="2286000"/>
                    </a:xfrm>
                    <a:prstGeom prst="rect">
                      <a:avLst/>
                    </a:prstGeom>
                  </pic:spPr>
                </pic:pic>
              </a:graphicData>
            </a:graphic>
            <wp14:sizeRelH relativeFrom="margin">
              <wp14:pctWidth>0</wp14:pctWidth>
            </wp14:sizeRelH>
            <wp14:sizeRelV relativeFrom="margin">
              <wp14:pctHeight>0</wp14:pctHeight>
            </wp14:sizeRelV>
          </wp:anchor>
        </w:drawing>
      </w:r>
      <w:r w:rsidRPr="00EF4A8F">
        <w:rPr>
          <w:noProof/>
        </w:rPr>
        <w:drawing>
          <wp:anchor distT="0" distB="0" distL="114300" distR="114300" simplePos="0" relativeHeight="251660288" behindDoc="1" locked="0" layoutInCell="1" allowOverlap="1" wp14:anchorId="3F89F57F" wp14:editId="2A9BD1D2">
            <wp:simplePos x="0" y="0"/>
            <wp:positionH relativeFrom="column">
              <wp:posOffset>-271145</wp:posOffset>
            </wp:positionH>
            <wp:positionV relativeFrom="paragraph">
              <wp:posOffset>102235</wp:posOffset>
            </wp:positionV>
            <wp:extent cx="1464310" cy="2286000"/>
            <wp:effectExtent l="0" t="0" r="0" b="0"/>
            <wp:wrapTight wrapText="bothSides">
              <wp:wrapPolygon edited="0">
                <wp:start x="12364" y="360"/>
                <wp:lineTo x="10678" y="840"/>
                <wp:lineTo x="8243" y="2040"/>
                <wp:lineTo x="8243" y="2520"/>
                <wp:lineTo x="2997" y="3120"/>
                <wp:lineTo x="2997" y="3840"/>
                <wp:lineTo x="5995" y="4440"/>
                <wp:lineTo x="937" y="6120"/>
                <wp:lineTo x="749" y="6600"/>
                <wp:lineTo x="562" y="13560"/>
                <wp:lineTo x="1873" y="14040"/>
                <wp:lineTo x="5995" y="14040"/>
                <wp:lineTo x="3747" y="15960"/>
                <wp:lineTo x="3747" y="16320"/>
                <wp:lineTo x="6557" y="17880"/>
                <wp:lineTo x="3747" y="19800"/>
                <wp:lineTo x="3747" y="20280"/>
                <wp:lineTo x="9554" y="21240"/>
                <wp:lineTo x="11990" y="21480"/>
                <wp:lineTo x="13114" y="21480"/>
                <wp:lineTo x="14238" y="20640"/>
                <wp:lineTo x="14800" y="19920"/>
                <wp:lineTo x="14612" y="19800"/>
                <wp:lineTo x="18172" y="18000"/>
                <wp:lineTo x="18172" y="17880"/>
                <wp:lineTo x="20232" y="16080"/>
                <wp:lineTo x="19296" y="15960"/>
                <wp:lineTo x="6931" y="15960"/>
                <wp:lineTo x="6931" y="8280"/>
                <wp:lineTo x="18546" y="7800"/>
                <wp:lineTo x="19108" y="6720"/>
                <wp:lineTo x="15924" y="6360"/>
                <wp:lineTo x="16298" y="5400"/>
                <wp:lineTo x="14800" y="5160"/>
                <wp:lineTo x="6931" y="4440"/>
                <wp:lineTo x="8056" y="4440"/>
                <wp:lineTo x="17984" y="2760"/>
                <wp:lineTo x="18172" y="2520"/>
                <wp:lineTo x="16111" y="1200"/>
                <wp:lineTo x="15174" y="360"/>
                <wp:lineTo x="12364" y="360"/>
              </wp:wrapPolygon>
            </wp:wrapTight>
            <wp:docPr id="10" name="Picture 9">
              <a:extLst xmlns:a="http://schemas.openxmlformats.org/drawingml/2006/main">
                <a:ext uri="{FF2B5EF4-FFF2-40B4-BE49-F238E27FC236}">
                  <a16:creationId xmlns:a16="http://schemas.microsoft.com/office/drawing/2014/main" id="{9CF25B4E-CDBC-C248-1285-9AD4E1E2D6D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16="http://schemas.microsoft.com/office/drawing/2014/main" id="{9CF25B4E-CDBC-C248-1285-9AD4E1E2D6D5}"/>
                        </a:ext>
                      </a:extLst>
                    </pic:cNvPr>
                    <pic:cNvPicPr>
                      <a:picLocks noChangeAspect="1"/>
                    </pic:cNvPicPr>
                  </pic:nvPicPr>
                  <pic:blipFill>
                    <a:blip r:embed="rId21"/>
                    <a:stretch>
                      <a:fillRect/>
                    </a:stretch>
                  </pic:blipFill>
                  <pic:spPr>
                    <a:xfrm>
                      <a:off x="0" y="0"/>
                      <a:ext cx="1464310" cy="2286000"/>
                    </a:xfrm>
                    <a:prstGeom prst="rect">
                      <a:avLst/>
                    </a:prstGeom>
                  </pic:spPr>
                </pic:pic>
              </a:graphicData>
            </a:graphic>
            <wp14:sizeRelH relativeFrom="margin">
              <wp14:pctWidth>0</wp14:pctWidth>
            </wp14:sizeRelH>
            <wp14:sizeRelV relativeFrom="margin">
              <wp14:pctHeight>0</wp14:pctHeight>
            </wp14:sizeRelV>
          </wp:anchor>
        </w:drawing>
      </w:r>
      <w:r w:rsidRPr="00EF4A8F">
        <w:rPr>
          <w:noProof/>
        </w:rPr>
        <w:drawing>
          <wp:anchor distT="0" distB="0" distL="114300" distR="114300" simplePos="0" relativeHeight="251659264" behindDoc="1" locked="0" layoutInCell="1" allowOverlap="1" wp14:anchorId="36CD201C" wp14:editId="76559C33">
            <wp:simplePos x="0" y="0"/>
            <wp:positionH relativeFrom="column">
              <wp:posOffset>4521835</wp:posOffset>
            </wp:positionH>
            <wp:positionV relativeFrom="paragraph">
              <wp:posOffset>102553</wp:posOffset>
            </wp:positionV>
            <wp:extent cx="1470025" cy="2286000"/>
            <wp:effectExtent l="0" t="0" r="0" b="0"/>
            <wp:wrapTight wrapText="bothSides">
              <wp:wrapPolygon edited="0">
                <wp:start x="12503" y="360"/>
                <wp:lineTo x="10637" y="840"/>
                <wp:lineTo x="7651" y="2040"/>
                <wp:lineTo x="7651" y="2520"/>
                <wp:lineTo x="2986" y="2880"/>
                <wp:lineTo x="2986" y="3840"/>
                <wp:lineTo x="6158" y="4440"/>
                <wp:lineTo x="2799" y="5400"/>
                <wp:lineTo x="933" y="6000"/>
                <wp:lineTo x="746" y="6600"/>
                <wp:lineTo x="560" y="13680"/>
                <wp:lineTo x="1679" y="14040"/>
                <wp:lineTo x="6158" y="14040"/>
                <wp:lineTo x="3732" y="15960"/>
                <wp:lineTo x="3732" y="16320"/>
                <wp:lineTo x="6531" y="17880"/>
                <wp:lineTo x="3919" y="19800"/>
                <wp:lineTo x="3919" y="20280"/>
                <wp:lineTo x="9517" y="21240"/>
                <wp:lineTo x="12130" y="21480"/>
                <wp:lineTo x="13063" y="21480"/>
                <wp:lineTo x="14929" y="19920"/>
                <wp:lineTo x="14929" y="19800"/>
                <wp:lineTo x="18288" y="17880"/>
                <wp:lineTo x="20154" y="15960"/>
                <wp:lineTo x="7091" y="14040"/>
                <wp:lineTo x="7091" y="10200"/>
                <wp:lineTo x="13809" y="10200"/>
                <wp:lineTo x="16235" y="9720"/>
                <wp:lineTo x="16608" y="8280"/>
                <wp:lineTo x="19034" y="6720"/>
                <wp:lineTo x="19407" y="4800"/>
                <wp:lineTo x="17914" y="4560"/>
                <wp:lineTo x="9144" y="4440"/>
                <wp:lineTo x="18661" y="2880"/>
                <wp:lineTo x="18661" y="2520"/>
                <wp:lineTo x="15675" y="840"/>
                <wp:lineTo x="15115" y="360"/>
                <wp:lineTo x="12503" y="360"/>
              </wp:wrapPolygon>
            </wp:wrapTight>
            <wp:docPr id="9" name="Picture 8">
              <a:extLst xmlns:a="http://schemas.openxmlformats.org/drawingml/2006/main">
                <a:ext uri="{FF2B5EF4-FFF2-40B4-BE49-F238E27FC236}">
                  <a16:creationId xmlns:a16="http://schemas.microsoft.com/office/drawing/2014/main" id="{CF7F98A4-AF91-1111-1208-060792C871F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CF7F98A4-AF91-1111-1208-060792C871F3}"/>
                        </a:ext>
                      </a:extLst>
                    </pic:cNvPr>
                    <pic:cNvPicPr>
                      <a:picLocks noChangeAspect="1"/>
                    </pic:cNvPicPr>
                  </pic:nvPicPr>
                  <pic:blipFill>
                    <a:blip r:embed="rId22"/>
                    <a:stretch>
                      <a:fillRect/>
                    </a:stretch>
                  </pic:blipFill>
                  <pic:spPr>
                    <a:xfrm>
                      <a:off x="0" y="0"/>
                      <a:ext cx="1470025" cy="2286000"/>
                    </a:xfrm>
                    <a:prstGeom prst="rect">
                      <a:avLst/>
                    </a:prstGeom>
                  </pic:spPr>
                </pic:pic>
              </a:graphicData>
            </a:graphic>
            <wp14:sizeRelH relativeFrom="margin">
              <wp14:pctWidth>0</wp14:pctWidth>
            </wp14:sizeRelH>
            <wp14:sizeRelV relativeFrom="margin">
              <wp14:pctHeight>0</wp14:pctHeight>
            </wp14:sizeRelV>
          </wp:anchor>
        </w:drawing>
      </w:r>
      <w:r>
        <w:t>a.</w:t>
      </w:r>
    </w:p>
    <w:p w14:paraId="3C39B6A9" w14:textId="77777777" w:rsidR="00B679D0" w:rsidRDefault="00B679D0" w:rsidP="00B679D0">
      <w:pPr>
        <w:pStyle w:val="Heading1"/>
      </w:pPr>
    </w:p>
    <w:p w14:paraId="0D2146BE" w14:textId="77777777" w:rsidR="00B679D0" w:rsidRDefault="00B679D0" w:rsidP="00B679D0">
      <w:pPr>
        <w:pStyle w:val="Heading1"/>
      </w:pPr>
    </w:p>
    <w:p w14:paraId="50A3963A" w14:textId="77777777" w:rsidR="00B679D0" w:rsidRDefault="00B679D0" w:rsidP="00B679D0">
      <w:pPr>
        <w:pStyle w:val="Heading1"/>
      </w:pPr>
    </w:p>
    <w:p w14:paraId="2EC7198B" w14:textId="77777777" w:rsidR="00B679D0" w:rsidRDefault="00B679D0" w:rsidP="00B679D0">
      <w:pPr>
        <w:pStyle w:val="Heading1"/>
      </w:pPr>
    </w:p>
    <w:p w14:paraId="272BC79C" w14:textId="77777777" w:rsidR="00B679D0" w:rsidRDefault="00B679D0" w:rsidP="00B679D0">
      <w:pPr>
        <w:pStyle w:val="Heading1"/>
      </w:pPr>
    </w:p>
    <w:p w14:paraId="5595648B" w14:textId="77777777" w:rsidR="00B679D0" w:rsidRDefault="00B679D0" w:rsidP="00B679D0">
      <w:pPr>
        <w:pStyle w:val="Heading1"/>
      </w:pPr>
    </w:p>
    <w:p w14:paraId="5F3EFD2A" w14:textId="77777777" w:rsidR="00B679D0" w:rsidRDefault="00B679D0" w:rsidP="00B679D0">
      <w:pPr>
        <w:pStyle w:val="Heading1"/>
      </w:pPr>
      <w:r w:rsidRPr="005D36D3">
        <w:rPr>
          <w:noProof/>
        </w:rPr>
        <w:drawing>
          <wp:anchor distT="0" distB="0" distL="114300" distR="114300" simplePos="0" relativeHeight="251665408" behindDoc="1" locked="0" layoutInCell="1" allowOverlap="1" wp14:anchorId="4D563C0D" wp14:editId="004A8B61">
            <wp:simplePos x="0" y="0"/>
            <wp:positionH relativeFrom="column">
              <wp:posOffset>1370965</wp:posOffset>
            </wp:positionH>
            <wp:positionV relativeFrom="paragraph">
              <wp:posOffset>114935</wp:posOffset>
            </wp:positionV>
            <wp:extent cx="1402715" cy="2286000"/>
            <wp:effectExtent l="0" t="0" r="0" b="0"/>
            <wp:wrapTight wrapText="bothSides">
              <wp:wrapPolygon edited="0">
                <wp:start x="11734" y="360"/>
                <wp:lineTo x="7236" y="1920"/>
                <wp:lineTo x="7236" y="2520"/>
                <wp:lineTo x="3129" y="3240"/>
                <wp:lineTo x="3129" y="4080"/>
                <wp:lineTo x="5476" y="4440"/>
                <wp:lineTo x="978" y="6240"/>
                <wp:lineTo x="782" y="6720"/>
                <wp:lineTo x="587" y="13680"/>
                <wp:lineTo x="1173" y="14040"/>
                <wp:lineTo x="3325" y="14040"/>
                <wp:lineTo x="2933" y="16440"/>
                <wp:lineTo x="6258" y="17880"/>
                <wp:lineTo x="3129" y="19680"/>
                <wp:lineTo x="3129" y="20400"/>
                <wp:lineTo x="8605" y="21360"/>
                <wp:lineTo x="11538" y="21480"/>
                <wp:lineTo x="12712" y="21480"/>
                <wp:lineTo x="13689" y="21000"/>
                <wp:lineTo x="14863" y="19800"/>
                <wp:lineTo x="17992" y="18240"/>
                <wp:lineTo x="17796" y="17880"/>
                <wp:lineTo x="20143" y="16200"/>
                <wp:lineTo x="18970" y="16080"/>
                <wp:lineTo x="6454" y="15960"/>
                <wp:lineTo x="6454" y="10200"/>
                <wp:lineTo x="9387" y="10200"/>
                <wp:lineTo x="18774" y="8760"/>
                <wp:lineTo x="19165" y="5400"/>
                <wp:lineTo x="17601" y="5160"/>
                <wp:lineTo x="6454" y="4440"/>
                <wp:lineTo x="7627" y="4440"/>
                <wp:lineTo x="18187" y="2760"/>
                <wp:lineTo x="18579" y="2400"/>
                <wp:lineTo x="14472" y="360"/>
                <wp:lineTo x="11734" y="360"/>
              </wp:wrapPolygon>
            </wp:wrapTight>
            <wp:docPr id="4" name="Picture 3">
              <a:extLst xmlns:a="http://schemas.openxmlformats.org/drawingml/2006/main">
                <a:ext uri="{FF2B5EF4-FFF2-40B4-BE49-F238E27FC236}">
                  <a16:creationId xmlns:a16="http://schemas.microsoft.com/office/drawing/2014/main" id="{309F90E7-78A7-45CF-EF30-922EBD7052B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309F90E7-78A7-45CF-EF30-922EBD7052B6}"/>
                        </a:ext>
                      </a:extLst>
                    </pic:cNvPr>
                    <pic:cNvPicPr>
                      <a:picLocks noChangeAspect="1"/>
                    </pic:cNvPicPr>
                  </pic:nvPicPr>
                  <pic:blipFill>
                    <a:blip r:embed="rId23"/>
                    <a:stretch>
                      <a:fillRect/>
                    </a:stretch>
                  </pic:blipFill>
                  <pic:spPr>
                    <a:xfrm>
                      <a:off x="0" y="0"/>
                      <a:ext cx="1402715" cy="2286000"/>
                    </a:xfrm>
                    <a:prstGeom prst="rect">
                      <a:avLst/>
                    </a:prstGeom>
                  </pic:spPr>
                </pic:pic>
              </a:graphicData>
            </a:graphic>
            <wp14:sizeRelH relativeFrom="margin">
              <wp14:pctWidth>0</wp14:pctWidth>
            </wp14:sizeRelH>
            <wp14:sizeRelV relativeFrom="margin">
              <wp14:pctHeight>0</wp14:pctHeight>
            </wp14:sizeRelV>
          </wp:anchor>
        </w:drawing>
      </w:r>
      <w:r w:rsidRPr="005D36D3">
        <w:rPr>
          <w:noProof/>
        </w:rPr>
        <w:drawing>
          <wp:anchor distT="0" distB="0" distL="114300" distR="114300" simplePos="0" relativeHeight="251664384" behindDoc="1" locked="0" layoutInCell="1" allowOverlap="1" wp14:anchorId="46D1B4BF" wp14:editId="760FD92E">
            <wp:simplePos x="0" y="0"/>
            <wp:positionH relativeFrom="column">
              <wp:posOffset>-271145</wp:posOffset>
            </wp:positionH>
            <wp:positionV relativeFrom="paragraph">
              <wp:posOffset>114935</wp:posOffset>
            </wp:positionV>
            <wp:extent cx="1464310" cy="2286000"/>
            <wp:effectExtent l="0" t="0" r="0" b="0"/>
            <wp:wrapTight wrapText="bothSides">
              <wp:wrapPolygon edited="0">
                <wp:start x="12177" y="360"/>
                <wp:lineTo x="8056" y="2160"/>
                <wp:lineTo x="2997" y="3120"/>
                <wp:lineTo x="2997" y="3960"/>
                <wp:lineTo x="5995" y="4440"/>
                <wp:lineTo x="937" y="6120"/>
                <wp:lineTo x="749" y="6600"/>
                <wp:lineTo x="749" y="13560"/>
                <wp:lineTo x="1499" y="14040"/>
                <wp:lineTo x="4121" y="14040"/>
                <wp:lineTo x="3747" y="16320"/>
                <wp:lineTo x="6557" y="17880"/>
                <wp:lineTo x="3747" y="19800"/>
                <wp:lineTo x="3747" y="20280"/>
                <wp:lineTo x="9554" y="21240"/>
                <wp:lineTo x="11990" y="21480"/>
                <wp:lineTo x="13114" y="21480"/>
                <wp:lineTo x="14238" y="20640"/>
                <wp:lineTo x="14800" y="19920"/>
                <wp:lineTo x="14612" y="19800"/>
                <wp:lineTo x="18172" y="18000"/>
                <wp:lineTo x="18172" y="17880"/>
                <wp:lineTo x="20232" y="16080"/>
                <wp:lineTo x="19296" y="15960"/>
                <wp:lineTo x="6931" y="15960"/>
                <wp:lineTo x="7119" y="12120"/>
                <wp:lineTo x="18546" y="10200"/>
                <wp:lineTo x="19108" y="9480"/>
                <wp:lineTo x="18546" y="9000"/>
                <wp:lineTo x="15924" y="8280"/>
                <wp:lineTo x="16298" y="5280"/>
                <wp:lineTo x="14987" y="5040"/>
                <wp:lineTo x="6931" y="4440"/>
                <wp:lineTo x="8056" y="4440"/>
                <wp:lineTo x="17984" y="2760"/>
                <wp:lineTo x="18172" y="2520"/>
                <wp:lineTo x="15736" y="1080"/>
                <wp:lineTo x="14800" y="360"/>
                <wp:lineTo x="12177" y="360"/>
              </wp:wrapPolygon>
            </wp:wrapTight>
            <wp:docPr id="3" name="Picture 2">
              <a:extLst xmlns:a="http://schemas.openxmlformats.org/drawingml/2006/main">
                <a:ext uri="{FF2B5EF4-FFF2-40B4-BE49-F238E27FC236}">
                  <a16:creationId xmlns:a16="http://schemas.microsoft.com/office/drawing/2014/main" id="{5DD29D55-5ACD-2980-155E-A593AA79586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5DD29D55-5ACD-2980-155E-A593AA79586D}"/>
                        </a:ext>
                      </a:extLst>
                    </pic:cNvPr>
                    <pic:cNvPicPr>
                      <a:picLocks noChangeAspect="1"/>
                    </pic:cNvPicPr>
                  </pic:nvPicPr>
                  <pic:blipFill>
                    <a:blip r:embed="rId24"/>
                    <a:stretch>
                      <a:fillRect/>
                    </a:stretch>
                  </pic:blipFill>
                  <pic:spPr>
                    <a:xfrm>
                      <a:off x="0" y="0"/>
                      <a:ext cx="1464310" cy="2286000"/>
                    </a:xfrm>
                    <a:prstGeom prst="rect">
                      <a:avLst/>
                    </a:prstGeom>
                  </pic:spPr>
                </pic:pic>
              </a:graphicData>
            </a:graphic>
            <wp14:sizeRelH relativeFrom="margin">
              <wp14:pctWidth>0</wp14:pctWidth>
            </wp14:sizeRelH>
            <wp14:sizeRelV relativeFrom="margin">
              <wp14:pctHeight>0</wp14:pctHeight>
            </wp14:sizeRelV>
          </wp:anchor>
        </w:drawing>
      </w:r>
      <w:r w:rsidRPr="005D36D3">
        <w:rPr>
          <w:noProof/>
        </w:rPr>
        <w:drawing>
          <wp:anchor distT="0" distB="0" distL="114300" distR="114300" simplePos="0" relativeHeight="251663360" behindDoc="1" locked="0" layoutInCell="1" allowOverlap="1" wp14:anchorId="590BA11C" wp14:editId="2E30A27D">
            <wp:simplePos x="0" y="0"/>
            <wp:positionH relativeFrom="column">
              <wp:posOffset>4657725</wp:posOffset>
            </wp:positionH>
            <wp:positionV relativeFrom="paragraph">
              <wp:posOffset>116205</wp:posOffset>
            </wp:positionV>
            <wp:extent cx="1470025" cy="2286000"/>
            <wp:effectExtent l="0" t="0" r="0" b="0"/>
            <wp:wrapTight wrapText="bothSides">
              <wp:wrapPolygon edited="0">
                <wp:start x="12316" y="360"/>
                <wp:lineTo x="7651" y="2040"/>
                <wp:lineTo x="7651" y="2520"/>
                <wp:lineTo x="2986" y="3000"/>
                <wp:lineTo x="2986" y="3840"/>
                <wp:lineTo x="6158" y="4440"/>
                <wp:lineTo x="2799" y="5400"/>
                <wp:lineTo x="933" y="6000"/>
                <wp:lineTo x="746" y="6600"/>
                <wp:lineTo x="560" y="13680"/>
                <wp:lineTo x="1679" y="14040"/>
                <wp:lineTo x="6158" y="14040"/>
                <wp:lineTo x="3732" y="15960"/>
                <wp:lineTo x="3732" y="16320"/>
                <wp:lineTo x="6531" y="17880"/>
                <wp:lineTo x="3919" y="19800"/>
                <wp:lineTo x="3919" y="20280"/>
                <wp:lineTo x="9517" y="21240"/>
                <wp:lineTo x="12130" y="21480"/>
                <wp:lineTo x="13063" y="21480"/>
                <wp:lineTo x="14929" y="19920"/>
                <wp:lineTo x="14929" y="19800"/>
                <wp:lineTo x="18288" y="17880"/>
                <wp:lineTo x="20154" y="15960"/>
                <wp:lineTo x="7091" y="14040"/>
                <wp:lineTo x="7091" y="12120"/>
                <wp:lineTo x="11010" y="12120"/>
                <wp:lineTo x="16235" y="11040"/>
                <wp:lineTo x="16048" y="10200"/>
                <wp:lineTo x="17541" y="10200"/>
                <wp:lineTo x="19221" y="9120"/>
                <wp:lineTo x="19221" y="5880"/>
                <wp:lineTo x="15862" y="5400"/>
                <wp:lineTo x="7091" y="4440"/>
                <wp:lineTo x="9144" y="4440"/>
                <wp:lineTo x="18661" y="2880"/>
                <wp:lineTo x="18848" y="2520"/>
                <wp:lineTo x="16048" y="1080"/>
                <wp:lineTo x="14929" y="360"/>
                <wp:lineTo x="12316" y="360"/>
              </wp:wrapPolygon>
            </wp:wrapTight>
            <wp:docPr id="2" name="Picture 1">
              <a:extLst xmlns:a="http://schemas.openxmlformats.org/drawingml/2006/main">
                <a:ext uri="{FF2B5EF4-FFF2-40B4-BE49-F238E27FC236}">
                  <a16:creationId xmlns:a16="http://schemas.microsoft.com/office/drawing/2014/main" id="{B7E04AC0-D055-9EBC-0FE0-5FDFDC35014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B7E04AC0-D055-9EBC-0FE0-5FDFDC350145}"/>
                        </a:ext>
                      </a:extLst>
                    </pic:cNvPr>
                    <pic:cNvPicPr>
                      <a:picLocks noChangeAspect="1"/>
                    </pic:cNvPicPr>
                  </pic:nvPicPr>
                  <pic:blipFill>
                    <a:blip r:embed="rId25"/>
                    <a:stretch>
                      <a:fillRect/>
                    </a:stretch>
                  </pic:blipFill>
                  <pic:spPr>
                    <a:xfrm>
                      <a:off x="0" y="0"/>
                      <a:ext cx="1470025" cy="2286000"/>
                    </a:xfrm>
                    <a:prstGeom prst="rect">
                      <a:avLst/>
                    </a:prstGeom>
                  </pic:spPr>
                </pic:pic>
              </a:graphicData>
            </a:graphic>
            <wp14:sizeRelH relativeFrom="margin">
              <wp14:pctWidth>0</wp14:pctWidth>
            </wp14:sizeRelH>
            <wp14:sizeRelV relativeFrom="margin">
              <wp14:pctHeight>0</wp14:pctHeight>
            </wp14:sizeRelV>
          </wp:anchor>
        </w:drawing>
      </w:r>
      <w:r w:rsidRPr="005D36D3">
        <w:rPr>
          <w:noProof/>
        </w:rPr>
        <w:drawing>
          <wp:anchor distT="0" distB="0" distL="114300" distR="114300" simplePos="0" relativeHeight="251666432" behindDoc="1" locked="0" layoutInCell="1" allowOverlap="1" wp14:anchorId="1AD65DCB" wp14:editId="2CD8FA0E">
            <wp:simplePos x="0" y="0"/>
            <wp:positionH relativeFrom="column">
              <wp:posOffset>3054985</wp:posOffset>
            </wp:positionH>
            <wp:positionV relativeFrom="paragraph">
              <wp:posOffset>115887</wp:posOffset>
            </wp:positionV>
            <wp:extent cx="1440815" cy="2286000"/>
            <wp:effectExtent l="0" t="0" r="0" b="0"/>
            <wp:wrapTight wrapText="bothSides">
              <wp:wrapPolygon edited="0">
                <wp:start x="12185" y="360"/>
                <wp:lineTo x="9329" y="1440"/>
                <wp:lineTo x="7996" y="2160"/>
                <wp:lineTo x="3046" y="3360"/>
                <wp:lineTo x="3046" y="4320"/>
                <wp:lineTo x="6093" y="4440"/>
                <wp:lineTo x="952" y="6240"/>
                <wp:lineTo x="762" y="6840"/>
                <wp:lineTo x="571" y="13800"/>
                <wp:lineTo x="1333" y="14040"/>
                <wp:lineTo x="6093" y="14040"/>
                <wp:lineTo x="3617" y="15960"/>
                <wp:lineTo x="3617" y="16320"/>
                <wp:lineTo x="6664" y="17880"/>
                <wp:lineTo x="3808" y="19800"/>
                <wp:lineTo x="3808" y="20280"/>
                <wp:lineTo x="9520" y="21240"/>
                <wp:lineTo x="11995" y="21480"/>
                <wp:lineTo x="12947" y="21480"/>
                <wp:lineTo x="15041" y="19800"/>
                <wp:lineTo x="18087" y="18120"/>
                <wp:lineTo x="18087" y="17880"/>
                <wp:lineTo x="20182" y="16080"/>
                <wp:lineTo x="19230" y="15960"/>
                <wp:lineTo x="7045" y="15960"/>
                <wp:lineTo x="7045" y="10200"/>
                <wp:lineTo x="15231" y="10200"/>
                <wp:lineTo x="19039" y="9600"/>
                <wp:lineTo x="18658" y="6360"/>
                <wp:lineTo x="15231" y="4440"/>
                <wp:lineTo x="18278" y="2400"/>
                <wp:lineTo x="14851" y="360"/>
                <wp:lineTo x="12185" y="360"/>
              </wp:wrapPolygon>
            </wp:wrapTight>
            <wp:docPr id="5" name="Picture 4">
              <a:extLst xmlns:a="http://schemas.openxmlformats.org/drawingml/2006/main">
                <a:ext uri="{FF2B5EF4-FFF2-40B4-BE49-F238E27FC236}">
                  <a16:creationId xmlns:a16="http://schemas.microsoft.com/office/drawing/2014/main" id="{1194B92B-9060-0C27-2655-7ED0BAE0E51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1194B92B-9060-0C27-2655-7ED0BAE0E519}"/>
                        </a:ext>
                      </a:extLst>
                    </pic:cNvPr>
                    <pic:cNvPicPr>
                      <a:picLocks noChangeAspect="1"/>
                    </pic:cNvPicPr>
                  </pic:nvPicPr>
                  <pic:blipFill>
                    <a:blip r:embed="rId26"/>
                    <a:stretch>
                      <a:fillRect/>
                    </a:stretch>
                  </pic:blipFill>
                  <pic:spPr>
                    <a:xfrm>
                      <a:off x="0" y="0"/>
                      <a:ext cx="1440815" cy="2286000"/>
                    </a:xfrm>
                    <a:prstGeom prst="rect">
                      <a:avLst/>
                    </a:prstGeom>
                  </pic:spPr>
                </pic:pic>
              </a:graphicData>
            </a:graphic>
            <wp14:sizeRelH relativeFrom="margin">
              <wp14:pctWidth>0</wp14:pctWidth>
            </wp14:sizeRelH>
            <wp14:sizeRelV relativeFrom="margin">
              <wp14:pctHeight>0</wp14:pctHeight>
            </wp14:sizeRelV>
          </wp:anchor>
        </w:drawing>
      </w:r>
    </w:p>
    <w:p w14:paraId="0E8317D7" w14:textId="77777777" w:rsidR="00B679D0" w:rsidRDefault="00B679D0" w:rsidP="00B679D0">
      <w:pPr>
        <w:pStyle w:val="Heading1"/>
      </w:pPr>
    </w:p>
    <w:p w14:paraId="563655F1" w14:textId="77777777" w:rsidR="00B679D0" w:rsidRDefault="00B679D0" w:rsidP="00B679D0">
      <w:pPr>
        <w:pStyle w:val="Heading1"/>
      </w:pPr>
    </w:p>
    <w:p w14:paraId="7D8BD949" w14:textId="77777777" w:rsidR="00B679D0" w:rsidRDefault="00B679D0" w:rsidP="00B679D0">
      <w:pPr>
        <w:pStyle w:val="Heading1"/>
      </w:pPr>
    </w:p>
    <w:p w14:paraId="791BC472" w14:textId="77777777" w:rsidR="00B679D0" w:rsidRDefault="00B679D0" w:rsidP="00B679D0">
      <w:pPr>
        <w:pStyle w:val="Heading1"/>
      </w:pPr>
    </w:p>
    <w:p w14:paraId="394C3E3A" w14:textId="77777777" w:rsidR="00B679D0" w:rsidRDefault="00B679D0" w:rsidP="00B679D0">
      <w:pPr>
        <w:pStyle w:val="Heading1"/>
      </w:pPr>
    </w:p>
    <w:p w14:paraId="3CFC17CE" w14:textId="77777777" w:rsidR="00B679D0" w:rsidRDefault="00B679D0" w:rsidP="00B679D0">
      <w:pPr>
        <w:pStyle w:val="Heading1"/>
      </w:pPr>
    </w:p>
    <w:p w14:paraId="2E2A006B" w14:textId="77777777" w:rsidR="00B679D0" w:rsidRDefault="00B679D0" w:rsidP="00B679D0">
      <w:pPr>
        <w:pStyle w:val="Heading1"/>
      </w:pPr>
      <w:r w:rsidRPr="00DC296D">
        <w:rPr>
          <w:noProof/>
        </w:rPr>
        <w:drawing>
          <wp:anchor distT="0" distB="0" distL="114300" distR="114300" simplePos="0" relativeHeight="251669504" behindDoc="1" locked="0" layoutInCell="1" allowOverlap="1" wp14:anchorId="1AFDC59A" wp14:editId="1492689C">
            <wp:simplePos x="0" y="0"/>
            <wp:positionH relativeFrom="column">
              <wp:posOffset>1382395</wp:posOffset>
            </wp:positionH>
            <wp:positionV relativeFrom="paragraph">
              <wp:posOffset>320040</wp:posOffset>
            </wp:positionV>
            <wp:extent cx="1397000" cy="2286000"/>
            <wp:effectExtent l="0" t="0" r="0" b="0"/>
            <wp:wrapTight wrapText="bothSides">
              <wp:wrapPolygon edited="0">
                <wp:start x="11782" y="360"/>
                <wp:lineTo x="10015" y="840"/>
                <wp:lineTo x="7265" y="1920"/>
                <wp:lineTo x="7265" y="2520"/>
                <wp:lineTo x="3142" y="3240"/>
                <wp:lineTo x="3142" y="4080"/>
                <wp:lineTo x="5498" y="4440"/>
                <wp:lineTo x="982" y="6240"/>
                <wp:lineTo x="785" y="6840"/>
                <wp:lineTo x="589" y="13680"/>
                <wp:lineTo x="1571" y="14040"/>
                <wp:lineTo x="5498" y="14040"/>
                <wp:lineTo x="2945" y="15960"/>
                <wp:lineTo x="2945" y="16440"/>
                <wp:lineTo x="6284" y="17880"/>
                <wp:lineTo x="3142" y="19680"/>
                <wp:lineTo x="3142" y="20400"/>
                <wp:lineTo x="8640" y="21360"/>
                <wp:lineTo x="11585" y="21480"/>
                <wp:lineTo x="12764" y="21480"/>
                <wp:lineTo x="13745" y="21000"/>
                <wp:lineTo x="14924" y="19800"/>
                <wp:lineTo x="18065" y="18240"/>
                <wp:lineTo x="17869" y="17880"/>
                <wp:lineTo x="20225" y="16200"/>
                <wp:lineTo x="19047" y="16080"/>
                <wp:lineTo x="6480" y="15960"/>
                <wp:lineTo x="6873" y="14040"/>
                <wp:lineTo x="15316" y="12240"/>
                <wp:lineTo x="15905" y="10200"/>
                <wp:lineTo x="18458" y="8280"/>
                <wp:lineTo x="19047" y="7560"/>
                <wp:lineTo x="17084" y="6720"/>
                <wp:lineTo x="9229" y="6240"/>
                <wp:lineTo x="8640" y="5640"/>
                <wp:lineTo x="6480" y="4440"/>
                <wp:lineTo x="7658" y="4440"/>
                <wp:lineTo x="18262" y="2760"/>
                <wp:lineTo x="18458" y="1800"/>
                <wp:lineTo x="15316" y="720"/>
                <wp:lineTo x="12764" y="360"/>
                <wp:lineTo x="11782" y="360"/>
              </wp:wrapPolygon>
            </wp:wrapTight>
            <wp:docPr id="590184974" name="Picture 590184974">
              <a:extLst xmlns:a="http://schemas.openxmlformats.org/drawingml/2006/main">
                <a:ext uri="{FF2B5EF4-FFF2-40B4-BE49-F238E27FC236}">
                  <a16:creationId xmlns:a16="http://schemas.microsoft.com/office/drawing/2014/main" id="{D8C0D196-917C-2DE7-3264-1FEF5BD78B0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D8C0D196-917C-2DE7-3264-1FEF5BD78B07}"/>
                        </a:ext>
                      </a:extLst>
                    </pic:cNvPr>
                    <pic:cNvPicPr>
                      <a:picLocks noChangeAspect="1"/>
                    </pic:cNvPicPr>
                  </pic:nvPicPr>
                  <pic:blipFill>
                    <a:blip r:embed="rId27"/>
                    <a:stretch>
                      <a:fillRect/>
                    </a:stretch>
                  </pic:blipFill>
                  <pic:spPr>
                    <a:xfrm>
                      <a:off x="0" y="0"/>
                      <a:ext cx="1397000" cy="2286000"/>
                    </a:xfrm>
                    <a:prstGeom prst="rect">
                      <a:avLst/>
                    </a:prstGeom>
                  </pic:spPr>
                </pic:pic>
              </a:graphicData>
            </a:graphic>
            <wp14:sizeRelH relativeFrom="margin">
              <wp14:pctWidth>0</wp14:pctWidth>
            </wp14:sizeRelH>
            <wp14:sizeRelV relativeFrom="margin">
              <wp14:pctHeight>0</wp14:pctHeight>
            </wp14:sizeRelV>
          </wp:anchor>
        </w:drawing>
      </w:r>
      <w:r w:rsidRPr="00DC296D">
        <w:rPr>
          <w:noProof/>
        </w:rPr>
        <w:drawing>
          <wp:anchor distT="0" distB="0" distL="114300" distR="114300" simplePos="0" relativeHeight="251670528" behindDoc="1" locked="0" layoutInCell="1" allowOverlap="1" wp14:anchorId="4FC3DCF9" wp14:editId="28010E0E">
            <wp:simplePos x="0" y="0"/>
            <wp:positionH relativeFrom="column">
              <wp:posOffset>3070542</wp:posOffset>
            </wp:positionH>
            <wp:positionV relativeFrom="paragraph">
              <wp:posOffset>324100</wp:posOffset>
            </wp:positionV>
            <wp:extent cx="1441373" cy="2286000"/>
            <wp:effectExtent l="0" t="0" r="0" b="0"/>
            <wp:wrapTight wrapText="bothSides">
              <wp:wrapPolygon edited="0">
                <wp:start x="12185" y="360"/>
                <wp:lineTo x="10662" y="720"/>
                <wp:lineTo x="7996" y="2040"/>
                <wp:lineTo x="7996" y="2520"/>
                <wp:lineTo x="3046" y="3240"/>
                <wp:lineTo x="2856" y="4200"/>
                <wp:lineTo x="6093" y="4440"/>
                <wp:lineTo x="952" y="6240"/>
                <wp:lineTo x="762" y="6840"/>
                <wp:lineTo x="571" y="13800"/>
                <wp:lineTo x="1333" y="14040"/>
                <wp:lineTo x="6093" y="14040"/>
                <wp:lineTo x="3617" y="15960"/>
                <wp:lineTo x="3617" y="16320"/>
                <wp:lineTo x="6664" y="17880"/>
                <wp:lineTo x="3808" y="19800"/>
                <wp:lineTo x="3808" y="20280"/>
                <wp:lineTo x="9520" y="21240"/>
                <wp:lineTo x="11995" y="21480"/>
                <wp:lineTo x="12947" y="21480"/>
                <wp:lineTo x="15041" y="19800"/>
                <wp:lineTo x="18087" y="18120"/>
                <wp:lineTo x="18087" y="17880"/>
                <wp:lineTo x="20182" y="16080"/>
                <wp:lineTo x="19230" y="15960"/>
                <wp:lineTo x="7045" y="15960"/>
                <wp:lineTo x="7045" y="12240"/>
                <wp:lineTo x="18849" y="10320"/>
                <wp:lineTo x="19230" y="9000"/>
                <wp:lineTo x="18087" y="8640"/>
                <wp:lineTo x="12566" y="8280"/>
                <wp:lineTo x="8948" y="6360"/>
                <wp:lineTo x="9710" y="6360"/>
                <wp:lineTo x="9139" y="5880"/>
                <wp:lineTo x="7045" y="4440"/>
                <wp:lineTo x="8187" y="4440"/>
                <wp:lineTo x="18087" y="2760"/>
                <wp:lineTo x="18278" y="1800"/>
                <wp:lineTo x="15422" y="720"/>
                <wp:lineTo x="13137" y="360"/>
                <wp:lineTo x="12185" y="360"/>
              </wp:wrapPolygon>
            </wp:wrapTight>
            <wp:docPr id="2026563095" name="Picture 2026563095">
              <a:extLst xmlns:a="http://schemas.openxmlformats.org/drawingml/2006/main">
                <a:ext uri="{FF2B5EF4-FFF2-40B4-BE49-F238E27FC236}">
                  <a16:creationId xmlns:a16="http://schemas.microsoft.com/office/drawing/2014/main" id="{4160B60A-CBC0-921F-B2B8-2B81994E62C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4160B60A-CBC0-921F-B2B8-2B81994E62C4}"/>
                        </a:ext>
                      </a:extLst>
                    </pic:cNvPr>
                    <pic:cNvPicPr>
                      <a:picLocks noChangeAspect="1"/>
                    </pic:cNvPicPr>
                  </pic:nvPicPr>
                  <pic:blipFill>
                    <a:blip r:embed="rId28"/>
                    <a:stretch>
                      <a:fillRect/>
                    </a:stretch>
                  </pic:blipFill>
                  <pic:spPr>
                    <a:xfrm>
                      <a:off x="0" y="0"/>
                      <a:ext cx="1441373" cy="2286000"/>
                    </a:xfrm>
                    <a:prstGeom prst="rect">
                      <a:avLst/>
                    </a:prstGeom>
                  </pic:spPr>
                </pic:pic>
              </a:graphicData>
            </a:graphic>
            <wp14:sizeRelH relativeFrom="margin">
              <wp14:pctWidth>0</wp14:pctWidth>
            </wp14:sizeRelH>
            <wp14:sizeRelV relativeFrom="margin">
              <wp14:pctHeight>0</wp14:pctHeight>
            </wp14:sizeRelV>
          </wp:anchor>
        </w:drawing>
      </w:r>
      <w:r w:rsidRPr="00DC296D">
        <w:rPr>
          <w:noProof/>
        </w:rPr>
        <w:drawing>
          <wp:anchor distT="0" distB="0" distL="114300" distR="114300" simplePos="0" relativeHeight="251667456" behindDoc="1" locked="0" layoutInCell="1" allowOverlap="1" wp14:anchorId="4B850182" wp14:editId="4897AA93">
            <wp:simplePos x="0" y="0"/>
            <wp:positionH relativeFrom="column">
              <wp:posOffset>4664075</wp:posOffset>
            </wp:positionH>
            <wp:positionV relativeFrom="paragraph">
              <wp:posOffset>316230</wp:posOffset>
            </wp:positionV>
            <wp:extent cx="1470660" cy="2286000"/>
            <wp:effectExtent l="0" t="0" r="0" b="0"/>
            <wp:wrapTight wrapText="bothSides">
              <wp:wrapPolygon edited="0">
                <wp:start x="12124" y="360"/>
                <wp:lineTo x="10632" y="720"/>
                <wp:lineTo x="7648" y="2040"/>
                <wp:lineTo x="7648" y="2520"/>
                <wp:lineTo x="2984" y="2880"/>
                <wp:lineTo x="2984" y="3840"/>
                <wp:lineTo x="6155" y="4440"/>
                <wp:lineTo x="2798" y="5400"/>
                <wp:lineTo x="933" y="6000"/>
                <wp:lineTo x="746" y="6600"/>
                <wp:lineTo x="560" y="13680"/>
                <wp:lineTo x="1679" y="14040"/>
                <wp:lineTo x="6155" y="14040"/>
                <wp:lineTo x="3731" y="15960"/>
                <wp:lineTo x="3731" y="16320"/>
                <wp:lineTo x="6715" y="17880"/>
                <wp:lineTo x="3917" y="19800"/>
                <wp:lineTo x="3917" y="20400"/>
                <wp:lineTo x="9140" y="21360"/>
                <wp:lineTo x="12124" y="21480"/>
                <wp:lineTo x="13057" y="21480"/>
                <wp:lineTo x="13803" y="21000"/>
                <wp:lineTo x="15109" y="19800"/>
                <wp:lineTo x="18280" y="18120"/>
                <wp:lineTo x="18280" y="17880"/>
                <wp:lineTo x="20332" y="16080"/>
                <wp:lineTo x="19399" y="15960"/>
                <wp:lineTo x="7088" y="15960"/>
                <wp:lineTo x="7088" y="12120"/>
                <wp:lineTo x="11938" y="12120"/>
                <wp:lineTo x="15668" y="11280"/>
                <wp:lineTo x="15109" y="10200"/>
                <wp:lineTo x="16228" y="10200"/>
                <wp:lineTo x="19212" y="8760"/>
                <wp:lineTo x="19212" y="6840"/>
                <wp:lineTo x="18466" y="6360"/>
                <wp:lineTo x="16228" y="6360"/>
                <wp:lineTo x="7088" y="4440"/>
                <wp:lineTo x="9140" y="4440"/>
                <wp:lineTo x="18653" y="2880"/>
                <wp:lineTo x="18839" y="1920"/>
                <wp:lineTo x="15482" y="720"/>
                <wp:lineTo x="13244" y="360"/>
                <wp:lineTo x="12124" y="360"/>
              </wp:wrapPolygon>
            </wp:wrapTight>
            <wp:docPr id="229909119" name="Picture 229909119">
              <a:extLst xmlns:a="http://schemas.openxmlformats.org/drawingml/2006/main">
                <a:ext uri="{FF2B5EF4-FFF2-40B4-BE49-F238E27FC236}">
                  <a16:creationId xmlns:a16="http://schemas.microsoft.com/office/drawing/2014/main" id="{533BFA2E-2D29-AF4D-D3B7-F8194CBAC55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533BFA2E-2D29-AF4D-D3B7-F8194CBAC555}"/>
                        </a:ext>
                      </a:extLst>
                    </pic:cNvPr>
                    <pic:cNvPicPr>
                      <a:picLocks noChangeAspect="1"/>
                    </pic:cNvPicPr>
                  </pic:nvPicPr>
                  <pic:blipFill>
                    <a:blip r:embed="rId29"/>
                    <a:stretch>
                      <a:fillRect/>
                    </a:stretch>
                  </pic:blipFill>
                  <pic:spPr>
                    <a:xfrm>
                      <a:off x="0" y="0"/>
                      <a:ext cx="1470660" cy="2286000"/>
                    </a:xfrm>
                    <a:prstGeom prst="rect">
                      <a:avLst/>
                    </a:prstGeom>
                  </pic:spPr>
                </pic:pic>
              </a:graphicData>
            </a:graphic>
            <wp14:sizeRelH relativeFrom="margin">
              <wp14:pctWidth>0</wp14:pctWidth>
            </wp14:sizeRelH>
            <wp14:sizeRelV relativeFrom="margin">
              <wp14:pctHeight>0</wp14:pctHeight>
            </wp14:sizeRelV>
          </wp:anchor>
        </w:drawing>
      </w:r>
      <w:r w:rsidRPr="00DC296D">
        <w:rPr>
          <w:noProof/>
        </w:rPr>
        <w:drawing>
          <wp:anchor distT="0" distB="0" distL="114300" distR="114300" simplePos="0" relativeHeight="251668480" behindDoc="1" locked="0" layoutInCell="1" allowOverlap="1" wp14:anchorId="7D7794C7" wp14:editId="6F938C27">
            <wp:simplePos x="0" y="0"/>
            <wp:positionH relativeFrom="column">
              <wp:posOffset>-99060</wp:posOffset>
            </wp:positionH>
            <wp:positionV relativeFrom="paragraph">
              <wp:posOffset>315595</wp:posOffset>
            </wp:positionV>
            <wp:extent cx="1470910" cy="2286000"/>
            <wp:effectExtent l="0" t="0" r="0" b="0"/>
            <wp:wrapTight wrapText="bothSides">
              <wp:wrapPolygon edited="0">
                <wp:start x="12124" y="360"/>
                <wp:lineTo x="10632" y="720"/>
                <wp:lineTo x="8207" y="1920"/>
                <wp:lineTo x="8207" y="2520"/>
                <wp:lineTo x="2984" y="2880"/>
                <wp:lineTo x="2984" y="3720"/>
                <wp:lineTo x="6155" y="4440"/>
                <wp:lineTo x="2798" y="5400"/>
                <wp:lineTo x="933" y="6000"/>
                <wp:lineTo x="746" y="6600"/>
                <wp:lineTo x="560" y="13680"/>
                <wp:lineTo x="1679" y="14040"/>
                <wp:lineTo x="6155" y="14040"/>
                <wp:lineTo x="2798" y="15960"/>
                <wp:lineTo x="2798" y="16200"/>
                <wp:lineTo x="6528" y="17880"/>
                <wp:lineTo x="3917" y="19800"/>
                <wp:lineTo x="3917" y="20280"/>
                <wp:lineTo x="9513" y="21240"/>
                <wp:lineTo x="12124" y="21480"/>
                <wp:lineTo x="13057" y="21480"/>
                <wp:lineTo x="14922" y="19920"/>
                <wp:lineTo x="14922" y="19800"/>
                <wp:lineTo x="18280" y="17880"/>
                <wp:lineTo x="19959" y="16080"/>
                <wp:lineTo x="19959" y="15960"/>
                <wp:lineTo x="15855" y="14040"/>
                <wp:lineTo x="18839" y="12120"/>
                <wp:lineTo x="19399" y="7200"/>
                <wp:lineTo x="17907" y="6960"/>
                <wp:lineTo x="9699" y="6240"/>
                <wp:lineTo x="9140" y="5640"/>
                <wp:lineTo x="7088" y="4440"/>
                <wp:lineTo x="8953" y="4440"/>
                <wp:lineTo x="18093" y="2880"/>
                <wp:lineTo x="18280" y="1800"/>
                <wp:lineTo x="15482" y="720"/>
                <wp:lineTo x="13244" y="360"/>
                <wp:lineTo x="12124" y="360"/>
              </wp:wrapPolygon>
            </wp:wrapTight>
            <wp:docPr id="1494240223" name="Picture 1494240223">
              <a:extLst xmlns:a="http://schemas.openxmlformats.org/drawingml/2006/main">
                <a:ext uri="{FF2B5EF4-FFF2-40B4-BE49-F238E27FC236}">
                  <a16:creationId xmlns:a16="http://schemas.microsoft.com/office/drawing/2014/main" id="{650205D7-4DDE-8A5B-C565-8AF0A5C5E62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650205D7-4DDE-8A5B-C565-8AF0A5C5E62B}"/>
                        </a:ext>
                      </a:extLst>
                    </pic:cNvPr>
                    <pic:cNvPicPr>
                      <a:picLocks noChangeAspect="1"/>
                    </pic:cNvPicPr>
                  </pic:nvPicPr>
                  <pic:blipFill>
                    <a:blip r:embed="rId30"/>
                    <a:stretch>
                      <a:fillRect/>
                    </a:stretch>
                  </pic:blipFill>
                  <pic:spPr>
                    <a:xfrm>
                      <a:off x="0" y="0"/>
                      <a:ext cx="1470910" cy="2286000"/>
                    </a:xfrm>
                    <a:prstGeom prst="rect">
                      <a:avLst/>
                    </a:prstGeom>
                  </pic:spPr>
                </pic:pic>
              </a:graphicData>
            </a:graphic>
            <wp14:sizeRelH relativeFrom="margin">
              <wp14:pctWidth>0</wp14:pctWidth>
            </wp14:sizeRelH>
            <wp14:sizeRelV relativeFrom="margin">
              <wp14:pctHeight>0</wp14:pctHeight>
            </wp14:sizeRelV>
          </wp:anchor>
        </w:drawing>
      </w:r>
    </w:p>
    <w:p w14:paraId="1C5EE6C2" w14:textId="77777777" w:rsidR="00B679D0" w:rsidRDefault="00B679D0" w:rsidP="00B679D0">
      <w:pPr>
        <w:pStyle w:val="Heading1"/>
      </w:pPr>
    </w:p>
    <w:p w14:paraId="7FC76ACD" w14:textId="77777777" w:rsidR="00B679D0" w:rsidRDefault="00B679D0" w:rsidP="00B679D0">
      <w:pPr>
        <w:pStyle w:val="Heading1"/>
      </w:pPr>
    </w:p>
    <w:p w14:paraId="205941DF" w14:textId="77777777" w:rsidR="00B679D0" w:rsidRDefault="00B679D0" w:rsidP="00B679D0">
      <w:pPr>
        <w:pStyle w:val="Heading1"/>
      </w:pPr>
    </w:p>
    <w:p w14:paraId="1B40C42F" w14:textId="77777777" w:rsidR="00B679D0" w:rsidRDefault="00B679D0" w:rsidP="00B679D0">
      <w:pPr>
        <w:pStyle w:val="Heading1"/>
      </w:pPr>
    </w:p>
    <w:p w14:paraId="1EB2ED15" w14:textId="77777777" w:rsidR="00B679D0" w:rsidRDefault="00B679D0" w:rsidP="00B679D0">
      <w:pPr>
        <w:pStyle w:val="Heading1"/>
      </w:pPr>
    </w:p>
    <w:p w14:paraId="513E0656" w14:textId="77777777" w:rsidR="00B679D0" w:rsidRDefault="00B679D0" w:rsidP="00B679D0">
      <w:pPr>
        <w:pStyle w:val="Heading1"/>
      </w:pPr>
    </w:p>
    <w:p w14:paraId="5385E490" w14:textId="77777777" w:rsidR="00B679D0" w:rsidRDefault="00B679D0" w:rsidP="00B679D0">
      <w:pPr>
        <w:pStyle w:val="Heading1"/>
      </w:pPr>
    </w:p>
    <w:p w14:paraId="529E418D" w14:textId="5F1A6E0E" w:rsidR="00B679D0" w:rsidRDefault="00B679D0" w:rsidP="00B679D0">
      <w:pPr>
        <w:rPr>
          <w:b/>
        </w:rPr>
      </w:pPr>
      <w:r w:rsidRPr="00492D41">
        <w:rPr>
          <w:b/>
          <w:noProof/>
        </w:rPr>
        <w:lastRenderedPageBreak/>
        <w:drawing>
          <wp:anchor distT="0" distB="0" distL="114300" distR="114300" simplePos="0" relativeHeight="251672576" behindDoc="1" locked="0" layoutInCell="1" allowOverlap="1" wp14:anchorId="0A74A9BC" wp14:editId="38A044A0">
            <wp:simplePos x="0" y="0"/>
            <wp:positionH relativeFrom="column">
              <wp:posOffset>3899853</wp:posOffset>
            </wp:positionH>
            <wp:positionV relativeFrom="paragraph">
              <wp:posOffset>257810</wp:posOffset>
            </wp:positionV>
            <wp:extent cx="1913890" cy="2585720"/>
            <wp:effectExtent l="0" t="0" r="3810" b="0"/>
            <wp:wrapTight wrapText="bothSides">
              <wp:wrapPolygon edited="0">
                <wp:start x="12040" y="1591"/>
                <wp:lineTo x="11180" y="1910"/>
                <wp:lineTo x="10033" y="2864"/>
                <wp:lineTo x="10033" y="3501"/>
                <wp:lineTo x="2150" y="5198"/>
                <wp:lineTo x="2007" y="5835"/>
                <wp:lineTo x="3440" y="6578"/>
                <wp:lineTo x="5303" y="6896"/>
                <wp:lineTo x="3010" y="7639"/>
                <wp:lineTo x="430" y="8593"/>
                <wp:lineTo x="143" y="14428"/>
                <wp:lineTo x="3153" y="15383"/>
                <wp:lineTo x="5303" y="15383"/>
                <wp:lineTo x="4013" y="17081"/>
                <wp:lineTo x="0" y="17187"/>
                <wp:lineTo x="0" y="17611"/>
                <wp:lineTo x="7023" y="18778"/>
                <wp:lineTo x="6307" y="19202"/>
                <wp:lineTo x="4873" y="20263"/>
                <wp:lineTo x="4873" y="20900"/>
                <wp:lineTo x="15623" y="21430"/>
                <wp:lineTo x="16483" y="21430"/>
                <wp:lineTo x="21500" y="17505"/>
                <wp:lineTo x="21500" y="17187"/>
                <wp:lineTo x="6593" y="17081"/>
                <wp:lineTo x="16483" y="15489"/>
                <wp:lineTo x="19493" y="15383"/>
                <wp:lineTo x="21213" y="14747"/>
                <wp:lineTo x="20783" y="13686"/>
                <wp:lineTo x="21500" y="13686"/>
                <wp:lineTo x="21500" y="13155"/>
                <wp:lineTo x="20066" y="11988"/>
                <wp:lineTo x="21500" y="11776"/>
                <wp:lineTo x="21500" y="10079"/>
                <wp:lineTo x="17773" y="9018"/>
                <wp:lineTo x="15623" y="8593"/>
                <wp:lineTo x="16913" y="8593"/>
                <wp:lineTo x="19780" y="7426"/>
                <wp:lineTo x="19923" y="5623"/>
                <wp:lineTo x="19206" y="5411"/>
                <wp:lineTo x="15336" y="5198"/>
                <wp:lineTo x="17343" y="3819"/>
                <wp:lineTo x="17343" y="3501"/>
                <wp:lineTo x="16196" y="1591"/>
                <wp:lineTo x="12040" y="1591"/>
              </wp:wrapPolygon>
            </wp:wrapTight>
            <wp:docPr id="413851834" name="Picture 413851834" descr="A screenshot of a video gam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851834" name="Picture 413851834" descr="A screenshot of a video game&#10;&#10;Description automatically generated with low confidence"/>
                    <pic:cNvPicPr/>
                  </pic:nvPicPr>
                  <pic:blipFill rotWithShape="1">
                    <a:blip r:embed="rId31">
                      <a:extLst>
                        <a:ext uri="{28A0092B-C50C-407E-A947-70E740481C1C}">
                          <a14:useLocalDpi xmlns:a14="http://schemas.microsoft.com/office/drawing/2010/main" val="0"/>
                        </a:ext>
                      </a:extLst>
                    </a:blip>
                    <a:srcRect l="33894" r="33892" b="50780"/>
                    <a:stretch/>
                  </pic:blipFill>
                  <pic:spPr bwMode="auto">
                    <a:xfrm>
                      <a:off x="0" y="0"/>
                      <a:ext cx="1913890" cy="25857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B7801">
        <w:rPr>
          <w:noProof/>
        </w:rPr>
        <w:drawing>
          <wp:anchor distT="0" distB="0" distL="114300" distR="114300" simplePos="0" relativeHeight="251673600" behindDoc="1" locked="0" layoutInCell="1" allowOverlap="1" wp14:anchorId="777571DB" wp14:editId="6F9DE68D">
            <wp:simplePos x="0" y="0"/>
            <wp:positionH relativeFrom="column">
              <wp:posOffset>-185737</wp:posOffset>
            </wp:positionH>
            <wp:positionV relativeFrom="paragraph">
              <wp:posOffset>331470</wp:posOffset>
            </wp:positionV>
            <wp:extent cx="2042795" cy="2667773"/>
            <wp:effectExtent l="0" t="0" r="0" b="0"/>
            <wp:wrapTight wrapText="bothSides">
              <wp:wrapPolygon edited="0">
                <wp:start x="10206" y="823"/>
                <wp:lineTo x="9266" y="1234"/>
                <wp:lineTo x="9131" y="2674"/>
                <wp:lineTo x="1880" y="4319"/>
                <wp:lineTo x="1880" y="4833"/>
                <wp:lineTo x="3491" y="5964"/>
                <wp:lineTo x="4297" y="5964"/>
                <wp:lineTo x="269" y="7507"/>
                <wp:lineTo x="0" y="13265"/>
                <wp:lineTo x="2417" y="14191"/>
                <wp:lineTo x="4297" y="14191"/>
                <wp:lineTo x="2954" y="15836"/>
                <wp:lineTo x="2551" y="16042"/>
                <wp:lineTo x="5103" y="17482"/>
                <wp:lineTo x="5909" y="17482"/>
                <wp:lineTo x="4969" y="17996"/>
                <wp:lineTo x="3894" y="18921"/>
                <wp:lineTo x="3894" y="19538"/>
                <wp:lineTo x="13966" y="20052"/>
                <wp:lineTo x="14772" y="20052"/>
                <wp:lineTo x="19740" y="16248"/>
                <wp:lineTo x="20009" y="15836"/>
                <wp:lineTo x="18934" y="15836"/>
                <wp:lineTo x="15309" y="14191"/>
                <wp:lineTo x="15443" y="12546"/>
                <wp:lineTo x="15040" y="11826"/>
                <wp:lineTo x="14369" y="10900"/>
                <wp:lineTo x="15040" y="9358"/>
                <wp:lineTo x="17457" y="8946"/>
                <wp:lineTo x="17994" y="8124"/>
                <wp:lineTo x="16652" y="7610"/>
                <wp:lineTo x="16786" y="6478"/>
                <wp:lineTo x="13832" y="6067"/>
                <wp:lineTo x="10609" y="5861"/>
                <wp:lineTo x="10474" y="4936"/>
                <wp:lineTo x="4029" y="4319"/>
                <wp:lineTo x="7251" y="4319"/>
                <wp:lineTo x="15309" y="3188"/>
                <wp:lineTo x="15309" y="823"/>
                <wp:lineTo x="10206" y="823"/>
              </wp:wrapPolygon>
            </wp:wrapTight>
            <wp:docPr id="291469713" name="Picture 1" descr="A screenshot of a video gam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469713" name="Picture 1" descr="A screenshot of a video game&#10;&#10;Description automatically generated with low confidence"/>
                    <pic:cNvPicPr/>
                  </pic:nvPicPr>
                  <pic:blipFill rotWithShape="1">
                    <a:blip r:embed="rId31">
                      <a:extLst>
                        <a:ext uri="{28A0092B-C50C-407E-A947-70E740481C1C}">
                          <a14:useLocalDpi xmlns:a14="http://schemas.microsoft.com/office/drawing/2010/main" val="0"/>
                        </a:ext>
                      </a:extLst>
                    </a:blip>
                    <a:srcRect l="65625" t="49222"/>
                    <a:stretch/>
                  </pic:blipFill>
                  <pic:spPr bwMode="auto">
                    <a:xfrm>
                      <a:off x="0" y="0"/>
                      <a:ext cx="2042795" cy="266777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rPr>
        <w:t>S1</w:t>
      </w:r>
      <w:r w:rsidR="008C0BF8">
        <w:rPr>
          <w:b/>
        </w:rPr>
        <w:t>1 (continued)</w:t>
      </w:r>
      <w:r w:rsidR="00563A9A">
        <w:rPr>
          <w:b/>
        </w:rPr>
        <w:t>.</w:t>
      </w:r>
    </w:p>
    <w:p w14:paraId="1C45A4E0" w14:textId="77777777" w:rsidR="00B679D0" w:rsidRPr="00091CD4" w:rsidRDefault="00B679D0" w:rsidP="00B679D0">
      <w:pPr>
        <w:rPr>
          <w:b/>
        </w:rPr>
      </w:pPr>
      <w:r w:rsidRPr="00492D41">
        <w:rPr>
          <w:b/>
          <w:noProof/>
        </w:rPr>
        <w:drawing>
          <wp:anchor distT="0" distB="0" distL="114300" distR="114300" simplePos="0" relativeHeight="251671552" behindDoc="1" locked="0" layoutInCell="1" allowOverlap="1" wp14:anchorId="17A2A324" wp14:editId="55594F8E">
            <wp:simplePos x="0" y="0"/>
            <wp:positionH relativeFrom="column">
              <wp:posOffset>1856740</wp:posOffset>
            </wp:positionH>
            <wp:positionV relativeFrom="paragraph">
              <wp:posOffset>77470</wp:posOffset>
            </wp:positionV>
            <wp:extent cx="1913890" cy="2667635"/>
            <wp:effectExtent l="0" t="0" r="3810" b="0"/>
            <wp:wrapTight wrapText="bothSides">
              <wp:wrapPolygon edited="0">
                <wp:start x="11036" y="823"/>
                <wp:lineTo x="10177" y="1131"/>
                <wp:lineTo x="9460" y="1851"/>
                <wp:lineTo x="9460" y="2674"/>
                <wp:lineTo x="2007" y="4319"/>
                <wp:lineTo x="2007" y="4833"/>
                <wp:lineTo x="3870" y="5964"/>
                <wp:lineTo x="4730" y="5964"/>
                <wp:lineTo x="430" y="7507"/>
                <wp:lineTo x="143" y="13265"/>
                <wp:lineTo x="2723" y="14191"/>
                <wp:lineTo x="4730" y="14191"/>
                <wp:lineTo x="3297" y="15836"/>
                <wp:lineTo x="3297" y="16248"/>
                <wp:lineTo x="5733" y="17482"/>
                <wp:lineTo x="6450" y="17482"/>
                <wp:lineTo x="5733" y="17893"/>
                <wp:lineTo x="4300" y="18921"/>
                <wp:lineTo x="4300" y="19538"/>
                <wp:lineTo x="15050" y="20052"/>
                <wp:lineTo x="15910" y="20052"/>
                <wp:lineTo x="19063" y="17482"/>
                <wp:lineTo x="21500" y="16042"/>
                <wp:lineTo x="21213" y="15836"/>
                <wp:lineTo x="5877" y="15836"/>
                <wp:lineTo x="15910" y="14294"/>
                <wp:lineTo x="15910" y="14191"/>
                <wp:lineTo x="21500" y="13265"/>
                <wp:lineTo x="21500" y="12546"/>
                <wp:lineTo x="20210" y="10900"/>
                <wp:lineTo x="21500" y="10592"/>
                <wp:lineTo x="21500" y="9255"/>
                <wp:lineTo x="19063" y="7610"/>
                <wp:lineTo x="19206" y="5244"/>
                <wp:lineTo x="13616" y="4627"/>
                <wp:lineTo x="8027" y="4319"/>
                <wp:lineTo x="16913" y="3188"/>
                <wp:lineTo x="16483" y="823"/>
                <wp:lineTo x="11036" y="823"/>
              </wp:wrapPolygon>
            </wp:wrapTight>
            <wp:docPr id="1893192058" name="Picture 1" descr="A screenshot of a video gam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3192058" name="Picture 1" descr="A screenshot of a video game&#10;&#10;Description automatically generated with low confidence"/>
                    <pic:cNvPicPr/>
                  </pic:nvPicPr>
                  <pic:blipFill rotWithShape="1">
                    <a:blip r:embed="rId31">
                      <a:extLst>
                        <a:ext uri="{28A0092B-C50C-407E-A947-70E740481C1C}">
                          <a14:useLocalDpi xmlns:a14="http://schemas.microsoft.com/office/drawing/2010/main" val="0"/>
                        </a:ext>
                      </a:extLst>
                    </a:blip>
                    <a:srcRect l="33894" t="49221" r="33892"/>
                    <a:stretch/>
                  </pic:blipFill>
                  <pic:spPr bwMode="auto">
                    <a:xfrm>
                      <a:off x="0" y="0"/>
                      <a:ext cx="1913890" cy="26676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rPr>
        <w:t>b</w:t>
      </w:r>
      <w:r w:rsidRPr="00FB7801">
        <w:rPr>
          <w:b/>
        </w:rPr>
        <w:t>.</w:t>
      </w:r>
      <w:r>
        <w:rPr>
          <w:b/>
        </w:rPr>
        <w:t xml:space="preserve"> </w:t>
      </w:r>
      <w:r w:rsidRPr="00091CD4">
        <w:rPr>
          <w:b/>
        </w:rPr>
        <w:t xml:space="preserve">                    </w:t>
      </w:r>
      <w:r>
        <w:rPr>
          <w:b/>
        </w:rPr>
        <w:t xml:space="preserve">                   c. </w:t>
      </w:r>
    </w:p>
    <w:p w14:paraId="36D2F95F" w14:textId="77777777" w:rsidR="00B679D0" w:rsidRPr="00B246C9" w:rsidRDefault="00B679D0" w:rsidP="00B679D0"/>
    <w:p w14:paraId="56B57CBD" w14:textId="77777777" w:rsidR="00B679D0" w:rsidRDefault="00B679D0" w:rsidP="00B679D0">
      <w:pPr>
        <w:pStyle w:val="EndNoteBibliography"/>
        <w:spacing w:after="0"/>
      </w:pPr>
    </w:p>
    <w:p w14:paraId="0B7F4697" w14:textId="77777777" w:rsidR="00B679D0" w:rsidRDefault="00B679D0" w:rsidP="00B679D0">
      <w:pPr>
        <w:pStyle w:val="EndNoteBibliography"/>
        <w:spacing w:after="0"/>
      </w:pPr>
    </w:p>
    <w:p w14:paraId="2CC3BFDC" w14:textId="77777777" w:rsidR="00B679D0" w:rsidRDefault="00B679D0" w:rsidP="00B679D0">
      <w:pPr>
        <w:pStyle w:val="EndNoteBibliography"/>
        <w:spacing w:after="0"/>
      </w:pPr>
    </w:p>
    <w:p w14:paraId="6CA42CD1" w14:textId="77777777" w:rsidR="00B679D0" w:rsidRDefault="00B679D0" w:rsidP="00B679D0">
      <w:pPr>
        <w:pStyle w:val="EndNoteBibliography"/>
        <w:spacing w:after="0"/>
      </w:pPr>
    </w:p>
    <w:p w14:paraId="71583C38" w14:textId="77777777" w:rsidR="00B679D0" w:rsidRDefault="00B679D0" w:rsidP="00B679D0">
      <w:pPr>
        <w:pStyle w:val="EndNoteBibliography"/>
        <w:spacing w:after="0"/>
      </w:pPr>
    </w:p>
    <w:p w14:paraId="610B1891" w14:textId="77777777" w:rsidR="00B679D0" w:rsidRDefault="00B679D0" w:rsidP="00B679D0">
      <w:pPr>
        <w:pStyle w:val="EndNoteBibliography"/>
        <w:spacing w:after="0"/>
      </w:pPr>
    </w:p>
    <w:p w14:paraId="01BA65FF" w14:textId="77777777" w:rsidR="00B679D0" w:rsidRDefault="00B679D0" w:rsidP="00B679D0">
      <w:pPr>
        <w:pStyle w:val="EndNoteBibliography"/>
        <w:spacing w:after="0"/>
      </w:pPr>
    </w:p>
    <w:p w14:paraId="66E789A7" w14:textId="77777777" w:rsidR="00B679D0" w:rsidRDefault="00B679D0" w:rsidP="00B679D0">
      <w:pPr>
        <w:pStyle w:val="EndNoteBibliography"/>
        <w:spacing w:after="0"/>
      </w:pPr>
    </w:p>
    <w:p w14:paraId="5B98B757" w14:textId="77777777" w:rsidR="00B679D0" w:rsidRDefault="00B679D0" w:rsidP="00B679D0">
      <w:pPr>
        <w:pStyle w:val="EndNoteBibliography"/>
        <w:spacing w:after="0"/>
      </w:pPr>
      <w:r w:rsidRPr="00381DA7">
        <w:rPr>
          <w:noProof/>
        </w:rPr>
        <w:drawing>
          <wp:anchor distT="0" distB="0" distL="114300" distR="114300" simplePos="0" relativeHeight="251674624" behindDoc="1" locked="0" layoutInCell="1" allowOverlap="1" wp14:anchorId="5E4DCC42" wp14:editId="69A1D95D">
            <wp:simplePos x="0" y="0"/>
            <wp:positionH relativeFrom="column">
              <wp:posOffset>-185420</wp:posOffset>
            </wp:positionH>
            <wp:positionV relativeFrom="paragraph">
              <wp:posOffset>241300</wp:posOffset>
            </wp:positionV>
            <wp:extent cx="1885950" cy="2819400"/>
            <wp:effectExtent l="0" t="0" r="6350" b="0"/>
            <wp:wrapTight wrapText="bothSides">
              <wp:wrapPolygon edited="0">
                <wp:start x="11345" y="1946"/>
                <wp:lineTo x="10764" y="2238"/>
                <wp:lineTo x="9455" y="3308"/>
                <wp:lineTo x="9455" y="3697"/>
                <wp:lineTo x="2618" y="5254"/>
                <wp:lineTo x="2618" y="5741"/>
                <wp:lineTo x="4218" y="6811"/>
                <wp:lineTo x="5091" y="6811"/>
                <wp:lineTo x="727" y="8270"/>
                <wp:lineTo x="582" y="13524"/>
                <wp:lineTo x="3636" y="14595"/>
                <wp:lineTo x="5091" y="14595"/>
                <wp:lineTo x="3782" y="16151"/>
                <wp:lineTo x="3782" y="16346"/>
                <wp:lineTo x="5964" y="17708"/>
                <wp:lineTo x="4655" y="18973"/>
                <wp:lineTo x="4945" y="19362"/>
                <wp:lineTo x="14255" y="19751"/>
                <wp:lineTo x="15418" y="19946"/>
                <wp:lineTo x="16291" y="19946"/>
                <wp:lineTo x="19200" y="17708"/>
                <wp:lineTo x="21527" y="16346"/>
                <wp:lineTo x="21527" y="16151"/>
                <wp:lineTo x="20655" y="14595"/>
                <wp:lineTo x="21527" y="13622"/>
                <wp:lineTo x="21527" y="13038"/>
                <wp:lineTo x="8436" y="11481"/>
                <wp:lineTo x="9745" y="11481"/>
                <wp:lineTo x="16436" y="10119"/>
                <wp:lineTo x="16000" y="7589"/>
                <wp:lineTo x="12073" y="7005"/>
                <wp:lineTo x="19345" y="6714"/>
                <wp:lineTo x="19345" y="5254"/>
                <wp:lineTo x="10327" y="5254"/>
                <wp:lineTo x="17745" y="4378"/>
                <wp:lineTo x="17600" y="3697"/>
                <wp:lineTo x="16727" y="1946"/>
                <wp:lineTo x="11345" y="1946"/>
              </wp:wrapPolygon>
            </wp:wrapTight>
            <wp:docPr id="1069239654" name="Picture 1"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239654" name="Picture 1" descr="A screenshot of a video game&#10;&#10;Description automatically generated with medium confidence"/>
                    <pic:cNvPicPr/>
                  </pic:nvPicPr>
                  <pic:blipFill rotWithShape="1">
                    <a:blip r:embed="rId32">
                      <a:extLst>
                        <a:ext uri="{28A0092B-C50C-407E-A947-70E740481C1C}">
                          <a14:useLocalDpi xmlns:a14="http://schemas.microsoft.com/office/drawing/2010/main" val="0"/>
                        </a:ext>
                      </a:extLst>
                    </a:blip>
                    <a:srcRect l="2922" t="48252" r="64935"/>
                    <a:stretch/>
                  </pic:blipFill>
                  <pic:spPr bwMode="auto">
                    <a:xfrm>
                      <a:off x="0" y="0"/>
                      <a:ext cx="1885950" cy="28194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CBE7620" w14:textId="77777777" w:rsidR="00B679D0" w:rsidRDefault="00B679D0" w:rsidP="00B679D0">
      <w:pPr>
        <w:pStyle w:val="EndNoteBibliography"/>
        <w:spacing w:after="0"/>
      </w:pPr>
      <w:r w:rsidRPr="00381DA7">
        <w:rPr>
          <w:noProof/>
        </w:rPr>
        <w:drawing>
          <wp:anchor distT="0" distB="0" distL="114300" distR="114300" simplePos="0" relativeHeight="251675648" behindDoc="1" locked="0" layoutInCell="1" allowOverlap="1" wp14:anchorId="011CB961" wp14:editId="460063A1">
            <wp:simplePos x="0" y="0"/>
            <wp:positionH relativeFrom="column">
              <wp:posOffset>1706880</wp:posOffset>
            </wp:positionH>
            <wp:positionV relativeFrom="paragraph">
              <wp:posOffset>66357</wp:posOffset>
            </wp:positionV>
            <wp:extent cx="1885950" cy="2785745"/>
            <wp:effectExtent l="0" t="0" r="6350" b="0"/>
            <wp:wrapTight wrapText="bothSides">
              <wp:wrapPolygon edited="0">
                <wp:start x="12509" y="1674"/>
                <wp:lineTo x="11200" y="1969"/>
                <wp:lineTo x="9455" y="2856"/>
                <wp:lineTo x="9455" y="3447"/>
                <wp:lineTo x="2473" y="5022"/>
                <wp:lineTo x="2473" y="5711"/>
                <wp:lineTo x="3927" y="6598"/>
                <wp:lineTo x="5091" y="6598"/>
                <wp:lineTo x="727" y="8075"/>
                <wp:lineTo x="582" y="10241"/>
                <wp:lineTo x="582" y="13392"/>
                <wp:lineTo x="3782" y="14475"/>
                <wp:lineTo x="5091" y="14475"/>
                <wp:lineTo x="3636" y="16051"/>
                <wp:lineTo x="3636" y="16150"/>
                <wp:lineTo x="6109" y="17627"/>
                <wp:lineTo x="4800" y="18611"/>
                <wp:lineTo x="4509" y="18907"/>
                <wp:lineTo x="4800" y="19301"/>
                <wp:lineTo x="14255" y="19695"/>
                <wp:lineTo x="15418" y="19891"/>
                <wp:lineTo x="16291" y="19891"/>
                <wp:lineTo x="19200" y="17627"/>
                <wp:lineTo x="21527" y="16248"/>
                <wp:lineTo x="21527" y="14672"/>
                <wp:lineTo x="19782" y="14475"/>
                <wp:lineTo x="21527" y="13589"/>
                <wp:lineTo x="21527" y="9749"/>
                <wp:lineTo x="19345" y="8173"/>
                <wp:lineTo x="19491" y="6007"/>
                <wp:lineTo x="15127" y="5514"/>
                <wp:lineTo x="4800" y="5022"/>
                <wp:lineTo x="10182" y="5022"/>
                <wp:lineTo x="17745" y="4136"/>
                <wp:lineTo x="17600" y="3447"/>
                <wp:lineTo x="15855" y="1674"/>
                <wp:lineTo x="12509" y="1674"/>
              </wp:wrapPolygon>
            </wp:wrapTight>
            <wp:docPr id="1402637962" name="Picture 1402637962"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637962" name="Picture 1402637962" descr="A screenshot of a video game&#10;&#10;Description automatically generated with medium confidence"/>
                    <pic:cNvPicPr/>
                  </pic:nvPicPr>
                  <pic:blipFill rotWithShape="1">
                    <a:blip r:embed="rId32">
                      <a:extLst>
                        <a:ext uri="{28A0092B-C50C-407E-A947-70E740481C1C}">
                          <a14:useLocalDpi xmlns:a14="http://schemas.microsoft.com/office/drawing/2010/main" val="0"/>
                        </a:ext>
                      </a:extLst>
                    </a:blip>
                    <a:srcRect l="2922" r="64935" b="48864"/>
                    <a:stretch/>
                  </pic:blipFill>
                  <pic:spPr bwMode="auto">
                    <a:xfrm>
                      <a:off x="0" y="0"/>
                      <a:ext cx="1885950" cy="2785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1C66439" w14:textId="77777777" w:rsidR="00B679D0" w:rsidRDefault="00B679D0" w:rsidP="00B679D0">
      <w:pPr>
        <w:pStyle w:val="EndNoteBibliography"/>
        <w:spacing w:after="0"/>
      </w:pPr>
    </w:p>
    <w:p w14:paraId="32FF93D5" w14:textId="77777777" w:rsidR="00B679D0" w:rsidRDefault="00B679D0" w:rsidP="00B679D0">
      <w:pPr>
        <w:pStyle w:val="EndNoteBibliography"/>
        <w:spacing w:after="0"/>
        <w:rPr>
          <w:b/>
          <w:bCs/>
        </w:rPr>
      </w:pPr>
      <w:r>
        <w:rPr>
          <w:b/>
          <w:bCs/>
        </w:rPr>
        <w:t xml:space="preserve">d. </w:t>
      </w:r>
    </w:p>
    <w:p w14:paraId="11D723E8" w14:textId="77777777" w:rsidR="00B679D0" w:rsidRPr="00091CD4" w:rsidRDefault="00B679D0" w:rsidP="00B679D0">
      <w:pPr>
        <w:pStyle w:val="EndNoteBibliography"/>
        <w:spacing w:after="0"/>
        <w:rPr>
          <w:b/>
          <w:bCs/>
        </w:rPr>
      </w:pPr>
    </w:p>
    <w:p w14:paraId="05893761" w14:textId="77777777" w:rsidR="00B679D0" w:rsidRDefault="00B679D0" w:rsidP="00B679D0">
      <w:pPr>
        <w:pStyle w:val="EndNoteBibliography"/>
        <w:spacing w:after="0"/>
      </w:pPr>
    </w:p>
    <w:p w14:paraId="7C1E2B46" w14:textId="77777777" w:rsidR="00B679D0" w:rsidRDefault="00B679D0" w:rsidP="00B679D0">
      <w:pPr>
        <w:pStyle w:val="EndNoteBibliography"/>
        <w:spacing w:after="0"/>
      </w:pPr>
    </w:p>
    <w:p w14:paraId="2C6F0E9F" w14:textId="77777777" w:rsidR="00B679D0" w:rsidRDefault="00B679D0" w:rsidP="00B679D0">
      <w:pPr>
        <w:pStyle w:val="EndNoteBibliography"/>
        <w:spacing w:after="0"/>
      </w:pPr>
    </w:p>
    <w:p w14:paraId="3B90BCB5" w14:textId="77777777" w:rsidR="00B679D0" w:rsidRDefault="00B679D0" w:rsidP="00B679D0">
      <w:pPr>
        <w:pStyle w:val="EndNoteBibliography"/>
        <w:spacing w:after="0"/>
      </w:pPr>
    </w:p>
    <w:p w14:paraId="3AA44884" w14:textId="77777777" w:rsidR="00B679D0" w:rsidRDefault="00B679D0" w:rsidP="00B679D0">
      <w:pPr>
        <w:pStyle w:val="EndNoteBibliography"/>
        <w:spacing w:after="0"/>
      </w:pPr>
    </w:p>
    <w:p w14:paraId="4B7EC4D9" w14:textId="77777777" w:rsidR="00B679D0" w:rsidRDefault="00B679D0" w:rsidP="00B679D0">
      <w:pPr>
        <w:pStyle w:val="EndNoteBibliography"/>
        <w:spacing w:after="0"/>
      </w:pPr>
    </w:p>
    <w:p w14:paraId="59528AF4" w14:textId="77777777" w:rsidR="00B679D0" w:rsidRDefault="00B679D0" w:rsidP="00B679D0">
      <w:pPr>
        <w:pStyle w:val="EndNoteBibliography"/>
        <w:spacing w:after="0"/>
      </w:pPr>
    </w:p>
    <w:p w14:paraId="4EA98F7A" w14:textId="77777777" w:rsidR="00B679D0" w:rsidRDefault="00B679D0" w:rsidP="00B679D0">
      <w:pPr>
        <w:pStyle w:val="EndNoteBibliography"/>
        <w:spacing w:after="0"/>
      </w:pPr>
    </w:p>
    <w:p w14:paraId="59F2172E" w14:textId="77777777" w:rsidR="00B679D0" w:rsidRDefault="00B679D0" w:rsidP="00B679D0">
      <w:pPr>
        <w:pStyle w:val="EndNoteBibliography"/>
        <w:spacing w:after="0"/>
      </w:pPr>
    </w:p>
    <w:p w14:paraId="37703413" w14:textId="77777777" w:rsidR="00B679D0" w:rsidRDefault="00B679D0" w:rsidP="00B679D0">
      <w:pPr>
        <w:pStyle w:val="EndNoteBibliography"/>
        <w:spacing w:after="0"/>
      </w:pPr>
    </w:p>
    <w:p w14:paraId="668A9A1C" w14:textId="77777777" w:rsidR="00B679D0" w:rsidRDefault="00B679D0" w:rsidP="00B679D0">
      <w:pPr>
        <w:pStyle w:val="EndNoteBibliography"/>
        <w:spacing w:after="0"/>
      </w:pPr>
    </w:p>
    <w:p w14:paraId="6E4722E0" w14:textId="77777777" w:rsidR="00B679D0" w:rsidRDefault="00B679D0" w:rsidP="00B679D0">
      <w:pPr>
        <w:pStyle w:val="EndNoteBibliography"/>
        <w:spacing w:after="0"/>
      </w:pPr>
      <w:r w:rsidRPr="005C5ECC">
        <w:rPr>
          <w:b/>
          <w:bCs/>
          <w:noProof/>
        </w:rPr>
        <w:drawing>
          <wp:anchor distT="0" distB="0" distL="114300" distR="114300" simplePos="0" relativeHeight="251677696" behindDoc="1" locked="0" layoutInCell="1" allowOverlap="1" wp14:anchorId="17FAE378" wp14:editId="0EF53895">
            <wp:simplePos x="0" y="0"/>
            <wp:positionH relativeFrom="column">
              <wp:posOffset>1928495</wp:posOffset>
            </wp:positionH>
            <wp:positionV relativeFrom="paragraph">
              <wp:posOffset>127317</wp:posOffset>
            </wp:positionV>
            <wp:extent cx="1914525" cy="2657475"/>
            <wp:effectExtent l="0" t="0" r="3175" b="0"/>
            <wp:wrapTight wrapText="bothSides">
              <wp:wrapPolygon edited="0">
                <wp:start x="12466" y="1755"/>
                <wp:lineTo x="11176" y="1961"/>
                <wp:lineTo x="9743" y="2890"/>
                <wp:lineTo x="9743" y="3613"/>
                <wp:lineTo x="2436" y="5265"/>
                <wp:lineTo x="2436" y="5781"/>
                <wp:lineTo x="4155" y="6916"/>
                <wp:lineTo x="5015" y="6916"/>
                <wp:lineTo x="3009" y="7432"/>
                <wp:lineTo x="860" y="8361"/>
                <wp:lineTo x="573" y="14348"/>
                <wp:lineTo x="2866" y="15174"/>
                <wp:lineTo x="5015" y="15174"/>
                <wp:lineTo x="0" y="16619"/>
                <wp:lineTo x="0" y="17032"/>
                <wp:lineTo x="6591" y="18477"/>
                <wp:lineTo x="5445" y="18890"/>
                <wp:lineTo x="4585" y="19613"/>
                <wp:lineTo x="4728" y="20335"/>
                <wp:lineTo x="12609" y="20748"/>
                <wp:lineTo x="15331" y="20955"/>
                <wp:lineTo x="16191" y="20955"/>
                <wp:lineTo x="21493" y="17032"/>
                <wp:lineTo x="21493" y="16826"/>
                <wp:lineTo x="19916" y="15174"/>
                <wp:lineTo x="20633" y="13110"/>
                <wp:lineTo x="20203" y="12387"/>
                <wp:lineTo x="19343" y="11871"/>
                <wp:lineTo x="20060" y="8877"/>
                <wp:lineTo x="18340" y="8361"/>
                <wp:lineTo x="15761" y="6710"/>
                <wp:lineTo x="11463" y="6090"/>
                <wp:lineTo x="4872" y="5265"/>
                <wp:lineTo x="9170" y="5265"/>
                <wp:lineTo x="17194" y="4232"/>
                <wp:lineTo x="17051" y="3613"/>
                <wp:lineTo x="15761" y="1755"/>
                <wp:lineTo x="12466" y="1755"/>
              </wp:wrapPolygon>
            </wp:wrapTight>
            <wp:docPr id="1891408104" name="Picture 1891408104"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408104" name="Picture 1891408104" descr="A screenshot of a video game&#10;&#10;Description automatically generated with medium confidence"/>
                    <pic:cNvPicPr/>
                  </pic:nvPicPr>
                  <pic:blipFill rotWithShape="1">
                    <a:blip r:embed="rId32">
                      <a:extLst>
                        <a:ext uri="{28A0092B-C50C-407E-A947-70E740481C1C}">
                          <a14:useLocalDpi xmlns:a14="http://schemas.microsoft.com/office/drawing/2010/main" val="0"/>
                        </a:ext>
                      </a:extLst>
                    </a:blip>
                    <a:srcRect l="33604" r="33766" b="51224"/>
                    <a:stretch/>
                  </pic:blipFill>
                  <pic:spPr bwMode="auto">
                    <a:xfrm>
                      <a:off x="0" y="0"/>
                      <a:ext cx="1914525" cy="26574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C5ECC">
        <w:rPr>
          <w:b/>
          <w:bCs/>
          <w:noProof/>
        </w:rPr>
        <w:drawing>
          <wp:anchor distT="0" distB="0" distL="114300" distR="114300" simplePos="0" relativeHeight="251676672" behindDoc="1" locked="0" layoutInCell="1" allowOverlap="1" wp14:anchorId="70885244" wp14:editId="38C8E600">
            <wp:simplePos x="0" y="0"/>
            <wp:positionH relativeFrom="column">
              <wp:posOffset>-57785</wp:posOffset>
            </wp:positionH>
            <wp:positionV relativeFrom="paragraph">
              <wp:posOffset>125413</wp:posOffset>
            </wp:positionV>
            <wp:extent cx="1914525" cy="2790825"/>
            <wp:effectExtent l="0" t="0" r="3175" b="0"/>
            <wp:wrapTight wrapText="bothSides">
              <wp:wrapPolygon edited="0">
                <wp:start x="11176" y="1868"/>
                <wp:lineTo x="10603" y="2162"/>
                <wp:lineTo x="9743" y="3145"/>
                <wp:lineTo x="9743" y="3637"/>
                <wp:lineTo x="2579" y="5210"/>
                <wp:lineTo x="2579" y="5603"/>
                <wp:lineTo x="4442" y="6782"/>
                <wp:lineTo x="5158" y="6782"/>
                <wp:lineTo x="3152" y="7175"/>
                <wp:lineTo x="860" y="8060"/>
                <wp:lineTo x="716" y="13663"/>
                <wp:lineTo x="3582" y="14646"/>
                <wp:lineTo x="5158" y="14646"/>
                <wp:lineTo x="0" y="16022"/>
                <wp:lineTo x="0" y="16317"/>
                <wp:lineTo x="6304" y="17791"/>
                <wp:lineTo x="5015" y="18774"/>
                <wp:lineTo x="4728" y="19069"/>
                <wp:lineTo x="5015" y="19462"/>
                <wp:lineTo x="14185" y="19855"/>
                <wp:lineTo x="15331" y="20052"/>
                <wp:lineTo x="16048" y="20052"/>
                <wp:lineTo x="21493" y="16218"/>
                <wp:lineTo x="20919" y="15334"/>
                <wp:lineTo x="20346" y="14646"/>
                <wp:lineTo x="20203" y="10616"/>
                <wp:lineTo x="19200" y="9928"/>
                <wp:lineTo x="19916" y="9534"/>
                <wp:lineTo x="17337" y="9240"/>
                <wp:lineTo x="5875" y="8355"/>
                <wp:lineTo x="19057" y="8355"/>
                <wp:lineTo x="19057" y="6881"/>
                <wp:lineTo x="15331" y="6586"/>
                <wp:lineTo x="15761" y="5799"/>
                <wp:lineTo x="12752" y="5210"/>
                <wp:lineTo x="15618" y="4423"/>
                <wp:lineTo x="16907" y="3932"/>
                <wp:lineTo x="16478" y="1868"/>
                <wp:lineTo x="11176" y="1868"/>
              </wp:wrapPolygon>
            </wp:wrapTight>
            <wp:docPr id="540239189" name="Picture 1"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239189" name="Picture 1" descr="A screenshot of a video game&#10;&#10;Description automatically generated with medium confidence"/>
                    <pic:cNvPicPr/>
                  </pic:nvPicPr>
                  <pic:blipFill rotWithShape="1">
                    <a:blip r:embed="rId32">
                      <a:extLst>
                        <a:ext uri="{28A0092B-C50C-407E-A947-70E740481C1C}">
                          <a14:useLocalDpi xmlns:a14="http://schemas.microsoft.com/office/drawing/2010/main" val="0"/>
                        </a:ext>
                      </a:extLst>
                    </a:blip>
                    <a:srcRect l="33604" t="48776" r="33766"/>
                    <a:stretch/>
                  </pic:blipFill>
                  <pic:spPr bwMode="auto">
                    <a:xfrm>
                      <a:off x="0" y="0"/>
                      <a:ext cx="1914525" cy="27908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A11CB22" w14:textId="77777777" w:rsidR="00B679D0" w:rsidRDefault="00B679D0" w:rsidP="00B679D0">
      <w:pPr>
        <w:pStyle w:val="EndNoteBibliography"/>
        <w:spacing w:after="0"/>
      </w:pPr>
    </w:p>
    <w:p w14:paraId="57AAB696" w14:textId="77777777" w:rsidR="00B679D0" w:rsidRDefault="00B679D0" w:rsidP="00B679D0">
      <w:pPr>
        <w:pStyle w:val="EndNoteBibliography"/>
        <w:spacing w:after="0"/>
        <w:rPr>
          <w:b/>
          <w:bCs/>
        </w:rPr>
      </w:pPr>
      <w:r>
        <w:rPr>
          <w:b/>
          <w:bCs/>
        </w:rPr>
        <w:t xml:space="preserve">e. </w:t>
      </w:r>
    </w:p>
    <w:p w14:paraId="4B2B6D29" w14:textId="77777777" w:rsidR="00B679D0" w:rsidRPr="00091CD4" w:rsidRDefault="00B679D0" w:rsidP="00B679D0">
      <w:pPr>
        <w:pStyle w:val="EndNoteBibliography"/>
        <w:spacing w:after="0"/>
        <w:rPr>
          <w:b/>
          <w:bCs/>
        </w:rPr>
      </w:pPr>
    </w:p>
    <w:p w14:paraId="5C07A179" w14:textId="77777777" w:rsidR="00B679D0" w:rsidRDefault="00B679D0" w:rsidP="00B679D0">
      <w:pPr>
        <w:pStyle w:val="EndNoteBibliography"/>
        <w:spacing w:after="0"/>
      </w:pPr>
    </w:p>
    <w:p w14:paraId="2BCA8828" w14:textId="77777777" w:rsidR="00B679D0" w:rsidRDefault="00B679D0" w:rsidP="00B679D0">
      <w:pPr>
        <w:pStyle w:val="EndNoteBibliography"/>
        <w:spacing w:after="0"/>
      </w:pPr>
    </w:p>
    <w:p w14:paraId="13D64146" w14:textId="77777777" w:rsidR="00B679D0" w:rsidRDefault="00B679D0" w:rsidP="00B679D0">
      <w:pPr>
        <w:pStyle w:val="EndNoteBibliography"/>
        <w:spacing w:after="0"/>
      </w:pPr>
    </w:p>
    <w:p w14:paraId="1D92CCA2" w14:textId="77777777" w:rsidR="00B679D0" w:rsidRDefault="00B679D0" w:rsidP="00B679D0">
      <w:pPr>
        <w:pStyle w:val="EndNoteBibliography"/>
        <w:spacing w:after="0"/>
      </w:pPr>
    </w:p>
    <w:p w14:paraId="23C13127" w14:textId="77777777" w:rsidR="00B679D0" w:rsidRDefault="00B679D0" w:rsidP="00B679D0">
      <w:pPr>
        <w:pStyle w:val="EndNoteBibliography"/>
        <w:spacing w:after="0"/>
      </w:pPr>
    </w:p>
    <w:p w14:paraId="458777E4" w14:textId="77777777" w:rsidR="00B679D0" w:rsidRDefault="00B679D0" w:rsidP="00B679D0">
      <w:pPr>
        <w:pStyle w:val="EndNoteBibliography"/>
        <w:spacing w:after="0"/>
      </w:pPr>
    </w:p>
    <w:p w14:paraId="790F2DAE" w14:textId="77777777" w:rsidR="00B679D0" w:rsidRDefault="00B679D0" w:rsidP="00B679D0">
      <w:pPr>
        <w:pStyle w:val="EndNoteBibliography"/>
        <w:spacing w:after="0"/>
      </w:pPr>
    </w:p>
    <w:p w14:paraId="565873D5" w14:textId="77777777" w:rsidR="00B679D0" w:rsidRDefault="00B679D0" w:rsidP="00B679D0">
      <w:pPr>
        <w:pStyle w:val="EndNoteBibliography"/>
        <w:spacing w:after="0"/>
      </w:pPr>
    </w:p>
    <w:p w14:paraId="1A608387" w14:textId="77777777" w:rsidR="00B679D0" w:rsidRDefault="00B679D0" w:rsidP="00B679D0">
      <w:pPr>
        <w:pStyle w:val="EndNoteBibliography"/>
        <w:spacing w:after="0"/>
      </w:pPr>
    </w:p>
    <w:p w14:paraId="03A2A105" w14:textId="77777777" w:rsidR="00B679D0" w:rsidRDefault="00B679D0" w:rsidP="00B679D0">
      <w:pPr>
        <w:pStyle w:val="EndNoteBibliography"/>
        <w:spacing w:after="0"/>
      </w:pPr>
    </w:p>
    <w:p w14:paraId="11080187" w14:textId="77777777" w:rsidR="00B679D0" w:rsidRDefault="00B679D0" w:rsidP="00B679D0">
      <w:pPr>
        <w:pStyle w:val="EndNoteBibliography"/>
        <w:spacing w:after="0"/>
      </w:pPr>
    </w:p>
    <w:p w14:paraId="7B2F612B" w14:textId="77777777" w:rsidR="00B679D0" w:rsidRDefault="00B679D0" w:rsidP="00B679D0">
      <w:pPr>
        <w:pStyle w:val="EndNoteBibliography"/>
        <w:spacing w:after="0"/>
      </w:pPr>
    </w:p>
    <w:p w14:paraId="63AFB99C" w14:textId="77777777" w:rsidR="00B679D0" w:rsidRDefault="00B679D0" w:rsidP="00B679D0">
      <w:pPr>
        <w:pStyle w:val="EndNoteBibliography"/>
        <w:spacing w:after="0"/>
        <w:rPr>
          <w:b/>
          <w:bCs/>
        </w:rPr>
      </w:pPr>
      <w:r w:rsidRPr="00915E8A">
        <w:rPr>
          <w:b/>
          <w:bCs/>
          <w:noProof/>
        </w:rPr>
        <w:lastRenderedPageBreak/>
        <w:drawing>
          <wp:anchor distT="0" distB="0" distL="114300" distR="114300" simplePos="0" relativeHeight="251680768" behindDoc="1" locked="0" layoutInCell="1" allowOverlap="1" wp14:anchorId="0E2C6C0A" wp14:editId="59396D89">
            <wp:simplePos x="0" y="0"/>
            <wp:positionH relativeFrom="column">
              <wp:posOffset>4171633</wp:posOffset>
            </wp:positionH>
            <wp:positionV relativeFrom="paragraph">
              <wp:posOffset>133985</wp:posOffset>
            </wp:positionV>
            <wp:extent cx="1885315" cy="2637790"/>
            <wp:effectExtent l="0" t="0" r="0" b="0"/>
            <wp:wrapTight wrapText="bothSides">
              <wp:wrapPolygon edited="0">
                <wp:start x="9749" y="520"/>
                <wp:lineTo x="9167" y="2392"/>
                <wp:lineTo x="2619" y="4056"/>
                <wp:lineTo x="2328" y="4576"/>
                <wp:lineTo x="2619" y="4992"/>
                <wp:lineTo x="4220" y="5720"/>
                <wp:lineTo x="728" y="7384"/>
                <wp:lineTo x="582" y="9048"/>
                <wp:lineTo x="582" y="13000"/>
                <wp:lineTo x="2910" y="14039"/>
                <wp:lineTo x="4220" y="14039"/>
                <wp:lineTo x="0" y="15703"/>
                <wp:lineTo x="0" y="16015"/>
                <wp:lineTo x="5820" y="17367"/>
                <wp:lineTo x="4947" y="17679"/>
                <wp:lineTo x="3929" y="18615"/>
                <wp:lineTo x="3929" y="19239"/>
                <wp:lineTo x="11931" y="19655"/>
                <wp:lineTo x="14696" y="19863"/>
                <wp:lineTo x="15423" y="19863"/>
                <wp:lineTo x="21098" y="15807"/>
                <wp:lineTo x="21098" y="15703"/>
                <wp:lineTo x="19061" y="14039"/>
                <wp:lineTo x="16151" y="12376"/>
                <wp:lineTo x="15714" y="11648"/>
                <wp:lineTo x="14987" y="10712"/>
                <wp:lineTo x="15423" y="9048"/>
                <wp:lineTo x="18770" y="8216"/>
                <wp:lineTo x="18770" y="5512"/>
                <wp:lineTo x="13095" y="4888"/>
                <wp:lineTo x="3929" y="4056"/>
                <wp:lineTo x="8294" y="4056"/>
                <wp:lineTo x="16151" y="3016"/>
                <wp:lineTo x="16151" y="1768"/>
                <wp:lineTo x="15132" y="832"/>
                <wp:lineTo x="13968" y="520"/>
                <wp:lineTo x="9749" y="520"/>
              </wp:wrapPolygon>
            </wp:wrapTight>
            <wp:docPr id="1613953338" name="Picture 1"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953338" name="Picture 1" descr="A screenshot of a video game&#10;&#10;Description automatically generated with medium confidence"/>
                    <pic:cNvPicPr/>
                  </pic:nvPicPr>
                  <pic:blipFill rotWithShape="1">
                    <a:blip r:embed="rId33">
                      <a:extLst>
                        <a:ext uri="{28A0092B-C50C-407E-A947-70E740481C1C}">
                          <a14:useLocalDpi xmlns:a14="http://schemas.microsoft.com/office/drawing/2010/main" val="0"/>
                        </a:ext>
                      </a:extLst>
                    </a:blip>
                    <a:srcRect l="33897" t="49642" r="34375"/>
                    <a:stretch/>
                  </pic:blipFill>
                  <pic:spPr bwMode="auto">
                    <a:xfrm>
                      <a:off x="0" y="0"/>
                      <a:ext cx="1885315" cy="26377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81B0D">
        <w:rPr>
          <w:b/>
          <w:bCs/>
          <w:noProof/>
        </w:rPr>
        <w:drawing>
          <wp:anchor distT="0" distB="0" distL="114300" distR="114300" simplePos="0" relativeHeight="251679744" behindDoc="1" locked="0" layoutInCell="1" allowOverlap="1" wp14:anchorId="0B2BF990" wp14:editId="3111C628">
            <wp:simplePos x="0" y="0"/>
            <wp:positionH relativeFrom="column">
              <wp:posOffset>2200275</wp:posOffset>
            </wp:positionH>
            <wp:positionV relativeFrom="paragraph">
              <wp:posOffset>0</wp:posOffset>
            </wp:positionV>
            <wp:extent cx="1899920" cy="2686050"/>
            <wp:effectExtent l="0" t="0" r="0" b="0"/>
            <wp:wrapTight wrapText="bothSides">
              <wp:wrapPolygon edited="0">
                <wp:start x="9963" y="1736"/>
                <wp:lineTo x="8807" y="3574"/>
                <wp:lineTo x="2599" y="5209"/>
                <wp:lineTo x="2455" y="5719"/>
                <wp:lineTo x="2888" y="6230"/>
                <wp:lineTo x="4332" y="6843"/>
                <wp:lineTo x="866" y="8374"/>
                <wp:lineTo x="722" y="10621"/>
                <wp:lineTo x="722" y="13991"/>
                <wp:lineTo x="3032" y="15013"/>
                <wp:lineTo x="4332" y="15013"/>
                <wp:lineTo x="0" y="16647"/>
                <wp:lineTo x="0" y="16953"/>
                <wp:lineTo x="5920" y="18281"/>
                <wp:lineTo x="4620" y="18689"/>
                <wp:lineTo x="4043" y="19609"/>
                <wp:lineTo x="4187" y="20119"/>
                <wp:lineTo x="11984" y="20528"/>
                <wp:lineTo x="14727" y="20732"/>
                <wp:lineTo x="15594" y="20732"/>
                <wp:lineTo x="21225" y="16647"/>
                <wp:lineTo x="19925" y="15013"/>
                <wp:lineTo x="19492" y="13174"/>
                <wp:lineTo x="15160" y="11745"/>
                <wp:lineTo x="15594" y="8477"/>
                <wp:lineTo x="17037" y="8477"/>
                <wp:lineTo x="18914" y="7557"/>
                <wp:lineTo x="19059" y="6434"/>
                <wp:lineTo x="16171" y="6128"/>
                <wp:lineTo x="4187" y="5209"/>
                <wp:lineTo x="9529" y="5209"/>
                <wp:lineTo x="17037" y="4289"/>
                <wp:lineTo x="17037" y="3166"/>
                <wp:lineTo x="15160" y="1940"/>
                <wp:lineTo x="14294" y="1736"/>
                <wp:lineTo x="9963" y="1736"/>
              </wp:wrapPolygon>
            </wp:wrapTight>
            <wp:docPr id="315950143" name="Picture 1"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950143" name="Picture 1" descr="A screenshot of a video game&#10;&#10;Description automatically generated with medium confidence"/>
                    <pic:cNvPicPr/>
                  </pic:nvPicPr>
                  <pic:blipFill rotWithShape="1">
                    <a:blip r:embed="rId33">
                      <a:extLst>
                        <a:ext uri="{28A0092B-C50C-407E-A947-70E740481C1C}">
                          <a14:useLocalDpi xmlns:a14="http://schemas.microsoft.com/office/drawing/2010/main" val="0"/>
                        </a:ext>
                      </a:extLst>
                    </a:blip>
                    <a:srcRect l="33657" r="34374" b="48721"/>
                    <a:stretch/>
                  </pic:blipFill>
                  <pic:spPr bwMode="auto">
                    <a:xfrm>
                      <a:off x="0" y="0"/>
                      <a:ext cx="1899920" cy="26860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D4ADC">
        <w:rPr>
          <w:b/>
          <w:bCs/>
          <w:noProof/>
        </w:rPr>
        <w:drawing>
          <wp:anchor distT="0" distB="0" distL="114300" distR="114300" simplePos="0" relativeHeight="251678720" behindDoc="1" locked="0" layoutInCell="1" allowOverlap="1" wp14:anchorId="11EBB2E4" wp14:editId="1A3A9DD0">
            <wp:simplePos x="0" y="0"/>
            <wp:positionH relativeFrom="column">
              <wp:posOffset>99695</wp:posOffset>
            </wp:positionH>
            <wp:positionV relativeFrom="paragraph">
              <wp:posOffset>0</wp:posOffset>
            </wp:positionV>
            <wp:extent cx="2017395" cy="2771775"/>
            <wp:effectExtent l="0" t="0" r="0" b="0"/>
            <wp:wrapTight wrapText="bothSides">
              <wp:wrapPolygon edited="0">
                <wp:start x="9926" y="1682"/>
                <wp:lineTo x="5439" y="2969"/>
                <wp:lineTo x="5439" y="3464"/>
                <wp:lineTo x="2312" y="4948"/>
                <wp:lineTo x="544" y="6433"/>
                <wp:lineTo x="544" y="14548"/>
                <wp:lineTo x="0" y="16033"/>
                <wp:lineTo x="0" y="16330"/>
                <wp:lineTo x="4623" y="17715"/>
                <wp:lineTo x="3399" y="18705"/>
                <wp:lineTo x="3127" y="19002"/>
                <wp:lineTo x="3263" y="19497"/>
                <wp:lineTo x="10878" y="19893"/>
                <wp:lineTo x="13462" y="20091"/>
                <wp:lineTo x="14278" y="20091"/>
                <wp:lineTo x="19581" y="16132"/>
                <wp:lineTo x="18357" y="14548"/>
                <wp:lineTo x="18221" y="12965"/>
                <wp:lineTo x="17405" y="12965"/>
                <wp:lineTo x="17405" y="11381"/>
                <wp:lineTo x="17949" y="11184"/>
                <wp:lineTo x="17405" y="10788"/>
                <wp:lineTo x="14822" y="9798"/>
                <wp:lineTo x="14550" y="8214"/>
                <wp:lineTo x="17133" y="7819"/>
                <wp:lineTo x="17405" y="7027"/>
                <wp:lineTo x="16589" y="6433"/>
                <wp:lineTo x="13326" y="5443"/>
                <wp:lineTo x="11014" y="5047"/>
                <wp:lineTo x="11694" y="5047"/>
                <wp:lineTo x="17813" y="3662"/>
                <wp:lineTo x="17949" y="3365"/>
                <wp:lineTo x="16725" y="2771"/>
                <wp:lineTo x="13870" y="1682"/>
                <wp:lineTo x="9926" y="1682"/>
              </wp:wrapPolygon>
            </wp:wrapTight>
            <wp:docPr id="160622709" name="Picture 1"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22709" name="Picture 1" descr="A screenshot of a video game&#10;&#10;Description automatically generated with medium confidence"/>
                    <pic:cNvPicPr/>
                  </pic:nvPicPr>
                  <pic:blipFill rotWithShape="1">
                    <a:blip r:embed="rId34">
                      <a:extLst>
                        <a:ext uri="{28A0092B-C50C-407E-A947-70E740481C1C}">
                          <a14:useLocalDpi xmlns:a14="http://schemas.microsoft.com/office/drawing/2010/main" val="0"/>
                        </a:ext>
                      </a:extLst>
                    </a:blip>
                    <a:srcRect l="65907" b="49007"/>
                    <a:stretch/>
                  </pic:blipFill>
                  <pic:spPr bwMode="auto">
                    <a:xfrm>
                      <a:off x="0" y="0"/>
                      <a:ext cx="2017395" cy="2771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bCs/>
        </w:rPr>
        <w:t xml:space="preserve">f.                                                    g.                                          h. </w:t>
      </w:r>
    </w:p>
    <w:p w14:paraId="677093C6" w14:textId="77777777" w:rsidR="00B679D0" w:rsidRPr="00091CD4" w:rsidRDefault="00B679D0" w:rsidP="00B679D0">
      <w:pPr>
        <w:pStyle w:val="EndNoteBibliography"/>
        <w:spacing w:after="0"/>
        <w:rPr>
          <w:b/>
          <w:bCs/>
        </w:rPr>
      </w:pPr>
    </w:p>
    <w:p w14:paraId="64E207AB" w14:textId="77777777" w:rsidR="00B679D0" w:rsidRDefault="00B679D0" w:rsidP="00B679D0">
      <w:pPr>
        <w:pStyle w:val="EndNoteBibliography"/>
        <w:spacing w:after="0"/>
      </w:pPr>
    </w:p>
    <w:p w14:paraId="4E4D04CF" w14:textId="77777777" w:rsidR="00B679D0" w:rsidRDefault="00B679D0" w:rsidP="00B679D0">
      <w:pPr>
        <w:pStyle w:val="EndNoteBibliography"/>
        <w:spacing w:after="0"/>
      </w:pPr>
    </w:p>
    <w:p w14:paraId="7BBE634B" w14:textId="77777777" w:rsidR="00B679D0" w:rsidRDefault="00B679D0" w:rsidP="00B679D0">
      <w:pPr>
        <w:pStyle w:val="EndNoteBibliography"/>
        <w:spacing w:after="0"/>
      </w:pPr>
    </w:p>
    <w:p w14:paraId="51F43C3D" w14:textId="77777777" w:rsidR="00B679D0" w:rsidRDefault="00B679D0" w:rsidP="00B679D0">
      <w:pPr>
        <w:pStyle w:val="EndNoteBibliography"/>
        <w:spacing w:after="0"/>
      </w:pPr>
    </w:p>
    <w:p w14:paraId="21B7E414" w14:textId="77777777" w:rsidR="00B679D0" w:rsidRDefault="00B679D0" w:rsidP="00B679D0">
      <w:pPr>
        <w:pStyle w:val="EndNoteBibliography"/>
        <w:spacing w:after="0"/>
      </w:pPr>
    </w:p>
    <w:p w14:paraId="26B586AB" w14:textId="77777777" w:rsidR="00B679D0" w:rsidRDefault="00B679D0" w:rsidP="00B679D0">
      <w:pPr>
        <w:pStyle w:val="EndNoteBibliography"/>
        <w:spacing w:after="0"/>
      </w:pPr>
    </w:p>
    <w:p w14:paraId="1CFC18D4" w14:textId="77777777" w:rsidR="00B679D0" w:rsidRDefault="00B679D0" w:rsidP="00B679D0">
      <w:pPr>
        <w:pStyle w:val="EndNoteBibliography"/>
        <w:spacing w:after="0"/>
      </w:pPr>
    </w:p>
    <w:p w14:paraId="0E51342B" w14:textId="77777777" w:rsidR="00B679D0" w:rsidRDefault="00B679D0" w:rsidP="00B679D0">
      <w:pPr>
        <w:pStyle w:val="EndNoteBibliography"/>
        <w:spacing w:after="0"/>
      </w:pPr>
    </w:p>
    <w:p w14:paraId="5C4AFD1B" w14:textId="77777777" w:rsidR="00B679D0" w:rsidRDefault="00B679D0" w:rsidP="00B679D0">
      <w:pPr>
        <w:pStyle w:val="EndNoteBibliography"/>
        <w:spacing w:after="0"/>
      </w:pPr>
    </w:p>
    <w:p w14:paraId="43DCEA72" w14:textId="77777777" w:rsidR="00B679D0" w:rsidRDefault="00B679D0" w:rsidP="00B679D0">
      <w:pPr>
        <w:pStyle w:val="EndNoteBibliography"/>
        <w:spacing w:after="0"/>
        <w:rPr>
          <w:b/>
          <w:bCs/>
        </w:rPr>
      </w:pPr>
      <w:r>
        <w:rPr>
          <w:b/>
          <w:bCs/>
        </w:rPr>
        <w:t xml:space="preserve"> </w:t>
      </w:r>
    </w:p>
    <w:p w14:paraId="0D1AF800" w14:textId="77777777" w:rsidR="00B679D0" w:rsidRPr="00091CD4" w:rsidRDefault="00B679D0" w:rsidP="00B679D0">
      <w:pPr>
        <w:pStyle w:val="EndNoteBibliography"/>
        <w:spacing w:after="0"/>
        <w:rPr>
          <w:b/>
          <w:bCs/>
        </w:rPr>
      </w:pPr>
    </w:p>
    <w:p w14:paraId="5EA8D0A5" w14:textId="77777777" w:rsidR="00B679D0" w:rsidRDefault="00B679D0" w:rsidP="00B679D0">
      <w:pPr>
        <w:pStyle w:val="EndNoteBibliography"/>
        <w:spacing w:after="0"/>
      </w:pPr>
    </w:p>
    <w:p w14:paraId="5D99B2D0" w14:textId="77777777" w:rsidR="000F4745" w:rsidRDefault="000F4745">
      <w:pPr>
        <w:autoSpaceDE/>
        <w:autoSpaceDN/>
        <w:adjustRightInd/>
        <w:spacing w:after="0"/>
        <w:jc w:val="left"/>
        <w:rPr>
          <w:rFonts w:eastAsiaTheme="majorEastAsia" w:cstheme="majorBidi"/>
          <w:b/>
          <w:szCs w:val="32"/>
          <w:lang w:eastAsia="zh-CN"/>
        </w:rPr>
      </w:pPr>
      <w:r>
        <w:br w:type="page"/>
      </w:r>
    </w:p>
    <w:tbl>
      <w:tblPr>
        <w:tblStyle w:val="TableGrid"/>
        <w:tblpPr w:leftFromText="180" w:rightFromText="180" w:tblpY="585"/>
        <w:tblW w:w="0" w:type="auto"/>
        <w:tblLook w:val="04A0" w:firstRow="1" w:lastRow="0" w:firstColumn="1" w:lastColumn="0" w:noHBand="0" w:noVBand="1"/>
      </w:tblPr>
      <w:tblGrid>
        <w:gridCol w:w="2430"/>
        <w:gridCol w:w="1219"/>
        <w:gridCol w:w="4191"/>
      </w:tblGrid>
      <w:tr w:rsidR="000F4745" w:rsidRPr="00425082" w14:paraId="11814FB2" w14:textId="77777777" w:rsidTr="000F4745">
        <w:tc>
          <w:tcPr>
            <w:tcW w:w="0" w:type="auto"/>
          </w:tcPr>
          <w:p w14:paraId="6C6DCC9F" w14:textId="77777777" w:rsidR="000F4745" w:rsidRPr="00425082" w:rsidRDefault="000F4745" w:rsidP="000F4745">
            <w:pPr>
              <w:jc w:val="center"/>
              <w:rPr>
                <w:rFonts w:ascii="Arial" w:hAnsi="Arial" w:cs="Arial"/>
                <w:b/>
              </w:rPr>
            </w:pPr>
            <w:r w:rsidRPr="00425082">
              <w:rPr>
                <w:rFonts w:ascii="Arial" w:hAnsi="Arial" w:cs="Arial"/>
                <w:b/>
              </w:rPr>
              <w:lastRenderedPageBreak/>
              <w:t>Target Molecule</w:t>
            </w:r>
          </w:p>
        </w:tc>
        <w:tc>
          <w:tcPr>
            <w:tcW w:w="0" w:type="auto"/>
          </w:tcPr>
          <w:p w14:paraId="4B4FE1A7" w14:textId="77777777" w:rsidR="000F4745" w:rsidRPr="00425082" w:rsidRDefault="000F4745" w:rsidP="000F4745">
            <w:pPr>
              <w:jc w:val="center"/>
              <w:rPr>
                <w:rFonts w:ascii="Arial" w:hAnsi="Arial" w:cs="Arial"/>
                <w:b/>
              </w:rPr>
            </w:pPr>
            <w:r w:rsidRPr="00425082">
              <w:rPr>
                <w:rFonts w:ascii="Arial" w:hAnsi="Arial" w:cs="Arial"/>
                <w:b/>
              </w:rPr>
              <w:t>Clone</w:t>
            </w:r>
          </w:p>
        </w:tc>
        <w:tc>
          <w:tcPr>
            <w:tcW w:w="0" w:type="auto"/>
          </w:tcPr>
          <w:p w14:paraId="5290A11A" w14:textId="77777777" w:rsidR="000F4745" w:rsidRPr="00425082" w:rsidRDefault="000F4745" w:rsidP="000F4745">
            <w:pPr>
              <w:jc w:val="center"/>
              <w:rPr>
                <w:rFonts w:ascii="Arial" w:hAnsi="Arial" w:cs="Arial"/>
                <w:b/>
              </w:rPr>
            </w:pPr>
            <w:r w:rsidRPr="00425082">
              <w:rPr>
                <w:rFonts w:ascii="Arial" w:hAnsi="Arial" w:cs="Arial"/>
                <w:b/>
              </w:rPr>
              <w:t>Catalog No.</w:t>
            </w:r>
          </w:p>
        </w:tc>
      </w:tr>
      <w:tr w:rsidR="000F4745" w:rsidRPr="00425082" w14:paraId="2471C9F1" w14:textId="77777777" w:rsidTr="000F4745">
        <w:tc>
          <w:tcPr>
            <w:tcW w:w="0" w:type="auto"/>
          </w:tcPr>
          <w:p w14:paraId="28DB0CB3" w14:textId="77777777" w:rsidR="000F4745" w:rsidRPr="00425082" w:rsidRDefault="000F4745" w:rsidP="000F4745">
            <w:pPr>
              <w:jc w:val="center"/>
              <w:rPr>
                <w:rFonts w:ascii="Arial" w:hAnsi="Arial" w:cs="Arial"/>
              </w:rPr>
            </w:pPr>
            <w:r w:rsidRPr="00425082">
              <w:rPr>
                <w:rFonts w:ascii="Arial" w:hAnsi="Arial" w:cs="Arial"/>
              </w:rPr>
              <w:t>ERTR7</w:t>
            </w:r>
          </w:p>
        </w:tc>
        <w:tc>
          <w:tcPr>
            <w:tcW w:w="0" w:type="auto"/>
          </w:tcPr>
          <w:p w14:paraId="7682E8DE" w14:textId="77777777" w:rsidR="000F4745" w:rsidRPr="00425082" w:rsidRDefault="000F4745" w:rsidP="000F4745">
            <w:pPr>
              <w:jc w:val="center"/>
              <w:rPr>
                <w:rFonts w:ascii="Arial" w:hAnsi="Arial" w:cs="Arial"/>
              </w:rPr>
            </w:pPr>
            <w:r w:rsidRPr="00425082">
              <w:rPr>
                <w:rFonts w:ascii="Arial" w:hAnsi="Arial" w:cs="Arial"/>
              </w:rPr>
              <w:t>Polyclonal</w:t>
            </w:r>
          </w:p>
        </w:tc>
        <w:tc>
          <w:tcPr>
            <w:tcW w:w="0" w:type="auto"/>
          </w:tcPr>
          <w:p w14:paraId="172C958C" w14:textId="77777777" w:rsidR="000F4745" w:rsidRPr="00425082" w:rsidRDefault="000F4745" w:rsidP="000F4745">
            <w:pPr>
              <w:jc w:val="center"/>
              <w:rPr>
                <w:rFonts w:ascii="Arial" w:hAnsi="Arial" w:cs="Arial"/>
              </w:rPr>
            </w:pPr>
            <w:r w:rsidRPr="00425082">
              <w:rPr>
                <w:rFonts w:ascii="Arial" w:hAnsi="Arial" w:cs="Arial"/>
              </w:rPr>
              <w:t>Santa Cruz; SC-73355 </w:t>
            </w:r>
          </w:p>
        </w:tc>
      </w:tr>
      <w:tr w:rsidR="000F4745" w:rsidRPr="00425082" w14:paraId="742D9B57" w14:textId="77777777" w:rsidTr="000F4745">
        <w:tc>
          <w:tcPr>
            <w:tcW w:w="0" w:type="auto"/>
          </w:tcPr>
          <w:p w14:paraId="3C5CF13A" w14:textId="77777777" w:rsidR="000F4745" w:rsidRPr="00425082" w:rsidRDefault="000F4745" w:rsidP="000F4745">
            <w:pPr>
              <w:jc w:val="center"/>
              <w:rPr>
                <w:rFonts w:ascii="Arial" w:hAnsi="Arial" w:cs="Arial"/>
              </w:rPr>
            </w:pPr>
            <w:r w:rsidRPr="00425082">
              <w:rPr>
                <w:rFonts w:ascii="Arial" w:hAnsi="Arial" w:cs="Arial"/>
              </w:rPr>
              <w:t>B220</w:t>
            </w:r>
          </w:p>
        </w:tc>
        <w:tc>
          <w:tcPr>
            <w:tcW w:w="0" w:type="auto"/>
          </w:tcPr>
          <w:p w14:paraId="549F0D45" w14:textId="77777777" w:rsidR="000F4745" w:rsidRPr="00425082" w:rsidRDefault="000F4745" w:rsidP="000F4745">
            <w:pPr>
              <w:jc w:val="center"/>
              <w:rPr>
                <w:rFonts w:ascii="Arial" w:hAnsi="Arial" w:cs="Arial"/>
              </w:rPr>
            </w:pPr>
            <w:r w:rsidRPr="00425082">
              <w:rPr>
                <w:rFonts w:ascii="Arial" w:hAnsi="Arial" w:cs="Arial"/>
              </w:rPr>
              <w:t>RA3-6B2</w:t>
            </w:r>
          </w:p>
        </w:tc>
        <w:tc>
          <w:tcPr>
            <w:tcW w:w="0" w:type="auto"/>
          </w:tcPr>
          <w:p w14:paraId="74CCE9AE" w14:textId="77777777" w:rsidR="000F4745" w:rsidRPr="00425082" w:rsidRDefault="000F4745" w:rsidP="000F4745">
            <w:pPr>
              <w:jc w:val="center"/>
              <w:rPr>
                <w:rFonts w:ascii="Arial" w:hAnsi="Arial" w:cs="Arial"/>
              </w:rPr>
            </w:pPr>
            <w:r w:rsidRPr="00425082">
              <w:rPr>
                <w:rFonts w:ascii="Arial" w:hAnsi="Arial" w:cs="Arial"/>
              </w:rPr>
              <w:t>eBioSc; 17-0452-82 </w:t>
            </w:r>
          </w:p>
        </w:tc>
      </w:tr>
      <w:tr w:rsidR="000F4745" w:rsidRPr="00425082" w14:paraId="76E6D228" w14:textId="77777777" w:rsidTr="000F4745">
        <w:tc>
          <w:tcPr>
            <w:tcW w:w="0" w:type="auto"/>
          </w:tcPr>
          <w:p w14:paraId="14AD3E70" w14:textId="77777777" w:rsidR="000F4745" w:rsidRPr="00425082" w:rsidRDefault="000F4745" w:rsidP="000F4745">
            <w:pPr>
              <w:jc w:val="center"/>
              <w:rPr>
                <w:rFonts w:ascii="Arial" w:hAnsi="Arial" w:cs="Arial"/>
              </w:rPr>
            </w:pPr>
            <w:r w:rsidRPr="00425082">
              <w:rPr>
                <w:rFonts w:ascii="Arial" w:hAnsi="Arial" w:cs="Arial"/>
              </w:rPr>
              <w:t>CD4</w:t>
            </w:r>
          </w:p>
        </w:tc>
        <w:tc>
          <w:tcPr>
            <w:tcW w:w="0" w:type="auto"/>
          </w:tcPr>
          <w:p w14:paraId="5540FC78" w14:textId="77777777" w:rsidR="000F4745" w:rsidRPr="00425082" w:rsidRDefault="000F4745" w:rsidP="000F4745">
            <w:pPr>
              <w:jc w:val="center"/>
              <w:rPr>
                <w:rFonts w:ascii="Arial" w:hAnsi="Arial" w:cs="Arial"/>
              </w:rPr>
            </w:pPr>
            <w:r w:rsidRPr="00425082">
              <w:rPr>
                <w:rFonts w:ascii="Arial" w:hAnsi="Arial" w:cs="Arial"/>
              </w:rPr>
              <w:t>GK1.5</w:t>
            </w:r>
          </w:p>
        </w:tc>
        <w:tc>
          <w:tcPr>
            <w:tcW w:w="0" w:type="auto"/>
          </w:tcPr>
          <w:p w14:paraId="392260C2" w14:textId="77777777" w:rsidR="000F4745" w:rsidRPr="00425082" w:rsidRDefault="000F4745" w:rsidP="000F4745">
            <w:pPr>
              <w:jc w:val="center"/>
              <w:rPr>
                <w:rFonts w:ascii="Arial" w:hAnsi="Arial" w:cs="Arial"/>
              </w:rPr>
            </w:pPr>
            <w:r w:rsidRPr="00425082">
              <w:rPr>
                <w:rFonts w:ascii="Arial" w:hAnsi="Arial" w:cs="Arial"/>
              </w:rPr>
              <w:t>Biolegend; 100401</w:t>
            </w:r>
          </w:p>
        </w:tc>
      </w:tr>
      <w:tr w:rsidR="000F4745" w:rsidRPr="00425082" w14:paraId="5E97529B" w14:textId="77777777" w:rsidTr="000F4745">
        <w:tc>
          <w:tcPr>
            <w:tcW w:w="0" w:type="auto"/>
          </w:tcPr>
          <w:p w14:paraId="10194703" w14:textId="77777777" w:rsidR="000F4745" w:rsidRPr="00425082" w:rsidRDefault="000F4745" w:rsidP="000F4745">
            <w:pPr>
              <w:jc w:val="center"/>
              <w:rPr>
                <w:rFonts w:ascii="Arial" w:hAnsi="Arial" w:cs="Arial"/>
              </w:rPr>
            </w:pPr>
            <w:r w:rsidRPr="00425082">
              <w:rPr>
                <w:rFonts w:ascii="Arial" w:hAnsi="Arial" w:cs="Arial"/>
              </w:rPr>
              <w:t>CD8</w:t>
            </w:r>
          </w:p>
        </w:tc>
        <w:tc>
          <w:tcPr>
            <w:tcW w:w="0" w:type="auto"/>
          </w:tcPr>
          <w:p w14:paraId="34C608F2" w14:textId="77777777" w:rsidR="000F4745" w:rsidRPr="00425082" w:rsidRDefault="000F4745" w:rsidP="000F4745">
            <w:pPr>
              <w:jc w:val="center"/>
              <w:rPr>
                <w:rFonts w:ascii="Arial" w:hAnsi="Arial" w:cs="Arial"/>
              </w:rPr>
            </w:pPr>
            <w:r w:rsidRPr="00425082">
              <w:rPr>
                <w:rFonts w:ascii="Arial" w:hAnsi="Arial" w:cs="Arial"/>
              </w:rPr>
              <w:t>53-6.7</w:t>
            </w:r>
          </w:p>
        </w:tc>
        <w:tc>
          <w:tcPr>
            <w:tcW w:w="0" w:type="auto"/>
          </w:tcPr>
          <w:p w14:paraId="2C51F100" w14:textId="77777777" w:rsidR="000F4745" w:rsidRPr="00425082" w:rsidRDefault="000F4745" w:rsidP="000F4745">
            <w:pPr>
              <w:jc w:val="center"/>
              <w:rPr>
                <w:rFonts w:ascii="Arial" w:hAnsi="Arial" w:cs="Arial"/>
              </w:rPr>
            </w:pPr>
            <w:r w:rsidRPr="00425082">
              <w:rPr>
                <w:rFonts w:ascii="Arial" w:hAnsi="Arial" w:cs="Arial"/>
              </w:rPr>
              <w:t>Biolegend; 100701</w:t>
            </w:r>
          </w:p>
        </w:tc>
      </w:tr>
      <w:tr w:rsidR="000F4745" w:rsidRPr="009F6242" w14:paraId="350F7F78" w14:textId="77777777" w:rsidTr="000F4745">
        <w:tc>
          <w:tcPr>
            <w:tcW w:w="0" w:type="auto"/>
          </w:tcPr>
          <w:p w14:paraId="6E48FAB1" w14:textId="77777777" w:rsidR="000F4745" w:rsidRPr="00425082" w:rsidRDefault="000F4745" w:rsidP="000F4745">
            <w:pPr>
              <w:jc w:val="center"/>
              <w:rPr>
                <w:rFonts w:cs="Arial"/>
              </w:rPr>
            </w:pPr>
            <w:r w:rsidRPr="00425082">
              <w:rPr>
                <w:rFonts w:ascii="Arial" w:hAnsi="Arial" w:cs="Arial"/>
              </w:rPr>
              <w:t>CD11b</w:t>
            </w:r>
          </w:p>
        </w:tc>
        <w:tc>
          <w:tcPr>
            <w:tcW w:w="0" w:type="auto"/>
          </w:tcPr>
          <w:p w14:paraId="00C65835" w14:textId="77777777" w:rsidR="000F4745" w:rsidRPr="00425082" w:rsidRDefault="000F4745" w:rsidP="000F4745">
            <w:pPr>
              <w:jc w:val="center"/>
              <w:rPr>
                <w:rFonts w:cs="Arial"/>
              </w:rPr>
            </w:pPr>
            <w:r w:rsidRPr="00425082">
              <w:rPr>
                <w:rFonts w:ascii="Arial" w:hAnsi="Arial" w:cs="Arial"/>
              </w:rPr>
              <w:t>M1/70</w:t>
            </w:r>
          </w:p>
        </w:tc>
        <w:tc>
          <w:tcPr>
            <w:tcW w:w="0" w:type="auto"/>
          </w:tcPr>
          <w:p w14:paraId="54329F20" w14:textId="77777777" w:rsidR="000F4745" w:rsidRPr="00425082" w:rsidRDefault="000F4745" w:rsidP="000F4745">
            <w:pPr>
              <w:jc w:val="center"/>
              <w:rPr>
                <w:rFonts w:cs="Arial"/>
              </w:rPr>
            </w:pPr>
            <w:r w:rsidRPr="00425082">
              <w:rPr>
                <w:rFonts w:ascii="Arial" w:hAnsi="Arial" w:cs="Arial"/>
              </w:rPr>
              <w:t>eBioSc; 11-0112-81 </w:t>
            </w:r>
          </w:p>
        </w:tc>
      </w:tr>
      <w:tr w:rsidR="000F4745" w:rsidRPr="009F6242" w14:paraId="02CEAE29" w14:textId="77777777" w:rsidTr="000F4745">
        <w:tc>
          <w:tcPr>
            <w:tcW w:w="0" w:type="auto"/>
          </w:tcPr>
          <w:p w14:paraId="2E99F2AA" w14:textId="77777777" w:rsidR="000F4745" w:rsidRPr="00425082" w:rsidRDefault="000F4745" w:rsidP="000F4745">
            <w:pPr>
              <w:jc w:val="center"/>
              <w:rPr>
                <w:rFonts w:cs="Arial"/>
              </w:rPr>
            </w:pPr>
            <w:r w:rsidRPr="00425082">
              <w:rPr>
                <w:rFonts w:ascii="Arial" w:hAnsi="Arial" w:cs="Arial"/>
              </w:rPr>
              <w:t>CD11b</w:t>
            </w:r>
          </w:p>
        </w:tc>
        <w:tc>
          <w:tcPr>
            <w:tcW w:w="0" w:type="auto"/>
          </w:tcPr>
          <w:p w14:paraId="62FF35F4" w14:textId="77777777" w:rsidR="000F4745" w:rsidRPr="00425082" w:rsidRDefault="000F4745" w:rsidP="000F4745">
            <w:pPr>
              <w:jc w:val="center"/>
              <w:rPr>
                <w:rFonts w:cs="Arial"/>
              </w:rPr>
            </w:pPr>
            <w:r w:rsidRPr="00425082">
              <w:rPr>
                <w:rFonts w:ascii="Arial" w:hAnsi="Arial" w:cs="Arial"/>
              </w:rPr>
              <w:t>M1/70</w:t>
            </w:r>
          </w:p>
        </w:tc>
        <w:tc>
          <w:tcPr>
            <w:tcW w:w="0" w:type="auto"/>
          </w:tcPr>
          <w:p w14:paraId="73C5B571" w14:textId="77777777" w:rsidR="000F4745" w:rsidRPr="00425082" w:rsidRDefault="000F4745" w:rsidP="000F4745">
            <w:pPr>
              <w:jc w:val="center"/>
              <w:rPr>
                <w:rFonts w:cs="Arial"/>
              </w:rPr>
            </w:pPr>
            <w:r w:rsidRPr="00091CD4">
              <w:rPr>
                <w:rFonts w:ascii="Arial" w:hAnsi="Arial" w:cs="Arial"/>
              </w:rPr>
              <w:t>BD; 553312</w:t>
            </w:r>
          </w:p>
        </w:tc>
      </w:tr>
      <w:tr w:rsidR="000F4745" w:rsidRPr="009F6242" w14:paraId="21C394EF" w14:textId="77777777" w:rsidTr="000F4745">
        <w:tc>
          <w:tcPr>
            <w:tcW w:w="0" w:type="auto"/>
          </w:tcPr>
          <w:p w14:paraId="4DFC02FB" w14:textId="77777777" w:rsidR="000F4745" w:rsidRPr="00425082" w:rsidRDefault="000F4745" w:rsidP="000F4745">
            <w:pPr>
              <w:jc w:val="center"/>
              <w:rPr>
                <w:rFonts w:cs="Arial"/>
              </w:rPr>
            </w:pPr>
            <w:r w:rsidRPr="00425082">
              <w:rPr>
                <w:rFonts w:ascii="Arial" w:hAnsi="Arial" w:cs="Arial"/>
              </w:rPr>
              <w:t>CD11c</w:t>
            </w:r>
          </w:p>
        </w:tc>
        <w:tc>
          <w:tcPr>
            <w:tcW w:w="0" w:type="auto"/>
          </w:tcPr>
          <w:p w14:paraId="580B37D8" w14:textId="77777777" w:rsidR="000F4745" w:rsidRPr="00425082" w:rsidRDefault="000F4745" w:rsidP="000F4745">
            <w:pPr>
              <w:jc w:val="center"/>
              <w:rPr>
                <w:rFonts w:cs="Arial"/>
              </w:rPr>
            </w:pPr>
            <w:r w:rsidRPr="00425082">
              <w:rPr>
                <w:rFonts w:ascii="Arial" w:hAnsi="Arial" w:cs="Arial"/>
              </w:rPr>
              <w:t>HL3</w:t>
            </w:r>
          </w:p>
        </w:tc>
        <w:tc>
          <w:tcPr>
            <w:tcW w:w="0" w:type="auto"/>
          </w:tcPr>
          <w:p w14:paraId="416A3016" w14:textId="77777777" w:rsidR="000F4745" w:rsidRPr="00425082" w:rsidRDefault="000F4745" w:rsidP="000F4745">
            <w:pPr>
              <w:jc w:val="center"/>
              <w:rPr>
                <w:rFonts w:cs="Arial"/>
              </w:rPr>
            </w:pPr>
            <w:r w:rsidRPr="00425082">
              <w:rPr>
                <w:rFonts w:ascii="Arial" w:hAnsi="Arial" w:cs="Arial"/>
              </w:rPr>
              <w:t>BD; 550283; 553801 </w:t>
            </w:r>
          </w:p>
        </w:tc>
      </w:tr>
      <w:tr w:rsidR="000F4745" w:rsidRPr="009F6242" w14:paraId="2FE03C2A" w14:textId="77777777" w:rsidTr="000F4745">
        <w:tc>
          <w:tcPr>
            <w:tcW w:w="0" w:type="auto"/>
          </w:tcPr>
          <w:p w14:paraId="67355F9A" w14:textId="77777777" w:rsidR="000F4745" w:rsidRPr="00425082" w:rsidRDefault="000F4745" w:rsidP="000F4745">
            <w:pPr>
              <w:jc w:val="center"/>
              <w:rPr>
                <w:rFonts w:cs="Arial"/>
              </w:rPr>
            </w:pPr>
            <w:r w:rsidRPr="00091CD4">
              <w:rPr>
                <w:rFonts w:ascii="Arial" w:hAnsi="Arial" w:cs="Arial"/>
              </w:rPr>
              <w:t>CD11c</w:t>
            </w:r>
          </w:p>
        </w:tc>
        <w:tc>
          <w:tcPr>
            <w:tcW w:w="0" w:type="auto"/>
          </w:tcPr>
          <w:p w14:paraId="05A17B6E" w14:textId="77777777" w:rsidR="000F4745" w:rsidRPr="00425082" w:rsidRDefault="000F4745" w:rsidP="000F4745">
            <w:pPr>
              <w:jc w:val="center"/>
              <w:rPr>
                <w:rFonts w:cs="Arial"/>
              </w:rPr>
            </w:pPr>
            <w:r w:rsidRPr="006A2947">
              <w:rPr>
                <w:rFonts w:ascii="Arial" w:hAnsi="Arial" w:cs="Arial"/>
              </w:rPr>
              <w:t>N-418</w:t>
            </w:r>
          </w:p>
        </w:tc>
        <w:tc>
          <w:tcPr>
            <w:tcW w:w="0" w:type="auto"/>
          </w:tcPr>
          <w:p w14:paraId="1F08CE54" w14:textId="77777777" w:rsidR="000F4745" w:rsidRPr="00425082" w:rsidRDefault="000F4745" w:rsidP="000F4745">
            <w:pPr>
              <w:jc w:val="center"/>
              <w:rPr>
                <w:rFonts w:cs="Arial"/>
              </w:rPr>
            </w:pPr>
            <w:r>
              <w:rPr>
                <w:rFonts w:ascii="Arial" w:hAnsi="Arial" w:cs="Arial"/>
              </w:rPr>
              <w:t xml:space="preserve">Biolegend; </w:t>
            </w:r>
            <w:r w:rsidRPr="006A2947">
              <w:rPr>
                <w:rFonts w:ascii="Arial" w:hAnsi="Arial" w:cs="Arial"/>
              </w:rPr>
              <w:t>117324</w:t>
            </w:r>
          </w:p>
        </w:tc>
      </w:tr>
      <w:tr w:rsidR="000F4745" w:rsidRPr="009F6242" w14:paraId="6E29F1CE" w14:textId="77777777" w:rsidTr="000F4745">
        <w:tc>
          <w:tcPr>
            <w:tcW w:w="0" w:type="auto"/>
          </w:tcPr>
          <w:p w14:paraId="4870F452" w14:textId="77777777" w:rsidR="000F4745" w:rsidRPr="00425082" w:rsidRDefault="000F4745" w:rsidP="000F4745">
            <w:pPr>
              <w:jc w:val="center"/>
              <w:rPr>
                <w:rFonts w:cs="Arial"/>
              </w:rPr>
            </w:pPr>
            <w:r w:rsidRPr="00425082">
              <w:rPr>
                <w:rFonts w:ascii="Arial" w:hAnsi="Arial" w:cs="Arial"/>
              </w:rPr>
              <w:t>F4/80</w:t>
            </w:r>
          </w:p>
        </w:tc>
        <w:tc>
          <w:tcPr>
            <w:tcW w:w="0" w:type="auto"/>
          </w:tcPr>
          <w:p w14:paraId="3059B832" w14:textId="77777777" w:rsidR="000F4745" w:rsidRPr="00425082" w:rsidRDefault="000F4745" w:rsidP="000F4745">
            <w:pPr>
              <w:jc w:val="center"/>
              <w:rPr>
                <w:rFonts w:cs="Arial"/>
              </w:rPr>
            </w:pPr>
            <w:r w:rsidRPr="00425082">
              <w:rPr>
                <w:rFonts w:ascii="Arial" w:hAnsi="Arial" w:cs="Arial"/>
              </w:rPr>
              <w:t>BM8</w:t>
            </w:r>
          </w:p>
        </w:tc>
        <w:tc>
          <w:tcPr>
            <w:tcW w:w="0" w:type="auto"/>
          </w:tcPr>
          <w:p w14:paraId="7CFC17CC" w14:textId="77777777" w:rsidR="000F4745" w:rsidRPr="00425082" w:rsidRDefault="000F4745" w:rsidP="000F4745">
            <w:pPr>
              <w:jc w:val="center"/>
              <w:rPr>
                <w:rFonts w:cs="Arial"/>
              </w:rPr>
            </w:pPr>
            <w:r w:rsidRPr="00425082">
              <w:rPr>
                <w:rFonts w:ascii="Arial" w:hAnsi="Arial" w:cs="Arial"/>
              </w:rPr>
              <w:t>eBioSc; 11-4801-81 </w:t>
            </w:r>
          </w:p>
        </w:tc>
      </w:tr>
      <w:tr w:rsidR="000F4745" w:rsidRPr="009F6242" w14:paraId="404F713E" w14:textId="77777777" w:rsidTr="000F4745">
        <w:tc>
          <w:tcPr>
            <w:tcW w:w="0" w:type="auto"/>
          </w:tcPr>
          <w:p w14:paraId="5A2E600C" w14:textId="77777777" w:rsidR="000F4745" w:rsidRPr="00425082" w:rsidRDefault="000F4745" w:rsidP="000F4745">
            <w:pPr>
              <w:jc w:val="center"/>
              <w:rPr>
                <w:rFonts w:cs="Arial"/>
              </w:rPr>
            </w:pPr>
            <w:r w:rsidRPr="00425082">
              <w:rPr>
                <w:rFonts w:ascii="Arial" w:hAnsi="Arial" w:cs="Arial"/>
              </w:rPr>
              <w:t>F4/80</w:t>
            </w:r>
          </w:p>
        </w:tc>
        <w:tc>
          <w:tcPr>
            <w:tcW w:w="0" w:type="auto"/>
          </w:tcPr>
          <w:p w14:paraId="4027A212" w14:textId="77777777" w:rsidR="000F4745" w:rsidRPr="00425082" w:rsidRDefault="000F4745" w:rsidP="000F4745">
            <w:pPr>
              <w:jc w:val="center"/>
              <w:rPr>
                <w:rFonts w:cs="Arial"/>
              </w:rPr>
            </w:pPr>
            <w:r w:rsidRPr="00425082">
              <w:rPr>
                <w:rFonts w:ascii="Arial" w:hAnsi="Arial" w:cs="Arial"/>
              </w:rPr>
              <w:t>BM8</w:t>
            </w:r>
          </w:p>
        </w:tc>
        <w:tc>
          <w:tcPr>
            <w:tcW w:w="0" w:type="auto"/>
          </w:tcPr>
          <w:p w14:paraId="4B817417" w14:textId="77777777" w:rsidR="000F4745" w:rsidRPr="00425082" w:rsidRDefault="000F4745" w:rsidP="000F4745">
            <w:pPr>
              <w:jc w:val="center"/>
              <w:rPr>
                <w:rFonts w:cs="Arial"/>
              </w:rPr>
            </w:pPr>
            <w:r w:rsidRPr="00425082">
              <w:rPr>
                <w:rFonts w:ascii="Arial" w:hAnsi="Arial" w:cs="Arial"/>
              </w:rPr>
              <w:t>Biolegend; 123108</w:t>
            </w:r>
          </w:p>
        </w:tc>
      </w:tr>
      <w:tr w:rsidR="000F4745" w:rsidRPr="009F6242" w14:paraId="435ECCAF" w14:textId="77777777" w:rsidTr="000F4745">
        <w:tc>
          <w:tcPr>
            <w:tcW w:w="0" w:type="auto"/>
          </w:tcPr>
          <w:p w14:paraId="42B83E07" w14:textId="77777777" w:rsidR="000F4745" w:rsidRPr="00425082" w:rsidRDefault="000F4745" w:rsidP="000F4745">
            <w:pPr>
              <w:jc w:val="center"/>
              <w:rPr>
                <w:rFonts w:cs="Arial"/>
              </w:rPr>
            </w:pPr>
            <w:r w:rsidRPr="00425082">
              <w:rPr>
                <w:rFonts w:ascii="Arial" w:hAnsi="Arial" w:cs="Arial"/>
              </w:rPr>
              <w:t>Foxp3</w:t>
            </w:r>
          </w:p>
        </w:tc>
        <w:tc>
          <w:tcPr>
            <w:tcW w:w="0" w:type="auto"/>
          </w:tcPr>
          <w:p w14:paraId="3130589A" w14:textId="77777777" w:rsidR="000F4745" w:rsidRPr="00425082" w:rsidRDefault="000F4745" w:rsidP="000F4745">
            <w:pPr>
              <w:jc w:val="center"/>
              <w:rPr>
                <w:rFonts w:cs="Arial"/>
              </w:rPr>
            </w:pPr>
            <w:r w:rsidRPr="00425082">
              <w:rPr>
                <w:rFonts w:ascii="Arial" w:hAnsi="Arial" w:cs="Arial"/>
              </w:rPr>
              <w:t>FJK-16s</w:t>
            </w:r>
          </w:p>
        </w:tc>
        <w:tc>
          <w:tcPr>
            <w:tcW w:w="0" w:type="auto"/>
          </w:tcPr>
          <w:p w14:paraId="26C3DF6B" w14:textId="77777777" w:rsidR="000F4745" w:rsidRPr="00425082" w:rsidRDefault="000F4745" w:rsidP="000F4745">
            <w:pPr>
              <w:jc w:val="center"/>
              <w:rPr>
                <w:rFonts w:cs="Arial"/>
              </w:rPr>
            </w:pPr>
            <w:r w:rsidRPr="00425082">
              <w:rPr>
                <w:rFonts w:ascii="Arial" w:hAnsi="Arial" w:cs="Arial"/>
              </w:rPr>
              <w:t>Invitrogen; 12-5773-82</w:t>
            </w:r>
          </w:p>
        </w:tc>
      </w:tr>
      <w:tr w:rsidR="000F4745" w:rsidRPr="009F6242" w14:paraId="4B21150A" w14:textId="77777777" w:rsidTr="000F4745">
        <w:tc>
          <w:tcPr>
            <w:tcW w:w="0" w:type="auto"/>
          </w:tcPr>
          <w:p w14:paraId="26DF33FC" w14:textId="77777777" w:rsidR="000F4745" w:rsidRPr="00425082" w:rsidRDefault="000F4745" w:rsidP="000F4745">
            <w:pPr>
              <w:jc w:val="center"/>
              <w:rPr>
                <w:rFonts w:cs="Arial"/>
              </w:rPr>
            </w:pPr>
            <w:r w:rsidRPr="00425082">
              <w:rPr>
                <w:rFonts w:ascii="Arial" w:hAnsi="Arial" w:cs="Arial"/>
              </w:rPr>
              <w:t>Foxp3</w:t>
            </w:r>
          </w:p>
        </w:tc>
        <w:tc>
          <w:tcPr>
            <w:tcW w:w="0" w:type="auto"/>
          </w:tcPr>
          <w:p w14:paraId="5BDA1F4A" w14:textId="77777777" w:rsidR="000F4745" w:rsidRPr="00425082" w:rsidRDefault="000F4745" w:rsidP="000F4745">
            <w:pPr>
              <w:jc w:val="center"/>
              <w:rPr>
                <w:rFonts w:cs="Arial"/>
              </w:rPr>
            </w:pPr>
            <w:r w:rsidRPr="00425082">
              <w:rPr>
                <w:rFonts w:ascii="Arial" w:hAnsi="Arial" w:cs="Arial"/>
              </w:rPr>
              <w:t>PCH101</w:t>
            </w:r>
          </w:p>
        </w:tc>
        <w:tc>
          <w:tcPr>
            <w:tcW w:w="0" w:type="auto"/>
          </w:tcPr>
          <w:p w14:paraId="59EF446E" w14:textId="77777777" w:rsidR="000F4745" w:rsidRPr="00425082" w:rsidRDefault="000F4745" w:rsidP="000F4745">
            <w:pPr>
              <w:jc w:val="center"/>
              <w:rPr>
                <w:rFonts w:cs="Arial"/>
              </w:rPr>
            </w:pPr>
            <w:r w:rsidRPr="00425082">
              <w:rPr>
                <w:rFonts w:ascii="Arial" w:hAnsi="Arial" w:cs="Arial"/>
              </w:rPr>
              <w:t>eBioSc; 14-4776-82</w:t>
            </w:r>
          </w:p>
        </w:tc>
      </w:tr>
      <w:tr w:rsidR="000F4745" w:rsidRPr="00425082" w14:paraId="7B9CFB68" w14:textId="77777777" w:rsidTr="000F4745">
        <w:tc>
          <w:tcPr>
            <w:tcW w:w="0" w:type="auto"/>
          </w:tcPr>
          <w:p w14:paraId="4F30FBBF" w14:textId="77777777" w:rsidR="000F4745" w:rsidRPr="00425082" w:rsidRDefault="000F4745" w:rsidP="000F4745">
            <w:pPr>
              <w:jc w:val="center"/>
              <w:rPr>
                <w:rFonts w:ascii="Arial" w:hAnsi="Arial" w:cs="Arial"/>
              </w:rPr>
            </w:pPr>
            <w:r w:rsidRPr="00425082">
              <w:rPr>
                <w:rFonts w:ascii="Arial" w:hAnsi="Arial" w:cs="Arial"/>
              </w:rPr>
              <w:t>Laminin α4</w:t>
            </w:r>
          </w:p>
        </w:tc>
        <w:tc>
          <w:tcPr>
            <w:tcW w:w="0" w:type="auto"/>
          </w:tcPr>
          <w:p w14:paraId="2536A36F" w14:textId="77777777" w:rsidR="000F4745" w:rsidRPr="00425082" w:rsidRDefault="000F4745" w:rsidP="000F4745">
            <w:pPr>
              <w:jc w:val="center"/>
              <w:rPr>
                <w:rFonts w:ascii="Arial" w:hAnsi="Arial" w:cs="Arial"/>
              </w:rPr>
            </w:pPr>
            <w:r w:rsidRPr="00425082">
              <w:rPr>
                <w:rFonts w:ascii="Arial" w:hAnsi="Arial" w:cs="Arial"/>
              </w:rPr>
              <w:t>775830</w:t>
            </w:r>
          </w:p>
        </w:tc>
        <w:tc>
          <w:tcPr>
            <w:tcW w:w="0" w:type="auto"/>
          </w:tcPr>
          <w:p w14:paraId="3C289305" w14:textId="77777777" w:rsidR="000F4745" w:rsidRPr="00425082" w:rsidRDefault="000F4745" w:rsidP="000F4745">
            <w:pPr>
              <w:jc w:val="center"/>
              <w:rPr>
                <w:rFonts w:ascii="Arial" w:hAnsi="Arial" w:cs="Arial"/>
              </w:rPr>
            </w:pPr>
            <w:r w:rsidRPr="00425082">
              <w:rPr>
                <w:rFonts w:ascii="Arial" w:hAnsi="Arial" w:cs="Arial"/>
              </w:rPr>
              <w:t>R&amp;D; MAB3837</w:t>
            </w:r>
          </w:p>
        </w:tc>
      </w:tr>
      <w:tr w:rsidR="000F4745" w:rsidRPr="00425082" w14:paraId="0FCA8C2D" w14:textId="77777777" w:rsidTr="000F4745">
        <w:tc>
          <w:tcPr>
            <w:tcW w:w="0" w:type="auto"/>
          </w:tcPr>
          <w:p w14:paraId="5065C7C1" w14:textId="77777777" w:rsidR="000F4745" w:rsidRPr="00425082" w:rsidRDefault="000F4745" w:rsidP="000F4745">
            <w:pPr>
              <w:jc w:val="center"/>
              <w:rPr>
                <w:rFonts w:ascii="Arial" w:hAnsi="Arial" w:cs="Arial"/>
              </w:rPr>
            </w:pPr>
            <w:r w:rsidRPr="00425082">
              <w:rPr>
                <w:rFonts w:ascii="Arial" w:hAnsi="Arial" w:cs="Arial"/>
              </w:rPr>
              <w:t>Laminin α5</w:t>
            </w:r>
          </w:p>
        </w:tc>
        <w:tc>
          <w:tcPr>
            <w:tcW w:w="0" w:type="auto"/>
          </w:tcPr>
          <w:p w14:paraId="6BAD246E" w14:textId="77777777" w:rsidR="000F4745" w:rsidRPr="00425082" w:rsidRDefault="000F4745" w:rsidP="000F4745">
            <w:pPr>
              <w:jc w:val="center"/>
              <w:rPr>
                <w:rFonts w:ascii="Arial" w:hAnsi="Arial" w:cs="Arial"/>
              </w:rPr>
            </w:pPr>
            <w:r w:rsidRPr="00425082">
              <w:rPr>
                <w:rFonts w:ascii="Arial" w:hAnsi="Arial" w:cs="Arial"/>
              </w:rPr>
              <w:t>Polyclonal</w:t>
            </w:r>
          </w:p>
        </w:tc>
        <w:tc>
          <w:tcPr>
            <w:tcW w:w="0" w:type="auto"/>
          </w:tcPr>
          <w:p w14:paraId="6C5B90AF" w14:textId="77777777" w:rsidR="000F4745" w:rsidRPr="00425082" w:rsidRDefault="000F4745" w:rsidP="000F4745">
            <w:pPr>
              <w:jc w:val="center"/>
              <w:rPr>
                <w:rFonts w:ascii="Arial" w:hAnsi="Arial" w:cs="Arial"/>
              </w:rPr>
            </w:pPr>
            <w:r w:rsidRPr="00425082">
              <w:rPr>
                <w:rFonts w:ascii="Arial" w:hAnsi="Arial" w:cs="Arial"/>
              </w:rPr>
              <w:t>Novus Biol; NBP1-18714</w:t>
            </w:r>
          </w:p>
        </w:tc>
      </w:tr>
      <w:tr w:rsidR="000F4745" w:rsidRPr="00425082" w14:paraId="1DE5172D" w14:textId="77777777" w:rsidTr="000F4745">
        <w:tc>
          <w:tcPr>
            <w:tcW w:w="0" w:type="auto"/>
          </w:tcPr>
          <w:p w14:paraId="687064E6" w14:textId="77777777" w:rsidR="000F4745" w:rsidRPr="00425082" w:rsidRDefault="000F4745" w:rsidP="000F4745">
            <w:pPr>
              <w:jc w:val="center"/>
              <w:textAlignment w:val="baseline"/>
              <w:rPr>
                <w:rFonts w:ascii="Arial" w:hAnsi="Arial" w:cs="Arial"/>
              </w:rPr>
            </w:pPr>
            <w:r w:rsidRPr="00425082">
              <w:rPr>
                <w:rFonts w:ascii="Arial" w:hAnsi="Arial" w:cs="Arial"/>
              </w:rPr>
              <w:t>anti-rabbit IgG AF488</w:t>
            </w:r>
          </w:p>
        </w:tc>
        <w:tc>
          <w:tcPr>
            <w:tcW w:w="0" w:type="auto"/>
          </w:tcPr>
          <w:p w14:paraId="3ADBC17E" w14:textId="77777777" w:rsidR="000F4745" w:rsidRPr="00425082" w:rsidRDefault="000F4745" w:rsidP="000F4745">
            <w:pPr>
              <w:jc w:val="center"/>
              <w:textAlignment w:val="baseline"/>
              <w:rPr>
                <w:rFonts w:ascii="Arial" w:hAnsi="Arial" w:cs="Arial"/>
              </w:rPr>
            </w:pPr>
            <w:r w:rsidRPr="00425082">
              <w:rPr>
                <w:rFonts w:ascii="Arial" w:hAnsi="Arial" w:cs="Arial"/>
              </w:rPr>
              <w:t>Polyclonal</w:t>
            </w:r>
          </w:p>
        </w:tc>
        <w:tc>
          <w:tcPr>
            <w:tcW w:w="0" w:type="auto"/>
          </w:tcPr>
          <w:p w14:paraId="1B9AD4DE" w14:textId="77777777" w:rsidR="000F4745" w:rsidRPr="00425082" w:rsidRDefault="000F4745" w:rsidP="000F4745">
            <w:pPr>
              <w:jc w:val="center"/>
              <w:textAlignment w:val="baseline"/>
              <w:rPr>
                <w:rFonts w:ascii="Arial" w:hAnsi="Arial" w:cs="Arial"/>
              </w:rPr>
            </w:pPr>
            <w:r w:rsidRPr="00425082">
              <w:rPr>
                <w:rFonts w:ascii="Arial" w:hAnsi="Arial" w:cs="Arial"/>
              </w:rPr>
              <w:t>Jackson ImmunoResearch; 711-545-152</w:t>
            </w:r>
          </w:p>
        </w:tc>
      </w:tr>
      <w:tr w:rsidR="000F4745" w:rsidRPr="00425082" w14:paraId="168C78C6" w14:textId="77777777" w:rsidTr="000F4745">
        <w:tc>
          <w:tcPr>
            <w:tcW w:w="0" w:type="auto"/>
          </w:tcPr>
          <w:p w14:paraId="78B6DA9B" w14:textId="77777777" w:rsidR="000F4745" w:rsidRPr="00425082" w:rsidRDefault="000F4745" w:rsidP="000F4745">
            <w:pPr>
              <w:jc w:val="center"/>
              <w:textAlignment w:val="baseline"/>
              <w:rPr>
                <w:rFonts w:ascii="Arial" w:hAnsi="Arial" w:cs="Arial"/>
              </w:rPr>
            </w:pPr>
            <w:r w:rsidRPr="00425082">
              <w:rPr>
                <w:rFonts w:ascii="Arial" w:hAnsi="Arial" w:cs="Arial"/>
              </w:rPr>
              <w:t>anti-rabbit DL405</w:t>
            </w:r>
          </w:p>
        </w:tc>
        <w:tc>
          <w:tcPr>
            <w:tcW w:w="0" w:type="auto"/>
          </w:tcPr>
          <w:p w14:paraId="19ED7488" w14:textId="77777777" w:rsidR="000F4745" w:rsidRPr="00425082" w:rsidRDefault="000F4745" w:rsidP="000F4745">
            <w:pPr>
              <w:jc w:val="center"/>
              <w:textAlignment w:val="baseline"/>
              <w:rPr>
                <w:rFonts w:ascii="Arial" w:hAnsi="Arial" w:cs="Arial"/>
              </w:rPr>
            </w:pPr>
            <w:r w:rsidRPr="00425082">
              <w:rPr>
                <w:rFonts w:ascii="Arial" w:hAnsi="Arial" w:cs="Arial"/>
              </w:rPr>
              <w:t>Polyclonal</w:t>
            </w:r>
          </w:p>
        </w:tc>
        <w:tc>
          <w:tcPr>
            <w:tcW w:w="0" w:type="auto"/>
          </w:tcPr>
          <w:p w14:paraId="459C4193" w14:textId="77777777" w:rsidR="000F4745" w:rsidRPr="00425082" w:rsidRDefault="000F4745" w:rsidP="000F4745">
            <w:pPr>
              <w:jc w:val="center"/>
              <w:textAlignment w:val="baseline"/>
              <w:rPr>
                <w:rFonts w:ascii="Arial" w:hAnsi="Arial" w:cs="Arial"/>
              </w:rPr>
            </w:pPr>
            <w:r w:rsidRPr="00425082">
              <w:rPr>
                <w:rFonts w:ascii="Arial" w:hAnsi="Arial" w:cs="Arial"/>
              </w:rPr>
              <w:t>Jackson ImmunoResearch; 711-476-152</w:t>
            </w:r>
          </w:p>
        </w:tc>
      </w:tr>
      <w:tr w:rsidR="000F4745" w:rsidRPr="00425082" w14:paraId="62B4E760" w14:textId="77777777" w:rsidTr="000F4745">
        <w:tc>
          <w:tcPr>
            <w:tcW w:w="0" w:type="auto"/>
          </w:tcPr>
          <w:p w14:paraId="26020BA3" w14:textId="77777777" w:rsidR="000F4745" w:rsidRPr="00425082" w:rsidRDefault="000F4745" w:rsidP="000F4745">
            <w:pPr>
              <w:jc w:val="center"/>
              <w:textAlignment w:val="baseline"/>
              <w:rPr>
                <w:rFonts w:ascii="Arial" w:hAnsi="Arial" w:cs="Arial"/>
              </w:rPr>
            </w:pPr>
            <w:r w:rsidRPr="00425082">
              <w:rPr>
                <w:rFonts w:ascii="Arial" w:hAnsi="Arial" w:cs="Arial"/>
              </w:rPr>
              <w:t>anti-rabbit IgG AF647</w:t>
            </w:r>
          </w:p>
        </w:tc>
        <w:tc>
          <w:tcPr>
            <w:tcW w:w="0" w:type="auto"/>
          </w:tcPr>
          <w:p w14:paraId="37853F89" w14:textId="77777777" w:rsidR="000F4745" w:rsidRPr="00425082" w:rsidRDefault="000F4745" w:rsidP="000F4745">
            <w:pPr>
              <w:jc w:val="center"/>
              <w:textAlignment w:val="baseline"/>
              <w:rPr>
                <w:rFonts w:ascii="Arial" w:hAnsi="Arial" w:cs="Arial"/>
              </w:rPr>
            </w:pPr>
            <w:r w:rsidRPr="00425082">
              <w:rPr>
                <w:rFonts w:ascii="Arial" w:hAnsi="Arial" w:cs="Arial"/>
              </w:rPr>
              <w:t>Polyclonal</w:t>
            </w:r>
          </w:p>
        </w:tc>
        <w:tc>
          <w:tcPr>
            <w:tcW w:w="0" w:type="auto"/>
          </w:tcPr>
          <w:p w14:paraId="0DE34403" w14:textId="77777777" w:rsidR="000F4745" w:rsidRPr="00425082" w:rsidRDefault="000F4745" w:rsidP="000F4745">
            <w:pPr>
              <w:jc w:val="center"/>
              <w:textAlignment w:val="baseline"/>
              <w:rPr>
                <w:rFonts w:ascii="Arial" w:hAnsi="Arial" w:cs="Arial"/>
              </w:rPr>
            </w:pPr>
            <w:r w:rsidRPr="00425082">
              <w:rPr>
                <w:rFonts w:ascii="Arial" w:hAnsi="Arial" w:cs="Arial"/>
              </w:rPr>
              <w:t>Jackson ImmunoResearch; 711-606-152</w:t>
            </w:r>
          </w:p>
        </w:tc>
      </w:tr>
      <w:tr w:rsidR="000F4745" w:rsidRPr="00425082" w14:paraId="19FAF241" w14:textId="77777777" w:rsidTr="000F4745">
        <w:tc>
          <w:tcPr>
            <w:tcW w:w="0" w:type="auto"/>
          </w:tcPr>
          <w:p w14:paraId="511D483B" w14:textId="77777777" w:rsidR="000F4745" w:rsidRPr="00425082" w:rsidRDefault="000F4745" w:rsidP="000F4745">
            <w:pPr>
              <w:jc w:val="center"/>
              <w:textAlignment w:val="baseline"/>
              <w:rPr>
                <w:rFonts w:ascii="Arial" w:hAnsi="Arial" w:cs="Arial"/>
              </w:rPr>
            </w:pPr>
            <w:r w:rsidRPr="00425082">
              <w:rPr>
                <w:rFonts w:ascii="Arial" w:hAnsi="Arial" w:cs="Arial"/>
              </w:rPr>
              <w:t>anti-mouse IgG AF647</w:t>
            </w:r>
          </w:p>
        </w:tc>
        <w:tc>
          <w:tcPr>
            <w:tcW w:w="0" w:type="auto"/>
          </w:tcPr>
          <w:p w14:paraId="6B68F106" w14:textId="77777777" w:rsidR="000F4745" w:rsidRPr="00425082" w:rsidRDefault="000F4745" w:rsidP="000F4745">
            <w:pPr>
              <w:jc w:val="center"/>
              <w:textAlignment w:val="baseline"/>
              <w:rPr>
                <w:rFonts w:ascii="Arial" w:hAnsi="Arial" w:cs="Arial"/>
              </w:rPr>
            </w:pPr>
            <w:r w:rsidRPr="00425082">
              <w:rPr>
                <w:rFonts w:ascii="Arial" w:hAnsi="Arial" w:cs="Arial"/>
              </w:rPr>
              <w:t>Polyclonal</w:t>
            </w:r>
          </w:p>
        </w:tc>
        <w:tc>
          <w:tcPr>
            <w:tcW w:w="0" w:type="auto"/>
          </w:tcPr>
          <w:p w14:paraId="33F35B1B" w14:textId="77777777" w:rsidR="000F4745" w:rsidRPr="00425082" w:rsidRDefault="000F4745" w:rsidP="000F4745">
            <w:pPr>
              <w:jc w:val="center"/>
              <w:textAlignment w:val="baseline"/>
              <w:rPr>
                <w:rFonts w:ascii="Arial" w:hAnsi="Arial" w:cs="Arial"/>
              </w:rPr>
            </w:pPr>
            <w:r w:rsidRPr="00425082">
              <w:rPr>
                <w:rFonts w:ascii="Arial" w:hAnsi="Arial" w:cs="Arial"/>
              </w:rPr>
              <w:t>Jackson ImmunoResearchl 715-605-151</w:t>
            </w:r>
          </w:p>
        </w:tc>
      </w:tr>
      <w:tr w:rsidR="000F4745" w:rsidRPr="00425082" w14:paraId="7249E869" w14:textId="77777777" w:rsidTr="000F4745">
        <w:tc>
          <w:tcPr>
            <w:tcW w:w="0" w:type="auto"/>
          </w:tcPr>
          <w:p w14:paraId="4B2C5A1D" w14:textId="77777777" w:rsidR="000F4745" w:rsidRPr="00425082" w:rsidRDefault="000F4745" w:rsidP="000F4745">
            <w:pPr>
              <w:jc w:val="center"/>
              <w:textAlignment w:val="baseline"/>
              <w:rPr>
                <w:rFonts w:ascii="Arial" w:hAnsi="Arial" w:cs="Arial"/>
              </w:rPr>
            </w:pPr>
            <w:r w:rsidRPr="00425082">
              <w:rPr>
                <w:rFonts w:ascii="Arial" w:hAnsi="Arial" w:cs="Arial"/>
              </w:rPr>
              <w:t>anti-rat IgG AF594</w:t>
            </w:r>
          </w:p>
        </w:tc>
        <w:tc>
          <w:tcPr>
            <w:tcW w:w="0" w:type="auto"/>
          </w:tcPr>
          <w:p w14:paraId="7F89F4B4" w14:textId="77777777" w:rsidR="000F4745" w:rsidRPr="00425082" w:rsidRDefault="000F4745" w:rsidP="000F4745">
            <w:pPr>
              <w:jc w:val="center"/>
              <w:textAlignment w:val="baseline"/>
              <w:rPr>
                <w:rFonts w:ascii="Arial" w:hAnsi="Arial" w:cs="Arial"/>
              </w:rPr>
            </w:pPr>
            <w:r w:rsidRPr="00425082">
              <w:rPr>
                <w:rFonts w:ascii="Arial" w:hAnsi="Arial" w:cs="Arial"/>
              </w:rPr>
              <w:t>Polyclonal</w:t>
            </w:r>
          </w:p>
        </w:tc>
        <w:tc>
          <w:tcPr>
            <w:tcW w:w="0" w:type="auto"/>
          </w:tcPr>
          <w:p w14:paraId="6A7DAC5A" w14:textId="77777777" w:rsidR="000F4745" w:rsidRPr="00425082" w:rsidRDefault="000F4745" w:rsidP="000F4745">
            <w:pPr>
              <w:jc w:val="center"/>
              <w:textAlignment w:val="baseline"/>
              <w:rPr>
                <w:rFonts w:ascii="Arial" w:hAnsi="Arial" w:cs="Arial"/>
              </w:rPr>
            </w:pPr>
            <w:r w:rsidRPr="00425082">
              <w:rPr>
                <w:rFonts w:ascii="Arial" w:hAnsi="Arial" w:cs="Arial"/>
              </w:rPr>
              <w:t>Jackson ImmunoResearch; 112-586-143</w:t>
            </w:r>
          </w:p>
        </w:tc>
      </w:tr>
      <w:tr w:rsidR="000F4745" w:rsidRPr="00425082" w14:paraId="7BF0CB12" w14:textId="77777777" w:rsidTr="000F4745">
        <w:tc>
          <w:tcPr>
            <w:tcW w:w="0" w:type="auto"/>
          </w:tcPr>
          <w:p w14:paraId="1865FDAE" w14:textId="77777777" w:rsidR="000F4745" w:rsidRPr="00425082" w:rsidRDefault="000F4745" w:rsidP="000F4745">
            <w:pPr>
              <w:jc w:val="center"/>
              <w:textAlignment w:val="baseline"/>
              <w:rPr>
                <w:rFonts w:ascii="Arial" w:hAnsi="Arial" w:cs="Arial"/>
              </w:rPr>
            </w:pPr>
            <w:r w:rsidRPr="00425082">
              <w:rPr>
                <w:rFonts w:ascii="Arial" w:hAnsi="Arial" w:cs="Arial"/>
              </w:rPr>
              <w:t>anti-rabbit AF488</w:t>
            </w:r>
          </w:p>
        </w:tc>
        <w:tc>
          <w:tcPr>
            <w:tcW w:w="0" w:type="auto"/>
          </w:tcPr>
          <w:p w14:paraId="1BC1C7AB" w14:textId="77777777" w:rsidR="000F4745" w:rsidRPr="00425082" w:rsidRDefault="000F4745" w:rsidP="000F4745">
            <w:pPr>
              <w:jc w:val="center"/>
              <w:textAlignment w:val="baseline"/>
              <w:rPr>
                <w:rFonts w:ascii="Arial" w:hAnsi="Arial" w:cs="Arial"/>
              </w:rPr>
            </w:pPr>
            <w:r w:rsidRPr="00425082">
              <w:rPr>
                <w:rFonts w:ascii="Arial" w:hAnsi="Arial" w:cs="Arial"/>
              </w:rPr>
              <w:t>Polyclonal</w:t>
            </w:r>
          </w:p>
        </w:tc>
        <w:tc>
          <w:tcPr>
            <w:tcW w:w="0" w:type="auto"/>
          </w:tcPr>
          <w:p w14:paraId="74159B39" w14:textId="77777777" w:rsidR="000F4745" w:rsidRPr="00425082" w:rsidRDefault="000F4745" w:rsidP="000F4745">
            <w:pPr>
              <w:jc w:val="center"/>
              <w:textAlignment w:val="baseline"/>
              <w:rPr>
                <w:rFonts w:ascii="Arial" w:hAnsi="Arial" w:cs="Arial"/>
              </w:rPr>
            </w:pPr>
            <w:r w:rsidRPr="00425082">
              <w:rPr>
                <w:rFonts w:ascii="Arial" w:hAnsi="Arial" w:cs="Arial"/>
              </w:rPr>
              <w:t>Jackson ImmunoResearch; 111-545-003</w:t>
            </w:r>
          </w:p>
        </w:tc>
      </w:tr>
      <w:tr w:rsidR="000F4745" w:rsidRPr="00425082" w14:paraId="126F1BF5" w14:textId="77777777" w:rsidTr="000F4745">
        <w:tc>
          <w:tcPr>
            <w:tcW w:w="0" w:type="auto"/>
          </w:tcPr>
          <w:p w14:paraId="5FAB6AFF" w14:textId="77777777" w:rsidR="000F4745" w:rsidRPr="00425082" w:rsidRDefault="000F4745" w:rsidP="000F4745">
            <w:pPr>
              <w:jc w:val="center"/>
              <w:textAlignment w:val="baseline"/>
              <w:rPr>
                <w:rFonts w:ascii="Arial" w:hAnsi="Arial" w:cs="Arial"/>
              </w:rPr>
            </w:pPr>
            <w:r w:rsidRPr="00425082">
              <w:rPr>
                <w:rFonts w:ascii="Arial" w:hAnsi="Arial" w:cs="Arial"/>
              </w:rPr>
              <w:t>anti-rabbit IgG AF594</w:t>
            </w:r>
          </w:p>
        </w:tc>
        <w:tc>
          <w:tcPr>
            <w:tcW w:w="0" w:type="auto"/>
          </w:tcPr>
          <w:p w14:paraId="4E34A369" w14:textId="77777777" w:rsidR="000F4745" w:rsidRPr="00425082" w:rsidRDefault="000F4745" w:rsidP="000F4745">
            <w:pPr>
              <w:jc w:val="center"/>
              <w:textAlignment w:val="baseline"/>
              <w:rPr>
                <w:rFonts w:ascii="Arial" w:hAnsi="Arial" w:cs="Arial"/>
              </w:rPr>
            </w:pPr>
            <w:r w:rsidRPr="00425082">
              <w:rPr>
                <w:rFonts w:ascii="Arial" w:hAnsi="Arial" w:cs="Arial"/>
              </w:rPr>
              <w:t>Polyclonal</w:t>
            </w:r>
          </w:p>
        </w:tc>
        <w:tc>
          <w:tcPr>
            <w:tcW w:w="0" w:type="auto"/>
          </w:tcPr>
          <w:p w14:paraId="546DC6C3" w14:textId="77777777" w:rsidR="000F4745" w:rsidRPr="00425082" w:rsidRDefault="000F4745" w:rsidP="000F4745">
            <w:pPr>
              <w:jc w:val="center"/>
              <w:textAlignment w:val="baseline"/>
              <w:rPr>
                <w:rFonts w:ascii="Arial" w:hAnsi="Arial" w:cs="Arial"/>
              </w:rPr>
            </w:pPr>
            <w:r w:rsidRPr="00425082">
              <w:rPr>
                <w:rFonts w:ascii="Arial" w:hAnsi="Arial" w:cs="Arial"/>
              </w:rPr>
              <w:t>Jackson ImmunoResearch; 111-585-003</w:t>
            </w:r>
          </w:p>
        </w:tc>
      </w:tr>
    </w:tbl>
    <w:p w14:paraId="41785727" w14:textId="3F935515" w:rsidR="000F4745" w:rsidRDefault="000F4745">
      <w:pPr>
        <w:autoSpaceDE/>
        <w:autoSpaceDN/>
        <w:adjustRightInd/>
        <w:spacing w:after="0"/>
        <w:jc w:val="left"/>
        <w:rPr>
          <w:rFonts w:eastAsiaTheme="majorEastAsia" w:cstheme="majorBidi"/>
          <w:b/>
          <w:szCs w:val="32"/>
          <w:lang w:eastAsia="zh-CN"/>
        </w:rPr>
      </w:pPr>
      <w:r>
        <w:rPr>
          <w:rFonts w:cs="Arial"/>
          <w:b/>
          <w:bCs/>
        </w:rPr>
        <w:t>Supplemental Table 5</w:t>
      </w:r>
      <w:r w:rsidRPr="007E29CA">
        <w:rPr>
          <w:rStyle w:val="Hyperlink"/>
          <w:rFonts w:cs="Arial"/>
          <w:b/>
          <w:bCs/>
          <w:color w:val="000000" w:themeColor="text1"/>
          <w:u w:val="none"/>
        </w:rPr>
        <w:t>:</w:t>
      </w:r>
    </w:p>
    <w:p w14:paraId="0A0B4F3E" w14:textId="77777777" w:rsidR="000F4745" w:rsidRDefault="000F4745">
      <w:pPr>
        <w:autoSpaceDE/>
        <w:autoSpaceDN/>
        <w:adjustRightInd/>
        <w:spacing w:after="0"/>
        <w:jc w:val="left"/>
        <w:rPr>
          <w:rFonts w:eastAsiaTheme="majorEastAsia" w:cstheme="majorBidi"/>
          <w:b/>
          <w:szCs w:val="32"/>
          <w:lang w:eastAsia="zh-CN"/>
        </w:rPr>
      </w:pPr>
      <w:r>
        <w:br w:type="page"/>
      </w:r>
    </w:p>
    <w:p w14:paraId="7AE7E043" w14:textId="31CFC026" w:rsidR="00197E47" w:rsidRDefault="00197E47" w:rsidP="00197E47">
      <w:pPr>
        <w:pStyle w:val="Heading1"/>
      </w:pPr>
      <w:r>
        <w:lastRenderedPageBreak/>
        <w:t>Reference</w:t>
      </w:r>
    </w:p>
    <w:p w14:paraId="6C5ADB5D" w14:textId="77777777" w:rsidR="003C3C45" w:rsidRPr="003C3C45" w:rsidRDefault="006F7B73" w:rsidP="003C3C45">
      <w:pPr>
        <w:pStyle w:val="EndNoteBibliography"/>
        <w:spacing w:after="0"/>
        <w:rPr>
          <w:noProof/>
        </w:rPr>
      </w:pPr>
      <w:r>
        <w:fldChar w:fldCharType="begin"/>
      </w:r>
      <w:r>
        <w:instrText xml:space="preserve"> ADDIN EN.REFLIST </w:instrText>
      </w:r>
      <w:r>
        <w:fldChar w:fldCharType="separate"/>
      </w:r>
      <w:r w:rsidR="003C3C45" w:rsidRPr="003C3C45">
        <w:rPr>
          <w:noProof/>
        </w:rPr>
        <w:t>Basu, S., Duren, W., Evans, C.R., Burant, C.F., Michailidis, G., and Karnovsky, A. (2017). Sparse network modeling and metscape-based visualization methods for the analysis of large-scale metabolomics data. Bioinformatics. 33(10), 1545-1553. DOI: 10.1093/bioinformatics/btx012.</w:t>
      </w:r>
    </w:p>
    <w:p w14:paraId="713DC3B7" w14:textId="77777777" w:rsidR="003C3C45" w:rsidRPr="003C3C45" w:rsidRDefault="003C3C45" w:rsidP="003C3C45">
      <w:pPr>
        <w:pStyle w:val="EndNoteBibliography"/>
        <w:spacing w:after="0"/>
        <w:rPr>
          <w:noProof/>
        </w:rPr>
      </w:pPr>
      <w:r w:rsidRPr="003C3C45">
        <w:rPr>
          <w:noProof/>
        </w:rPr>
        <w:t>Cao, Y., Dong, Q., Wang, D., Zhang, P., Liu, Y., and Niu, C. (2022). microbiomeMarker: an R/Bioconductor package for microbiome marker identification and visualization. Bioinformatics. 38(16), 4027-4029. DOI: 10.1093/bioinformatics/btac438.</w:t>
      </w:r>
    </w:p>
    <w:p w14:paraId="53BA4684" w14:textId="77777777" w:rsidR="003C3C45" w:rsidRPr="003C3C45" w:rsidRDefault="003C3C45" w:rsidP="003C3C45">
      <w:pPr>
        <w:pStyle w:val="EndNoteBibliography"/>
        <w:spacing w:after="0"/>
        <w:rPr>
          <w:noProof/>
        </w:rPr>
      </w:pPr>
      <w:r w:rsidRPr="003C3C45">
        <w:rPr>
          <w:noProof/>
        </w:rPr>
        <w:t>Franzosa, E.A., McIver, L.J., Rahnavard, G., Thompson, L.R., Schirmer, M., Weingart, G., Lipson, K.S., Knight, R., Caporaso, J.G., Segata, N., et al. (2018). Species-level functional profiling of metagenomes and metatranscriptomes. Nat Methods. 15(11), 962-968. Published online 2018/11/01 DOI: 10.1038/s41592-018-0176-y.</w:t>
      </w:r>
    </w:p>
    <w:p w14:paraId="6C14E4E2" w14:textId="77777777" w:rsidR="003C3C45" w:rsidRPr="003C3C45" w:rsidRDefault="003C3C45" w:rsidP="003C3C45">
      <w:pPr>
        <w:pStyle w:val="EndNoteBibliography"/>
        <w:spacing w:after="0"/>
        <w:rPr>
          <w:noProof/>
        </w:rPr>
      </w:pPr>
      <w:r w:rsidRPr="003C3C45">
        <w:rPr>
          <w:noProof/>
        </w:rPr>
        <w:t>Hattori, M., Tanaka, N., Kanehisa, M., and Goto, S. (2010). SIMCOMP/SUBCOMP: chemical structure search servers for network analyses. Nucleic Acids Res. 38(Web Server issue), W652-656. Published online 2010/05/13 DOI: 10.1093/nar/gkq367.</w:t>
      </w:r>
    </w:p>
    <w:p w14:paraId="51B7AF92" w14:textId="77777777" w:rsidR="003C3C45" w:rsidRPr="003C3C45" w:rsidRDefault="003C3C45" w:rsidP="003C3C45">
      <w:pPr>
        <w:pStyle w:val="EndNoteBibliography"/>
        <w:spacing w:after="0"/>
        <w:rPr>
          <w:noProof/>
        </w:rPr>
      </w:pPr>
      <w:r w:rsidRPr="003C3C45">
        <w:rPr>
          <w:noProof/>
        </w:rPr>
        <w:t>Kanehisa, M. (2017). Enzyme Annotation and Metabolic Reconstruction Using KEGG. Methods Mol Biol. 1611, 135-145. DOI: 10.1007/978-1-4939-7015-5_11.</w:t>
      </w:r>
    </w:p>
    <w:p w14:paraId="1C0F51CC" w14:textId="77777777" w:rsidR="003C3C45" w:rsidRPr="003C3C45" w:rsidRDefault="003C3C45" w:rsidP="003C3C45">
      <w:pPr>
        <w:pStyle w:val="EndNoteBibliography"/>
        <w:spacing w:after="0"/>
        <w:rPr>
          <w:noProof/>
        </w:rPr>
      </w:pPr>
      <w:r w:rsidRPr="003C3C45">
        <w:rPr>
          <w:noProof/>
        </w:rPr>
        <w:t>Kanehisa, M., Goto, S., Sato, Y., Furumichi, M., and Tanabe, M. (2012). KEGG for integration and interpretation of large-scale molecular data sets. Nucleic Acids Res. 40(Database issue), D109-114. Published online 2011/11/15 DOI: 10.1093/nar/gkr988.</w:t>
      </w:r>
    </w:p>
    <w:p w14:paraId="22BBCAC0" w14:textId="77777777" w:rsidR="003C3C45" w:rsidRPr="003C3C45" w:rsidRDefault="003C3C45" w:rsidP="003C3C45">
      <w:pPr>
        <w:pStyle w:val="EndNoteBibliography"/>
        <w:spacing w:after="0"/>
        <w:rPr>
          <w:noProof/>
        </w:rPr>
      </w:pPr>
      <w:r w:rsidRPr="003C3C45">
        <w:rPr>
          <w:noProof/>
        </w:rPr>
        <w:t>Kawamura, N., Shinoda, K., Sato, H., Sasaki, K., Suzuki, M., Yamaki, K., Fujimori, T., Yamamoto, H., Osei-Hyiaman, D., and Ohashi, Y. (2018). Plasma metabolome analysis of patients with major depressive disorder. Psychiatry Clin Neurosci. 72(5), 349-361. Published online 2018/01/23 DOI: 10.1111/pcn.12638.</w:t>
      </w:r>
    </w:p>
    <w:p w14:paraId="6A7C02D7" w14:textId="77777777" w:rsidR="003C3C45" w:rsidRPr="003C3C45" w:rsidRDefault="003C3C45" w:rsidP="003C3C45">
      <w:pPr>
        <w:pStyle w:val="EndNoteBibliography"/>
        <w:spacing w:after="0"/>
        <w:rPr>
          <w:noProof/>
        </w:rPr>
      </w:pPr>
      <w:r w:rsidRPr="003C3C45">
        <w:rPr>
          <w:noProof/>
        </w:rPr>
        <w:t>Kieser, S., Zdobnov, E.M., and Trajkovski, M. (2021). Comprehensive mouse gut metagenome catalog reveals major difference to the human counterpart. bioRxiv. 2021.2003.2018.435958. DOI: 10.1101/2021.03.18.435958.</w:t>
      </w:r>
    </w:p>
    <w:p w14:paraId="3ABC03F7" w14:textId="77777777" w:rsidR="003C3C45" w:rsidRPr="003C3C45" w:rsidRDefault="003C3C45" w:rsidP="003C3C45">
      <w:pPr>
        <w:pStyle w:val="EndNoteBibliography"/>
        <w:spacing w:after="0"/>
        <w:rPr>
          <w:noProof/>
        </w:rPr>
      </w:pPr>
      <w:r w:rsidRPr="003C3C45">
        <w:rPr>
          <w:noProof/>
        </w:rPr>
        <w:t>Kim, S., Chen, J., Cheng, T., Gindulyte, A., He, J., He, S., Li, Q., Shoemaker, B.A., Thiessen, P.A., Yu, B., et al. (2021). PubChem in 2021: new data content and improved web interfaces. Nucleic Acids Res. 49(D1), D1388-D1395. Published online 2020/11/06 DOI: 10.1093/nar/gkaa971.</w:t>
      </w:r>
    </w:p>
    <w:p w14:paraId="7062B4C5" w14:textId="77777777" w:rsidR="003C3C45" w:rsidRPr="003C3C45" w:rsidRDefault="003C3C45" w:rsidP="003C3C45">
      <w:pPr>
        <w:pStyle w:val="EndNoteBibliography"/>
        <w:spacing w:after="0"/>
        <w:rPr>
          <w:noProof/>
        </w:rPr>
      </w:pPr>
      <w:r w:rsidRPr="003C3C45">
        <w:rPr>
          <w:noProof/>
        </w:rPr>
        <w:t>Law, C.W., Chen, Y., Shi, W., and Smyth, G.K. (2014). voom: Precision weights unlock linear model analysis tools for RNA-seq read counts. Genome Biol. 15(2), R29. Published online 20140203 DOI: 10.1186/gb-2014-15-2-r29.</w:t>
      </w:r>
    </w:p>
    <w:p w14:paraId="1638B842" w14:textId="77777777" w:rsidR="003C3C45" w:rsidRPr="003C3C45" w:rsidRDefault="003C3C45" w:rsidP="003C3C45">
      <w:pPr>
        <w:pStyle w:val="EndNoteBibliography"/>
        <w:spacing w:after="0"/>
        <w:rPr>
          <w:noProof/>
        </w:rPr>
      </w:pPr>
      <w:r w:rsidRPr="003C3C45">
        <w:rPr>
          <w:noProof/>
        </w:rPr>
        <w:t>Matsumoto, M., Ebata, T., Hirooka, J., Hosoya, R., Inoue, N., Itami, S., Tsuji, K., Yaginuma, T., Muramatsu, K., Nakamura, A., et al. (2014). Antipruritic effects of the probiotic strain LKM512 in adults with atopic dermatitis. Ann Allergy Asthma Immunol. 113(2), 209-216 e207. Published online 2014/06/05 DOI: 10.1016/j.anai.2014.05.002.</w:t>
      </w:r>
    </w:p>
    <w:p w14:paraId="6967EC6E" w14:textId="77777777" w:rsidR="003C3C45" w:rsidRPr="003C3C45" w:rsidRDefault="003C3C45" w:rsidP="003C3C45">
      <w:pPr>
        <w:pStyle w:val="EndNoteBibliography"/>
        <w:spacing w:after="0"/>
        <w:rPr>
          <w:noProof/>
        </w:rPr>
      </w:pPr>
      <w:r w:rsidRPr="003C3C45">
        <w:rPr>
          <w:noProof/>
        </w:rPr>
        <w:t>McMurdie, P.J., and Holmes, S. (2013). phyloseq: an R package for reproducible interactive analysis and graphics of microbiome census data. PLoS One. 8(4), e61217. DOI: 10.1371/journal.pone.0061217.</w:t>
      </w:r>
    </w:p>
    <w:p w14:paraId="77DEA44E" w14:textId="77777777" w:rsidR="003C3C45" w:rsidRPr="003C3C45" w:rsidRDefault="003C3C45" w:rsidP="003C3C45">
      <w:pPr>
        <w:pStyle w:val="EndNoteBibliography"/>
        <w:spacing w:after="0"/>
        <w:rPr>
          <w:noProof/>
        </w:rPr>
      </w:pPr>
      <w:r w:rsidRPr="003C3C45">
        <w:rPr>
          <w:noProof/>
        </w:rPr>
        <w:t>Noecker, C., Eng, A., Srinivasan, S., Theriot, C.M., Young, V.B., Jansson, J.K., Fredricks, D.N., and Borenstein, E. (2016). Metabolic Model-Based Integration of Microbiome Taxonomic and Metabolomic Profiles Elucidates Mechanistic Links between Ecological and Metabolic Variation. mSystems. 1(1). Published online 2016/05/31 DOI: 10.1128/mSystems.00013-15.</w:t>
      </w:r>
    </w:p>
    <w:p w14:paraId="6FE68EC9" w14:textId="77777777" w:rsidR="003C3C45" w:rsidRPr="003C3C45" w:rsidRDefault="003C3C45" w:rsidP="003C3C45">
      <w:pPr>
        <w:pStyle w:val="EndNoteBibliography"/>
        <w:spacing w:after="0"/>
        <w:rPr>
          <w:noProof/>
        </w:rPr>
      </w:pPr>
      <w:r w:rsidRPr="003C3C45">
        <w:rPr>
          <w:noProof/>
        </w:rPr>
        <w:lastRenderedPageBreak/>
        <w:t>Sugahara, H., Yao, R., Odamaki, T., and Xiao, J.Z. (2017). Differences between live and heat-killed bifidobacteria in the regulation of immune function and the intestinal environment. Benef Microbes. 8(3), 463-472. Published online 2017/04/27 DOI: 10.3920/BM2016.0158.</w:t>
      </w:r>
    </w:p>
    <w:p w14:paraId="6163C96C" w14:textId="77777777" w:rsidR="003C3C45" w:rsidRPr="003C3C45" w:rsidRDefault="003C3C45" w:rsidP="003C3C45">
      <w:pPr>
        <w:pStyle w:val="EndNoteBibliography"/>
        <w:spacing w:after="0"/>
        <w:rPr>
          <w:noProof/>
        </w:rPr>
      </w:pPr>
      <w:r w:rsidRPr="003C3C45">
        <w:rPr>
          <w:noProof/>
        </w:rPr>
        <w:t>Taur, Y., 2023. yingtools2 package.</w:t>
      </w:r>
    </w:p>
    <w:p w14:paraId="1466E1DF" w14:textId="77777777" w:rsidR="003C3C45" w:rsidRPr="003C3C45" w:rsidRDefault="003C3C45" w:rsidP="003C3C45">
      <w:pPr>
        <w:pStyle w:val="EndNoteBibliography"/>
        <w:spacing w:after="0"/>
        <w:rPr>
          <w:noProof/>
        </w:rPr>
      </w:pPr>
      <w:r w:rsidRPr="003C3C45">
        <w:rPr>
          <w:noProof/>
        </w:rPr>
        <w:t>Wishart, D.S., Feunang, Y.D., Marcu, A., Guo, A.C., Liang, K., Vazquez-Fresno, R., Sajed, T., Johnson, D., Li, C., Karu, N., et al. (2018). HMDB 4.0: the human metabolome database for 2018. Nucleic Acids Res. 46(D1), D608-D617. Published online 2017/11/16 DOI: 10.1093/nar/gkx1089.</w:t>
      </w:r>
    </w:p>
    <w:p w14:paraId="7914FB49" w14:textId="77777777" w:rsidR="003C3C45" w:rsidRPr="003C3C45" w:rsidRDefault="003C3C45" w:rsidP="003C3C45">
      <w:pPr>
        <w:pStyle w:val="EndNoteBibliography"/>
        <w:rPr>
          <w:noProof/>
        </w:rPr>
      </w:pPr>
      <w:r w:rsidRPr="003C3C45">
        <w:rPr>
          <w:noProof/>
        </w:rPr>
        <w:t>Xia, J., and Wishart, D.S. (2010). MSEA: a web-based tool to identify biologically meaningful patterns in quantitative metabolomic data. Nucleic Acids Res. 38(Web Server issue), W71-77. Published online 20100510 DOI: 10.1093/nar/gkq329.</w:t>
      </w:r>
    </w:p>
    <w:p w14:paraId="3C008054" w14:textId="2C37F093" w:rsidR="00260ED5" w:rsidRPr="00FB2E09" w:rsidRDefault="006F7B73" w:rsidP="00FB2E09">
      <w:pPr>
        <w:spacing w:after="100" w:afterAutospacing="1"/>
      </w:pPr>
      <w:r>
        <w:fldChar w:fldCharType="end"/>
      </w:r>
    </w:p>
    <w:sectPr w:rsidR="00260ED5" w:rsidRPr="00FB2E09" w:rsidSect="00533D7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AD5E4A" w14:textId="77777777" w:rsidR="000D3CBC" w:rsidRDefault="000D3CBC" w:rsidP="000F4745">
      <w:pPr>
        <w:spacing w:after="0"/>
      </w:pPr>
      <w:r>
        <w:separator/>
      </w:r>
    </w:p>
  </w:endnote>
  <w:endnote w:type="continuationSeparator" w:id="0">
    <w:p w14:paraId="006D4680" w14:textId="77777777" w:rsidR="000D3CBC" w:rsidRDefault="000D3CBC" w:rsidP="000F474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Body CS)">
    <w:altName w:val="Times New Roman"/>
    <w:panose1 w:val="02020603050405020304"/>
    <w:charset w:val="00"/>
    <w:family w:val="roman"/>
    <w:pitch w:val="variable"/>
    <w:sig w:usb0="E0002AEF" w:usb1="C0007841"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old">
    <w:altName w:val="Arial"/>
    <w:panose1 w:val="020B0604020202020204"/>
    <w:charset w:val="00"/>
    <w:family w:val="auto"/>
    <w:pitch w:val="variable"/>
    <w:sig w:usb0="00000003" w:usb1="00000000" w:usb2="00000000" w:usb3="00000000" w:csb0="00000001" w:csb1="00000000"/>
  </w:font>
  <w:font w:name="Times New Roman (Headings CS)">
    <w:altName w:val="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A979ED" w14:textId="77777777" w:rsidR="000D3CBC" w:rsidRDefault="000D3CBC" w:rsidP="000F4745">
      <w:pPr>
        <w:spacing w:after="0"/>
      </w:pPr>
      <w:r>
        <w:separator/>
      </w:r>
    </w:p>
  </w:footnote>
  <w:footnote w:type="continuationSeparator" w:id="0">
    <w:p w14:paraId="7985CEEB" w14:textId="77777777" w:rsidR="000D3CBC" w:rsidRDefault="000D3CBC" w:rsidP="000F4745">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0"/>
  <w:doNotDisplayPageBoundarie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Cell Host Microbe&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r2efp2t5ax0v3e5ttppex5fet5twa55taat&quot;&gt;Library-All_use-Converted2&lt;record-ids&gt;&lt;item&gt;7152&lt;/item&gt;&lt;item&gt;11938&lt;/item&gt;&lt;item&gt;12794&lt;/item&gt;&lt;item&gt;12795&lt;/item&gt;&lt;item&gt;12796&lt;/item&gt;&lt;item&gt;14016&lt;/item&gt;&lt;item&gt;14119&lt;/item&gt;&lt;item&gt;14366&lt;/item&gt;&lt;item&gt;14367&lt;/item&gt;&lt;item&gt;14368&lt;/item&gt;&lt;item&gt;14478&lt;/item&gt;&lt;item&gt;15798&lt;/item&gt;&lt;item&gt;15799&lt;/item&gt;&lt;item&gt;15800&lt;/item&gt;&lt;item&gt;15801&lt;/item&gt;&lt;item&gt;15886&lt;/item&gt;&lt;/record-ids&gt;&lt;/item&gt;&lt;/Libraries&gt;"/>
  </w:docVars>
  <w:rsids>
    <w:rsidRoot w:val="00135262"/>
    <w:rsid w:val="00005B14"/>
    <w:rsid w:val="00011449"/>
    <w:rsid w:val="00021988"/>
    <w:rsid w:val="00026401"/>
    <w:rsid w:val="0003015B"/>
    <w:rsid w:val="00031A85"/>
    <w:rsid w:val="00033E59"/>
    <w:rsid w:val="00035810"/>
    <w:rsid w:val="0004173C"/>
    <w:rsid w:val="0004436B"/>
    <w:rsid w:val="000449CD"/>
    <w:rsid w:val="0004667C"/>
    <w:rsid w:val="00071CB3"/>
    <w:rsid w:val="000905EB"/>
    <w:rsid w:val="0009491E"/>
    <w:rsid w:val="000975ED"/>
    <w:rsid w:val="000A4382"/>
    <w:rsid w:val="000B072B"/>
    <w:rsid w:val="000B559C"/>
    <w:rsid w:val="000B7171"/>
    <w:rsid w:val="000C4741"/>
    <w:rsid w:val="000D0608"/>
    <w:rsid w:val="000D3CBC"/>
    <w:rsid w:val="000E2B97"/>
    <w:rsid w:val="000E3E4F"/>
    <w:rsid w:val="000E4F42"/>
    <w:rsid w:val="000E5FE5"/>
    <w:rsid w:val="000F4745"/>
    <w:rsid w:val="00100A8D"/>
    <w:rsid w:val="00117A99"/>
    <w:rsid w:val="001247D3"/>
    <w:rsid w:val="001345F2"/>
    <w:rsid w:val="00135135"/>
    <w:rsid w:val="00135262"/>
    <w:rsid w:val="00137899"/>
    <w:rsid w:val="0015507C"/>
    <w:rsid w:val="0017125A"/>
    <w:rsid w:val="00172EF4"/>
    <w:rsid w:val="0017324B"/>
    <w:rsid w:val="00181FD6"/>
    <w:rsid w:val="0019751E"/>
    <w:rsid w:val="00197E47"/>
    <w:rsid w:val="001A1CEC"/>
    <w:rsid w:val="001A2AC2"/>
    <w:rsid w:val="001A72A0"/>
    <w:rsid w:val="001B1913"/>
    <w:rsid w:val="001B4379"/>
    <w:rsid w:val="001D1484"/>
    <w:rsid w:val="001D2FA9"/>
    <w:rsid w:val="001D58AE"/>
    <w:rsid w:val="001D7368"/>
    <w:rsid w:val="001F546F"/>
    <w:rsid w:val="00204514"/>
    <w:rsid w:val="00215815"/>
    <w:rsid w:val="00220170"/>
    <w:rsid w:val="00222744"/>
    <w:rsid w:val="00226255"/>
    <w:rsid w:val="002277C0"/>
    <w:rsid w:val="00237987"/>
    <w:rsid w:val="00244863"/>
    <w:rsid w:val="002567AA"/>
    <w:rsid w:val="00260ED5"/>
    <w:rsid w:val="002756E7"/>
    <w:rsid w:val="00287175"/>
    <w:rsid w:val="002A23E9"/>
    <w:rsid w:val="002B1654"/>
    <w:rsid w:val="002B18D3"/>
    <w:rsid w:val="002C23A3"/>
    <w:rsid w:val="002D7FD5"/>
    <w:rsid w:val="002F7438"/>
    <w:rsid w:val="002F7E6C"/>
    <w:rsid w:val="00302C5D"/>
    <w:rsid w:val="00304DEB"/>
    <w:rsid w:val="00312BC4"/>
    <w:rsid w:val="00313B58"/>
    <w:rsid w:val="00314121"/>
    <w:rsid w:val="00314DFA"/>
    <w:rsid w:val="00321948"/>
    <w:rsid w:val="00323BC7"/>
    <w:rsid w:val="00323F0F"/>
    <w:rsid w:val="00325809"/>
    <w:rsid w:val="00333748"/>
    <w:rsid w:val="00336075"/>
    <w:rsid w:val="00343E14"/>
    <w:rsid w:val="0035009B"/>
    <w:rsid w:val="0036690D"/>
    <w:rsid w:val="0037318C"/>
    <w:rsid w:val="00376F66"/>
    <w:rsid w:val="00396D4B"/>
    <w:rsid w:val="003A0473"/>
    <w:rsid w:val="003A3CA2"/>
    <w:rsid w:val="003A7A59"/>
    <w:rsid w:val="003C004E"/>
    <w:rsid w:val="003C01B2"/>
    <w:rsid w:val="003C3C45"/>
    <w:rsid w:val="003D4E92"/>
    <w:rsid w:val="003E0784"/>
    <w:rsid w:val="003E6B8F"/>
    <w:rsid w:val="003F0418"/>
    <w:rsid w:val="00402802"/>
    <w:rsid w:val="00403845"/>
    <w:rsid w:val="00405452"/>
    <w:rsid w:val="004062F3"/>
    <w:rsid w:val="00415FF1"/>
    <w:rsid w:val="00416BE7"/>
    <w:rsid w:val="004174FD"/>
    <w:rsid w:val="00433643"/>
    <w:rsid w:val="00433F88"/>
    <w:rsid w:val="00452056"/>
    <w:rsid w:val="00454B5D"/>
    <w:rsid w:val="00462C54"/>
    <w:rsid w:val="004675F9"/>
    <w:rsid w:val="00474807"/>
    <w:rsid w:val="00477408"/>
    <w:rsid w:val="004817A3"/>
    <w:rsid w:val="00482C02"/>
    <w:rsid w:val="00492DF2"/>
    <w:rsid w:val="004936FC"/>
    <w:rsid w:val="00496D2D"/>
    <w:rsid w:val="004A62B2"/>
    <w:rsid w:val="004B1E41"/>
    <w:rsid w:val="004B4CA9"/>
    <w:rsid w:val="004D302F"/>
    <w:rsid w:val="004D49BC"/>
    <w:rsid w:val="004F011A"/>
    <w:rsid w:val="00500451"/>
    <w:rsid w:val="00505EAA"/>
    <w:rsid w:val="00520D05"/>
    <w:rsid w:val="00524E13"/>
    <w:rsid w:val="00533D7D"/>
    <w:rsid w:val="00537A95"/>
    <w:rsid w:val="00557C47"/>
    <w:rsid w:val="00563A9A"/>
    <w:rsid w:val="00565378"/>
    <w:rsid w:val="00572051"/>
    <w:rsid w:val="00586379"/>
    <w:rsid w:val="0059141D"/>
    <w:rsid w:val="00594A31"/>
    <w:rsid w:val="00595660"/>
    <w:rsid w:val="005A0A01"/>
    <w:rsid w:val="005A3750"/>
    <w:rsid w:val="005C1E9E"/>
    <w:rsid w:val="005C263F"/>
    <w:rsid w:val="005D0259"/>
    <w:rsid w:val="005D74E4"/>
    <w:rsid w:val="005E37C2"/>
    <w:rsid w:val="005F2327"/>
    <w:rsid w:val="005F77A1"/>
    <w:rsid w:val="00607634"/>
    <w:rsid w:val="0062735B"/>
    <w:rsid w:val="00633E3D"/>
    <w:rsid w:val="006341A8"/>
    <w:rsid w:val="006376D7"/>
    <w:rsid w:val="00640503"/>
    <w:rsid w:val="006505F8"/>
    <w:rsid w:val="0065107D"/>
    <w:rsid w:val="006541BE"/>
    <w:rsid w:val="00661DEB"/>
    <w:rsid w:val="0066487F"/>
    <w:rsid w:val="0066763B"/>
    <w:rsid w:val="00673213"/>
    <w:rsid w:val="00675FFE"/>
    <w:rsid w:val="006763AB"/>
    <w:rsid w:val="00682979"/>
    <w:rsid w:val="00684EAA"/>
    <w:rsid w:val="006A5FB2"/>
    <w:rsid w:val="006C4CB5"/>
    <w:rsid w:val="006C72EE"/>
    <w:rsid w:val="006C7863"/>
    <w:rsid w:val="006D0FBD"/>
    <w:rsid w:val="006E6E5D"/>
    <w:rsid w:val="006F15FF"/>
    <w:rsid w:val="006F1AEE"/>
    <w:rsid w:val="006F50CC"/>
    <w:rsid w:val="006F7B73"/>
    <w:rsid w:val="00702A8A"/>
    <w:rsid w:val="00703E01"/>
    <w:rsid w:val="00704056"/>
    <w:rsid w:val="007057FC"/>
    <w:rsid w:val="007069DD"/>
    <w:rsid w:val="00711AC7"/>
    <w:rsid w:val="007224CF"/>
    <w:rsid w:val="007239ED"/>
    <w:rsid w:val="0073244D"/>
    <w:rsid w:val="00736CE1"/>
    <w:rsid w:val="00766F57"/>
    <w:rsid w:val="00771DEE"/>
    <w:rsid w:val="007723CF"/>
    <w:rsid w:val="0077695F"/>
    <w:rsid w:val="007804FD"/>
    <w:rsid w:val="00791837"/>
    <w:rsid w:val="00791B40"/>
    <w:rsid w:val="0079256E"/>
    <w:rsid w:val="0079754F"/>
    <w:rsid w:val="007B3717"/>
    <w:rsid w:val="007B4183"/>
    <w:rsid w:val="007C0B83"/>
    <w:rsid w:val="007C5530"/>
    <w:rsid w:val="007C5BB7"/>
    <w:rsid w:val="007D374B"/>
    <w:rsid w:val="007E12EF"/>
    <w:rsid w:val="007E28A3"/>
    <w:rsid w:val="007E29CA"/>
    <w:rsid w:val="007E7840"/>
    <w:rsid w:val="00807F32"/>
    <w:rsid w:val="00816B07"/>
    <w:rsid w:val="00827598"/>
    <w:rsid w:val="00830E18"/>
    <w:rsid w:val="00836AA8"/>
    <w:rsid w:val="00843EC1"/>
    <w:rsid w:val="00850164"/>
    <w:rsid w:val="00856F21"/>
    <w:rsid w:val="0086384B"/>
    <w:rsid w:val="00864B80"/>
    <w:rsid w:val="008663EA"/>
    <w:rsid w:val="00872BD2"/>
    <w:rsid w:val="00885B15"/>
    <w:rsid w:val="00894CDA"/>
    <w:rsid w:val="00894FD9"/>
    <w:rsid w:val="008B1375"/>
    <w:rsid w:val="008B6035"/>
    <w:rsid w:val="008C0BF8"/>
    <w:rsid w:val="008D16DE"/>
    <w:rsid w:val="008D4374"/>
    <w:rsid w:val="008D4D57"/>
    <w:rsid w:val="008D69AC"/>
    <w:rsid w:val="008D6F91"/>
    <w:rsid w:val="008E0403"/>
    <w:rsid w:val="008F6133"/>
    <w:rsid w:val="008F7F86"/>
    <w:rsid w:val="00901148"/>
    <w:rsid w:val="00901A29"/>
    <w:rsid w:val="0090462A"/>
    <w:rsid w:val="009075F5"/>
    <w:rsid w:val="00911E91"/>
    <w:rsid w:val="00915599"/>
    <w:rsid w:val="00915F43"/>
    <w:rsid w:val="00922C71"/>
    <w:rsid w:val="00926156"/>
    <w:rsid w:val="009263F0"/>
    <w:rsid w:val="00927467"/>
    <w:rsid w:val="009275CA"/>
    <w:rsid w:val="009315C8"/>
    <w:rsid w:val="009319C8"/>
    <w:rsid w:val="00932CFB"/>
    <w:rsid w:val="00936C3E"/>
    <w:rsid w:val="0093705A"/>
    <w:rsid w:val="009408E6"/>
    <w:rsid w:val="009548B2"/>
    <w:rsid w:val="009573D1"/>
    <w:rsid w:val="00983CF3"/>
    <w:rsid w:val="00984DFD"/>
    <w:rsid w:val="00986A05"/>
    <w:rsid w:val="009A5F88"/>
    <w:rsid w:val="009A7653"/>
    <w:rsid w:val="009C3690"/>
    <w:rsid w:val="009C3864"/>
    <w:rsid w:val="009C41B4"/>
    <w:rsid w:val="009D5CD3"/>
    <w:rsid w:val="009F002C"/>
    <w:rsid w:val="009F7A2D"/>
    <w:rsid w:val="00A032F8"/>
    <w:rsid w:val="00A23053"/>
    <w:rsid w:val="00A25351"/>
    <w:rsid w:val="00A2655C"/>
    <w:rsid w:val="00A40935"/>
    <w:rsid w:val="00A467B2"/>
    <w:rsid w:val="00A55E3C"/>
    <w:rsid w:val="00A63265"/>
    <w:rsid w:val="00A7192B"/>
    <w:rsid w:val="00A71A49"/>
    <w:rsid w:val="00A72C2B"/>
    <w:rsid w:val="00A756AD"/>
    <w:rsid w:val="00A87B5C"/>
    <w:rsid w:val="00A90E38"/>
    <w:rsid w:val="00A91049"/>
    <w:rsid w:val="00A92A6F"/>
    <w:rsid w:val="00A962B7"/>
    <w:rsid w:val="00AA0AE7"/>
    <w:rsid w:val="00AA6DE4"/>
    <w:rsid w:val="00AB5080"/>
    <w:rsid w:val="00AB5D4F"/>
    <w:rsid w:val="00AB7BBF"/>
    <w:rsid w:val="00AC0409"/>
    <w:rsid w:val="00AC36DD"/>
    <w:rsid w:val="00AC457C"/>
    <w:rsid w:val="00AE25C7"/>
    <w:rsid w:val="00AE5626"/>
    <w:rsid w:val="00AE5A95"/>
    <w:rsid w:val="00AF74C7"/>
    <w:rsid w:val="00B02D4E"/>
    <w:rsid w:val="00B11037"/>
    <w:rsid w:val="00B150BF"/>
    <w:rsid w:val="00B1545D"/>
    <w:rsid w:val="00B31933"/>
    <w:rsid w:val="00B36B6D"/>
    <w:rsid w:val="00B47D6F"/>
    <w:rsid w:val="00B50325"/>
    <w:rsid w:val="00B679D0"/>
    <w:rsid w:val="00B7285B"/>
    <w:rsid w:val="00B75B40"/>
    <w:rsid w:val="00B75F7E"/>
    <w:rsid w:val="00B846B0"/>
    <w:rsid w:val="00BA0D38"/>
    <w:rsid w:val="00BA4472"/>
    <w:rsid w:val="00BB0A61"/>
    <w:rsid w:val="00BC05C7"/>
    <w:rsid w:val="00BC17A3"/>
    <w:rsid w:val="00BC5D8D"/>
    <w:rsid w:val="00BF39B1"/>
    <w:rsid w:val="00BF4011"/>
    <w:rsid w:val="00BF6C19"/>
    <w:rsid w:val="00C020EB"/>
    <w:rsid w:val="00C02CFD"/>
    <w:rsid w:val="00C04773"/>
    <w:rsid w:val="00C04802"/>
    <w:rsid w:val="00C144C2"/>
    <w:rsid w:val="00C1485D"/>
    <w:rsid w:val="00C14AA8"/>
    <w:rsid w:val="00C16504"/>
    <w:rsid w:val="00C21197"/>
    <w:rsid w:val="00C215D3"/>
    <w:rsid w:val="00C254D9"/>
    <w:rsid w:val="00C27084"/>
    <w:rsid w:val="00C32736"/>
    <w:rsid w:val="00C35DCD"/>
    <w:rsid w:val="00C62782"/>
    <w:rsid w:val="00C63C90"/>
    <w:rsid w:val="00C72541"/>
    <w:rsid w:val="00C834DC"/>
    <w:rsid w:val="00C8519C"/>
    <w:rsid w:val="00C90366"/>
    <w:rsid w:val="00C90ACB"/>
    <w:rsid w:val="00CA0F1F"/>
    <w:rsid w:val="00CB6F0F"/>
    <w:rsid w:val="00CC2E87"/>
    <w:rsid w:val="00CC4383"/>
    <w:rsid w:val="00CD0867"/>
    <w:rsid w:val="00CD2EF8"/>
    <w:rsid w:val="00CD33DD"/>
    <w:rsid w:val="00CD6300"/>
    <w:rsid w:val="00CE5589"/>
    <w:rsid w:val="00CF4032"/>
    <w:rsid w:val="00D05105"/>
    <w:rsid w:val="00D064A7"/>
    <w:rsid w:val="00D1346C"/>
    <w:rsid w:val="00D217DF"/>
    <w:rsid w:val="00D26286"/>
    <w:rsid w:val="00D267F1"/>
    <w:rsid w:val="00D26FCC"/>
    <w:rsid w:val="00D27880"/>
    <w:rsid w:val="00D370A6"/>
    <w:rsid w:val="00D37653"/>
    <w:rsid w:val="00D4352D"/>
    <w:rsid w:val="00D460F8"/>
    <w:rsid w:val="00D52078"/>
    <w:rsid w:val="00D57C30"/>
    <w:rsid w:val="00D74F0F"/>
    <w:rsid w:val="00D76C92"/>
    <w:rsid w:val="00D818F2"/>
    <w:rsid w:val="00D85465"/>
    <w:rsid w:val="00D9423F"/>
    <w:rsid w:val="00DA603D"/>
    <w:rsid w:val="00DB5CFD"/>
    <w:rsid w:val="00DB6DA4"/>
    <w:rsid w:val="00DC33B2"/>
    <w:rsid w:val="00DC6D55"/>
    <w:rsid w:val="00DD0125"/>
    <w:rsid w:val="00DD3B00"/>
    <w:rsid w:val="00DD4F66"/>
    <w:rsid w:val="00DD62D9"/>
    <w:rsid w:val="00DE287B"/>
    <w:rsid w:val="00E0629C"/>
    <w:rsid w:val="00E1669D"/>
    <w:rsid w:val="00E27321"/>
    <w:rsid w:val="00E40083"/>
    <w:rsid w:val="00E446B2"/>
    <w:rsid w:val="00E45040"/>
    <w:rsid w:val="00E51154"/>
    <w:rsid w:val="00E52F93"/>
    <w:rsid w:val="00E53347"/>
    <w:rsid w:val="00E658A8"/>
    <w:rsid w:val="00E722F3"/>
    <w:rsid w:val="00E74403"/>
    <w:rsid w:val="00E756C8"/>
    <w:rsid w:val="00E76419"/>
    <w:rsid w:val="00E9235A"/>
    <w:rsid w:val="00E9685F"/>
    <w:rsid w:val="00E974B0"/>
    <w:rsid w:val="00EA0BE3"/>
    <w:rsid w:val="00EA5CD9"/>
    <w:rsid w:val="00EA6C7A"/>
    <w:rsid w:val="00ED0721"/>
    <w:rsid w:val="00ED1AC8"/>
    <w:rsid w:val="00ED263C"/>
    <w:rsid w:val="00ED47BE"/>
    <w:rsid w:val="00EE0A72"/>
    <w:rsid w:val="00EE1EA0"/>
    <w:rsid w:val="00EE24A3"/>
    <w:rsid w:val="00EE282B"/>
    <w:rsid w:val="00EE6785"/>
    <w:rsid w:val="00EE7ECE"/>
    <w:rsid w:val="00EF3797"/>
    <w:rsid w:val="00EF3FE7"/>
    <w:rsid w:val="00F00337"/>
    <w:rsid w:val="00F12169"/>
    <w:rsid w:val="00F13F6C"/>
    <w:rsid w:val="00F206CF"/>
    <w:rsid w:val="00F2673D"/>
    <w:rsid w:val="00F3063A"/>
    <w:rsid w:val="00F36A09"/>
    <w:rsid w:val="00F4232C"/>
    <w:rsid w:val="00F439DD"/>
    <w:rsid w:val="00F4719C"/>
    <w:rsid w:val="00F47587"/>
    <w:rsid w:val="00F566A3"/>
    <w:rsid w:val="00F6420F"/>
    <w:rsid w:val="00F67E88"/>
    <w:rsid w:val="00F735F0"/>
    <w:rsid w:val="00F7725C"/>
    <w:rsid w:val="00F77EF7"/>
    <w:rsid w:val="00F87232"/>
    <w:rsid w:val="00F91F89"/>
    <w:rsid w:val="00FA0C97"/>
    <w:rsid w:val="00FB0CFD"/>
    <w:rsid w:val="00FB2E09"/>
    <w:rsid w:val="00FC29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7ADFD"/>
  <w15:chartTrackingRefBased/>
  <w15:docId w15:val="{3711C263-5C1A-8A4C-B01D-7D660E4CF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Times New Roman (Body CS)"/>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135262"/>
    <w:pPr>
      <w:autoSpaceDE w:val="0"/>
      <w:autoSpaceDN w:val="0"/>
      <w:adjustRightInd w:val="0"/>
      <w:spacing w:after="120"/>
      <w:jc w:val="both"/>
    </w:pPr>
    <w:rPr>
      <w:rFonts w:eastAsia="Times New Roman" w:cs="Times New Roman"/>
      <w:lang w:eastAsia="en-US"/>
    </w:rPr>
  </w:style>
  <w:style w:type="paragraph" w:styleId="Heading1">
    <w:name w:val="heading 1"/>
    <w:basedOn w:val="Normal"/>
    <w:link w:val="Heading1Char"/>
    <w:uiPriority w:val="9"/>
    <w:qFormat/>
    <w:rsid w:val="00E974B0"/>
    <w:pPr>
      <w:keepNext/>
      <w:keepLines/>
      <w:spacing w:before="240" w:line="259" w:lineRule="auto"/>
      <w:outlineLvl w:val="0"/>
    </w:pPr>
    <w:rPr>
      <w:rFonts w:eastAsiaTheme="majorEastAsia" w:cstheme="majorBidi"/>
      <w:b/>
      <w:szCs w:val="32"/>
      <w:lang w:eastAsia="zh-CN"/>
    </w:rPr>
  </w:style>
  <w:style w:type="paragraph" w:styleId="Heading2">
    <w:name w:val="heading 2"/>
    <w:basedOn w:val="Normal"/>
    <w:next w:val="Normal"/>
    <w:link w:val="Heading2Char"/>
    <w:uiPriority w:val="9"/>
    <w:unhideWhenUsed/>
    <w:qFormat/>
    <w:rsid w:val="00E974B0"/>
    <w:pPr>
      <w:keepNext/>
      <w:keepLines/>
      <w:spacing w:before="40" w:line="259" w:lineRule="auto"/>
      <w:outlineLvl w:val="1"/>
    </w:pPr>
    <w:rPr>
      <w:rFonts w:eastAsiaTheme="majorEastAsia" w:cstheme="majorBidi"/>
      <w:b/>
      <w:szCs w:val="26"/>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link w:val="SubtitleChar"/>
    <w:uiPriority w:val="11"/>
    <w:qFormat/>
    <w:rsid w:val="00035810"/>
    <w:pPr>
      <w:numPr>
        <w:ilvl w:val="1"/>
      </w:numPr>
      <w:spacing w:after="160"/>
    </w:pPr>
    <w:rPr>
      <w:rFonts w:eastAsia="Arial" w:cs="Arial"/>
      <w:b/>
      <w:color w:val="5A5A5A" w:themeColor="text1" w:themeTint="A5"/>
      <w:spacing w:val="15"/>
    </w:rPr>
  </w:style>
  <w:style w:type="character" w:customStyle="1" w:styleId="SubtitleChar">
    <w:name w:val="Subtitle Char"/>
    <w:basedOn w:val="DefaultParagraphFont"/>
    <w:link w:val="Subtitle"/>
    <w:uiPriority w:val="11"/>
    <w:rsid w:val="00035810"/>
    <w:rPr>
      <w:rFonts w:ascii="Arial" w:eastAsia="Arial" w:hAnsi="Arial" w:cs="Arial"/>
      <w:b/>
      <w:color w:val="5A5A5A" w:themeColor="text1" w:themeTint="A5"/>
      <w:spacing w:val="15"/>
    </w:rPr>
  </w:style>
  <w:style w:type="character" w:customStyle="1" w:styleId="Heading1Char">
    <w:name w:val="Heading 1 Char"/>
    <w:basedOn w:val="DefaultParagraphFont"/>
    <w:link w:val="Heading1"/>
    <w:uiPriority w:val="9"/>
    <w:rsid w:val="00E974B0"/>
    <w:rPr>
      <w:rFonts w:eastAsiaTheme="majorEastAsia" w:cstheme="majorBidi"/>
      <w:b/>
      <w:szCs w:val="32"/>
    </w:rPr>
  </w:style>
  <w:style w:type="character" w:customStyle="1" w:styleId="Heading2Char">
    <w:name w:val="Heading 2 Char"/>
    <w:basedOn w:val="DefaultParagraphFont"/>
    <w:link w:val="Heading2"/>
    <w:uiPriority w:val="9"/>
    <w:rsid w:val="00E974B0"/>
    <w:rPr>
      <w:rFonts w:eastAsiaTheme="majorEastAsia" w:cstheme="majorBidi"/>
      <w:b/>
      <w:szCs w:val="26"/>
    </w:rPr>
  </w:style>
  <w:style w:type="paragraph" w:styleId="Title">
    <w:name w:val="Title"/>
    <w:aliases w:val="subTitle"/>
    <w:basedOn w:val="Normal"/>
    <w:next w:val="Normal"/>
    <w:link w:val="TitleChar"/>
    <w:autoRedefine/>
    <w:uiPriority w:val="10"/>
    <w:qFormat/>
    <w:rsid w:val="003E6B8F"/>
    <w:pPr>
      <w:contextualSpacing/>
    </w:pPr>
    <w:rPr>
      <w:rFonts w:ascii="Arial Bold" w:eastAsia="SimSun" w:hAnsi="Arial Bold" w:cs="Times New Roman (Headings CS)"/>
      <w:b/>
      <w:bCs/>
      <w:caps/>
      <w:spacing w:val="-10"/>
      <w:kern w:val="28"/>
      <w:szCs w:val="56"/>
      <w:lang w:eastAsia="zh-CN"/>
    </w:rPr>
  </w:style>
  <w:style w:type="character" w:customStyle="1" w:styleId="TitleChar">
    <w:name w:val="Title Char"/>
    <w:aliases w:val="subTitle Char"/>
    <w:basedOn w:val="DefaultParagraphFont"/>
    <w:link w:val="Title"/>
    <w:uiPriority w:val="10"/>
    <w:rsid w:val="003E6B8F"/>
    <w:rPr>
      <w:rFonts w:ascii="Arial Bold" w:eastAsia="SimSun" w:hAnsi="Arial Bold" w:cs="Times New Roman (Headings CS)"/>
      <w:b/>
      <w:bCs/>
      <w:caps/>
      <w:spacing w:val="-10"/>
      <w:kern w:val="28"/>
      <w:szCs w:val="56"/>
    </w:rPr>
  </w:style>
  <w:style w:type="character" w:styleId="Strong">
    <w:name w:val="Strong"/>
    <w:qFormat/>
    <w:rsid w:val="004062F3"/>
    <w:rPr>
      <w:b/>
      <w:bCs/>
    </w:rPr>
  </w:style>
  <w:style w:type="paragraph" w:styleId="BalloonText">
    <w:name w:val="Balloon Text"/>
    <w:basedOn w:val="Normal"/>
    <w:link w:val="BalloonTextChar"/>
    <w:uiPriority w:val="99"/>
    <w:semiHidden/>
    <w:unhideWhenUsed/>
    <w:rsid w:val="00607634"/>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607634"/>
    <w:rPr>
      <w:rFonts w:ascii="Times New Roman" w:eastAsiaTheme="minorHAnsi" w:hAnsi="Times New Roman" w:cs="Times New Roman"/>
      <w:sz w:val="18"/>
      <w:szCs w:val="18"/>
      <w:lang w:eastAsia="en-US"/>
    </w:rPr>
  </w:style>
  <w:style w:type="paragraph" w:customStyle="1" w:styleId="EndNoteBibliographyTitle">
    <w:name w:val="EndNote Bibliography Title"/>
    <w:basedOn w:val="Normal"/>
    <w:link w:val="EndNoteBibliographyTitleChar"/>
    <w:rsid w:val="006F7B73"/>
    <w:pPr>
      <w:spacing w:after="0"/>
      <w:jc w:val="center"/>
    </w:pPr>
    <w:rPr>
      <w:rFonts w:cs="Arial"/>
    </w:rPr>
  </w:style>
  <w:style w:type="character" w:customStyle="1" w:styleId="EndNoteBibliographyTitleChar">
    <w:name w:val="EndNote Bibliography Title Char"/>
    <w:basedOn w:val="DefaultParagraphFont"/>
    <w:link w:val="EndNoteBibliographyTitle"/>
    <w:rsid w:val="006F7B73"/>
    <w:rPr>
      <w:rFonts w:eastAsia="Times New Roman" w:cs="Arial"/>
      <w:lang w:eastAsia="en-US"/>
    </w:rPr>
  </w:style>
  <w:style w:type="paragraph" w:customStyle="1" w:styleId="EndNoteBibliography">
    <w:name w:val="EndNote Bibliography"/>
    <w:basedOn w:val="Normal"/>
    <w:link w:val="EndNoteBibliographyChar"/>
    <w:rsid w:val="006F7B73"/>
    <w:rPr>
      <w:rFonts w:cs="Arial"/>
    </w:rPr>
  </w:style>
  <w:style w:type="character" w:customStyle="1" w:styleId="EndNoteBibliographyChar">
    <w:name w:val="EndNote Bibliography Char"/>
    <w:basedOn w:val="DefaultParagraphFont"/>
    <w:link w:val="EndNoteBibliography"/>
    <w:rsid w:val="006F7B73"/>
    <w:rPr>
      <w:rFonts w:eastAsia="Times New Roman" w:cs="Arial"/>
      <w:lang w:eastAsia="en-US"/>
    </w:rPr>
  </w:style>
  <w:style w:type="character" w:styleId="Hyperlink">
    <w:name w:val="Hyperlink"/>
    <w:basedOn w:val="DefaultParagraphFont"/>
    <w:uiPriority w:val="99"/>
    <w:unhideWhenUsed/>
    <w:rsid w:val="000F4745"/>
    <w:rPr>
      <w:color w:val="0563C1" w:themeColor="hyperlink"/>
      <w:u w:val="single"/>
    </w:rPr>
  </w:style>
  <w:style w:type="table" w:styleId="TableGrid">
    <w:name w:val="Table Grid"/>
    <w:basedOn w:val="TableNormal"/>
    <w:uiPriority w:val="39"/>
    <w:rsid w:val="000F474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F4745"/>
    <w:pPr>
      <w:tabs>
        <w:tab w:val="center" w:pos="4680"/>
        <w:tab w:val="right" w:pos="9360"/>
      </w:tabs>
      <w:spacing w:after="0"/>
    </w:pPr>
  </w:style>
  <w:style w:type="character" w:customStyle="1" w:styleId="HeaderChar">
    <w:name w:val="Header Char"/>
    <w:basedOn w:val="DefaultParagraphFont"/>
    <w:link w:val="Header"/>
    <w:uiPriority w:val="99"/>
    <w:rsid w:val="000F4745"/>
    <w:rPr>
      <w:rFonts w:eastAsia="Times New Roman" w:cs="Times New Roman"/>
      <w:lang w:eastAsia="en-US"/>
    </w:rPr>
  </w:style>
  <w:style w:type="paragraph" w:styleId="Footer">
    <w:name w:val="footer"/>
    <w:basedOn w:val="Normal"/>
    <w:link w:val="FooterChar"/>
    <w:uiPriority w:val="99"/>
    <w:unhideWhenUsed/>
    <w:rsid w:val="000F4745"/>
    <w:pPr>
      <w:tabs>
        <w:tab w:val="center" w:pos="4680"/>
        <w:tab w:val="right" w:pos="9360"/>
      </w:tabs>
      <w:spacing w:after="0"/>
    </w:pPr>
  </w:style>
  <w:style w:type="character" w:customStyle="1" w:styleId="FooterChar">
    <w:name w:val="Footer Char"/>
    <w:basedOn w:val="DefaultParagraphFont"/>
    <w:link w:val="Footer"/>
    <w:uiPriority w:val="99"/>
    <w:rsid w:val="000F4745"/>
    <w:rPr>
      <w:rFonts w:eastAsia="Times New Roman" w:cs="Times New Roman"/>
      <w:lang w:eastAsia="en-US"/>
    </w:rPr>
  </w:style>
  <w:style w:type="character" w:styleId="UnresolvedMention">
    <w:name w:val="Unresolved Mention"/>
    <w:basedOn w:val="DefaultParagraphFont"/>
    <w:uiPriority w:val="99"/>
    <w:rsid w:val="00ED1A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emf"/><Relationship Id="rId3" Type="http://schemas.openxmlformats.org/officeDocument/2006/relationships/webSettings" Target="webSettings.xml"/><Relationship Id="rId21" Type="http://schemas.openxmlformats.org/officeDocument/2006/relationships/image" Target="media/image15.emf"/><Relationship Id="rId34" Type="http://schemas.openxmlformats.org/officeDocument/2006/relationships/image" Target="media/image28.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emf"/><Relationship Id="rId33" Type="http://schemas.openxmlformats.org/officeDocument/2006/relationships/image" Target="media/image27.png"/><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image" Target="media/image14.emf"/><Relationship Id="rId29" Type="http://schemas.openxmlformats.org/officeDocument/2006/relationships/image" Target="media/image23.emf"/><Relationship Id="rId1" Type="http://schemas.openxmlformats.org/officeDocument/2006/relationships/styles" Target="styles.xml"/><Relationship Id="rId6" Type="http://schemas.openxmlformats.org/officeDocument/2006/relationships/hyperlink" Target="https://figshare.com/account/home" TargetMode="External"/><Relationship Id="rId11" Type="http://schemas.openxmlformats.org/officeDocument/2006/relationships/image" Target="media/image5.png"/><Relationship Id="rId24" Type="http://schemas.openxmlformats.org/officeDocument/2006/relationships/image" Target="media/image18.emf"/><Relationship Id="rId32" Type="http://schemas.openxmlformats.org/officeDocument/2006/relationships/image" Target="media/image26.png"/><Relationship Id="rId5"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emf"/><Relationship Id="rId28" Type="http://schemas.openxmlformats.org/officeDocument/2006/relationships/image" Target="media/image22.emf"/><Relationship Id="rId36"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emf"/><Relationship Id="rId31" Type="http://schemas.openxmlformats.org/officeDocument/2006/relationships/image" Target="media/image25.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emf"/><Relationship Id="rId27" Type="http://schemas.openxmlformats.org/officeDocument/2006/relationships/image" Target="media/image21.emf"/><Relationship Id="rId30" Type="http://schemas.openxmlformats.org/officeDocument/2006/relationships/image" Target="media/image24.emf"/><Relationship Id="rId35" Type="http://schemas.openxmlformats.org/officeDocument/2006/relationships/fontTable" Target="fontTable.xm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982</TotalTime>
  <Pages>22</Pages>
  <Words>5257</Words>
  <Characters>29969</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 Bing</dc:creator>
  <cp:keywords/>
  <dc:description/>
  <cp:lastModifiedBy>Ma, Bing</cp:lastModifiedBy>
  <cp:revision>176</cp:revision>
  <dcterms:created xsi:type="dcterms:W3CDTF">2023-04-13T14:57:00Z</dcterms:created>
  <dcterms:modified xsi:type="dcterms:W3CDTF">2023-07-23T15:05:00Z</dcterms:modified>
</cp:coreProperties>
</file>