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6BBC" w:rsidRPr="007E6BBC" w:rsidRDefault="007E6BBC" w:rsidP="007E6BBC">
      <w:pPr>
        <w:widowControl/>
        <w:spacing w:after="160" w:line="480" w:lineRule="auto"/>
        <w:jc w:val="center"/>
        <w:rPr>
          <w:rFonts w:ascii="Calibri" w:eastAsia="等线" w:hAnsi="Calibri" w:cs="Times New Roman"/>
          <w:b/>
          <w:kern w:val="0"/>
          <w:sz w:val="22"/>
        </w:rPr>
      </w:pPr>
      <w:r w:rsidRPr="007E6BBC">
        <w:rPr>
          <w:rFonts w:ascii="Times New Roman" w:eastAsia="等线" w:hAnsi="Times New Roman" w:cs="Times New Roman"/>
          <w:b/>
          <w:kern w:val="0"/>
          <w:sz w:val="36"/>
          <w:szCs w:val="36"/>
          <w:lang w:eastAsia="fr-FR"/>
        </w:rPr>
        <w:t>Supporting Information</w:t>
      </w:r>
      <w:r w:rsidRPr="007E6BBC">
        <w:rPr>
          <w:rFonts w:ascii="Calibri" w:eastAsia="等线" w:hAnsi="Calibri" w:cs="Times New Roman"/>
          <w:b/>
          <w:kern w:val="0"/>
          <w:sz w:val="22"/>
        </w:rPr>
        <w:t xml:space="preserve"> </w:t>
      </w:r>
    </w:p>
    <w:p w:rsidR="007E6BBC" w:rsidRPr="007E6BBC" w:rsidRDefault="00743032" w:rsidP="007E6BBC">
      <w:pPr>
        <w:widowControl/>
        <w:spacing w:after="160" w:line="259" w:lineRule="auto"/>
        <w:jc w:val="center"/>
        <w:rPr>
          <w:rFonts w:ascii="Times New Roman" w:eastAsia="等线" w:hAnsi="Times New Roman" w:cs="Times New Roman"/>
          <w:b/>
          <w:kern w:val="0"/>
          <w:sz w:val="32"/>
        </w:rPr>
      </w:pPr>
      <w:r w:rsidRPr="00743032">
        <w:rPr>
          <w:rFonts w:ascii="Times New Roman" w:eastAsia="等线" w:hAnsi="Times New Roman" w:cs="Times New Roman"/>
          <w:b/>
          <w:kern w:val="0"/>
          <w:sz w:val="32"/>
        </w:rPr>
        <w:t xml:space="preserve">A signal-on electrochemical </w:t>
      </w:r>
      <w:proofErr w:type="spellStart"/>
      <w:r w:rsidRPr="00743032">
        <w:rPr>
          <w:rFonts w:ascii="Times New Roman" w:eastAsia="等线" w:hAnsi="Times New Roman" w:cs="Times New Roman"/>
          <w:b/>
          <w:kern w:val="0"/>
          <w:sz w:val="32"/>
        </w:rPr>
        <w:t>aptasensor</w:t>
      </w:r>
      <w:proofErr w:type="spellEnd"/>
      <w:r w:rsidRPr="00743032">
        <w:rPr>
          <w:rFonts w:ascii="Times New Roman" w:eastAsia="等线" w:hAnsi="Times New Roman" w:cs="Times New Roman"/>
          <w:b/>
          <w:kern w:val="0"/>
          <w:sz w:val="32"/>
        </w:rPr>
        <w:t xml:space="preserve"> for </w:t>
      </w:r>
      <w:r>
        <w:rPr>
          <w:rFonts w:ascii="Times New Roman" w:eastAsia="等线" w:hAnsi="Times New Roman" w:cs="Times New Roman" w:hint="eastAsia"/>
          <w:b/>
          <w:kern w:val="0"/>
          <w:sz w:val="32"/>
        </w:rPr>
        <w:t>m</w:t>
      </w:r>
      <w:r w:rsidRPr="00743032">
        <w:rPr>
          <w:rFonts w:ascii="Times New Roman" w:eastAsia="等线" w:hAnsi="Times New Roman" w:cs="Times New Roman"/>
          <w:b/>
          <w:kern w:val="0"/>
          <w:sz w:val="32"/>
        </w:rPr>
        <w:t>ethylamphetamine rapid detection based on competition with complementary DNA</w:t>
      </w:r>
      <w:r w:rsidR="007E6BBC" w:rsidRPr="007E6BBC">
        <w:rPr>
          <w:rFonts w:ascii="Times New Roman" w:eastAsia="等线" w:hAnsi="Times New Roman" w:cs="Times New Roman"/>
          <w:b/>
          <w:iCs/>
          <w:kern w:val="0"/>
          <w:sz w:val="32"/>
          <w:vertAlign w:val="subscript"/>
        </w:rPr>
        <w:t xml:space="preserve"> </w:t>
      </w:r>
    </w:p>
    <w:p w:rsidR="007E6BBC" w:rsidRPr="007E6BBC" w:rsidRDefault="007E6BBC" w:rsidP="007E6BBC">
      <w:pPr>
        <w:widowControl/>
        <w:spacing w:after="160" w:line="259" w:lineRule="auto"/>
        <w:jc w:val="center"/>
        <w:rPr>
          <w:rFonts w:ascii="Times New Roman" w:eastAsia="等线" w:hAnsi="Times New Roman" w:cs="Times New Roman"/>
          <w:b/>
          <w:kern w:val="0"/>
          <w:sz w:val="32"/>
        </w:rPr>
      </w:pPr>
    </w:p>
    <w:p w:rsidR="007E6BBC" w:rsidRPr="007E6BBC" w:rsidRDefault="007E6BBC" w:rsidP="007E6BBC">
      <w:pPr>
        <w:widowControl/>
        <w:spacing w:after="160" w:line="259" w:lineRule="auto"/>
        <w:jc w:val="center"/>
        <w:rPr>
          <w:rFonts w:ascii="Times New Roman" w:eastAsia="等线" w:hAnsi="Times New Roman" w:cs="Times New Roman"/>
          <w:b/>
          <w:kern w:val="0"/>
          <w:sz w:val="32"/>
        </w:rPr>
      </w:pPr>
    </w:p>
    <w:p w:rsidR="007E6BBC" w:rsidRPr="007E6BBC" w:rsidRDefault="00743032" w:rsidP="007E6BBC">
      <w:pPr>
        <w:widowControl/>
        <w:spacing w:after="220" w:line="480" w:lineRule="auto"/>
        <w:rPr>
          <w:rFonts w:ascii="Times New Roman" w:eastAsia="宋体" w:hAnsi="Times New Roman" w:cs="Times New Roman"/>
          <w:kern w:val="22"/>
          <w:szCs w:val="21"/>
          <w:vertAlign w:val="superscript"/>
          <w:lang w:eastAsia="en-US"/>
        </w:rPr>
      </w:pPr>
      <w:proofErr w:type="spellStart"/>
      <w:r w:rsidRPr="00743032">
        <w:rPr>
          <w:rFonts w:ascii="Times New Roman" w:eastAsia="宋体" w:hAnsi="Times New Roman" w:cs="Times New Roman"/>
          <w:i/>
          <w:iCs/>
          <w:kern w:val="26"/>
          <w:sz w:val="24"/>
          <w:szCs w:val="20"/>
          <w:lang w:eastAsia="en-US"/>
        </w:rPr>
        <w:t>Wenzhuo</w:t>
      </w:r>
      <w:proofErr w:type="spellEnd"/>
      <w:r w:rsidRPr="00743032">
        <w:rPr>
          <w:rFonts w:ascii="Times New Roman" w:eastAsia="宋体" w:hAnsi="Times New Roman" w:cs="Times New Roman"/>
          <w:i/>
          <w:iCs/>
          <w:kern w:val="26"/>
          <w:sz w:val="24"/>
          <w:szCs w:val="20"/>
          <w:lang w:eastAsia="en-US"/>
        </w:rPr>
        <w:t xml:space="preserve"> </w:t>
      </w:r>
      <w:proofErr w:type="spellStart"/>
      <w:proofErr w:type="gramStart"/>
      <w:r w:rsidRPr="00743032">
        <w:rPr>
          <w:rFonts w:ascii="Times New Roman" w:eastAsia="宋体" w:hAnsi="Times New Roman" w:cs="Times New Roman"/>
          <w:i/>
          <w:iCs/>
          <w:kern w:val="26"/>
          <w:sz w:val="24"/>
          <w:szCs w:val="20"/>
          <w:lang w:eastAsia="en-US"/>
        </w:rPr>
        <w:t>Chang</w:t>
      </w:r>
      <w:r w:rsidRPr="00743032">
        <w:rPr>
          <w:rFonts w:ascii="Times New Roman" w:eastAsia="宋体" w:hAnsi="Times New Roman" w:cs="Times New Roman"/>
          <w:i/>
          <w:iCs/>
          <w:kern w:val="26"/>
          <w:sz w:val="24"/>
          <w:szCs w:val="20"/>
          <w:vertAlign w:val="superscript"/>
          <w:lang w:eastAsia="en-US"/>
        </w:rPr>
        <w:t>a,b</w:t>
      </w:r>
      <w:proofErr w:type="spellEnd"/>
      <w:proofErr w:type="gramEnd"/>
      <w:r w:rsidRPr="00743032">
        <w:rPr>
          <w:rFonts w:ascii="Times New Roman" w:eastAsia="宋体" w:hAnsi="Times New Roman" w:cs="Times New Roman"/>
          <w:i/>
          <w:iCs/>
          <w:kern w:val="26"/>
          <w:sz w:val="24"/>
          <w:szCs w:val="20"/>
          <w:lang w:eastAsia="en-US"/>
        </w:rPr>
        <w:t xml:space="preserve">, </w:t>
      </w:r>
      <w:proofErr w:type="spellStart"/>
      <w:r w:rsidRPr="00743032">
        <w:rPr>
          <w:rFonts w:ascii="Times New Roman" w:eastAsia="宋体" w:hAnsi="Times New Roman" w:cs="Times New Roman"/>
          <w:i/>
          <w:iCs/>
          <w:kern w:val="26"/>
          <w:sz w:val="24"/>
          <w:szCs w:val="20"/>
          <w:lang w:eastAsia="en-US"/>
        </w:rPr>
        <w:t>Zhixiang</w:t>
      </w:r>
      <w:proofErr w:type="spellEnd"/>
      <w:r w:rsidRPr="00743032">
        <w:rPr>
          <w:rFonts w:ascii="Times New Roman" w:eastAsia="宋体" w:hAnsi="Times New Roman" w:cs="Times New Roman"/>
          <w:i/>
          <w:iCs/>
          <w:kern w:val="26"/>
          <w:sz w:val="24"/>
          <w:szCs w:val="20"/>
          <w:lang w:eastAsia="en-US"/>
        </w:rPr>
        <w:t xml:space="preserve"> </w:t>
      </w:r>
      <w:proofErr w:type="spellStart"/>
      <w:r w:rsidRPr="00743032">
        <w:rPr>
          <w:rFonts w:ascii="Times New Roman" w:eastAsia="宋体" w:hAnsi="Times New Roman" w:cs="Times New Roman"/>
          <w:i/>
          <w:iCs/>
          <w:kern w:val="26"/>
          <w:sz w:val="24"/>
          <w:szCs w:val="20"/>
          <w:lang w:eastAsia="en-US"/>
        </w:rPr>
        <w:t>Zheng</w:t>
      </w:r>
      <w:r w:rsidRPr="00743032">
        <w:rPr>
          <w:rFonts w:ascii="Times New Roman" w:eastAsia="宋体" w:hAnsi="Times New Roman" w:cs="Times New Roman"/>
          <w:i/>
          <w:iCs/>
          <w:kern w:val="26"/>
          <w:sz w:val="24"/>
          <w:szCs w:val="20"/>
          <w:vertAlign w:val="superscript"/>
          <w:lang w:eastAsia="en-US"/>
        </w:rPr>
        <w:t>a</w:t>
      </w:r>
      <w:proofErr w:type="spellEnd"/>
      <w:r w:rsidRPr="00743032">
        <w:rPr>
          <w:rFonts w:ascii="Times New Roman" w:eastAsia="宋体" w:hAnsi="Times New Roman" w:cs="Times New Roman"/>
          <w:i/>
          <w:iCs/>
          <w:kern w:val="26"/>
          <w:sz w:val="24"/>
          <w:szCs w:val="20"/>
          <w:vertAlign w:val="superscript"/>
          <w:lang w:eastAsia="en-US"/>
        </w:rPr>
        <w:t>*</w:t>
      </w:r>
      <w:r w:rsidRPr="00743032">
        <w:rPr>
          <w:rFonts w:ascii="Times New Roman" w:eastAsia="宋体" w:hAnsi="Times New Roman" w:cs="Times New Roman"/>
          <w:i/>
          <w:iCs/>
          <w:kern w:val="26"/>
          <w:sz w:val="24"/>
          <w:szCs w:val="20"/>
          <w:lang w:eastAsia="en-US"/>
        </w:rPr>
        <w:t>,</w:t>
      </w:r>
      <w:proofErr w:type="spellStart"/>
      <w:r w:rsidRPr="00743032">
        <w:rPr>
          <w:rFonts w:ascii="Times New Roman" w:eastAsia="宋体" w:hAnsi="Times New Roman" w:cs="Times New Roman"/>
          <w:i/>
          <w:iCs/>
          <w:kern w:val="26"/>
          <w:sz w:val="24"/>
          <w:szCs w:val="20"/>
          <w:lang w:eastAsia="en-US"/>
        </w:rPr>
        <w:t>Yongjun</w:t>
      </w:r>
      <w:proofErr w:type="spellEnd"/>
      <w:r w:rsidRPr="00743032">
        <w:rPr>
          <w:rFonts w:ascii="Times New Roman" w:eastAsia="宋体" w:hAnsi="Times New Roman" w:cs="Times New Roman"/>
          <w:i/>
          <w:iCs/>
          <w:kern w:val="26"/>
          <w:sz w:val="24"/>
          <w:szCs w:val="20"/>
          <w:lang w:eastAsia="en-US"/>
        </w:rPr>
        <w:t xml:space="preserve"> Ma</w:t>
      </w:r>
      <w:r w:rsidRPr="00743032">
        <w:rPr>
          <w:rFonts w:ascii="Times New Roman" w:eastAsia="宋体" w:hAnsi="Times New Roman" w:cs="Times New Roman"/>
          <w:i/>
          <w:iCs/>
          <w:kern w:val="26"/>
          <w:sz w:val="24"/>
          <w:szCs w:val="20"/>
          <w:vertAlign w:val="superscript"/>
          <w:lang w:eastAsia="en-US"/>
        </w:rPr>
        <w:t xml:space="preserve">b </w:t>
      </w:r>
    </w:p>
    <w:p w:rsidR="00743032" w:rsidRPr="00743032" w:rsidRDefault="00743032" w:rsidP="00743032">
      <w:pPr>
        <w:widowControl/>
        <w:spacing w:after="160" w:line="480" w:lineRule="auto"/>
        <w:jc w:val="left"/>
        <w:rPr>
          <w:rFonts w:ascii="Times New Roman" w:eastAsia="宋体" w:hAnsi="Times New Roman" w:cs="Times New Roman"/>
          <w:i/>
          <w:kern w:val="22"/>
          <w:szCs w:val="21"/>
          <w:lang w:eastAsia="en-US"/>
        </w:rPr>
      </w:pPr>
      <w:r w:rsidRPr="00743032">
        <w:rPr>
          <w:rFonts w:ascii="Times New Roman" w:eastAsia="宋体" w:hAnsi="Times New Roman" w:cs="Times New Roman"/>
          <w:i/>
          <w:kern w:val="22"/>
          <w:szCs w:val="21"/>
          <w:lang w:eastAsia="en-US"/>
        </w:rPr>
        <w:t xml:space="preserve">a Key Laboratory of Evidence Science Techniques Research and Application of Gansu Province, Gansu University of Political Science and Law, Lanzhou 730070, China </w:t>
      </w:r>
    </w:p>
    <w:p w:rsidR="007E6BBC" w:rsidRPr="007E6BBC" w:rsidRDefault="00743032" w:rsidP="00743032">
      <w:pPr>
        <w:widowControl/>
        <w:spacing w:after="160" w:line="480" w:lineRule="auto"/>
        <w:jc w:val="left"/>
        <w:rPr>
          <w:rFonts w:ascii="Times New Roman" w:eastAsia="等线" w:hAnsi="Times New Roman" w:cs="Times New Roman"/>
          <w:i/>
          <w:kern w:val="22"/>
          <w:szCs w:val="21"/>
        </w:rPr>
      </w:pPr>
      <w:r w:rsidRPr="00743032">
        <w:rPr>
          <w:rFonts w:ascii="Times New Roman" w:eastAsia="宋体" w:hAnsi="Times New Roman" w:cs="Times New Roman"/>
          <w:i/>
          <w:kern w:val="22"/>
          <w:szCs w:val="21"/>
          <w:lang w:eastAsia="en-US"/>
        </w:rPr>
        <w:t>b College of Chemistry and Chemical Engineering, Northwest Normal University, Lanzhou 730070, China</w:t>
      </w:r>
    </w:p>
    <w:p w:rsidR="007E6BBC" w:rsidRPr="007E6BBC" w:rsidRDefault="007E6BBC" w:rsidP="007E6BBC">
      <w:pPr>
        <w:widowControl/>
        <w:spacing w:line="480" w:lineRule="auto"/>
        <w:jc w:val="left"/>
        <w:rPr>
          <w:rFonts w:ascii="Times New Roman" w:eastAsia="等线" w:hAnsi="Times New Roman" w:cs="Times New Roman"/>
          <w:i/>
          <w:kern w:val="22"/>
          <w:szCs w:val="21"/>
        </w:rPr>
      </w:pPr>
      <w:r w:rsidRPr="007E6BBC">
        <w:rPr>
          <w:rFonts w:ascii="Times New Roman" w:eastAsia="等线" w:hAnsi="Times New Roman" w:cs="Times New Roman"/>
          <w:i/>
          <w:kern w:val="22"/>
          <w:szCs w:val="21"/>
        </w:rPr>
        <w:t>* Corresponding author</w:t>
      </w:r>
    </w:p>
    <w:p w:rsidR="007E6BBC" w:rsidRPr="007E6BBC" w:rsidRDefault="007E6BBC" w:rsidP="007E6BBC">
      <w:pPr>
        <w:widowControl/>
        <w:ind w:rightChars="40" w:right="84"/>
        <w:jc w:val="left"/>
        <w:rPr>
          <w:rFonts w:ascii="Times New Roman" w:eastAsia="宋体" w:hAnsi="Times New Roman" w:cs="Times New Roman"/>
          <w:i/>
          <w:kern w:val="22"/>
          <w:szCs w:val="18"/>
          <w:lang w:eastAsia="en-US"/>
        </w:rPr>
      </w:pPr>
      <w:r w:rsidRPr="007E6BBC">
        <w:rPr>
          <w:rFonts w:ascii="Times New Roman" w:eastAsia="宋体" w:hAnsi="Times New Roman" w:cs="Times New Roman"/>
          <w:i/>
          <w:kern w:val="22"/>
          <w:szCs w:val="18"/>
          <w:lang w:eastAsia="en-US"/>
        </w:rPr>
        <w:t xml:space="preserve">Email: </w:t>
      </w:r>
      <w:r w:rsidR="00743032">
        <w:rPr>
          <w:rFonts w:ascii="Times New Roman" w:eastAsia="宋体" w:hAnsi="Times New Roman" w:cs="Times New Roman" w:hint="eastAsia"/>
          <w:i/>
          <w:kern w:val="22"/>
          <w:szCs w:val="18"/>
        </w:rPr>
        <w:t>dqzhenghao</w:t>
      </w:r>
      <w:r w:rsidR="00743032">
        <w:rPr>
          <w:rFonts w:ascii="Times New Roman" w:eastAsia="宋体" w:hAnsi="Times New Roman" w:cs="Times New Roman"/>
          <w:i/>
          <w:kern w:val="22"/>
          <w:szCs w:val="18"/>
          <w:lang w:eastAsia="en-US"/>
        </w:rPr>
        <w:t>@163.</w:t>
      </w:r>
      <w:r w:rsidR="00743032">
        <w:rPr>
          <w:rFonts w:ascii="Times New Roman" w:eastAsia="宋体" w:hAnsi="Times New Roman" w:cs="Times New Roman" w:hint="eastAsia"/>
          <w:i/>
          <w:kern w:val="22"/>
          <w:szCs w:val="18"/>
        </w:rPr>
        <w:t>com</w:t>
      </w:r>
      <w:r w:rsidRPr="007E6BBC">
        <w:rPr>
          <w:rFonts w:ascii="Times New Roman" w:eastAsia="宋体" w:hAnsi="Times New Roman" w:cs="Times New Roman"/>
          <w:i/>
          <w:kern w:val="22"/>
          <w:szCs w:val="18"/>
          <w:lang w:eastAsia="en-US"/>
        </w:rPr>
        <w:t>;</w:t>
      </w:r>
    </w:p>
    <w:p w:rsidR="007E6BBC" w:rsidRPr="007E6BBC" w:rsidRDefault="007E6BBC" w:rsidP="007E6BBC">
      <w:pPr>
        <w:widowControl/>
        <w:spacing w:after="160" w:line="259" w:lineRule="auto"/>
        <w:rPr>
          <w:rFonts w:ascii="Calibri" w:eastAsia="等线" w:hAnsi="Calibri" w:cs="Times New Roman"/>
          <w:kern w:val="0"/>
          <w:sz w:val="28"/>
          <w:szCs w:val="28"/>
        </w:rPr>
      </w:pPr>
    </w:p>
    <w:p w:rsidR="007E6BBC" w:rsidRPr="007E6BBC" w:rsidRDefault="007E6BBC" w:rsidP="007E6BBC">
      <w:pPr>
        <w:widowControl/>
        <w:spacing w:after="160" w:line="259" w:lineRule="auto"/>
        <w:rPr>
          <w:rFonts w:ascii="Calibri" w:eastAsia="等线" w:hAnsi="Calibri" w:cs="Times New Roman"/>
          <w:kern w:val="0"/>
          <w:sz w:val="28"/>
          <w:szCs w:val="28"/>
        </w:rPr>
      </w:pPr>
    </w:p>
    <w:p w:rsidR="007E6BBC" w:rsidRPr="007E6BBC" w:rsidRDefault="007E6BBC" w:rsidP="007E6BBC">
      <w:pPr>
        <w:widowControl/>
        <w:spacing w:after="160" w:line="259" w:lineRule="auto"/>
        <w:rPr>
          <w:rFonts w:ascii="Calibri" w:eastAsia="等线" w:hAnsi="Calibri" w:cs="Times New Roman"/>
          <w:kern w:val="0"/>
          <w:sz w:val="28"/>
          <w:szCs w:val="28"/>
        </w:rPr>
      </w:pPr>
    </w:p>
    <w:p w:rsidR="007E6BBC" w:rsidRPr="007E6BBC" w:rsidRDefault="007E6BBC" w:rsidP="007E6BBC">
      <w:pPr>
        <w:widowControl/>
        <w:spacing w:after="160" w:line="259" w:lineRule="auto"/>
        <w:rPr>
          <w:rFonts w:ascii="Calibri" w:eastAsia="等线" w:hAnsi="Calibri" w:cs="Times New Roman"/>
          <w:kern w:val="0"/>
          <w:sz w:val="28"/>
          <w:szCs w:val="28"/>
        </w:rPr>
      </w:pPr>
    </w:p>
    <w:p w:rsidR="007E6BBC" w:rsidRPr="007E6BBC" w:rsidRDefault="007E6BBC" w:rsidP="007E6BBC">
      <w:pPr>
        <w:widowControl/>
        <w:spacing w:after="160" w:line="259" w:lineRule="auto"/>
        <w:rPr>
          <w:rFonts w:ascii="Calibri" w:eastAsia="等线" w:hAnsi="Calibri" w:cs="Times New Roman"/>
          <w:kern w:val="0"/>
          <w:sz w:val="28"/>
          <w:szCs w:val="28"/>
        </w:rPr>
      </w:pPr>
    </w:p>
    <w:p w:rsidR="007E6BBC" w:rsidRDefault="007E6BBC" w:rsidP="007E6BBC">
      <w:pPr>
        <w:widowControl/>
        <w:spacing w:after="160" w:line="259" w:lineRule="auto"/>
        <w:rPr>
          <w:rFonts w:ascii="Calibri" w:eastAsia="等线" w:hAnsi="Calibri" w:cs="Times New Roman"/>
          <w:kern w:val="0"/>
          <w:sz w:val="28"/>
          <w:szCs w:val="28"/>
        </w:rPr>
      </w:pPr>
    </w:p>
    <w:p w:rsidR="00743032" w:rsidRDefault="00743032" w:rsidP="00743032">
      <w:pPr>
        <w:pStyle w:val="a4"/>
        <w:widowControl/>
        <w:spacing w:before="0" w:beforeAutospacing="0" w:after="0" w:afterAutospacing="0" w:line="360" w:lineRule="auto"/>
        <w:jc w:val="both"/>
        <w:rPr>
          <w:rFonts w:ascii="Times New Roman" w:hAnsi="Times New Roman" w:hint="eastAsia"/>
          <w:b/>
          <w:sz w:val="32"/>
          <w:szCs w:val="32"/>
        </w:rPr>
      </w:pPr>
      <w:r>
        <w:rPr>
          <w:rFonts w:ascii="Times New Roman" w:hAnsi="Times New Roman" w:hint="eastAsia"/>
          <w:i/>
        </w:rPr>
        <w:lastRenderedPageBreak/>
        <w:t>1.</w:t>
      </w:r>
      <w:r w:rsidRPr="004C4230">
        <w:rPr>
          <w:rFonts w:ascii="Times New Roman" w:hAnsi="Times New Roman" w:hint="eastAsia"/>
          <w:i/>
        </w:rPr>
        <w:t xml:space="preserve"> </w:t>
      </w:r>
      <w:r>
        <w:rPr>
          <w:rFonts w:ascii="Times New Roman" w:hAnsi="Times New Roman" w:hint="eastAsia"/>
          <w:i/>
        </w:rPr>
        <w:t>Electrochemically cleaning gold electrode</w:t>
      </w:r>
    </w:p>
    <w:p w:rsidR="00743032" w:rsidRDefault="00743032" w:rsidP="00743032">
      <w:pPr>
        <w:pStyle w:val="a4"/>
        <w:widowControl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 w:hint="eastAsia"/>
        </w:rPr>
      </w:pPr>
      <w:r w:rsidRPr="001F6442">
        <w:rPr>
          <w:rFonts w:ascii="Times New Roman" w:hAnsi="Times New Roman" w:hint="eastAsia"/>
          <w:color w:val="000000"/>
        </w:rPr>
        <w:t>T</w:t>
      </w:r>
      <w:r w:rsidRPr="001F6442">
        <w:rPr>
          <w:rFonts w:ascii="Times New Roman" w:hAnsi="Times New Roman"/>
          <w:color w:val="000000"/>
        </w:rPr>
        <w:t xml:space="preserve">he </w:t>
      </w:r>
      <w:r w:rsidRPr="001F6442">
        <w:rPr>
          <w:rFonts w:ascii="Times New Roman" w:hAnsi="Times New Roman" w:hint="eastAsia"/>
          <w:color w:val="000000"/>
        </w:rPr>
        <w:t xml:space="preserve">gold </w:t>
      </w:r>
      <w:r w:rsidRPr="001F6442">
        <w:rPr>
          <w:rFonts w:ascii="Times New Roman" w:hAnsi="Times New Roman"/>
          <w:color w:val="000000"/>
        </w:rPr>
        <w:t>electrode was electrochemically clean</w:t>
      </w:r>
      <w:r w:rsidRPr="001F6442">
        <w:rPr>
          <w:rFonts w:ascii="Times New Roman" w:hAnsi="Times New Roman" w:hint="eastAsia"/>
          <w:color w:val="000000"/>
        </w:rPr>
        <w:t>ed</w:t>
      </w:r>
      <w:r w:rsidRPr="001F6442">
        <w:rPr>
          <w:rFonts w:ascii="Times New Roman" w:hAnsi="Times New Roman"/>
          <w:color w:val="000000"/>
        </w:rPr>
        <w:t xml:space="preserve"> </w:t>
      </w:r>
      <w:r w:rsidRPr="00FF6708">
        <w:rPr>
          <w:rFonts w:ascii="Times New Roman" w:hAnsi="Times New Roman"/>
        </w:rPr>
        <w:t>in 0.5 M H</w:t>
      </w:r>
      <w:r w:rsidRPr="00FF6708">
        <w:rPr>
          <w:rFonts w:ascii="Times New Roman" w:hAnsi="Times New Roman"/>
          <w:vertAlign w:val="subscript"/>
        </w:rPr>
        <w:t>2</w:t>
      </w:r>
      <w:r w:rsidRPr="00FF6708">
        <w:rPr>
          <w:rFonts w:ascii="Times New Roman" w:hAnsi="Times New Roman"/>
        </w:rPr>
        <w:t>SO</w:t>
      </w:r>
      <w:r w:rsidRPr="00FF6708">
        <w:rPr>
          <w:rFonts w:ascii="Times New Roman" w:hAnsi="Times New Roman"/>
          <w:vertAlign w:val="subscript"/>
        </w:rPr>
        <w:t>4</w:t>
      </w:r>
      <w:r w:rsidRPr="00FF6708">
        <w:rPr>
          <w:rFonts w:ascii="Times New Roman" w:hAnsi="Times New Roman"/>
        </w:rPr>
        <w:t xml:space="preserve"> aqueous solution (3 mL) by an oxidation step (2 V for 5 s) and then a reduction step (-0.35 V for 10 s), before cyclic voltammetry (CV) in the range of -0.35 V </w:t>
      </w:r>
      <w:r w:rsidR="00841741">
        <w:rPr>
          <w:rFonts w:ascii="Times New Roman" w:hAnsi="Times New Roman"/>
        </w:rPr>
        <w:t>~</w:t>
      </w:r>
      <w:r w:rsidRPr="00FF6708">
        <w:rPr>
          <w:rFonts w:ascii="Times New Roman" w:hAnsi="Times New Roman"/>
        </w:rPr>
        <w:t xml:space="preserve"> 1.55 V (20 scans at a scan rate of 4 V/s, followed by 10 scans at a scan rate of 0.1 V/s). After that, a second electrochemical cleaning was performed in a solution of 0.1 M sulfuric acid containing 0.01 M potassium chloride. In details, a set of CV scans were performed in four different potential ranges: (a) potential range from 0.2 </w:t>
      </w:r>
      <w:r>
        <w:rPr>
          <w:rFonts w:ascii="Times New Roman" w:hAnsi="Times New Roman" w:hint="eastAsia"/>
        </w:rPr>
        <w:t xml:space="preserve">V </w:t>
      </w:r>
      <w:r w:rsidR="00841741">
        <w:rPr>
          <w:rFonts w:ascii="Times New Roman" w:hAnsi="Times New Roman"/>
        </w:rPr>
        <w:t>~</w:t>
      </w:r>
      <w:r w:rsidRPr="00FF6708">
        <w:rPr>
          <w:rFonts w:ascii="Times New Roman" w:hAnsi="Times New Roman"/>
        </w:rPr>
        <w:t xml:space="preserve"> 0.75 V; (b) potential range from 0.2 </w:t>
      </w:r>
      <w:r>
        <w:rPr>
          <w:rFonts w:ascii="Times New Roman" w:hAnsi="Times New Roman" w:hint="eastAsia"/>
        </w:rPr>
        <w:t xml:space="preserve">V </w:t>
      </w:r>
      <w:r w:rsidR="00841741">
        <w:rPr>
          <w:rFonts w:ascii="Times New Roman" w:hAnsi="Times New Roman"/>
        </w:rPr>
        <w:t>~</w:t>
      </w:r>
      <w:r w:rsidRPr="00FF6708">
        <w:rPr>
          <w:rFonts w:ascii="Times New Roman" w:hAnsi="Times New Roman"/>
        </w:rPr>
        <w:t xml:space="preserve"> 1 V; (c) potential range from 0.2</w:t>
      </w:r>
      <w:r w:rsidR="00841741">
        <w:rPr>
          <w:rFonts w:ascii="Times New Roman" w:hAnsi="Times New Roman"/>
        </w:rPr>
        <w:t>V</w:t>
      </w:r>
      <w:r w:rsidRPr="00FF6708">
        <w:rPr>
          <w:rFonts w:ascii="Times New Roman" w:hAnsi="Times New Roman"/>
        </w:rPr>
        <w:t xml:space="preserve"> </w:t>
      </w:r>
      <w:r w:rsidR="00841741">
        <w:rPr>
          <w:rFonts w:ascii="Times New Roman" w:hAnsi="Times New Roman"/>
        </w:rPr>
        <w:t>~</w:t>
      </w:r>
      <w:r w:rsidRPr="00FF6708">
        <w:rPr>
          <w:rFonts w:ascii="Times New Roman" w:hAnsi="Times New Roman"/>
        </w:rPr>
        <w:t xml:space="preserve"> 1.25 V; (d) potential range from 0.2 </w:t>
      </w:r>
      <w:r w:rsidR="00841741">
        <w:rPr>
          <w:rFonts w:ascii="Times New Roman" w:hAnsi="Times New Roman"/>
        </w:rPr>
        <w:t>~</w:t>
      </w:r>
      <w:bookmarkStart w:id="0" w:name="_GoBack"/>
      <w:bookmarkEnd w:id="0"/>
      <w:r w:rsidRPr="00FF6708">
        <w:rPr>
          <w:rFonts w:ascii="Times New Roman" w:hAnsi="Times New Roman"/>
        </w:rPr>
        <w:t xml:space="preserve"> 1.5 V. 10 segments for each potential range, at a scan rate of 0.1 V/s</w:t>
      </w:r>
      <w:r>
        <w:rPr>
          <w:rFonts w:ascii="Times New Roman" w:hAnsi="Times New Roman" w:hint="eastAsia"/>
        </w:rPr>
        <w:t>.</w:t>
      </w:r>
      <w:r w:rsidRPr="00FF6708">
        <w:rPr>
          <w:rFonts w:ascii="Times New Roman" w:hAnsi="Times New Roman"/>
        </w:rPr>
        <w:t xml:space="preserve"> Finally, the gold electrode was rinsed with </w:t>
      </w:r>
      <w:r>
        <w:rPr>
          <w:rFonts w:ascii="Times New Roman" w:hAnsi="Times New Roman" w:hint="eastAsia"/>
        </w:rPr>
        <w:t xml:space="preserve">ultrapure </w:t>
      </w:r>
      <w:r w:rsidRPr="00FF6708">
        <w:rPr>
          <w:rFonts w:ascii="Times New Roman" w:hAnsi="Times New Roman"/>
        </w:rPr>
        <w:t>water and blow-dried by nitrogen,</w:t>
      </w:r>
      <w:r>
        <w:rPr>
          <w:rFonts w:ascii="Times New Roman" w:hAnsi="Times New Roman" w:hint="eastAsia"/>
        </w:rPr>
        <w:t xml:space="preserve"> and it was</w:t>
      </w:r>
      <w:r w:rsidRPr="00FF6708">
        <w:rPr>
          <w:rFonts w:ascii="Times New Roman" w:hAnsi="Times New Roman"/>
        </w:rPr>
        <w:t xml:space="preserve"> ready for modification.</w:t>
      </w:r>
    </w:p>
    <w:p w:rsidR="00743032" w:rsidRPr="00743032" w:rsidRDefault="00743032" w:rsidP="00743032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sectPr w:rsidR="00743032" w:rsidRPr="007430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BBC"/>
    <w:rsid w:val="00743032"/>
    <w:rsid w:val="007E6BBC"/>
    <w:rsid w:val="007F5C63"/>
    <w:rsid w:val="00841741"/>
    <w:rsid w:val="008A7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94E1F"/>
  <w15:chartTrackingRefBased/>
  <w15:docId w15:val="{19D071A9-0831-49E2-90D7-0DBA3073D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普通(网站) 字符"/>
    <w:link w:val="a4"/>
    <w:qFormat/>
    <w:rsid w:val="00743032"/>
    <w:rPr>
      <w:sz w:val="24"/>
      <w:szCs w:val="24"/>
    </w:rPr>
  </w:style>
  <w:style w:type="paragraph" w:styleId="a4">
    <w:name w:val="Normal (Web)"/>
    <w:basedOn w:val="a"/>
    <w:link w:val="a3"/>
    <w:qFormat/>
    <w:rsid w:val="00743032"/>
    <w:pPr>
      <w:spacing w:before="100" w:beforeAutospacing="1" w:after="100" w:afterAutospacing="1"/>
      <w:jc w:val="lef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542</TotalTime>
  <Pages>2</Pages>
  <Words>214</Words>
  <Characters>1224</Characters>
  <Application>Microsoft Office Word</Application>
  <DocSecurity>0</DocSecurity>
  <Lines>10</Lines>
  <Paragraphs>2</Paragraphs>
  <ScaleCrop>false</ScaleCrop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CWZ</dc:creator>
  <cp:keywords/>
  <dc:description/>
  <cp:lastModifiedBy>CWZ</cp:lastModifiedBy>
  <cp:revision>2</cp:revision>
  <dcterms:created xsi:type="dcterms:W3CDTF">2022-12-11T04:49:00Z</dcterms:created>
  <dcterms:modified xsi:type="dcterms:W3CDTF">2022-12-12T10:24:00Z</dcterms:modified>
</cp:coreProperties>
</file>