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8CAB21" w14:textId="77777777" w:rsidR="007B346F" w:rsidRPr="00071148" w:rsidRDefault="007B346F" w:rsidP="007B346F">
      <w:pPr>
        <w:spacing w:line="480" w:lineRule="auto"/>
        <w:jc w:val="center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color w:val="333333"/>
          <w:kern w:val="0"/>
          <w:sz w:val="20"/>
          <w:szCs w:val="20"/>
        </w:rPr>
        <w:t xml:space="preserve">Supplementary </w:t>
      </w:r>
      <w:r w:rsidRPr="00FF6FD3">
        <w:rPr>
          <w:rFonts w:ascii="Times New Roman" w:eastAsia="宋体" w:hAnsi="Times New Roman" w:cs="Times New Roman"/>
          <w:b/>
          <w:color w:val="333333"/>
          <w:kern w:val="0"/>
          <w:sz w:val="20"/>
          <w:szCs w:val="20"/>
        </w:rPr>
        <w:t xml:space="preserve">Table </w:t>
      </w:r>
      <w:r>
        <w:rPr>
          <w:rFonts w:ascii="Times New Roman" w:eastAsia="宋体" w:hAnsi="Times New Roman" w:cs="Times New Roman"/>
          <w:b/>
          <w:color w:val="333333"/>
          <w:kern w:val="0"/>
          <w:sz w:val="20"/>
          <w:szCs w:val="20"/>
        </w:rPr>
        <w:t>1</w:t>
      </w:r>
      <w:r w:rsidRPr="00FF6FD3">
        <w:rPr>
          <w:rFonts w:ascii="Times New Roman" w:eastAsia="宋体" w:hAnsi="Times New Roman" w:cs="Times New Roman"/>
          <w:b/>
          <w:color w:val="333333"/>
          <w:kern w:val="0"/>
          <w:sz w:val="20"/>
          <w:szCs w:val="20"/>
        </w:rPr>
        <w:t xml:space="preserve">. </w:t>
      </w:r>
      <w: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Ingredients and n</w:t>
      </w:r>
      <w:r w:rsidRPr="00071148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utrient composition of </w:t>
      </w:r>
      <w: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the </w:t>
      </w:r>
      <w:r w:rsidRPr="00071148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experimental diet</w:t>
      </w:r>
      <w: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s</w:t>
      </w:r>
    </w:p>
    <w:tbl>
      <w:tblPr>
        <w:tblStyle w:val="a7"/>
        <w:tblW w:w="8373" w:type="dxa"/>
        <w:jc w:val="center"/>
        <w:tblLook w:val="04A0" w:firstRow="1" w:lastRow="0" w:firstColumn="1" w:lastColumn="0" w:noHBand="0" w:noVBand="1"/>
      </w:tblPr>
      <w:tblGrid>
        <w:gridCol w:w="2791"/>
        <w:gridCol w:w="2791"/>
        <w:gridCol w:w="2791"/>
      </w:tblGrid>
      <w:tr w:rsidR="007B346F" w:rsidRPr="00071148" w14:paraId="5985C930" w14:textId="77777777" w:rsidTr="00A3707F">
        <w:trPr>
          <w:jc w:val="center"/>
        </w:trPr>
        <w:tc>
          <w:tcPr>
            <w:tcW w:w="2791" w:type="dxa"/>
            <w:tcBorders>
              <w:left w:val="nil"/>
              <w:bottom w:val="single" w:sz="4" w:space="0" w:color="auto"/>
              <w:right w:val="nil"/>
            </w:tcBorders>
          </w:tcPr>
          <w:p w14:paraId="588DDBD7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Items</w:t>
            </w:r>
          </w:p>
        </w:tc>
        <w:tc>
          <w:tcPr>
            <w:tcW w:w="2791" w:type="dxa"/>
            <w:tcBorders>
              <w:left w:val="nil"/>
              <w:bottom w:val="single" w:sz="4" w:space="0" w:color="auto"/>
              <w:right w:val="nil"/>
            </w:tcBorders>
          </w:tcPr>
          <w:p w14:paraId="5537B28D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Control</w:t>
            </w:r>
          </w:p>
        </w:tc>
        <w:tc>
          <w:tcPr>
            <w:tcW w:w="2791" w:type="dxa"/>
            <w:tcBorders>
              <w:left w:val="nil"/>
              <w:bottom w:val="single" w:sz="4" w:space="0" w:color="auto"/>
              <w:right w:val="nil"/>
            </w:tcBorders>
          </w:tcPr>
          <w:p w14:paraId="54C9B732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I</w:t>
            </w: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nulin</w:t>
            </w:r>
          </w:p>
        </w:tc>
      </w:tr>
      <w:tr w:rsidR="007B346F" w:rsidRPr="00071148" w14:paraId="22D283FF" w14:textId="77777777" w:rsidTr="00A3707F">
        <w:trPr>
          <w:jc w:val="center"/>
        </w:trPr>
        <w:tc>
          <w:tcPr>
            <w:tcW w:w="2791" w:type="dxa"/>
            <w:tcBorders>
              <w:left w:val="nil"/>
              <w:bottom w:val="nil"/>
              <w:right w:val="nil"/>
            </w:tcBorders>
          </w:tcPr>
          <w:p w14:paraId="7C840FF9" w14:textId="77777777" w:rsidR="007B346F" w:rsidRPr="004C609A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4C609A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Ingredients</w:t>
            </w:r>
            <w: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 xml:space="preserve"> (% of DM)</w:t>
            </w:r>
          </w:p>
        </w:tc>
        <w:tc>
          <w:tcPr>
            <w:tcW w:w="2791" w:type="dxa"/>
            <w:tcBorders>
              <w:left w:val="nil"/>
              <w:bottom w:val="nil"/>
              <w:right w:val="nil"/>
            </w:tcBorders>
          </w:tcPr>
          <w:p w14:paraId="7165C5FB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791" w:type="dxa"/>
            <w:tcBorders>
              <w:left w:val="nil"/>
              <w:bottom w:val="nil"/>
              <w:right w:val="nil"/>
            </w:tcBorders>
          </w:tcPr>
          <w:p w14:paraId="68691834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7B346F" w:rsidRPr="00071148" w14:paraId="3F7A2139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11E7FD8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Normal corn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A1B2969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83.0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4F104D81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41.5</w:t>
            </w:r>
          </w:p>
        </w:tc>
      </w:tr>
      <w:tr w:rsidR="007B346F" w:rsidRPr="00071148" w14:paraId="4DD58755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4B595149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Fatty powder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3C904598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0.0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5CABD87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14.4</w:t>
            </w:r>
          </w:p>
        </w:tc>
      </w:tr>
      <w:tr w:rsidR="007B346F" w:rsidRPr="00071148" w14:paraId="2F15CD94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13B5B6ED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Inulin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3D375CEB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0.0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FF46D67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18.9</w:t>
            </w:r>
          </w:p>
        </w:tc>
      </w:tr>
      <w:tr w:rsidR="007B346F" w:rsidRPr="00071148" w14:paraId="5315429C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727C7357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Soybean meal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2B61C2DF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12.0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607DBF00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20.2</w:t>
            </w:r>
          </w:p>
        </w:tc>
      </w:tr>
      <w:tr w:rsidR="007B346F" w:rsidRPr="00071148" w14:paraId="2CEC0262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71A92BD1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CaHPO</w:t>
            </w: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  <w:vertAlign w:val="subscript"/>
              </w:rPr>
              <w:t xml:space="preserve">4 </w:t>
            </w: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• 2H</w:t>
            </w: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  <w:vertAlign w:val="subscript"/>
              </w:rPr>
              <w:t>2</w:t>
            </w: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O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202E645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1.5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44488390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1.5</w:t>
            </w:r>
          </w:p>
        </w:tc>
      </w:tr>
      <w:tr w:rsidR="007B346F" w:rsidRPr="00071148" w14:paraId="22BF2202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752436A0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CaCO</w:t>
            </w:r>
            <w:r w:rsidRPr="00C46B2C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9508DD7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0.7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725E325E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0.7</w:t>
            </w:r>
          </w:p>
        </w:tc>
      </w:tr>
      <w:tr w:rsidR="007B346F" w:rsidRPr="00071148" w14:paraId="23BFF624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198862E6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NaCl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2046BF90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0.8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552FBF05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0.8</w:t>
            </w:r>
          </w:p>
        </w:tc>
      </w:tr>
      <w:tr w:rsidR="007B346F" w:rsidRPr="00071148" w14:paraId="770FFAD3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165275F5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Premix</w:t>
            </w: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7483F84A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2.0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5D9293F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2.0</w:t>
            </w:r>
          </w:p>
        </w:tc>
      </w:tr>
      <w:tr w:rsidR="007B346F" w:rsidRPr="00071148" w14:paraId="546D290A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3B165F8C" w14:textId="67E7D398" w:rsidR="007B346F" w:rsidRPr="004C609A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4C609A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Nutrient levels</w:t>
            </w:r>
            <w:r w:rsidR="00010B5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 xml:space="preserve"> (% of DM)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645C511A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44A04B14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7B346F" w:rsidRPr="00071148" w14:paraId="64F8DB01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7ACC3840" w14:textId="3D4135F3" w:rsidR="007B346F" w:rsidRPr="00071148" w:rsidRDefault="00010B53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M</w:t>
            </w:r>
            <w:r w:rsidR="007B346F"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E</w:t>
            </w:r>
            <w:r w:rsidR="007B346F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MCal</w:t>
            </w:r>
            <w:r w:rsidR="007B346F"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/Kg</w:t>
            </w:r>
            <w:r w:rsidR="007B346F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)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796E45E" w14:textId="6D7EC2E7" w:rsidR="007B346F" w:rsidRPr="00071148" w:rsidRDefault="00010B53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3.242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42C39A07" w14:textId="70256284" w:rsidR="007B346F" w:rsidRPr="00071148" w:rsidRDefault="00010B53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3.525</w:t>
            </w:r>
          </w:p>
        </w:tc>
      </w:tr>
      <w:tr w:rsidR="007B346F" w:rsidRPr="00071148" w14:paraId="03C9D6A0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39F694BF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CP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43B545FE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12.501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1C4AFC9D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12.499</w:t>
            </w:r>
          </w:p>
        </w:tc>
      </w:tr>
      <w:tr w:rsidR="007B346F" w:rsidRPr="00071148" w14:paraId="51E2F4FB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713B6574" w14:textId="4CAAC4E2" w:rsidR="007B346F" w:rsidRPr="00071148" w:rsidRDefault="00010B53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Na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EB00F3A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0.814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1344CFC2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0.806</w:t>
            </w:r>
          </w:p>
        </w:tc>
      </w:tr>
      <w:tr w:rsidR="007B346F" w:rsidRPr="00071148" w14:paraId="65FF2358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ADD212C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Ca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604E3C3F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0.674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346A1D9F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0.693</w:t>
            </w:r>
          </w:p>
        </w:tc>
      </w:tr>
      <w:tr w:rsidR="007B346F" w:rsidRPr="00071148" w14:paraId="7D6FA297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7FBC4DC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P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60BBCFE3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0.569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20231880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0.507</w:t>
            </w:r>
          </w:p>
        </w:tc>
      </w:tr>
      <w:tr w:rsidR="007B346F" w:rsidRPr="00071148" w14:paraId="042BC321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3EBD6E9F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S</w:t>
            </w: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tarch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044995AB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60.756</w:t>
            </w:r>
          </w:p>
        </w:tc>
        <w:tc>
          <w:tcPr>
            <w:tcW w:w="2791" w:type="dxa"/>
            <w:tcBorders>
              <w:top w:val="nil"/>
              <w:left w:val="nil"/>
              <w:bottom w:val="nil"/>
              <w:right w:val="nil"/>
            </w:tcBorders>
          </w:tcPr>
          <w:p w14:paraId="15FF74AD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30.378</w:t>
            </w:r>
          </w:p>
        </w:tc>
      </w:tr>
      <w:tr w:rsidR="007B346F" w:rsidRPr="00071148" w14:paraId="35DF858E" w14:textId="77777777" w:rsidTr="00A3707F">
        <w:trPr>
          <w:jc w:val="center"/>
        </w:trPr>
        <w:tc>
          <w:tcPr>
            <w:tcW w:w="2791" w:type="dxa"/>
            <w:tcBorders>
              <w:top w:val="nil"/>
              <w:left w:val="nil"/>
              <w:right w:val="nil"/>
            </w:tcBorders>
          </w:tcPr>
          <w:p w14:paraId="1DE977E5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Fructan</w:t>
            </w:r>
          </w:p>
        </w:tc>
        <w:tc>
          <w:tcPr>
            <w:tcW w:w="2791" w:type="dxa"/>
            <w:tcBorders>
              <w:top w:val="nil"/>
              <w:left w:val="nil"/>
              <w:right w:val="nil"/>
            </w:tcBorders>
          </w:tcPr>
          <w:p w14:paraId="20A95ACB" w14:textId="77777777" w:rsidR="007B346F" w:rsidRPr="00071148" w:rsidRDefault="007B346F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071148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0.0</w:t>
            </w:r>
          </w:p>
        </w:tc>
        <w:tc>
          <w:tcPr>
            <w:tcW w:w="2791" w:type="dxa"/>
            <w:tcBorders>
              <w:top w:val="nil"/>
              <w:left w:val="nil"/>
              <w:right w:val="nil"/>
            </w:tcBorders>
          </w:tcPr>
          <w:p w14:paraId="1C0CE5FB" w14:textId="40A30E85" w:rsidR="007B346F" w:rsidRPr="00071148" w:rsidRDefault="00010B53" w:rsidP="00A3707F">
            <w:pPr>
              <w:spacing w:line="360" w:lineRule="auto"/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18.9</w:t>
            </w:r>
          </w:p>
        </w:tc>
      </w:tr>
    </w:tbl>
    <w:p w14:paraId="0CF55566" w14:textId="5A1E37C0" w:rsidR="00010B53" w:rsidRPr="00010B53" w:rsidRDefault="00010B53" w:rsidP="00010B53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071148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perscript"/>
        </w:rPr>
        <w:t>(1)</w:t>
      </w:r>
      <w:r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perscript"/>
        </w:rPr>
        <w:t xml:space="preserve"> 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The premix provided the following per Kg of concentrates: 15.33 g MnSO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bscript"/>
        </w:rPr>
        <w:t>4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·H2O, 30 g</w:t>
      </w:r>
    </w:p>
    <w:p w14:paraId="3AD9E0FA" w14:textId="77777777" w:rsidR="00010B53" w:rsidRPr="00010B53" w:rsidRDefault="00010B53" w:rsidP="00010B53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FeSO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bscript"/>
        </w:rPr>
        <w:t>4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·7H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bscript"/>
        </w:rPr>
        <w:t>2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O, 25.33 g CuSO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bscript"/>
        </w:rPr>
        <w:t>4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·5H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bscript"/>
        </w:rPr>
        <w:t>2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O, 15.33 g ZnSO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bscript"/>
        </w:rPr>
        <w:t>4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·H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bscript"/>
        </w:rPr>
        <w:t>2</w:t>
      </w: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O, 6.67 mg I2, 6.67 mg Se, 6.67 IU</w:t>
      </w:r>
    </w:p>
    <w:p w14:paraId="5398B621" w14:textId="77777777" w:rsidR="00010B53" w:rsidRPr="00010B53" w:rsidRDefault="00010B53" w:rsidP="00010B53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Co, 80 IU Vitamin E, 10 mg Vitamin K3, 10 mg Vitamin B1, 25 mg Vitamin B2, 8 mg</w:t>
      </w:r>
    </w:p>
    <w:p w14:paraId="248FEBA1" w14:textId="77777777" w:rsidR="00010B53" w:rsidRPr="00010B53" w:rsidRDefault="00010B53" w:rsidP="00010B53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Vitamin B6, 0.075 mg Vitamin B12, 0.60 mg biotin, 5 mg folic acid, 100 mg nicotinamide,</w:t>
      </w:r>
    </w:p>
    <w:p w14:paraId="09C35668" w14:textId="77777777" w:rsidR="00010B53" w:rsidRDefault="00010B53" w:rsidP="00010B53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 w:rsidRPr="00010B5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and 50 mg pantothenic acid.</w:t>
      </w:r>
      <w:r w:rsidR="0070217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</w:t>
      </w:r>
    </w:p>
    <w:p w14:paraId="5B137B57" w14:textId="3B566843" w:rsidR="007B346F" w:rsidRPr="003F0D5A" w:rsidRDefault="00010B53" w:rsidP="00010B53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DM: dry matter; M</w:t>
      </w:r>
      <w:r w:rsidR="007B346F" w:rsidRPr="00071148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E</w:t>
      </w:r>
      <w:r w:rsidR="007B346F">
        <w:rPr>
          <w:rFonts w:ascii="Times New Roman" w:eastAsia="宋体" w:hAnsi="Times New Roman" w:cs="Times New Roman" w:hint="eastAsia"/>
          <w:color w:val="333333"/>
          <w:kern w:val="0"/>
          <w:sz w:val="20"/>
          <w:szCs w:val="20"/>
        </w:rPr>
        <w:t>:</w:t>
      </w:r>
      <w:r w:rsidR="007B346F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metabolizable</w:t>
      </w:r>
      <w:r w:rsidR="007B346F" w:rsidRPr="00071148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energy</w:t>
      </w:r>
      <w:r w:rsidR="007B346F">
        <w:rPr>
          <w:rFonts w:ascii="Times New Roman" w:eastAsia="宋体" w:hAnsi="Times New Roman" w:cs="Times New Roman" w:hint="eastAsia"/>
          <w:color w:val="333333"/>
          <w:kern w:val="0"/>
          <w:sz w:val="20"/>
          <w:szCs w:val="20"/>
        </w:rPr>
        <w:t>;</w:t>
      </w:r>
      <w:r w:rsidR="007B346F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</w:t>
      </w:r>
      <w:r w:rsidR="007B346F" w:rsidRPr="00071148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CP</w:t>
      </w:r>
      <w:r w:rsidR="007B346F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:</w:t>
      </w:r>
      <w:r w:rsidR="007B346F">
        <w:rPr>
          <w:rFonts w:ascii="Times New Roman" w:eastAsia="宋体" w:hAnsi="Times New Roman" w:cs="Times New Roman" w:hint="eastAsia"/>
          <w:color w:val="333333"/>
          <w:kern w:val="0"/>
          <w:sz w:val="20"/>
          <w:szCs w:val="20"/>
        </w:rPr>
        <w:t xml:space="preserve"> </w:t>
      </w:r>
      <w:r w:rsidR="007B346F" w:rsidRPr="00071148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crude protein</w:t>
      </w:r>
      <w:r w:rsidR="007B346F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.</w:t>
      </w:r>
    </w:p>
    <w:p w14:paraId="156FA1E2" w14:textId="77777777" w:rsidR="007B346F" w:rsidRDefault="007B346F" w:rsidP="007B346F">
      <w:r>
        <w:br w:type="page"/>
      </w:r>
    </w:p>
    <w:p w14:paraId="76A21671" w14:textId="77777777" w:rsidR="00623723" w:rsidRPr="003A37E0" w:rsidRDefault="00623723" w:rsidP="00D949ED">
      <w:pPr>
        <w:jc w:val="center"/>
      </w:pPr>
      <w:r>
        <w:rPr>
          <w:rFonts w:ascii="Times New Roman" w:eastAsia="宋体" w:hAnsi="Times New Roman" w:cs="Times New Roman"/>
          <w:b/>
          <w:color w:val="333333"/>
          <w:kern w:val="0"/>
          <w:sz w:val="20"/>
          <w:szCs w:val="20"/>
        </w:rPr>
        <w:lastRenderedPageBreak/>
        <w:t xml:space="preserve">Supplementary </w:t>
      </w:r>
      <w:r w:rsidRPr="00FF6FD3">
        <w:rPr>
          <w:rFonts w:ascii="Times New Roman" w:eastAsia="宋体" w:hAnsi="Times New Roman" w:cs="Times New Roman"/>
          <w:b/>
          <w:color w:val="333333"/>
          <w:kern w:val="0"/>
          <w:sz w:val="20"/>
          <w:szCs w:val="20"/>
        </w:rPr>
        <w:t xml:space="preserve">Table </w:t>
      </w:r>
      <w:r w:rsidR="007B346F">
        <w:rPr>
          <w:rFonts w:ascii="Times New Roman" w:eastAsia="宋体" w:hAnsi="Times New Roman" w:cs="Times New Roman"/>
          <w:b/>
          <w:color w:val="333333"/>
          <w:kern w:val="0"/>
          <w:sz w:val="20"/>
          <w:szCs w:val="20"/>
        </w:rPr>
        <w:t>2</w:t>
      </w:r>
      <w:r w:rsidRPr="00FF6FD3">
        <w:rPr>
          <w:rFonts w:ascii="Times New Roman" w:eastAsia="宋体" w:hAnsi="Times New Roman" w:cs="Times New Roman"/>
          <w:b/>
          <w:color w:val="333333"/>
          <w:kern w:val="0"/>
          <w:sz w:val="20"/>
          <w:szCs w:val="20"/>
        </w:rPr>
        <w:t xml:space="preserve">. </w:t>
      </w:r>
      <w:r w:rsidRPr="003A37E0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The primer sequences of the target genes</w:t>
      </w: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969"/>
        <w:gridCol w:w="1431"/>
        <w:gridCol w:w="1966"/>
      </w:tblGrid>
      <w:tr w:rsidR="00D7435F" w:rsidRPr="00FF6FD3" w14:paraId="65EDE566" w14:textId="77777777" w:rsidTr="004216BB">
        <w:trPr>
          <w:trHeight w:val="455"/>
          <w:jc w:val="center"/>
        </w:trPr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43E7DC" w14:textId="77777777" w:rsidR="00623723" w:rsidRPr="003A37E0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bookmarkStart w:id="0" w:name="_GoBack" w:colFirst="0" w:colLast="3"/>
            <w:r w:rsidRPr="003A37E0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 xml:space="preserve">Target genes </w:t>
            </w:r>
            <w:r w:rsidRPr="003A37E0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22B1AD" w14:textId="77777777" w:rsidR="00623723" w:rsidRPr="003A37E0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3A37E0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Primer sequence (5'→3')</w:t>
            </w:r>
          </w:p>
        </w:tc>
        <w:tc>
          <w:tcPr>
            <w:tcW w:w="14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06E9A8" w14:textId="77777777" w:rsidR="00623723" w:rsidRPr="003A37E0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3A37E0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Product length, bp</w:t>
            </w:r>
          </w:p>
        </w:tc>
        <w:tc>
          <w:tcPr>
            <w:tcW w:w="19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13E8129" w14:textId="77777777" w:rsidR="00623723" w:rsidRPr="003A37E0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3A37E0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 xml:space="preserve">Accession </w:t>
            </w:r>
            <w:r w:rsidR="00E50F7A" w:rsidRPr="003A37E0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number</w:t>
            </w:r>
            <w:r w:rsidR="008B6ED3" w:rsidRPr="003A37E0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  <w:vertAlign w:val="superscript"/>
              </w:rPr>
              <w:t xml:space="preserve"> b</w:t>
            </w:r>
          </w:p>
        </w:tc>
      </w:tr>
      <w:bookmarkEnd w:id="0"/>
      <w:tr w:rsidR="004E50FB" w:rsidRPr="00FF6FD3" w14:paraId="55CAFCC3" w14:textId="77777777" w:rsidTr="004216BB">
        <w:trPr>
          <w:trHeight w:val="345"/>
          <w:jc w:val="center"/>
        </w:trPr>
        <w:tc>
          <w:tcPr>
            <w:tcW w:w="85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2865C4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4216BB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β</w:t>
            </w: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-Actin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vAlign w:val="center"/>
          </w:tcPr>
          <w:p w14:paraId="278F3B61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Forward (F):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 xml:space="preserve"> CTTCCAGCCTTCCTTCCTG</w:t>
            </w:r>
          </w:p>
        </w:tc>
        <w:tc>
          <w:tcPr>
            <w:tcW w:w="143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CE5D09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111</w:t>
            </w:r>
          </w:p>
        </w:tc>
        <w:tc>
          <w:tcPr>
            <w:tcW w:w="1966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577F9D86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 018039831.1</w:t>
            </w:r>
          </w:p>
        </w:tc>
      </w:tr>
      <w:tr w:rsidR="00D7435F" w:rsidRPr="00FF6FD3" w14:paraId="256AD254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FB1E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A09A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Reverse (R):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 xml:space="preserve"> ACCGTGTTGGCGTAAAGGT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0E76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9C942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6E01E620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3A2D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PAT1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A6F5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CCTTGAGGCACGGCTAC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E2BA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123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D97B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 xml:space="preserve"> 018038274.1</w:t>
            </w:r>
          </w:p>
        </w:tc>
      </w:tr>
      <w:tr w:rsidR="00D7435F" w:rsidRPr="00FF6FD3" w14:paraId="482AE40E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655A1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FF300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GCACCAGACTCCGAGACATA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A4E5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B7B6D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7E7BBCAC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BD6A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DRA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6E89D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AAGAAGGAGACAGTGTGGCG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692F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141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210C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NM-001280717.1</w:t>
            </w:r>
          </w:p>
        </w:tc>
      </w:tr>
      <w:tr w:rsidR="00D7435F" w:rsidRPr="00FF6FD3" w14:paraId="342E5420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20CC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0A5D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ATTGGTGTTCGGGGTGTTGT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67BC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738E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504BF1DF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E2C8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MCT1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F669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ACCAGTTTTAGGTCGTCTCA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FEBE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207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9BB1B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 013962525.2</w:t>
            </w:r>
          </w:p>
        </w:tc>
      </w:tr>
      <w:tr w:rsidR="00D7435F" w:rsidRPr="00FF6FD3" w14:paraId="54785FA7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ACF02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42EC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R: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GGCTTCTCAGCAACATCTACA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38B32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FBD2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59BDE20E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A6562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AE2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020AB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AGCAGCAACAACCTGGAGT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1FF3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123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89236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 xml:space="preserve">XM 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018045615.1</w:t>
            </w:r>
          </w:p>
        </w:tc>
      </w:tr>
      <w:tr w:rsidR="00D7435F" w:rsidRPr="004216BB" w14:paraId="3605F2E9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6150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123CD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GGTGAAACGGGAGACGAA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7582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D7A3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03D03FC6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49C3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AKT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93C46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ATCCGCTGCCTGCAGTGGACC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A2AEA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631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D12A0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 018065817.1</w:t>
            </w:r>
          </w:p>
        </w:tc>
      </w:tr>
      <w:tr w:rsidR="00D7435F" w:rsidRPr="00FF6FD3" w14:paraId="062DE340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B328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DFCDE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CCTTGTCCAGCATGAGGTTCTCC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AC7B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C5CB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5732ECD3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3D10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GSK3</w:t>
            </w:r>
            <w:r w:rsidRPr="00362B47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α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633DC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GCCGTGACAGTGGGAAGGTAAC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05B9B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230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73D9A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</w:t>
            </w:r>
            <w:r w:rsidR="004E50FB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 xml:space="preserve"> 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18062492</w:t>
            </w:r>
          </w:p>
        </w:tc>
      </w:tr>
      <w:tr w:rsidR="00D7435F" w:rsidRPr="00FF6FD3" w14:paraId="424F4D8E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4371D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332EB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GCAGTGGTCCAGCTTACGCATA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543F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DA92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40D1A8E5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F1B52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GSK3</w:t>
            </w:r>
            <w:r w:rsidRPr="00362B47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β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6A817B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TACACCAACTGCCCGACTGACA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2BC4B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251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E69E8" w14:textId="77777777" w:rsidR="00623723" w:rsidRPr="00FF6FD3" w:rsidRDefault="00623723" w:rsidP="004E50FB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</w:t>
            </w:r>
            <w:r w:rsidR="004E50FB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 xml:space="preserve"> 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18042977</w:t>
            </w:r>
          </w:p>
        </w:tc>
      </w:tr>
      <w:tr w:rsidR="00D7435F" w:rsidRPr="00FF6FD3" w14:paraId="619F28B3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93B3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270F47D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GTCCACGGTCTCCAGCATTAGC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0148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09D4A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11628E5B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94EF1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bookmarkStart w:id="1" w:name="_Hlk504855732"/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FOXO1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E864D50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CCTACGCCGACCTCATCACCAA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0E721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253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FBA7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</w:t>
            </w:r>
            <w:r w:rsidR="004E50FB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 xml:space="preserve"> 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18056686</w:t>
            </w:r>
          </w:p>
        </w:tc>
      </w:tr>
      <w:tr w:rsidR="00D7435F" w:rsidRPr="00FF6FD3" w14:paraId="23D5C1E3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BE20C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61BA78C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TTCCCACTCTTGCCTCCCTCTG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780B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305E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bookmarkEnd w:id="1"/>
      <w:tr w:rsidR="00D7435F" w:rsidRPr="00FF6FD3" w14:paraId="15A23063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BF502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AMPK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0733BD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TTGCGTGTTCGGAGGAAGAATC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CB44D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158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DC31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</w:t>
            </w:r>
            <w:r w:rsidR="004E50FB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 xml:space="preserve"> 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18065500</w:t>
            </w:r>
          </w:p>
        </w:tc>
      </w:tr>
      <w:tr w:rsidR="00D7435F" w:rsidRPr="00FF6FD3" w14:paraId="5A9941D3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6F01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2D4E5E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CCTGATCTCTGTGGCGTAGCA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41F4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03976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3A89616D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F3350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SGLT1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EE060F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TGAACATCAACGGCATCATT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51349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104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1C7C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M 018060890</w:t>
            </w:r>
          </w:p>
        </w:tc>
      </w:tr>
      <w:tr w:rsidR="00D7435F" w:rsidRPr="00FF6FD3" w14:paraId="6D908869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B676B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A6B3F0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ACTCCAGCCTCCACAAACAC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DAA2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4DC3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6F8A93B6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E15F6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SGLT3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92D54E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ACGACTTGTTCTGTGGTTTG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F409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132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EBC4C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 005691667.2</w:t>
            </w:r>
          </w:p>
        </w:tc>
      </w:tr>
      <w:tr w:rsidR="00D7435F" w:rsidRPr="00FF6FD3" w14:paraId="3EBDD25B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1A0BC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0900A4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TGATGGCGTTGATGTTCACT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68E7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5760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2C0781D5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BCD2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GPR41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83A3C76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GGCAATCACTGGTTCGTCTT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E7F4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317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2C0C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NM 005304.5</w:t>
            </w:r>
          </w:p>
        </w:tc>
      </w:tr>
      <w:tr w:rsidR="00D7435F" w:rsidRPr="00FF6FD3" w14:paraId="40A3AAA3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C8812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6CCDD26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ACACTCAGGAAGCGTTCAATG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CE701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6CFEE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475FE7F9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60C80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PI3K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BAA69CE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CTCAGGGAAAGCTGGACCAC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A05D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234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EC24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NM 001256045.2</w:t>
            </w:r>
          </w:p>
        </w:tc>
      </w:tr>
      <w:tr w:rsidR="00D7435F" w:rsidRPr="00FF6FD3" w14:paraId="41AE8E89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30E8D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E6221EC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TGGTTCAGACGAGCTTCTGTG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C276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FD3D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1052F800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EF6C8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GLUT2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D6E4EC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TGTTTCACTGGATGACGGAAT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09590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100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67F6B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 005675321.3</w:t>
            </w:r>
          </w:p>
        </w:tc>
      </w:tr>
      <w:tr w:rsidR="00D7435F" w:rsidRPr="00FF6FD3" w14:paraId="4906F27D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0E07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EAFB4C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AGCCCAAGAGACTGGTGTTG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7330C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E3DD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508C8484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184A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INSR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B9A829D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CTGGTGGTGATGGAGTTGATG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E40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355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54674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XM 018051137.1</w:t>
            </w:r>
          </w:p>
        </w:tc>
      </w:tr>
      <w:tr w:rsidR="004E50FB" w:rsidRPr="00FF6FD3" w14:paraId="1848F928" w14:textId="77777777" w:rsidTr="004216BB">
        <w:trPr>
          <w:trHeight w:val="346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4948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582809E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CCGAAGAGGTGGTGAAGACT</w:t>
            </w:r>
          </w:p>
        </w:tc>
        <w:tc>
          <w:tcPr>
            <w:tcW w:w="14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D001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A6D1E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  <w:tr w:rsidR="00D7435F" w:rsidRPr="00FF6FD3" w14:paraId="356F4C96" w14:textId="77777777" w:rsidTr="004216BB">
        <w:trPr>
          <w:trHeight w:val="227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28B4487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i/>
                <w:color w:val="333333"/>
                <w:kern w:val="0"/>
                <w:sz w:val="20"/>
                <w:szCs w:val="20"/>
              </w:rPr>
              <w:t>GLUT4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3D0D671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F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CTGAAGGAGGAGAAGCGGAAGC</w:t>
            </w:r>
          </w:p>
        </w:tc>
        <w:tc>
          <w:tcPr>
            <w:tcW w:w="143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BFA05E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343</w:t>
            </w:r>
          </w:p>
        </w:tc>
        <w:tc>
          <w:tcPr>
            <w:tcW w:w="196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B77FE9B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NM 001314227.1</w:t>
            </w:r>
          </w:p>
        </w:tc>
      </w:tr>
      <w:tr w:rsidR="00D7435F" w:rsidRPr="00FF6FD3" w14:paraId="572D041E" w14:textId="77777777" w:rsidTr="004216BB">
        <w:trPr>
          <w:trHeight w:val="227"/>
          <w:jc w:val="center"/>
        </w:trPr>
        <w:tc>
          <w:tcPr>
            <w:tcW w:w="851" w:type="dxa"/>
            <w:vMerge/>
            <w:tcBorders>
              <w:left w:val="nil"/>
              <w:right w:val="nil"/>
            </w:tcBorders>
            <w:vAlign w:val="center"/>
          </w:tcPr>
          <w:p w14:paraId="09D9ECE3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14:paraId="08618481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R</w:t>
            </w:r>
            <w:r w:rsidRPr="00FF6FD3"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  <w:t>：</w:t>
            </w:r>
            <w:r w:rsidRPr="00FF6FD3">
              <w:rPr>
                <w:rFonts w:ascii="Times New Roman" w:eastAsia="宋体" w:hAnsi="Times New Roman" w:cs="Times New Roman" w:hint="eastAsia"/>
                <w:color w:val="333333"/>
                <w:kern w:val="0"/>
                <w:sz w:val="20"/>
                <w:szCs w:val="20"/>
              </w:rPr>
              <w:t>GCAGAAGCAGAGCCACAGTCAT</w:t>
            </w:r>
          </w:p>
        </w:tc>
        <w:tc>
          <w:tcPr>
            <w:tcW w:w="1431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2024F9A5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589EBEF" w14:textId="77777777" w:rsidR="00623723" w:rsidRPr="00FF6FD3" w:rsidRDefault="00623723" w:rsidP="00D949ED">
            <w:pPr>
              <w:rPr>
                <w:rFonts w:ascii="Times New Roman" w:eastAsia="宋体" w:hAnsi="Times New Roman" w:cs="Times New Roman"/>
                <w:color w:val="333333"/>
                <w:kern w:val="0"/>
                <w:sz w:val="20"/>
                <w:szCs w:val="20"/>
              </w:rPr>
            </w:pPr>
          </w:p>
        </w:tc>
      </w:tr>
    </w:tbl>
    <w:p w14:paraId="7503D9FF" w14:textId="2EC4C538" w:rsidR="00623723" w:rsidRPr="004E50FB" w:rsidRDefault="00623723" w:rsidP="00D949ED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perscript"/>
        </w:rPr>
      </w:pP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perscript"/>
        </w:rPr>
        <w:t>a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PAT1</w:t>
      </w:r>
      <w:r w:rsidR="00313E5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t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he putative anion transporter 1;</w:t>
      </w:r>
      <w:r w:rsidRPr="004E50FB">
        <w:rPr>
          <w:rFonts w:ascii="Times New Roman" w:hAnsi="Times New Roman" w:cs="Times New Roman"/>
          <w:sz w:val="20"/>
          <w:szCs w:val="20"/>
        </w:rPr>
        <w:t xml:space="preserve"> 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DRA</w:t>
      </w:r>
      <w:r w:rsidR="00313E5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chloride/bicarbonate exchangers;</w:t>
      </w:r>
      <w:r w:rsidRPr="004E50FB">
        <w:rPr>
          <w:rFonts w:ascii="Times New Roman" w:hAnsi="Times New Roman" w:cs="Times New Roman"/>
          <w:sz w:val="20"/>
          <w:szCs w:val="20"/>
        </w:rPr>
        <w:t xml:space="preserve"> MCT1</w:t>
      </w:r>
      <w:r w:rsidR="0070217E">
        <w:rPr>
          <w:rFonts w:ascii="Times New Roman" w:hAnsi="Times New Roman" w:cs="Times New Roman"/>
          <w:sz w:val="20"/>
          <w:szCs w:val="20"/>
        </w:rPr>
        <w:t xml:space="preserve"> </w:t>
      </w:r>
      <w:r w:rsidR="0070217E" w:rsidRPr="0070217E">
        <w:rPr>
          <w:rFonts w:ascii="Times New Roman" w:hAnsi="Times New Roman" w:cs="Times New Roman"/>
          <w:sz w:val="20"/>
          <w:szCs w:val="20"/>
        </w:rPr>
        <w:t>Monocarboxylate transporter 1</w:t>
      </w:r>
      <w:r w:rsidRPr="004E50FB">
        <w:rPr>
          <w:rFonts w:ascii="Times New Roman" w:hAnsi="Times New Roman" w:cs="Times New Roman"/>
          <w:sz w:val="20"/>
          <w:szCs w:val="20"/>
        </w:rPr>
        <w:t xml:space="preserve">; 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AE2</w:t>
      </w:r>
      <w:r w:rsidR="00313E5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a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nion exchange protein 2; AKT</w:t>
      </w:r>
      <w:r w:rsidR="00313E5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: threonine kinase 1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; GSK3α</w:t>
      </w:r>
      <w:r w:rsidR="00313E5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:</w:t>
      </w:r>
      <w:r w:rsidR="006373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g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lucogen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s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ynthase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k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inase 3α; GSK3β</w:t>
      </w:r>
      <w:r w:rsidR="00313E5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: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g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lucogen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s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ynthase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k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inase 3β; FOXO1</w:t>
      </w:r>
      <w:r w:rsidR="00313E5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f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orkhead transcription factor1; AMPK</w:t>
      </w:r>
      <w:r w:rsidR="00313E5E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AMP-activated protein kinase; SGLT1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g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lucose co-transporter 1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; SGLT3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g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lucose co-transporter 3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; GPR41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: G-protein-coupled receptors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41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; PI3K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p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hosp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hatidylinositol-3-hydroxykinase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; GLUT2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: glucose transporter</w:t>
      </w:r>
      <w:r w:rsidR="00745106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2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; INSR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: insulin receptor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; GLUT4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: 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glucose transporter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4</w:t>
      </w:r>
      <w:r w:rsidR="00BA64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.</w:t>
      </w:r>
    </w:p>
    <w:p w14:paraId="2FCF0971" w14:textId="530CF0E8" w:rsidR="00623723" w:rsidRPr="004E50FB" w:rsidRDefault="0070217E" w:rsidP="00D949ED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333333"/>
          <w:kern w:val="0"/>
          <w:sz w:val="20"/>
          <w:szCs w:val="20"/>
          <w:vertAlign w:val="superscript"/>
        </w:rPr>
        <w:t>b</w:t>
      </w:r>
      <w:r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 </w:t>
      </w:r>
      <w:r w:rsidR="00623723"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 xml:space="preserve">The reference sequence number is given for primers whose source is the National Center for </w:t>
      </w:r>
      <w:r w:rsidR="00623723" w:rsidRPr="004E50FB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lastRenderedPageBreak/>
        <w:t xml:space="preserve">Biotechnology Information (NCBI) GenBank database </w:t>
      </w:r>
    </w:p>
    <w:p w14:paraId="34AA0CFE" w14:textId="77777777" w:rsidR="002746EE" w:rsidRPr="00623723" w:rsidRDefault="002746EE"/>
    <w:sectPr w:rsidR="002746EE" w:rsidRPr="00623723" w:rsidSect="004E50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F97C8FC" w16cid:durableId="26BDEA8D"/>
  <w16cid:commentId w16cid:paraId="69E2F694" w16cid:durableId="26BDEA4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9F9F7F" w14:textId="77777777" w:rsidR="00DA4445" w:rsidRDefault="00DA4445" w:rsidP="00623723">
      <w:r>
        <w:separator/>
      </w:r>
    </w:p>
  </w:endnote>
  <w:endnote w:type="continuationSeparator" w:id="0">
    <w:p w14:paraId="0FF8A9A1" w14:textId="77777777" w:rsidR="00DA4445" w:rsidRDefault="00DA4445" w:rsidP="00623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0BF30A" w14:textId="77777777" w:rsidR="00DA4445" w:rsidRDefault="00DA4445" w:rsidP="00623723">
      <w:r>
        <w:separator/>
      </w:r>
    </w:p>
  </w:footnote>
  <w:footnote w:type="continuationSeparator" w:id="0">
    <w:p w14:paraId="1CDB2D8E" w14:textId="77777777" w:rsidR="00DA4445" w:rsidRDefault="00DA4445" w:rsidP="00623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zMzS1sDQzNjMzMTZT0lEKTi0uzszPAykwrAUAtGlW+SwAAAA="/>
  </w:docVars>
  <w:rsids>
    <w:rsidRoot w:val="004944A6"/>
    <w:rsid w:val="00010B53"/>
    <w:rsid w:val="001D6FFE"/>
    <w:rsid w:val="002746EE"/>
    <w:rsid w:val="00313E5E"/>
    <w:rsid w:val="00362B47"/>
    <w:rsid w:val="0036503C"/>
    <w:rsid w:val="003A37E0"/>
    <w:rsid w:val="004216BB"/>
    <w:rsid w:val="004944A6"/>
    <w:rsid w:val="004E50FB"/>
    <w:rsid w:val="005708B3"/>
    <w:rsid w:val="005D1C65"/>
    <w:rsid w:val="00623723"/>
    <w:rsid w:val="006373FB"/>
    <w:rsid w:val="0070217E"/>
    <w:rsid w:val="00745106"/>
    <w:rsid w:val="007B346F"/>
    <w:rsid w:val="008B6ED3"/>
    <w:rsid w:val="00BA6493"/>
    <w:rsid w:val="00D7435F"/>
    <w:rsid w:val="00D949ED"/>
    <w:rsid w:val="00DA4445"/>
    <w:rsid w:val="00E50F7A"/>
    <w:rsid w:val="00E7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D7943C"/>
  <w15:chartTrackingRefBased/>
  <w15:docId w15:val="{915F48C1-EE41-482D-BD3E-8144A8441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3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37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3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3723"/>
    <w:rPr>
      <w:sz w:val="18"/>
      <w:szCs w:val="18"/>
    </w:rPr>
  </w:style>
  <w:style w:type="table" w:styleId="a7">
    <w:name w:val="Table Grid"/>
    <w:basedOn w:val="a1"/>
    <w:uiPriority w:val="39"/>
    <w:rsid w:val="007B34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70217E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0217E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70217E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0217E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0217E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70217E"/>
    <w:rPr>
      <w:rFonts w:ascii="Segoe UI" w:hAnsi="Segoe UI" w:cs="Segoe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0217E"/>
    <w:rPr>
      <w:rFonts w:ascii="Segoe UI" w:hAnsi="Segoe UI" w:cs="Segoe UI"/>
      <w:sz w:val="18"/>
      <w:szCs w:val="18"/>
    </w:rPr>
  </w:style>
  <w:style w:type="paragraph" w:styleId="af">
    <w:name w:val="List Paragraph"/>
    <w:basedOn w:val="a"/>
    <w:uiPriority w:val="34"/>
    <w:qFormat/>
    <w:rsid w:val="00010B5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451</Words>
  <Characters>2575</Characters>
  <Application>Microsoft Office Word</Application>
  <DocSecurity>0</DocSecurity>
  <Lines>21</Lines>
  <Paragraphs>6</Paragraphs>
  <ScaleCrop>false</ScaleCrop>
  <Company>微软中国</Company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23</cp:revision>
  <dcterms:created xsi:type="dcterms:W3CDTF">2022-08-30T08:44:00Z</dcterms:created>
  <dcterms:modified xsi:type="dcterms:W3CDTF">2023-09-12T03:19:00Z</dcterms:modified>
</cp:coreProperties>
</file>