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7AB" w:rsidRPr="00EE4EB2" w:rsidRDefault="00E66176" w:rsidP="008E07AB">
      <w:pPr>
        <w:pStyle w:val="Caption"/>
        <w:keepNext/>
        <w:ind w:right="0"/>
        <w:jc w:val="left"/>
        <w:rPr>
          <w:rFonts w:ascii="Times New Roman" w:eastAsia="Times New Roman" w:hAnsi="Times New Roman" w:cs="Times New Roman"/>
          <w:bCs w:val="0"/>
          <w:color w:val="000000"/>
          <w:sz w:val="22"/>
          <w:szCs w:val="22"/>
        </w:rPr>
      </w:pPr>
      <w:r w:rsidRPr="008E07AB">
        <w:rPr>
          <w:rFonts w:ascii="Times New Roman" w:hAnsi="Times New Roman" w:cs="Times New Roman"/>
          <w:color w:val="auto"/>
          <w:sz w:val="24"/>
        </w:rPr>
        <w:t xml:space="preserve">TABLE S2 </w:t>
      </w:r>
      <w:r w:rsidR="00CD1BA8">
        <w:rPr>
          <w:rFonts w:ascii="Times New Roman" w:hAnsi="Times New Roman" w:cs="Times New Roman"/>
          <w:color w:val="auto"/>
          <w:sz w:val="24"/>
        </w:rPr>
        <w:t>(Supporting information</w:t>
      </w:r>
      <w:r w:rsidR="00CD1BA8" w:rsidRPr="00EE4EB2">
        <w:rPr>
          <w:rFonts w:ascii="Times New Roman" w:hAnsi="Times New Roman" w:cs="Times New Roman"/>
          <w:color w:val="auto"/>
          <w:sz w:val="24"/>
        </w:rPr>
        <w:t xml:space="preserve">); Shows </w:t>
      </w:r>
      <w:r w:rsidR="008E07AB" w:rsidRPr="00EE4EB2">
        <w:rPr>
          <w:rFonts w:ascii="Times New Roman" w:hAnsi="Times New Roman" w:cs="Times New Roman"/>
          <w:color w:val="auto"/>
          <w:sz w:val="24"/>
        </w:rPr>
        <w:t>study</w:t>
      </w:r>
      <w:r w:rsidR="00CD1BA8" w:rsidRPr="00EE4EB2">
        <w:rPr>
          <w:rFonts w:ascii="Times New Roman" w:hAnsi="Times New Roman" w:cs="Times New Roman"/>
          <w:color w:val="auto"/>
          <w:sz w:val="24"/>
        </w:rPr>
        <w:t xml:space="preserve"> level risk of bias measurement score using</w:t>
      </w:r>
      <w:r w:rsidR="008E07AB" w:rsidRPr="00EE4EB2">
        <w:rPr>
          <w:rFonts w:ascii="Times New Roman" w:hAnsi="Times New Roman" w:cs="Times New Roman"/>
          <w:color w:val="auto"/>
          <w:sz w:val="24"/>
        </w:rPr>
        <w:t xml:space="preserve"> </w:t>
      </w:r>
      <w:r w:rsidR="00CD1BA8" w:rsidRPr="00EE4EB2">
        <w:rPr>
          <w:rFonts w:ascii="Times New Roman" w:hAnsi="Times New Roman" w:cs="Times New Roman"/>
          <w:color w:val="auto"/>
          <w:sz w:val="24"/>
        </w:rPr>
        <w:t xml:space="preserve">the </w:t>
      </w:r>
      <w:r w:rsidR="008E07AB" w:rsidRPr="00EE4EB2">
        <w:rPr>
          <w:rFonts w:ascii="Times New Roman" w:hAnsi="Times New Roman" w:cs="Times New Roman"/>
          <w:color w:val="auto"/>
          <w:sz w:val="24"/>
        </w:rPr>
        <w:t xml:space="preserve">Joanna Briggs Institute (JBI) </w:t>
      </w:r>
      <w:r w:rsidR="00CD1BA8" w:rsidRPr="00EE4EB2">
        <w:rPr>
          <w:rFonts w:ascii="Times New Roman" w:hAnsi="Times New Roman" w:cs="Times New Roman"/>
          <w:color w:val="auto"/>
          <w:sz w:val="24"/>
        </w:rPr>
        <w:t xml:space="preserve">critical appraisal </w:t>
      </w:r>
      <w:r w:rsidR="008E07AB" w:rsidRPr="00EE4EB2">
        <w:rPr>
          <w:rFonts w:ascii="Times New Roman" w:hAnsi="Times New Roman" w:cs="Times New Roman"/>
          <w:color w:val="auto"/>
          <w:sz w:val="24"/>
        </w:rPr>
        <w:t>assessment tool</w:t>
      </w:r>
      <w:r w:rsidR="008E07AB" w:rsidRPr="00EE4EB2">
        <w:rPr>
          <w:rFonts w:ascii="Times New Roman" w:eastAsia="Times New Roman" w:hAnsi="Times New Roman" w:cs="Times New Roman"/>
          <w:bCs w:val="0"/>
          <w:color w:val="000000"/>
          <w:sz w:val="22"/>
          <w:szCs w:val="22"/>
        </w:rPr>
        <w:t xml:space="preserve"> </w:t>
      </w:r>
    </w:p>
    <w:tbl>
      <w:tblPr>
        <w:tblStyle w:val="TableGrid"/>
        <w:tblW w:w="13668" w:type="dxa"/>
        <w:tblLook w:val="04A0" w:firstRow="1" w:lastRow="0" w:firstColumn="1" w:lastColumn="0" w:noHBand="0" w:noVBand="1"/>
      </w:tblPr>
      <w:tblGrid>
        <w:gridCol w:w="2953"/>
        <w:gridCol w:w="764"/>
        <w:gridCol w:w="764"/>
        <w:gridCol w:w="764"/>
        <w:gridCol w:w="764"/>
        <w:gridCol w:w="764"/>
        <w:gridCol w:w="764"/>
        <w:gridCol w:w="764"/>
        <w:gridCol w:w="733"/>
        <w:gridCol w:w="764"/>
        <w:gridCol w:w="1187"/>
        <w:gridCol w:w="1226"/>
        <w:gridCol w:w="1457"/>
      </w:tblGrid>
      <w:tr w:rsidR="008656B3" w:rsidRPr="00EE4EB2" w:rsidTr="00EE4EB2">
        <w:trPr>
          <w:trHeight w:val="295"/>
        </w:trPr>
        <w:tc>
          <w:tcPr>
            <w:tcW w:w="2953" w:type="dxa"/>
            <w:vMerge w:val="restart"/>
            <w:noWrap/>
            <w:hideMark/>
          </w:tcPr>
          <w:p w:rsidR="00207011" w:rsidRPr="00EE4EB2" w:rsidRDefault="00207011" w:rsidP="0038564E">
            <w:pPr>
              <w:spacing w:after="0"/>
              <w:ind w:right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736533" w:rsidRPr="00EE4EB2" w:rsidRDefault="00207011" w:rsidP="0038564E">
            <w:pPr>
              <w:spacing w:after="0"/>
              <w:ind w:right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E4EB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Included studies </w:t>
            </w:r>
          </w:p>
        </w:tc>
        <w:tc>
          <w:tcPr>
            <w:tcW w:w="6845" w:type="dxa"/>
            <w:gridSpan w:val="9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E4EB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JBI quality </w:t>
            </w:r>
            <w:r w:rsidR="0038564E" w:rsidRPr="00EE4EB2">
              <w:rPr>
                <w:rFonts w:ascii="Times New Roman" w:eastAsia="Times New Roman" w:hAnsi="Times New Roman" w:cs="Times New Roman"/>
                <w:b/>
                <w:color w:val="000000"/>
              </w:rPr>
              <w:t>assessment</w:t>
            </w:r>
            <w:r w:rsidRPr="00EE4EB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38564E" w:rsidRPr="00EE4EB2">
              <w:rPr>
                <w:rFonts w:ascii="Times New Roman" w:eastAsia="Times New Roman" w:hAnsi="Times New Roman" w:cs="Times New Roman"/>
                <w:b/>
                <w:color w:val="000000"/>
              </w:rPr>
              <w:t>criteria</w:t>
            </w:r>
            <w:r w:rsidR="00F434D3" w:rsidRPr="00EE4EB2">
              <w:rPr>
                <w:rFonts w:ascii="Times New Roman" w:eastAsia="Times New Roman" w:hAnsi="Times New Roman" w:cs="Times New Roman"/>
                <w:b/>
                <w:color w:val="000000"/>
              </w:rPr>
              <w:t>;</w:t>
            </w:r>
            <w:r w:rsidRPr="00EE4EB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F434D3" w:rsidRPr="00EE4EB2">
              <w:rPr>
                <w:rFonts w:ascii="Times New Roman" w:eastAsia="Times New Roman" w:hAnsi="Times New Roman" w:cs="Times New Roman"/>
                <w:b/>
                <w:color w:val="000000"/>
              </w:rPr>
              <w:t>probing questions (Q)</w:t>
            </w:r>
          </w:p>
        </w:tc>
        <w:tc>
          <w:tcPr>
            <w:tcW w:w="2413" w:type="dxa"/>
            <w:gridSpan w:val="2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E4EB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Study level </w:t>
            </w:r>
            <w:r w:rsidR="008656B3" w:rsidRPr="00EE4EB2">
              <w:rPr>
                <w:rFonts w:ascii="Times New Roman" w:eastAsia="Times New Roman" w:hAnsi="Times New Roman" w:cs="Times New Roman"/>
                <w:b/>
                <w:color w:val="000000"/>
              </w:rPr>
              <w:t>bias score</w:t>
            </w:r>
            <w:r w:rsidR="001200ED" w:rsidRPr="00EE4EB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</w:p>
        </w:tc>
        <w:tc>
          <w:tcPr>
            <w:tcW w:w="1457" w:type="dxa"/>
            <w:vMerge w:val="restart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E4EB2">
              <w:rPr>
                <w:rFonts w:ascii="Times New Roman" w:eastAsia="Times New Roman" w:hAnsi="Times New Roman" w:cs="Times New Roman"/>
                <w:b/>
                <w:color w:val="000000"/>
              </w:rPr>
              <w:t>Judgment</w:t>
            </w:r>
          </w:p>
        </w:tc>
      </w:tr>
      <w:tr w:rsidR="001200ED" w:rsidRPr="00EE4EB2" w:rsidTr="00EE4EB2">
        <w:trPr>
          <w:trHeight w:val="295"/>
        </w:trPr>
        <w:tc>
          <w:tcPr>
            <w:tcW w:w="2953" w:type="dxa"/>
            <w:vMerge/>
            <w:hideMark/>
          </w:tcPr>
          <w:p w:rsidR="00736533" w:rsidRPr="00EE4EB2" w:rsidRDefault="00736533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64" w:type="dxa"/>
            <w:noWrap/>
            <w:hideMark/>
          </w:tcPr>
          <w:p w:rsidR="00736533" w:rsidRPr="00EE4EB2" w:rsidRDefault="00736533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Q-1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Q-2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Q-3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Q-4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Q-5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Q-6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Q-7</w:t>
            </w:r>
          </w:p>
        </w:tc>
        <w:tc>
          <w:tcPr>
            <w:tcW w:w="733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Q-8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Q-9</w:t>
            </w:r>
          </w:p>
        </w:tc>
        <w:tc>
          <w:tcPr>
            <w:tcW w:w="118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Total</w:t>
            </w:r>
            <w:r w:rsidR="008656B3" w:rsidRPr="00EE4EB2">
              <w:rPr>
                <w:rFonts w:ascii="Calibri" w:eastAsia="Times New Roman" w:hAnsi="Calibri" w:cs="Calibri"/>
                <w:color w:val="000000"/>
              </w:rPr>
              <w:t xml:space="preserve"> N</w:t>
            </w:r>
            <w:r w:rsidR="008656B3" w:rsidRPr="00EE4EB2">
              <w:rPr>
                <w:rFonts w:ascii="Calibri" w:eastAsia="Times New Roman" w:hAnsi="Calibri" w:cs="Calibri"/>
                <w:color w:val="000000"/>
                <w:u w:val="single"/>
              </w:rPr>
              <w:t>o</w:t>
            </w:r>
            <w:r w:rsidRPr="00EE4EB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F434D3" w:rsidRPr="00EE4EB2">
              <w:rPr>
                <w:rFonts w:ascii="Calibri" w:eastAsia="Times New Roman" w:hAnsi="Calibri" w:cs="Calibri"/>
                <w:color w:val="000000"/>
              </w:rPr>
              <w:t xml:space="preserve">Yes (Y) </w:t>
            </w:r>
          </w:p>
        </w:tc>
        <w:tc>
          <w:tcPr>
            <w:tcW w:w="1226" w:type="dxa"/>
            <w:noWrap/>
            <w:hideMark/>
          </w:tcPr>
          <w:p w:rsidR="00736533" w:rsidRPr="00EE4EB2" w:rsidRDefault="0038564E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Percentage</w:t>
            </w:r>
            <w:r w:rsidR="00F434D3" w:rsidRPr="00EE4EB2">
              <w:rPr>
                <w:rFonts w:ascii="Calibri" w:eastAsia="Times New Roman" w:hAnsi="Calibri" w:cs="Calibri"/>
                <w:color w:val="000000"/>
              </w:rPr>
              <w:t xml:space="preserve"> of Yes (Y)</w:t>
            </w:r>
          </w:p>
        </w:tc>
        <w:tc>
          <w:tcPr>
            <w:tcW w:w="1457" w:type="dxa"/>
            <w:vMerge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200ED" w:rsidRPr="00EE4EB2" w:rsidTr="00EE4EB2">
        <w:trPr>
          <w:trHeight w:val="295"/>
        </w:trPr>
        <w:tc>
          <w:tcPr>
            <w:tcW w:w="2953" w:type="dxa"/>
            <w:noWrap/>
            <w:hideMark/>
          </w:tcPr>
          <w:p w:rsidR="00EE4EB2" w:rsidRPr="00EE4EB2" w:rsidRDefault="00EE4EB2" w:rsidP="00EE4EB2">
            <w:pPr>
              <w:jc w:val="left"/>
              <w:rPr>
                <w:rFonts w:ascii="Calibri" w:hAnsi="Calibri" w:cs="Calibri"/>
                <w:color w:val="000000"/>
              </w:rPr>
            </w:pPr>
            <w:proofErr w:type="spellStart"/>
            <w:r w:rsidRPr="00EE4EB2">
              <w:rPr>
                <w:rFonts w:ascii="Calibri" w:hAnsi="Calibri" w:cs="Calibri"/>
                <w:color w:val="000000"/>
              </w:rPr>
              <w:t>Tadesse</w:t>
            </w:r>
            <w:proofErr w:type="spellEnd"/>
            <w:r w:rsidRPr="00EE4EB2">
              <w:rPr>
                <w:rFonts w:ascii="Calibri" w:hAnsi="Calibri" w:cs="Calibri"/>
                <w:color w:val="000000"/>
              </w:rPr>
              <w:t xml:space="preserve"> M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5D0D1D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192497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875C1B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33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1187" w:type="dxa"/>
            <w:noWrap/>
            <w:hideMark/>
          </w:tcPr>
          <w:p w:rsidR="00736533" w:rsidRPr="00EE4EB2" w:rsidRDefault="00425B88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226" w:type="dxa"/>
            <w:noWrap/>
            <w:hideMark/>
          </w:tcPr>
          <w:p w:rsidR="00736533" w:rsidRPr="00EE4EB2" w:rsidRDefault="00931BEA" w:rsidP="00931BEA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62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.5%</w:t>
            </w:r>
          </w:p>
        </w:tc>
        <w:tc>
          <w:tcPr>
            <w:tcW w:w="145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</w:tr>
      <w:tr w:rsidR="001200ED" w:rsidRPr="00EE4EB2" w:rsidTr="00EE4EB2">
        <w:trPr>
          <w:trHeight w:val="295"/>
        </w:trPr>
        <w:tc>
          <w:tcPr>
            <w:tcW w:w="2953" w:type="dxa"/>
            <w:noWrap/>
            <w:hideMark/>
          </w:tcPr>
          <w:p w:rsidR="00736533" w:rsidRPr="00EE4EB2" w:rsidRDefault="00EE4EB2" w:rsidP="00EE4EB2">
            <w:pPr>
              <w:jc w:val="left"/>
              <w:rPr>
                <w:rFonts w:ascii="Calibri" w:hAnsi="Calibri" w:cs="Calibri"/>
                <w:color w:val="000000"/>
              </w:rPr>
            </w:pPr>
            <w:proofErr w:type="spellStart"/>
            <w:r w:rsidRPr="00EE4EB2">
              <w:rPr>
                <w:rFonts w:ascii="Calibri" w:hAnsi="Calibri" w:cs="Calibri"/>
                <w:color w:val="000000"/>
              </w:rPr>
              <w:t>Dereje</w:t>
            </w:r>
            <w:proofErr w:type="spellEnd"/>
            <w:r w:rsidRPr="00EE4EB2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EE4EB2">
              <w:rPr>
                <w:rFonts w:ascii="Calibri" w:hAnsi="Calibri" w:cs="Calibri"/>
                <w:color w:val="000000"/>
              </w:rPr>
              <w:t>Bayissa</w:t>
            </w:r>
            <w:proofErr w:type="spellEnd"/>
            <w:r w:rsidRPr="00EE4EB2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EE4EB2">
              <w:rPr>
                <w:rFonts w:ascii="Calibri" w:hAnsi="Calibri" w:cs="Calibri"/>
                <w:color w:val="000000"/>
              </w:rPr>
              <w:t>Demissie</w:t>
            </w:r>
            <w:proofErr w:type="spellEnd"/>
          </w:p>
        </w:tc>
        <w:tc>
          <w:tcPr>
            <w:tcW w:w="764" w:type="dxa"/>
            <w:noWrap/>
            <w:hideMark/>
          </w:tcPr>
          <w:p w:rsidR="00736533" w:rsidRPr="00EE4EB2" w:rsidRDefault="005D0D1D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33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118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226" w:type="dxa"/>
            <w:noWrap/>
            <w:hideMark/>
          </w:tcPr>
          <w:p w:rsidR="00736533" w:rsidRPr="00EE4EB2" w:rsidRDefault="007807F6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</w:t>
            </w:r>
            <w:r w:rsidR="00931BEA">
              <w:rPr>
                <w:rFonts w:ascii="Calibri" w:eastAsia="Times New Roman" w:hAnsi="Calibri" w:cs="Calibri"/>
                <w:color w:val="000000"/>
              </w:rPr>
              <w:t>3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.5%</w:t>
            </w:r>
          </w:p>
        </w:tc>
        <w:tc>
          <w:tcPr>
            <w:tcW w:w="145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</w:tr>
      <w:tr w:rsidR="001200ED" w:rsidRPr="00EE4EB2" w:rsidTr="00EE4EB2">
        <w:trPr>
          <w:trHeight w:val="295"/>
        </w:trPr>
        <w:tc>
          <w:tcPr>
            <w:tcW w:w="2953" w:type="dxa"/>
            <w:noWrap/>
            <w:hideMark/>
          </w:tcPr>
          <w:p w:rsidR="00736533" w:rsidRPr="00EE4EB2" w:rsidRDefault="00EE4EB2" w:rsidP="00EE4EB2">
            <w:pPr>
              <w:jc w:val="left"/>
              <w:rPr>
                <w:rFonts w:ascii="Calibri" w:hAnsi="Calibri" w:cs="Calibri"/>
                <w:color w:val="000000"/>
              </w:rPr>
            </w:pPr>
            <w:proofErr w:type="spellStart"/>
            <w:r w:rsidRPr="00EE4EB2">
              <w:rPr>
                <w:rFonts w:ascii="Calibri" w:hAnsi="Calibri" w:cs="Calibri"/>
                <w:color w:val="000000"/>
              </w:rPr>
              <w:t>Zinash</w:t>
            </w:r>
            <w:proofErr w:type="spellEnd"/>
            <w:r w:rsidRPr="00EE4EB2"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 w:rsidRPr="00EE4EB2">
              <w:rPr>
                <w:rFonts w:ascii="Calibri" w:hAnsi="Calibri" w:cs="Calibri"/>
                <w:color w:val="000000"/>
              </w:rPr>
              <w:t>Tantu</w:t>
            </w:r>
            <w:proofErr w:type="spellEnd"/>
          </w:p>
        </w:tc>
        <w:tc>
          <w:tcPr>
            <w:tcW w:w="764" w:type="dxa"/>
            <w:noWrap/>
            <w:hideMark/>
          </w:tcPr>
          <w:p w:rsidR="00736533" w:rsidRPr="00EE4EB2" w:rsidRDefault="00736533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87865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87865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33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118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226" w:type="dxa"/>
            <w:noWrap/>
            <w:hideMark/>
          </w:tcPr>
          <w:p w:rsidR="00736533" w:rsidRPr="00EE4EB2" w:rsidRDefault="00931BEA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63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.5%</w:t>
            </w:r>
          </w:p>
        </w:tc>
        <w:tc>
          <w:tcPr>
            <w:tcW w:w="145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</w:tr>
      <w:tr w:rsidR="001200ED" w:rsidRPr="00EE4EB2" w:rsidTr="00EE4EB2">
        <w:trPr>
          <w:trHeight w:val="295"/>
        </w:trPr>
        <w:tc>
          <w:tcPr>
            <w:tcW w:w="2953" w:type="dxa"/>
            <w:noWrap/>
            <w:hideMark/>
          </w:tcPr>
          <w:p w:rsidR="00736533" w:rsidRPr="00EE4EB2" w:rsidRDefault="00EE4EB2" w:rsidP="00EE4EB2">
            <w:pPr>
              <w:jc w:val="left"/>
              <w:rPr>
                <w:rFonts w:ascii="Calibri" w:hAnsi="Calibri" w:cs="Calibri"/>
                <w:color w:val="000000"/>
              </w:rPr>
            </w:pPr>
            <w:proofErr w:type="spellStart"/>
            <w:r w:rsidRPr="00EE4EB2">
              <w:rPr>
                <w:rFonts w:ascii="Calibri" w:hAnsi="Calibri" w:cs="Calibri"/>
                <w:color w:val="000000"/>
              </w:rPr>
              <w:t>Baraki</w:t>
            </w:r>
            <w:proofErr w:type="spellEnd"/>
            <w:r w:rsidRPr="00EE4EB2">
              <w:rPr>
                <w:rFonts w:ascii="Calibri" w:hAnsi="Calibri" w:cs="Calibri"/>
                <w:color w:val="000000"/>
              </w:rPr>
              <w:t xml:space="preserve"> et al.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5D0D1D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87865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U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33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118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226" w:type="dxa"/>
            <w:noWrap/>
            <w:hideMark/>
          </w:tcPr>
          <w:p w:rsidR="00736533" w:rsidRPr="00EE4EB2" w:rsidRDefault="00931BEA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63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.5%</w:t>
            </w:r>
          </w:p>
        </w:tc>
        <w:tc>
          <w:tcPr>
            <w:tcW w:w="145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</w:tr>
      <w:tr w:rsidR="001200ED" w:rsidRPr="00EE4EB2" w:rsidTr="00EE4EB2">
        <w:trPr>
          <w:trHeight w:val="295"/>
        </w:trPr>
        <w:tc>
          <w:tcPr>
            <w:tcW w:w="2953" w:type="dxa"/>
            <w:noWrap/>
            <w:hideMark/>
          </w:tcPr>
          <w:p w:rsidR="00736533" w:rsidRPr="00EE4EB2" w:rsidRDefault="00EE4EB2" w:rsidP="00EE4EB2">
            <w:pPr>
              <w:jc w:val="left"/>
              <w:rPr>
                <w:rFonts w:ascii="Calibri" w:hAnsi="Calibri" w:cs="Calibri"/>
                <w:color w:val="000000"/>
              </w:rPr>
            </w:pPr>
            <w:proofErr w:type="spellStart"/>
            <w:r w:rsidRPr="00EE4EB2">
              <w:rPr>
                <w:rFonts w:ascii="Calibri" w:hAnsi="Calibri" w:cs="Calibri"/>
                <w:color w:val="000000"/>
              </w:rPr>
              <w:t>Gebrehiwot</w:t>
            </w:r>
            <w:proofErr w:type="spellEnd"/>
            <w:r w:rsidRPr="00EE4EB2">
              <w:rPr>
                <w:rFonts w:ascii="Calibri" w:hAnsi="Calibri" w:cs="Calibri"/>
                <w:color w:val="000000"/>
              </w:rPr>
              <w:t xml:space="preserve"> et al.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5D0D1D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33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118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226" w:type="dxa"/>
            <w:noWrap/>
            <w:hideMark/>
          </w:tcPr>
          <w:p w:rsidR="00736533" w:rsidRPr="00EE4EB2" w:rsidRDefault="00931BEA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70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.5%</w:t>
            </w:r>
          </w:p>
        </w:tc>
        <w:tc>
          <w:tcPr>
            <w:tcW w:w="145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</w:tr>
      <w:tr w:rsidR="001200ED" w:rsidRPr="00EE4EB2" w:rsidTr="00EE4EB2">
        <w:trPr>
          <w:trHeight w:val="295"/>
        </w:trPr>
        <w:tc>
          <w:tcPr>
            <w:tcW w:w="2953" w:type="dxa"/>
            <w:noWrap/>
            <w:hideMark/>
          </w:tcPr>
          <w:p w:rsidR="00736533" w:rsidRPr="00EE4EB2" w:rsidRDefault="00EE4EB2" w:rsidP="00EE4EB2">
            <w:pPr>
              <w:jc w:val="left"/>
              <w:rPr>
                <w:rFonts w:ascii="Calibri" w:hAnsi="Calibri" w:cs="Calibri"/>
                <w:color w:val="000000"/>
              </w:rPr>
            </w:pPr>
            <w:proofErr w:type="spellStart"/>
            <w:r w:rsidRPr="00EE4EB2">
              <w:rPr>
                <w:rFonts w:ascii="Calibri" w:hAnsi="Calibri" w:cs="Calibri"/>
                <w:color w:val="000000"/>
              </w:rPr>
              <w:t>Haftom</w:t>
            </w:r>
            <w:proofErr w:type="spellEnd"/>
            <w:r w:rsidRPr="00EE4EB2">
              <w:rPr>
                <w:rFonts w:ascii="Calibri" w:hAnsi="Calibri" w:cs="Calibri"/>
                <w:color w:val="000000"/>
              </w:rPr>
              <w:t xml:space="preserve"> G. </w:t>
            </w:r>
            <w:proofErr w:type="spellStart"/>
            <w:r w:rsidRPr="00EE4EB2">
              <w:rPr>
                <w:rFonts w:ascii="Calibri" w:hAnsi="Calibri" w:cs="Calibri"/>
                <w:color w:val="000000"/>
              </w:rPr>
              <w:t>Weldearegay</w:t>
            </w:r>
            <w:proofErr w:type="spellEnd"/>
          </w:p>
        </w:tc>
        <w:tc>
          <w:tcPr>
            <w:tcW w:w="764" w:type="dxa"/>
            <w:noWrap/>
            <w:hideMark/>
          </w:tcPr>
          <w:p w:rsidR="00736533" w:rsidRPr="00EE4EB2" w:rsidRDefault="005D0D1D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U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33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118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226" w:type="dxa"/>
            <w:noWrap/>
            <w:hideMark/>
          </w:tcPr>
          <w:p w:rsidR="00736533" w:rsidRPr="00EE4EB2" w:rsidRDefault="00931BEA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55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.5%</w:t>
            </w:r>
          </w:p>
        </w:tc>
        <w:tc>
          <w:tcPr>
            <w:tcW w:w="145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</w:tr>
      <w:tr w:rsidR="001200ED" w:rsidRPr="00EE4EB2" w:rsidTr="00EE4EB2">
        <w:trPr>
          <w:trHeight w:val="295"/>
        </w:trPr>
        <w:tc>
          <w:tcPr>
            <w:tcW w:w="2953" w:type="dxa"/>
            <w:noWrap/>
            <w:hideMark/>
          </w:tcPr>
          <w:p w:rsidR="00736533" w:rsidRPr="00EE4EB2" w:rsidRDefault="00EE4EB2" w:rsidP="00EE4EB2">
            <w:pPr>
              <w:jc w:val="left"/>
              <w:rPr>
                <w:rFonts w:ascii="Calibri" w:hAnsi="Calibri" w:cs="Calibri"/>
                <w:color w:val="000000"/>
              </w:rPr>
            </w:pPr>
            <w:r w:rsidRPr="00EE4EB2">
              <w:rPr>
                <w:rFonts w:ascii="Calibri" w:hAnsi="Calibri" w:cs="Calibri"/>
                <w:color w:val="000000"/>
              </w:rPr>
              <w:t xml:space="preserve">Geoffrey C </w:t>
            </w:r>
            <w:proofErr w:type="spellStart"/>
            <w:r w:rsidRPr="00EE4EB2">
              <w:rPr>
                <w:rFonts w:ascii="Calibri" w:hAnsi="Calibri" w:cs="Calibri"/>
                <w:color w:val="000000"/>
              </w:rPr>
              <w:t>Nwakwuo</w:t>
            </w:r>
            <w:proofErr w:type="spellEnd"/>
          </w:p>
        </w:tc>
        <w:tc>
          <w:tcPr>
            <w:tcW w:w="764" w:type="dxa"/>
            <w:noWrap/>
            <w:hideMark/>
          </w:tcPr>
          <w:p w:rsidR="00736533" w:rsidRPr="00EE4EB2" w:rsidRDefault="00736533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U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33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118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226" w:type="dxa"/>
            <w:noWrap/>
            <w:hideMark/>
          </w:tcPr>
          <w:p w:rsidR="00736533" w:rsidRPr="00EE4EB2" w:rsidRDefault="00931BEA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65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.5%</w:t>
            </w:r>
          </w:p>
        </w:tc>
        <w:tc>
          <w:tcPr>
            <w:tcW w:w="145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</w:tr>
      <w:tr w:rsidR="001200ED" w:rsidRPr="00EE4EB2" w:rsidTr="00EE4EB2">
        <w:trPr>
          <w:trHeight w:val="295"/>
        </w:trPr>
        <w:tc>
          <w:tcPr>
            <w:tcW w:w="2953" w:type="dxa"/>
            <w:noWrap/>
            <w:hideMark/>
          </w:tcPr>
          <w:p w:rsidR="00736533" w:rsidRPr="00EE4EB2" w:rsidRDefault="00EE4EB2" w:rsidP="00EE4EB2">
            <w:pPr>
              <w:jc w:val="left"/>
              <w:rPr>
                <w:rFonts w:ascii="Calibri" w:hAnsi="Calibri" w:cs="Calibri"/>
                <w:color w:val="000000"/>
              </w:rPr>
            </w:pPr>
            <w:proofErr w:type="spellStart"/>
            <w:r w:rsidRPr="00EE4EB2">
              <w:rPr>
                <w:rFonts w:ascii="Calibri" w:hAnsi="Calibri" w:cs="Calibri"/>
                <w:color w:val="000000"/>
              </w:rPr>
              <w:t>Oktaviana</w:t>
            </w:r>
            <w:proofErr w:type="spellEnd"/>
            <w:r w:rsidRPr="00EE4EB2">
              <w:rPr>
                <w:rFonts w:ascii="Calibri" w:hAnsi="Calibri" w:cs="Calibri"/>
                <w:color w:val="000000"/>
              </w:rPr>
              <w:t> Betty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33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118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226" w:type="dxa"/>
            <w:noWrap/>
            <w:hideMark/>
          </w:tcPr>
          <w:p w:rsidR="00736533" w:rsidRPr="00EE4EB2" w:rsidRDefault="00904CE1" w:rsidP="00931BEA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</w:t>
            </w:r>
            <w:r w:rsidR="00931BEA">
              <w:rPr>
                <w:rFonts w:ascii="Calibri" w:eastAsia="Times New Roman" w:hAnsi="Calibri" w:cs="Calibri"/>
                <w:color w:val="000000"/>
              </w:rPr>
              <w:t>5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.5%</w:t>
            </w:r>
          </w:p>
        </w:tc>
        <w:tc>
          <w:tcPr>
            <w:tcW w:w="145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</w:tr>
      <w:tr w:rsidR="001200ED" w:rsidRPr="00EE4EB2" w:rsidTr="00EE4EB2">
        <w:trPr>
          <w:trHeight w:val="295"/>
        </w:trPr>
        <w:tc>
          <w:tcPr>
            <w:tcW w:w="2953" w:type="dxa"/>
            <w:noWrap/>
            <w:hideMark/>
          </w:tcPr>
          <w:p w:rsidR="00736533" w:rsidRPr="00EE4EB2" w:rsidRDefault="00EE4EB2" w:rsidP="00EE4EB2">
            <w:pPr>
              <w:jc w:val="left"/>
              <w:rPr>
                <w:rFonts w:ascii="Calibri" w:hAnsi="Calibri" w:cs="Calibri"/>
                <w:color w:val="000000"/>
              </w:rPr>
            </w:pPr>
            <w:proofErr w:type="spellStart"/>
            <w:r w:rsidRPr="00EE4EB2">
              <w:rPr>
                <w:rFonts w:ascii="Calibri" w:hAnsi="Calibri" w:cs="Calibri"/>
                <w:color w:val="000000"/>
              </w:rPr>
              <w:t>Rahman</w:t>
            </w:r>
            <w:proofErr w:type="spellEnd"/>
            <w:r w:rsidRPr="00EE4EB2">
              <w:rPr>
                <w:rFonts w:ascii="Calibri" w:hAnsi="Calibri" w:cs="Calibri"/>
                <w:color w:val="000000"/>
              </w:rPr>
              <w:t xml:space="preserve"> et al.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5D0D1D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733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118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226" w:type="dxa"/>
            <w:noWrap/>
            <w:hideMark/>
          </w:tcPr>
          <w:p w:rsidR="00736533" w:rsidRPr="00EE4EB2" w:rsidRDefault="00931BEA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5.0%</w:t>
            </w:r>
          </w:p>
        </w:tc>
        <w:tc>
          <w:tcPr>
            <w:tcW w:w="145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</w:tr>
      <w:tr w:rsidR="001200ED" w:rsidRPr="00EE4EB2" w:rsidTr="00EE4EB2">
        <w:trPr>
          <w:trHeight w:val="295"/>
        </w:trPr>
        <w:tc>
          <w:tcPr>
            <w:tcW w:w="2953" w:type="dxa"/>
            <w:noWrap/>
            <w:hideMark/>
          </w:tcPr>
          <w:p w:rsidR="00736533" w:rsidRPr="00EE4EB2" w:rsidRDefault="00EE4EB2" w:rsidP="00EE4EB2">
            <w:pPr>
              <w:jc w:val="left"/>
              <w:rPr>
                <w:rFonts w:ascii="Calibri" w:hAnsi="Calibri" w:cs="Calibri"/>
                <w:color w:val="000000"/>
              </w:rPr>
            </w:pPr>
            <w:proofErr w:type="spellStart"/>
            <w:r w:rsidRPr="00EE4EB2">
              <w:rPr>
                <w:rFonts w:ascii="Calibri" w:hAnsi="Calibri" w:cs="Calibri"/>
                <w:color w:val="000000"/>
              </w:rPr>
              <w:t>Zaman</w:t>
            </w:r>
            <w:proofErr w:type="spellEnd"/>
            <w:r w:rsidRPr="00EE4EB2">
              <w:rPr>
                <w:rFonts w:ascii="Calibri" w:hAnsi="Calibri" w:cs="Calibri"/>
                <w:color w:val="000000"/>
              </w:rPr>
              <w:t xml:space="preserve"> et al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U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U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33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118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226" w:type="dxa"/>
            <w:noWrap/>
            <w:hideMark/>
          </w:tcPr>
          <w:p w:rsidR="00736533" w:rsidRPr="00EE4EB2" w:rsidRDefault="00904CE1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67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.5%</w:t>
            </w:r>
          </w:p>
        </w:tc>
        <w:tc>
          <w:tcPr>
            <w:tcW w:w="145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</w:tr>
      <w:tr w:rsidR="001200ED" w:rsidRPr="00EE4EB2" w:rsidTr="00EE4EB2">
        <w:trPr>
          <w:trHeight w:val="295"/>
        </w:trPr>
        <w:tc>
          <w:tcPr>
            <w:tcW w:w="2953" w:type="dxa"/>
            <w:noWrap/>
            <w:hideMark/>
          </w:tcPr>
          <w:p w:rsidR="00736533" w:rsidRPr="00EE4EB2" w:rsidRDefault="00EE4EB2" w:rsidP="00EE4EB2">
            <w:pPr>
              <w:jc w:val="left"/>
              <w:rPr>
                <w:rFonts w:ascii="Calibri" w:hAnsi="Calibri" w:cs="Calibri"/>
                <w:color w:val="000000"/>
              </w:rPr>
            </w:pPr>
            <w:proofErr w:type="spellStart"/>
            <w:r w:rsidRPr="00EE4EB2">
              <w:rPr>
                <w:rFonts w:ascii="Calibri" w:hAnsi="Calibri" w:cs="Calibri"/>
                <w:color w:val="000000"/>
              </w:rPr>
              <w:t>Bhusa</w:t>
            </w:r>
            <w:proofErr w:type="spellEnd"/>
            <w:r w:rsidRPr="00EE4EB2">
              <w:rPr>
                <w:rFonts w:ascii="Calibri" w:hAnsi="Calibri" w:cs="Calibri"/>
                <w:color w:val="000000"/>
              </w:rPr>
              <w:t xml:space="preserve"> and </w:t>
            </w:r>
            <w:proofErr w:type="spellStart"/>
            <w:r w:rsidRPr="00EE4EB2">
              <w:rPr>
                <w:rFonts w:ascii="Calibri" w:hAnsi="Calibri" w:cs="Calibri"/>
                <w:color w:val="000000"/>
              </w:rPr>
              <w:t>Bhattarai</w:t>
            </w:r>
            <w:proofErr w:type="spellEnd"/>
          </w:p>
        </w:tc>
        <w:tc>
          <w:tcPr>
            <w:tcW w:w="764" w:type="dxa"/>
            <w:noWrap/>
            <w:hideMark/>
          </w:tcPr>
          <w:p w:rsidR="00736533" w:rsidRPr="00EE4EB2" w:rsidRDefault="005D0D1D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33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118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226" w:type="dxa"/>
            <w:noWrap/>
            <w:hideMark/>
          </w:tcPr>
          <w:p w:rsidR="00736533" w:rsidRPr="00EE4EB2" w:rsidRDefault="00931BEA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66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.0%</w:t>
            </w:r>
          </w:p>
        </w:tc>
        <w:tc>
          <w:tcPr>
            <w:tcW w:w="145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</w:tr>
      <w:tr w:rsidR="001200ED" w:rsidRPr="00EE4EB2" w:rsidTr="00EE4EB2">
        <w:trPr>
          <w:trHeight w:val="295"/>
        </w:trPr>
        <w:tc>
          <w:tcPr>
            <w:tcW w:w="2953" w:type="dxa"/>
            <w:noWrap/>
            <w:hideMark/>
          </w:tcPr>
          <w:p w:rsidR="00736533" w:rsidRPr="00EE4EB2" w:rsidRDefault="00EE4EB2" w:rsidP="00EE4EB2">
            <w:pPr>
              <w:jc w:val="left"/>
              <w:rPr>
                <w:rFonts w:ascii="Calibri" w:hAnsi="Calibri" w:cs="Calibri"/>
                <w:color w:val="000000"/>
              </w:rPr>
            </w:pPr>
            <w:r w:rsidRPr="00EE4EB2">
              <w:rPr>
                <w:rFonts w:ascii="Calibri" w:hAnsi="Calibri" w:cs="Calibri"/>
                <w:color w:val="000000"/>
              </w:rPr>
              <w:t>May Chan OO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73653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733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118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226" w:type="dxa"/>
            <w:noWrap/>
            <w:hideMark/>
          </w:tcPr>
          <w:p w:rsidR="00736533" w:rsidRPr="00EE4EB2" w:rsidRDefault="00931BEA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5.0%</w:t>
            </w:r>
          </w:p>
        </w:tc>
        <w:tc>
          <w:tcPr>
            <w:tcW w:w="145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Low</w:t>
            </w:r>
          </w:p>
        </w:tc>
      </w:tr>
      <w:tr w:rsidR="001200ED" w:rsidRPr="00EE4EB2" w:rsidTr="00EE4EB2">
        <w:trPr>
          <w:trHeight w:val="295"/>
        </w:trPr>
        <w:tc>
          <w:tcPr>
            <w:tcW w:w="2953" w:type="dxa"/>
            <w:noWrap/>
          </w:tcPr>
          <w:p w:rsidR="001200ED" w:rsidRPr="00EE4EB2" w:rsidRDefault="008656B3" w:rsidP="0038564E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 xml:space="preserve">Subtotal </w:t>
            </w:r>
          </w:p>
        </w:tc>
        <w:tc>
          <w:tcPr>
            <w:tcW w:w="764" w:type="dxa"/>
            <w:noWrap/>
          </w:tcPr>
          <w:p w:rsidR="001200ED" w:rsidRPr="00EE4EB2" w:rsidRDefault="001200ED" w:rsidP="00736533">
            <w:pPr>
              <w:spacing w:after="0"/>
              <w:ind w:right="0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64" w:type="dxa"/>
            <w:noWrap/>
          </w:tcPr>
          <w:p w:rsidR="001200ED" w:rsidRPr="00EE4EB2" w:rsidRDefault="001200ED" w:rsidP="00736533">
            <w:pPr>
              <w:spacing w:after="0"/>
              <w:ind w:right="0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64" w:type="dxa"/>
            <w:noWrap/>
          </w:tcPr>
          <w:p w:rsidR="001200ED" w:rsidRPr="00EE4EB2" w:rsidRDefault="001200ED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64" w:type="dxa"/>
            <w:noWrap/>
          </w:tcPr>
          <w:p w:rsidR="001200ED" w:rsidRPr="00EE4EB2" w:rsidRDefault="001200ED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64" w:type="dxa"/>
            <w:noWrap/>
          </w:tcPr>
          <w:p w:rsidR="001200ED" w:rsidRPr="00EE4EB2" w:rsidRDefault="001200ED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64" w:type="dxa"/>
            <w:noWrap/>
          </w:tcPr>
          <w:p w:rsidR="001200ED" w:rsidRPr="00EE4EB2" w:rsidRDefault="001200ED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64" w:type="dxa"/>
            <w:noWrap/>
          </w:tcPr>
          <w:p w:rsidR="001200ED" w:rsidRPr="00EE4EB2" w:rsidRDefault="001200ED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33" w:type="dxa"/>
            <w:noWrap/>
          </w:tcPr>
          <w:p w:rsidR="001200ED" w:rsidRPr="00EE4EB2" w:rsidRDefault="001200ED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64" w:type="dxa"/>
            <w:noWrap/>
          </w:tcPr>
          <w:p w:rsidR="001200ED" w:rsidRPr="00EE4EB2" w:rsidRDefault="001200ED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87" w:type="dxa"/>
            <w:noWrap/>
          </w:tcPr>
          <w:p w:rsidR="001200ED" w:rsidRPr="00EE4EB2" w:rsidRDefault="001200ED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26" w:type="dxa"/>
            <w:noWrap/>
          </w:tcPr>
          <w:p w:rsidR="001200ED" w:rsidRPr="00EE4EB2" w:rsidRDefault="001200ED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57" w:type="dxa"/>
            <w:noWrap/>
          </w:tcPr>
          <w:p w:rsidR="001200ED" w:rsidRPr="00EE4EB2" w:rsidRDefault="001200ED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200ED" w:rsidRPr="00EE4EB2" w:rsidTr="00EE4EB2">
        <w:trPr>
          <w:trHeight w:val="295"/>
        </w:trPr>
        <w:tc>
          <w:tcPr>
            <w:tcW w:w="2953" w:type="dxa"/>
            <w:noWrap/>
            <w:hideMark/>
          </w:tcPr>
          <w:p w:rsidR="00736533" w:rsidRPr="00EE4EB2" w:rsidRDefault="00911593" w:rsidP="0038564E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            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Y</w:t>
            </w:r>
            <w:r w:rsidR="0038564E" w:rsidRPr="00EE4EB2">
              <w:rPr>
                <w:rFonts w:ascii="Calibri" w:eastAsia="Times New Roman" w:hAnsi="Calibri" w:cs="Calibri"/>
                <w:color w:val="000000"/>
              </w:rPr>
              <w:t xml:space="preserve"> = Yes 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5D0D1D" w:rsidP="00736533">
            <w:pPr>
              <w:spacing w:after="0"/>
              <w:ind w:right="0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80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.8%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192497" w:rsidP="00736533">
            <w:pPr>
              <w:spacing w:after="0"/>
              <w:ind w:right="0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66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.2%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84.2%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73.7%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78.9%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73.7%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73.7%</w:t>
            </w:r>
          </w:p>
        </w:tc>
        <w:tc>
          <w:tcPr>
            <w:tcW w:w="733" w:type="dxa"/>
            <w:noWrap/>
            <w:hideMark/>
          </w:tcPr>
          <w:p w:rsidR="00736533" w:rsidRPr="00EE4EB2" w:rsidRDefault="008656B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 xml:space="preserve">NA 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78.9%</w:t>
            </w:r>
          </w:p>
        </w:tc>
        <w:tc>
          <w:tcPr>
            <w:tcW w:w="1187" w:type="dxa"/>
            <w:noWrap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26" w:type="dxa"/>
            <w:noWrap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57" w:type="dxa"/>
            <w:noWrap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200ED" w:rsidRPr="00EE4EB2" w:rsidTr="00EE4EB2">
        <w:trPr>
          <w:trHeight w:val="295"/>
        </w:trPr>
        <w:tc>
          <w:tcPr>
            <w:tcW w:w="2953" w:type="dxa"/>
            <w:noWrap/>
            <w:hideMark/>
          </w:tcPr>
          <w:p w:rsidR="00736533" w:rsidRPr="00EE4EB2" w:rsidRDefault="008656B3" w:rsidP="0038564E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 xml:space="preserve">                   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U</w:t>
            </w:r>
            <w:r w:rsidR="0038564E" w:rsidRPr="00EE4EB2">
              <w:rPr>
                <w:rFonts w:ascii="Calibri" w:eastAsia="Times New Roman" w:hAnsi="Calibri" w:cs="Calibri"/>
                <w:color w:val="000000"/>
              </w:rPr>
              <w:t xml:space="preserve"> = Unclear 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875C1B" w:rsidP="00736533">
            <w:pPr>
              <w:spacing w:after="0"/>
              <w:ind w:right="0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2.6%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736533">
            <w:pPr>
              <w:spacing w:after="0"/>
              <w:ind w:right="0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0.0%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0.0%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875C1B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.3%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875C1B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.3%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0.0%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0.0%</w:t>
            </w:r>
          </w:p>
        </w:tc>
        <w:tc>
          <w:tcPr>
            <w:tcW w:w="733" w:type="dxa"/>
            <w:noWrap/>
            <w:hideMark/>
          </w:tcPr>
          <w:p w:rsidR="00736533" w:rsidRPr="00EE4EB2" w:rsidRDefault="008656B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875C1B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.3%</w:t>
            </w:r>
          </w:p>
        </w:tc>
        <w:tc>
          <w:tcPr>
            <w:tcW w:w="118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26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5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200ED" w:rsidRPr="00EE4EB2" w:rsidTr="00EE4EB2">
        <w:trPr>
          <w:trHeight w:val="295"/>
        </w:trPr>
        <w:tc>
          <w:tcPr>
            <w:tcW w:w="2953" w:type="dxa"/>
            <w:noWrap/>
            <w:hideMark/>
          </w:tcPr>
          <w:p w:rsidR="00736533" w:rsidRPr="00EE4EB2" w:rsidRDefault="008656B3" w:rsidP="0038564E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 xml:space="preserve">                   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N</w:t>
            </w:r>
            <w:r w:rsidR="0038564E" w:rsidRPr="00EE4EB2">
              <w:rPr>
                <w:rFonts w:ascii="Calibri" w:eastAsia="Times New Roman" w:hAnsi="Calibri" w:cs="Calibri"/>
                <w:color w:val="000000"/>
              </w:rPr>
              <w:t xml:space="preserve"> = No 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87865" w:rsidP="00787865">
            <w:pPr>
              <w:spacing w:after="0"/>
              <w:ind w:right="0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11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.</w:t>
            </w:r>
            <w:r>
              <w:rPr>
                <w:rFonts w:ascii="Calibri" w:eastAsia="Times New Roman" w:hAnsi="Calibri" w:cs="Calibri"/>
                <w:color w:val="000000"/>
              </w:rPr>
              <w:t>4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%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87865" w:rsidP="00736533">
            <w:pPr>
              <w:spacing w:after="0"/>
              <w:ind w:right="0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</w:t>
            </w:r>
            <w:r w:rsidR="00736533" w:rsidRPr="00EE4EB2">
              <w:rPr>
                <w:rFonts w:ascii="Calibri" w:eastAsia="Times New Roman" w:hAnsi="Calibri" w:cs="Calibri"/>
                <w:color w:val="000000"/>
              </w:rPr>
              <w:t>.8%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15.8%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21.1%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15.8%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26.3%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26.3%</w:t>
            </w:r>
          </w:p>
        </w:tc>
        <w:tc>
          <w:tcPr>
            <w:tcW w:w="733" w:type="dxa"/>
            <w:noWrap/>
            <w:hideMark/>
          </w:tcPr>
          <w:p w:rsidR="00736533" w:rsidRPr="00EE4EB2" w:rsidRDefault="008656B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NA</w:t>
            </w:r>
          </w:p>
        </w:tc>
        <w:tc>
          <w:tcPr>
            <w:tcW w:w="764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  <w:r w:rsidRPr="00EE4EB2">
              <w:rPr>
                <w:rFonts w:ascii="Calibri" w:eastAsia="Times New Roman" w:hAnsi="Calibri" w:cs="Calibri"/>
                <w:color w:val="000000"/>
              </w:rPr>
              <w:t>15.8%</w:t>
            </w:r>
          </w:p>
        </w:tc>
        <w:tc>
          <w:tcPr>
            <w:tcW w:w="118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26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57" w:type="dxa"/>
            <w:noWrap/>
            <w:hideMark/>
          </w:tcPr>
          <w:p w:rsidR="00736533" w:rsidRPr="00EE4EB2" w:rsidRDefault="00736533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656B3" w:rsidRPr="00EE4EB2" w:rsidTr="00EE4EB2">
        <w:trPr>
          <w:trHeight w:val="295"/>
        </w:trPr>
        <w:tc>
          <w:tcPr>
            <w:tcW w:w="9798" w:type="dxa"/>
            <w:gridSpan w:val="10"/>
            <w:noWrap/>
          </w:tcPr>
          <w:p w:rsidR="001200ED" w:rsidRPr="00EE4EB2" w:rsidRDefault="001200ED" w:rsidP="00207011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b/>
                <w:color w:val="000000"/>
              </w:rPr>
            </w:pPr>
            <w:r w:rsidRPr="00EE4EB2">
              <w:rPr>
                <w:rFonts w:ascii="Calibri" w:eastAsia="Times New Roman" w:hAnsi="Calibri" w:cs="Calibri"/>
                <w:b/>
                <w:color w:val="000000"/>
              </w:rPr>
              <w:t xml:space="preserve">Overall </w:t>
            </w:r>
            <w:r w:rsidR="00207011" w:rsidRPr="00EE4EB2">
              <w:rPr>
                <w:rFonts w:ascii="Calibri" w:eastAsia="Times New Roman" w:hAnsi="Calibri" w:cs="Calibri"/>
                <w:b/>
                <w:color w:val="000000"/>
              </w:rPr>
              <w:t xml:space="preserve">risk of bias assessment </w:t>
            </w:r>
            <w:r w:rsidRPr="00EE4EB2">
              <w:rPr>
                <w:rFonts w:ascii="Calibri" w:eastAsia="Times New Roman" w:hAnsi="Calibri" w:cs="Calibri"/>
                <w:b/>
                <w:color w:val="000000"/>
              </w:rPr>
              <w:t xml:space="preserve"> score</w:t>
            </w:r>
          </w:p>
        </w:tc>
        <w:tc>
          <w:tcPr>
            <w:tcW w:w="1187" w:type="dxa"/>
            <w:noWrap/>
          </w:tcPr>
          <w:p w:rsidR="001200ED" w:rsidRPr="00EE4EB2" w:rsidRDefault="00425B88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73</w:t>
            </w:r>
          </w:p>
        </w:tc>
        <w:tc>
          <w:tcPr>
            <w:tcW w:w="1226" w:type="dxa"/>
            <w:noWrap/>
          </w:tcPr>
          <w:p w:rsidR="001200ED" w:rsidRPr="00EE4EB2" w:rsidRDefault="007807F6" w:rsidP="007807F6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64</w:t>
            </w:r>
            <w:r w:rsidR="001200ED" w:rsidRPr="00EE4EB2">
              <w:rPr>
                <w:rFonts w:ascii="Calibri" w:eastAsia="Times New Roman" w:hAnsi="Calibri" w:cs="Calibri"/>
                <w:b/>
                <w:color w:val="000000"/>
              </w:rPr>
              <w:t>.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>2</w:t>
            </w:r>
            <w:bookmarkStart w:id="0" w:name="_GoBack"/>
            <w:bookmarkEnd w:id="0"/>
            <w:r w:rsidR="001200ED" w:rsidRPr="00EE4EB2">
              <w:rPr>
                <w:rFonts w:ascii="Calibri" w:eastAsia="Times New Roman" w:hAnsi="Calibri" w:cs="Calibri"/>
                <w:b/>
                <w:color w:val="000000"/>
              </w:rPr>
              <w:t>%</w:t>
            </w:r>
          </w:p>
        </w:tc>
        <w:tc>
          <w:tcPr>
            <w:tcW w:w="1457" w:type="dxa"/>
            <w:noWrap/>
          </w:tcPr>
          <w:p w:rsidR="001200ED" w:rsidRPr="00EE4EB2" w:rsidRDefault="001200ED" w:rsidP="008656B3">
            <w:pPr>
              <w:spacing w:after="0"/>
              <w:ind w:right="0"/>
              <w:jc w:val="left"/>
              <w:rPr>
                <w:rFonts w:ascii="Calibri" w:eastAsia="Times New Roman" w:hAnsi="Calibri" w:cs="Calibri"/>
                <w:b/>
                <w:color w:val="000000"/>
              </w:rPr>
            </w:pPr>
            <w:r w:rsidRPr="00EE4EB2">
              <w:rPr>
                <w:rFonts w:ascii="Calibri" w:eastAsia="Times New Roman" w:hAnsi="Calibri" w:cs="Calibri"/>
                <w:b/>
                <w:color w:val="000000"/>
              </w:rPr>
              <w:t>Low</w:t>
            </w:r>
          </w:p>
        </w:tc>
      </w:tr>
    </w:tbl>
    <w:p w:rsidR="00D17BB0" w:rsidRPr="00E66176" w:rsidRDefault="00E66176" w:rsidP="008656B3">
      <w:pPr>
        <w:ind w:right="0"/>
        <w:rPr>
          <w:rFonts w:ascii="Times New Roman" w:hAnsi="Times New Roman" w:cs="Times New Roman"/>
          <w:sz w:val="24"/>
        </w:rPr>
      </w:pPr>
      <w:r w:rsidRPr="00E66176">
        <w:rPr>
          <w:rFonts w:ascii="Times New Roman" w:hAnsi="Times New Roman" w:cs="Times New Roman"/>
          <w:b/>
          <w:i/>
          <w:sz w:val="24"/>
        </w:rPr>
        <w:t>Note</w:t>
      </w:r>
      <w:r>
        <w:rPr>
          <w:rFonts w:ascii="Times New Roman" w:hAnsi="Times New Roman" w:cs="Times New Roman"/>
          <w:b/>
          <w:i/>
          <w:sz w:val="24"/>
        </w:rPr>
        <w:t xml:space="preserve">. </w:t>
      </w:r>
      <w:r w:rsidR="0038564E" w:rsidRPr="00E66176">
        <w:rPr>
          <w:rFonts w:ascii="Times New Roman" w:hAnsi="Times New Roman" w:cs="Times New Roman"/>
          <w:sz w:val="24"/>
        </w:rPr>
        <w:t xml:space="preserve"> </w:t>
      </w:r>
      <w:r w:rsidR="00D0053F" w:rsidRPr="00E66176">
        <w:rPr>
          <w:rFonts w:ascii="Times New Roman" w:hAnsi="Times New Roman" w:cs="Times New Roman"/>
          <w:sz w:val="24"/>
        </w:rPr>
        <w:t>Study level risk of bias is calculated from the domain of eight criteria</w:t>
      </w:r>
      <w:r w:rsidR="00904903" w:rsidRPr="00E66176">
        <w:rPr>
          <w:rFonts w:ascii="Times New Roman" w:hAnsi="Times New Roman" w:cs="Times New Roman"/>
          <w:sz w:val="24"/>
        </w:rPr>
        <w:t>,</w:t>
      </w:r>
      <w:r w:rsidR="008E07AB" w:rsidRPr="00E66176">
        <w:rPr>
          <w:rFonts w:ascii="Times New Roman" w:hAnsi="Times New Roman" w:cs="Times New Roman"/>
          <w:sz w:val="24"/>
        </w:rPr>
        <w:t xml:space="preserve"> where specific question (Q- </w:t>
      </w:r>
      <w:r w:rsidR="00904903" w:rsidRPr="00E66176">
        <w:rPr>
          <w:rFonts w:ascii="Times New Roman" w:hAnsi="Times New Roman" w:cs="Times New Roman"/>
          <w:sz w:val="24"/>
        </w:rPr>
        <w:t>8</w:t>
      </w:r>
      <w:r w:rsidR="008E07AB" w:rsidRPr="00E66176">
        <w:rPr>
          <w:rFonts w:ascii="Times New Roman" w:hAnsi="Times New Roman" w:cs="Times New Roman"/>
          <w:sz w:val="24"/>
        </w:rPr>
        <w:t>)</w:t>
      </w:r>
      <w:r w:rsidR="00904903" w:rsidRPr="00E66176">
        <w:rPr>
          <w:rFonts w:ascii="Times New Roman" w:hAnsi="Times New Roman" w:cs="Times New Roman"/>
          <w:sz w:val="24"/>
        </w:rPr>
        <w:t xml:space="preserve"> is not applicable (NA)</w:t>
      </w:r>
    </w:p>
    <w:sectPr w:rsidR="00D17BB0" w:rsidRPr="00E66176" w:rsidSect="0073653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34C71"/>
    <w:multiLevelType w:val="hybridMultilevel"/>
    <w:tmpl w:val="B220E2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533"/>
    <w:rsid w:val="000F437E"/>
    <w:rsid w:val="001200ED"/>
    <w:rsid w:val="00192497"/>
    <w:rsid w:val="00207011"/>
    <w:rsid w:val="0038564E"/>
    <w:rsid w:val="00425B88"/>
    <w:rsid w:val="00562ED9"/>
    <w:rsid w:val="005D0D1D"/>
    <w:rsid w:val="00736533"/>
    <w:rsid w:val="007807F6"/>
    <w:rsid w:val="0078449E"/>
    <w:rsid w:val="00787865"/>
    <w:rsid w:val="007911CC"/>
    <w:rsid w:val="008656B3"/>
    <w:rsid w:val="00875C1B"/>
    <w:rsid w:val="008E07AB"/>
    <w:rsid w:val="00904903"/>
    <w:rsid w:val="00904CE1"/>
    <w:rsid w:val="00911593"/>
    <w:rsid w:val="00917AC0"/>
    <w:rsid w:val="00931BEA"/>
    <w:rsid w:val="009A7F1B"/>
    <w:rsid w:val="009F6777"/>
    <w:rsid w:val="00A739C7"/>
    <w:rsid w:val="00B86154"/>
    <w:rsid w:val="00CD1BA8"/>
    <w:rsid w:val="00CD1D9F"/>
    <w:rsid w:val="00D0053F"/>
    <w:rsid w:val="00D17BB0"/>
    <w:rsid w:val="00E66176"/>
    <w:rsid w:val="00ED40FB"/>
    <w:rsid w:val="00EE4EB2"/>
    <w:rsid w:val="00F43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line="259" w:lineRule="auto"/>
        <w:ind w:right="-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/>
    </w:pPr>
  </w:style>
  <w:style w:type="paragraph" w:styleId="Heading1">
    <w:name w:val="heading 1"/>
    <w:basedOn w:val="Normal"/>
    <w:next w:val="Normal"/>
    <w:link w:val="Heading1Char"/>
    <w:uiPriority w:val="9"/>
    <w:qFormat/>
    <w:rsid w:val="00ED40FB"/>
    <w:pPr>
      <w:keepNext/>
      <w:keepLines/>
      <w:spacing w:before="400" w:after="40" w:line="240" w:lineRule="auto"/>
      <w:ind w:right="0"/>
      <w:jc w:val="left"/>
      <w:outlineLvl w:val="0"/>
    </w:pPr>
    <w:rPr>
      <w:rFonts w:ascii="Times New Roman" w:eastAsiaTheme="majorEastAsia" w:hAnsi="Times New Roman" w:cstheme="majorBidi"/>
      <w:b/>
      <w:color w:val="000000" w:themeColor="text1"/>
      <w:sz w:val="28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D40FB"/>
    <w:pPr>
      <w:keepNext/>
      <w:keepLines/>
      <w:spacing w:before="40" w:after="0" w:line="240" w:lineRule="auto"/>
      <w:ind w:right="0"/>
      <w:jc w:val="left"/>
      <w:outlineLvl w:val="1"/>
    </w:pPr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911CC"/>
    <w:pPr>
      <w:keepNext/>
      <w:keepLines/>
      <w:spacing w:before="40" w:after="0" w:line="240" w:lineRule="auto"/>
      <w:outlineLvl w:val="2"/>
    </w:pPr>
    <w:rPr>
      <w:rFonts w:ascii="Times New Roman" w:eastAsiaTheme="majorEastAsia" w:hAnsi="Times New Roman" w:cstheme="majorBidi"/>
      <w:b/>
      <w:color w:val="262626" w:themeColor="text1" w:themeTint="D9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40FB"/>
    <w:rPr>
      <w:rFonts w:ascii="Times New Roman" w:eastAsiaTheme="majorEastAsia" w:hAnsi="Times New Roman" w:cstheme="majorBidi"/>
      <w:b/>
      <w:color w:val="000000" w:themeColor="text1"/>
      <w:sz w:val="28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ED40FB"/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911CC"/>
    <w:rPr>
      <w:rFonts w:ascii="Times New Roman" w:eastAsiaTheme="majorEastAsia" w:hAnsi="Times New Roman" w:cstheme="majorBidi"/>
      <w:b/>
      <w:color w:val="262626" w:themeColor="text1" w:themeTint="D9"/>
      <w:sz w:val="24"/>
      <w:szCs w:val="28"/>
    </w:rPr>
  </w:style>
  <w:style w:type="table" w:styleId="TableGrid">
    <w:name w:val="Table Grid"/>
    <w:basedOn w:val="TableNormal"/>
    <w:uiPriority w:val="59"/>
    <w:rsid w:val="0038564E"/>
    <w:pPr>
      <w:spacing w:before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38564E"/>
    <w:pPr>
      <w:spacing w:before="0" w:after="200"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line="259" w:lineRule="auto"/>
        <w:ind w:right="-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/>
    </w:pPr>
  </w:style>
  <w:style w:type="paragraph" w:styleId="Heading1">
    <w:name w:val="heading 1"/>
    <w:basedOn w:val="Normal"/>
    <w:next w:val="Normal"/>
    <w:link w:val="Heading1Char"/>
    <w:uiPriority w:val="9"/>
    <w:qFormat/>
    <w:rsid w:val="00ED40FB"/>
    <w:pPr>
      <w:keepNext/>
      <w:keepLines/>
      <w:spacing w:before="400" w:after="40" w:line="240" w:lineRule="auto"/>
      <w:ind w:right="0"/>
      <w:jc w:val="left"/>
      <w:outlineLvl w:val="0"/>
    </w:pPr>
    <w:rPr>
      <w:rFonts w:ascii="Times New Roman" w:eastAsiaTheme="majorEastAsia" w:hAnsi="Times New Roman" w:cstheme="majorBidi"/>
      <w:b/>
      <w:color w:val="000000" w:themeColor="text1"/>
      <w:sz w:val="28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D40FB"/>
    <w:pPr>
      <w:keepNext/>
      <w:keepLines/>
      <w:spacing w:before="40" w:after="0" w:line="240" w:lineRule="auto"/>
      <w:ind w:right="0"/>
      <w:jc w:val="left"/>
      <w:outlineLvl w:val="1"/>
    </w:pPr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911CC"/>
    <w:pPr>
      <w:keepNext/>
      <w:keepLines/>
      <w:spacing w:before="40" w:after="0" w:line="240" w:lineRule="auto"/>
      <w:outlineLvl w:val="2"/>
    </w:pPr>
    <w:rPr>
      <w:rFonts w:ascii="Times New Roman" w:eastAsiaTheme="majorEastAsia" w:hAnsi="Times New Roman" w:cstheme="majorBidi"/>
      <w:b/>
      <w:color w:val="262626" w:themeColor="text1" w:themeTint="D9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40FB"/>
    <w:rPr>
      <w:rFonts w:ascii="Times New Roman" w:eastAsiaTheme="majorEastAsia" w:hAnsi="Times New Roman" w:cstheme="majorBidi"/>
      <w:b/>
      <w:color w:val="000000" w:themeColor="text1"/>
      <w:sz w:val="28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ED40FB"/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911CC"/>
    <w:rPr>
      <w:rFonts w:ascii="Times New Roman" w:eastAsiaTheme="majorEastAsia" w:hAnsi="Times New Roman" w:cstheme="majorBidi"/>
      <w:b/>
      <w:color w:val="262626" w:themeColor="text1" w:themeTint="D9"/>
      <w:sz w:val="24"/>
      <w:szCs w:val="28"/>
    </w:rPr>
  </w:style>
  <w:style w:type="table" w:styleId="TableGrid">
    <w:name w:val="Table Grid"/>
    <w:basedOn w:val="TableNormal"/>
    <w:uiPriority w:val="59"/>
    <w:rsid w:val="0038564E"/>
    <w:pPr>
      <w:spacing w:before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38564E"/>
    <w:pPr>
      <w:spacing w:before="0" w:after="200"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1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1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2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1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</Company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Hawult</dc:creator>
  <cp:lastModifiedBy>user</cp:lastModifiedBy>
  <cp:revision>45</cp:revision>
  <dcterms:created xsi:type="dcterms:W3CDTF">2020-04-16T21:37:00Z</dcterms:created>
  <dcterms:modified xsi:type="dcterms:W3CDTF">2020-05-27T13:02:00Z</dcterms:modified>
</cp:coreProperties>
</file>