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038A4" w14:textId="77777777" w:rsidR="00733BFB" w:rsidRPr="00807620" w:rsidRDefault="00733BFB" w:rsidP="00733BFB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80762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1</w:t>
      </w:r>
      <w:r w:rsidRPr="0080762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Search strategy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733BFB" w:rsidRPr="00807620" w14:paraId="76EA1C48" w14:textId="77777777" w:rsidTr="00A65594">
        <w:tc>
          <w:tcPr>
            <w:tcW w:w="8990" w:type="dxa"/>
          </w:tcPr>
          <w:p w14:paraId="3149CF9C" w14:textId="77777777" w:rsidR="00733BFB" w:rsidRPr="00807620" w:rsidRDefault="00733BFB" w:rsidP="00A65594">
            <w:pPr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</w:pP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SEARCH STRATEGY</w:t>
            </w:r>
          </w:p>
          <w:p w14:paraId="77AE59F4" w14:textId="77777777" w:rsidR="00733BFB" w:rsidRPr="00807620" w:rsidRDefault="00733BFB" w:rsidP="00733BF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</w:pP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SCOPUS</w:t>
            </w:r>
          </w:p>
          <w:p w14:paraId="76BDCE03" w14:textId="77777777" w:rsidR="00733BFB" w:rsidRPr="00807620" w:rsidRDefault="00733BFB" w:rsidP="00A6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( TITLE-ABS-KEY (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"social accountability"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OR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"social responsibility"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) AND TITLE-ABS-KEY (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undergraduate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OR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"medical school"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OR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"college of medicine"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OR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"medical schools"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) AND TITLE-ABS-KEY (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"medical education"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OR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curricula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OR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"educational programme"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OR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OR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"clinical competency"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) ) AND PUBYEAR &gt;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  <w:r w:rsidRPr="00807620"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  <w:t> AND PUBYEAR &lt; </w:t>
            </w: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6A954A57" w14:textId="77777777" w:rsidR="00733BFB" w:rsidRPr="00807620" w:rsidRDefault="00733BFB" w:rsidP="00A65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1D22E" w14:textId="77777777" w:rsidR="00733BFB" w:rsidRPr="00807620" w:rsidRDefault="00733BFB" w:rsidP="00733BF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  <w:tbl>
            <w:tblPr>
              <w:tblW w:w="10380" w:type="dxa"/>
              <w:tblLook w:val="04A0" w:firstRow="1" w:lastRow="0" w:firstColumn="1" w:lastColumn="0" w:noHBand="0" w:noVBand="1"/>
            </w:tblPr>
            <w:tblGrid>
              <w:gridCol w:w="840"/>
              <w:gridCol w:w="7934"/>
            </w:tblGrid>
            <w:tr w:rsidR="00733BFB" w:rsidRPr="00807620" w14:paraId="6BAA694B" w14:textId="77777777" w:rsidTr="00A65594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F92219" w14:textId="77777777" w:rsidR="00733BFB" w:rsidRPr="00807620" w:rsidRDefault="00733BFB" w:rsidP="00A6559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76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E0ECC" w14:textId="77777777" w:rsidR="00733BFB" w:rsidRPr="00807620" w:rsidRDefault="00733BFB" w:rsidP="00A655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76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#1 AND #2 AND #5</w:t>
                  </w:r>
                </w:p>
              </w:tc>
            </w:tr>
            <w:tr w:rsidR="00733BFB" w:rsidRPr="00807620" w14:paraId="68406A81" w14:textId="77777777" w:rsidTr="00A65594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66380" w14:textId="77777777" w:rsidR="00733BFB" w:rsidRPr="00807620" w:rsidRDefault="00733BFB" w:rsidP="00A6559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76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73E5B7" w14:textId="77777777" w:rsidR="00733BFB" w:rsidRPr="00807620" w:rsidRDefault="00733BFB" w:rsidP="00A655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76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#1 AND #2 AND #5</w:t>
                  </w:r>
                </w:p>
              </w:tc>
            </w:tr>
            <w:tr w:rsidR="00733BFB" w:rsidRPr="00807620" w14:paraId="39440D88" w14:textId="77777777" w:rsidTr="00A65594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42CC94" w14:textId="77777777" w:rsidR="00733BFB" w:rsidRPr="00807620" w:rsidRDefault="00733BFB" w:rsidP="00A6559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76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AF0AF4" w14:textId="77777777" w:rsidR="00733BFB" w:rsidRPr="00807620" w:rsidRDefault="00733BFB" w:rsidP="00A655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76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"medical education" OR curricula OR "educational programme" OR training OR "clinical competency"</w:t>
                  </w:r>
                </w:p>
              </w:tc>
            </w:tr>
            <w:tr w:rsidR="00733BFB" w:rsidRPr="00807620" w14:paraId="59CEF4D8" w14:textId="77777777" w:rsidTr="00A65594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7DA8D" w14:textId="77777777" w:rsidR="00733BFB" w:rsidRPr="00807620" w:rsidRDefault="00733BFB" w:rsidP="00A6559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76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17F2EB" w14:textId="77777777" w:rsidR="00733BFB" w:rsidRPr="00807620" w:rsidRDefault="00733BFB" w:rsidP="00A655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76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undergraduate OR "medical school" OR "college of medicine" OR "medical schools"</w:t>
                  </w:r>
                </w:p>
              </w:tc>
            </w:tr>
            <w:tr w:rsidR="00733BFB" w:rsidRPr="00807620" w14:paraId="0716AEEF" w14:textId="77777777" w:rsidTr="00A65594">
              <w:trPr>
                <w:trHeight w:val="29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93DA48" w14:textId="77777777" w:rsidR="00733BFB" w:rsidRPr="00807620" w:rsidRDefault="00733BFB" w:rsidP="00A6559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76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29F7DE" w14:textId="77777777" w:rsidR="00733BFB" w:rsidRPr="00807620" w:rsidRDefault="00733BFB" w:rsidP="00A655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076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"social accountability" OR "social responsibility"</w:t>
                  </w:r>
                </w:p>
              </w:tc>
            </w:tr>
          </w:tbl>
          <w:p w14:paraId="0C41AB8B" w14:textId="77777777" w:rsidR="00733BFB" w:rsidRPr="00807620" w:rsidRDefault="00733BFB" w:rsidP="00A65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EA71F" w14:textId="77777777" w:rsidR="00733BFB" w:rsidRPr="00807620" w:rsidRDefault="00733BFB" w:rsidP="00733BF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ERIC</w:t>
            </w:r>
          </w:p>
          <w:p w14:paraId="203E2FDF" w14:textId="77777777" w:rsidR="00733BFB" w:rsidRPr="00807620" w:rsidRDefault="00733BFB" w:rsidP="00A65594">
            <w:pPr>
              <w:pStyle w:val="ListParagrap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076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AB ( "social accountability" OR "social responsibility" ) AND TX ( undergraduate OR "medical school" OR "college of medicine" OR "medical schools" ) AND TX ( "medical education" OR curricula OR "educational programme" OR training OR "clinical competency" </w:t>
            </w:r>
          </w:p>
          <w:p w14:paraId="0CBF4F2A" w14:textId="77777777" w:rsidR="00733BFB" w:rsidRPr="00807620" w:rsidRDefault="00733BFB" w:rsidP="00A65594">
            <w:pPr>
              <w:pStyle w:val="ListParagrap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224CA6DF" w14:textId="77777777" w:rsidR="00733BFB" w:rsidRPr="00807620" w:rsidRDefault="00733BFB" w:rsidP="00733BF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OVID</w:t>
            </w:r>
          </w:p>
          <w:p w14:paraId="71AA7DB8" w14:textId="77777777" w:rsidR="00733BFB" w:rsidRPr="00807620" w:rsidRDefault="00733BFB" w:rsidP="00A65594">
            <w:pPr>
              <w:rPr>
                <w:rFonts w:ascii="Times New Roman" w:eastAsia="Times New Roman" w:hAnsi="Times New Roman" w:cs="Times New Roman"/>
                <w:i/>
                <w:iCs/>
                <w:color w:val="2D2D2D"/>
                <w:sz w:val="24"/>
                <w:szCs w:val="24"/>
              </w:rPr>
            </w:pPr>
            <w:r w:rsidRPr="00807620">
              <w:rPr>
                <w:rFonts w:ascii="Times New Roman" w:eastAsia="Times New Roman" w:hAnsi="Times New Roman" w:cs="Times New Roman"/>
                <w:i/>
                <w:iCs/>
                <w:color w:val="2D2D2D"/>
                <w:sz w:val="24"/>
                <w:szCs w:val="24"/>
              </w:rPr>
              <w:t>3. exp *Social Responsibility/ or Social Responsibility.mp.</w:t>
            </w:r>
          </w:p>
          <w:p w14:paraId="34A5EB57" w14:textId="77777777" w:rsidR="00733BFB" w:rsidRPr="00807620" w:rsidRDefault="00733BFB" w:rsidP="00A65594">
            <w:pPr>
              <w:rPr>
                <w:rFonts w:ascii="Times New Roman" w:eastAsia="Times New Roman" w:hAnsi="Times New Roman" w:cs="Times New Roman"/>
                <w:i/>
                <w:iCs/>
                <w:color w:val="2D2D2D"/>
                <w:sz w:val="24"/>
                <w:szCs w:val="24"/>
              </w:rPr>
            </w:pPr>
            <w:r w:rsidRPr="00807620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4. exp *Education, Medical, Undergraduate/ or Education, Medical, Undergraduate.mp.</w:t>
            </w:r>
          </w:p>
          <w:p w14:paraId="5C4226DF" w14:textId="77777777" w:rsidR="00733BFB" w:rsidRPr="00807620" w:rsidRDefault="00733BFB" w:rsidP="00A65594">
            <w:pPr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807620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5. exp *Schools, Medical/ or Schools, Medical.mp.</w:t>
            </w:r>
          </w:p>
          <w:p w14:paraId="70DA10AD" w14:textId="77777777" w:rsidR="00733BFB" w:rsidRPr="00807620" w:rsidRDefault="00733BFB" w:rsidP="00A65594">
            <w:pPr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</w:pPr>
            <w:r w:rsidRPr="00807620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6. exp *Curriculum/ or Curriculum.mp.</w:t>
            </w:r>
          </w:p>
          <w:p w14:paraId="78BEAA9D" w14:textId="77777777" w:rsidR="00733BFB" w:rsidRPr="00807620" w:rsidRDefault="00733BFB" w:rsidP="00A65594">
            <w:pPr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</w:pPr>
            <w:r w:rsidRPr="00807620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>7. exp *Clinical Competence/ or Clinical Competence.mp.</w:t>
            </w:r>
          </w:p>
          <w:p w14:paraId="45A44D49" w14:textId="77777777" w:rsidR="00733BFB" w:rsidRPr="00807620" w:rsidRDefault="00733BFB" w:rsidP="00A65594">
            <w:pPr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</w:pPr>
            <w:r w:rsidRPr="00807620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FFFFF"/>
              </w:rPr>
              <w:t xml:space="preserve">8. </w:t>
            </w:r>
            <w:r w:rsidRPr="00807620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4 OR 5</w:t>
            </w:r>
          </w:p>
          <w:p w14:paraId="4B35B3EC" w14:textId="77777777" w:rsidR="00733BFB" w:rsidRPr="00807620" w:rsidRDefault="00733BFB" w:rsidP="00A65594">
            <w:pPr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</w:pPr>
            <w:r w:rsidRPr="00807620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9. 6 OR 7</w:t>
            </w:r>
          </w:p>
          <w:p w14:paraId="66444CBC" w14:textId="77777777" w:rsidR="00733BFB" w:rsidRPr="00807620" w:rsidRDefault="00733BFB" w:rsidP="00A65594">
            <w:pPr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</w:pPr>
            <w:r w:rsidRPr="00807620"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  <w:t>10. 3 AND 8 AND 9</w:t>
            </w:r>
          </w:p>
          <w:p w14:paraId="6540A6A1" w14:textId="77777777" w:rsidR="00733BFB" w:rsidRPr="00807620" w:rsidRDefault="00733BFB" w:rsidP="00A65594">
            <w:pPr>
              <w:rPr>
                <w:rFonts w:ascii="Times New Roman" w:hAnsi="Times New Roman" w:cs="Times New Roman"/>
                <w:color w:val="2D2D2D"/>
                <w:sz w:val="24"/>
                <w:szCs w:val="24"/>
                <w:shd w:val="clear" w:color="auto" w:fill="F8F8F8"/>
              </w:rPr>
            </w:pPr>
          </w:p>
          <w:p w14:paraId="7C4562A0" w14:textId="77777777" w:rsidR="00733BFB" w:rsidRPr="00807620" w:rsidRDefault="00733BFB" w:rsidP="00733BF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sz w:val="24"/>
                <w:szCs w:val="24"/>
              </w:rPr>
              <w:t>CINAHL</w:t>
            </w:r>
          </w:p>
          <w:p w14:paraId="0CE582CC" w14:textId="77777777" w:rsidR="00733BFB" w:rsidRPr="00807620" w:rsidRDefault="00733BFB" w:rsidP="00A6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AB ( "social accountability" OR "social responsibility" ) AND TX ( undergraduate OR "medical school" OR "college of medicine" OR "medical schools" ) AND TX ( "medical education" OR curricula OR "educational programme" OR training OR "clinical competency" </w:t>
            </w:r>
          </w:p>
          <w:p w14:paraId="5BD78A86" w14:textId="77777777" w:rsidR="00733BFB" w:rsidRPr="00807620" w:rsidRDefault="00733BFB" w:rsidP="00A65594">
            <w:pPr>
              <w:rPr>
                <w:rFonts w:ascii="Times New Roman" w:hAnsi="Times New Roman" w:cs="Times New Roman"/>
                <w:color w:val="737373"/>
                <w:sz w:val="24"/>
                <w:szCs w:val="24"/>
                <w:shd w:val="clear" w:color="auto" w:fill="F5F5F5"/>
              </w:rPr>
            </w:pPr>
          </w:p>
        </w:tc>
      </w:tr>
    </w:tbl>
    <w:p w14:paraId="0E4BDBB0" w14:textId="77777777" w:rsidR="00733BFB" w:rsidRPr="00807620" w:rsidRDefault="00733BFB" w:rsidP="00733B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37A736" w14:textId="77777777" w:rsidR="00733BFB" w:rsidRPr="00807620" w:rsidRDefault="00733BFB" w:rsidP="00733B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762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7D93371" w14:textId="77777777" w:rsidR="00367923" w:rsidRPr="00807620" w:rsidRDefault="00367923" w:rsidP="00367923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7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2: Characteristics of included studies. Three studies were conducted in more than one country.</w:t>
      </w:r>
    </w:p>
    <w:p w14:paraId="6297605F" w14:textId="77777777" w:rsidR="00367923" w:rsidRPr="00807620" w:rsidRDefault="00367923" w:rsidP="00367923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5175" w:type="dxa"/>
        <w:jc w:val="center"/>
        <w:tblLook w:val="04A0" w:firstRow="1" w:lastRow="0" w:firstColumn="1" w:lastColumn="0" w:noHBand="0" w:noVBand="1"/>
      </w:tblPr>
      <w:tblGrid>
        <w:gridCol w:w="2668"/>
        <w:gridCol w:w="1158"/>
        <w:gridCol w:w="1349"/>
      </w:tblGrid>
      <w:tr w:rsidR="00367923" w:rsidRPr="00807620" w14:paraId="0306A939" w14:textId="77777777" w:rsidTr="00A65594">
        <w:trPr>
          <w:jc w:val="center"/>
        </w:trPr>
        <w:tc>
          <w:tcPr>
            <w:tcW w:w="0" w:type="auto"/>
            <w:hideMark/>
          </w:tcPr>
          <w:p w14:paraId="6459131F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1158" w:type="dxa"/>
            <w:hideMark/>
          </w:tcPr>
          <w:p w14:paraId="483F7AB5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Number of Studies</w:t>
            </w:r>
          </w:p>
        </w:tc>
        <w:tc>
          <w:tcPr>
            <w:tcW w:w="1243" w:type="dxa"/>
            <w:hideMark/>
          </w:tcPr>
          <w:p w14:paraId="4653418D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Percentage (%)</w:t>
            </w:r>
          </w:p>
        </w:tc>
      </w:tr>
      <w:tr w:rsidR="00367923" w:rsidRPr="00807620" w14:paraId="3B38038F" w14:textId="77777777" w:rsidTr="00A65594">
        <w:trPr>
          <w:jc w:val="center"/>
        </w:trPr>
        <w:tc>
          <w:tcPr>
            <w:tcW w:w="0" w:type="auto"/>
            <w:hideMark/>
          </w:tcPr>
          <w:p w14:paraId="3196B1DF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Canada</w:t>
            </w:r>
          </w:p>
        </w:tc>
        <w:tc>
          <w:tcPr>
            <w:tcW w:w="1158" w:type="dxa"/>
            <w:hideMark/>
          </w:tcPr>
          <w:p w14:paraId="7D327A66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43" w:type="dxa"/>
            <w:hideMark/>
          </w:tcPr>
          <w:p w14:paraId="148E895A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21.7%</w:t>
            </w:r>
          </w:p>
        </w:tc>
      </w:tr>
      <w:tr w:rsidR="00367923" w:rsidRPr="00807620" w14:paraId="50CC9256" w14:textId="77777777" w:rsidTr="00A65594">
        <w:trPr>
          <w:jc w:val="center"/>
        </w:trPr>
        <w:tc>
          <w:tcPr>
            <w:tcW w:w="0" w:type="auto"/>
            <w:hideMark/>
          </w:tcPr>
          <w:p w14:paraId="6EED51D3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Australia</w:t>
            </w:r>
          </w:p>
        </w:tc>
        <w:tc>
          <w:tcPr>
            <w:tcW w:w="1158" w:type="dxa"/>
            <w:hideMark/>
          </w:tcPr>
          <w:p w14:paraId="2168F36E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43" w:type="dxa"/>
            <w:hideMark/>
          </w:tcPr>
          <w:p w14:paraId="524F8C77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17.4%</w:t>
            </w:r>
          </w:p>
        </w:tc>
      </w:tr>
      <w:tr w:rsidR="00367923" w:rsidRPr="00807620" w14:paraId="0177B131" w14:textId="77777777" w:rsidTr="00A65594">
        <w:trPr>
          <w:jc w:val="center"/>
        </w:trPr>
        <w:tc>
          <w:tcPr>
            <w:tcW w:w="0" w:type="auto"/>
            <w:hideMark/>
          </w:tcPr>
          <w:p w14:paraId="5316D6AA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</w:t>
            </w:r>
          </w:p>
        </w:tc>
        <w:tc>
          <w:tcPr>
            <w:tcW w:w="1158" w:type="dxa"/>
            <w:hideMark/>
          </w:tcPr>
          <w:p w14:paraId="2E362767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3" w:type="dxa"/>
            <w:hideMark/>
          </w:tcPr>
          <w:p w14:paraId="6E92669E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17.4%</w:t>
            </w:r>
          </w:p>
        </w:tc>
      </w:tr>
      <w:tr w:rsidR="00367923" w:rsidRPr="00807620" w14:paraId="18324980" w14:textId="77777777" w:rsidTr="00A65594">
        <w:trPr>
          <w:jc w:val="center"/>
        </w:trPr>
        <w:tc>
          <w:tcPr>
            <w:tcW w:w="0" w:type="auto"/>
          </w:tcPr>
          <w:p w14:paraId="67D54697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Philippines</w:t>
            </w:r>
          </w:p>
        </w:tc>
        <w:tc>
          <w:tcPr>
            <w:tcW w:w="1158" w:type="dxa"/>
          </w:tcPr>
          <w:p w14:paraId="7C020BFC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14:paraId="7592B4E2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8.7%</w:t>
            </w:r>
          </w:p>
        </w:tc>
      </w:tr>
      <w:tr w:rsidR="00367923" w:rsidRPr="00807620" w14:paraId="5A66E601" w14:textId="77777777" w:rsidTr="00A65594">
        <w:trPr>
          <w:jc w:val="center"/>
        </w:trPr>
        <w:tc>
          <w:tcPr>
            <w:tcW w:w="0" w:type="auto"/>
            <w:hideMark/>
          </w:tcPr>
          <w:p w14:paraId="5C3A6FAB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South Africa</w:t>
            </w:r>
          </w:p>
        </w:tc>
        <w:tc>
          <w:tcPr>
            <w:tcW w:w="1158" w:type="dxa"/>
            <w:hideMark/>
          </w:tcPr>
          <w:p w14:paraId="48DAC77D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3" w:type="dxa"/>
            <w:hideMark/>
          </w:tcPr>
          <w:p w14:paraId="0C23F47C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8.7%</w:t>
            </w:r>
          </w:p>
        </w:tc>
      </w:tr>
      <w:tr w:rsidR="00367923" w:rsidRPr="00807620" w14:paraId="7A9C20FE" w14:textId="77777777" w:rsidTr="00A65594">
        <w:trPr>
          <w:jc w:val="center"/>
        </w:trPr>
        <w:tc>
          <w:tcPr>
            <w:tcW w:w="0" w:type="auto"/>
            <w:hideMark/>
          </w:tcPr>
          <w:p w14:paraId="38928D9B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Iran</w:t>
            </w:r>
          </w:p>
        </w:tc>
        <w:tc>
          <w:tcPr>
            <w:tcW w:w="1158" w:type="dxa"/>
            <w:hideMark/>
          </w:tcPr>
          <w:p w14:paraId="694F3398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3" w:type="dxa"/>
            <w:hideMark/>
          </w:tcPr>
          <w:p w14:paraId="1E7B4894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4.3%</w:t>
            </w:r>
          </w:p>
        </w:tc>
      </w:tr>
      <w:tr w:rsidR="00367923" w:rsidRPr="00807620" w14:paraId="3BA0E654" w14:textId="77777777" w:rsidTr="00A65594">
        <w:trPr>
          <w:jc w:val="center"/>
        </w:trPr>
        <w:tc>
          <w:tcPr>
            <w:tcW w:w="0" w:type="auto"/>
            <w:hideMark/>
          </w:tcPr>
          <w:p w14:paraId="52AA9833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Israel &amp; UK</w:t>
            </w:r>
          </w:p>
        </w:tc>
        <w:tc>
          <w:tcPr>
            <w:tcW w:w="1158" w:type="dxa"/>
            <w:hideMark/>
          </w:tcPr>
          <w:p w14:paraId="759DB3F7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3" w:type="dxa"/>
            <w:hideMark/>
          </w:tcPr>
          <w:p w14:paraId="3E0E09F6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4.3%</w:t>
            </w:r>
          </w:p>
        </w:tc>
      </w:tr>
      <w:tr w:rsidR="00367923" w:rsidRPr="00807620" w14:paraId="1DE5E139" w14:textId="77777777" w:rsidTr="00A65594">
        <w:trPr>
          <w:jc w:val="center"/>
        </w:trPr>
        <w:tc>
          <w:tcPr>
            <w:tcW w:w="0" w:type="auto"/>
            <w:hideMark/>
          </w:tcPr>
          <w:p w14:paraId="26B0F4B1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Korea</w:t>
            </w:r>
          </w:p>
        </w:tc>
        <w:tc>
          <w:tcPr>
            <w:tcW w:w="1158" w:type="dxa"/>
            <w:hideMark/>
          </w:tcPr>
          <w:p w14:paraId="6DA7EB69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3" w:type="dxa"/>
            <w:hideMark/>
          </w:tcPr>
          <w:p w14:paraId="5DFF156D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4.3%</w:t>
            </w:r>
          </w:p>
        </w:tc>
      </w:tr>
      <w:tr w:rsidR="00367923" w:rsidRPr="00807620" w14:paraId="128CFCCB" w14:textId="77777777" w:rsidTr="00A65594">
        <w:trPr>
          <w:jc w:val="center"/>
        </w:trPr>
        <w:tc>
          <w:tcPr>
            <w:tcW w:w="0" w:type="auto"/>
            <w:hideMark/>
          </w:tcPr>
          <w:p w14:paraId="16FE0D65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New Zealand</w:t>
            </w:r>
          </w:p>
        </w:tc>
        <w:tc>
          <w:tcPr>
            <w:tcW w:w="1158" w:type="dxa"/>
            <w:hideMark/>
          </w:tcPr>
          <w:p w14:paraId="2B548C52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3" w:type="dxa"/>
            <w:hideMark/>
          </w:tcPr>
          <w:p w14:paraId="6597FB35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4.3%</w:t>
            </w:r>
          </w:p>
        </w:tc>
      </w:tr>
      <w:tr w:rsidR="00367923" w:rsidRPr="00807620" w14:paraId="7BAA6D92" w14:textId="77777777" w:rsidTr="00A65594">
        <w:trPr>
          <w:jc w:val="center"/>
        </w:trPr>
        <w:tc>
          <w:tcPr>
            <w:tcW w:w="0" w:type="auto"/>
            <w:hideMark/>
          </w:tcPr>
          <w:p w14:paraId="45CAB7BC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Uganda</w:t>
            </w:r>
          </w:p>
        </w:tc>
        <w:tc>
          <w:tcPr>
            <w:tcW w:w="1158" w:type="dxa"/>
            <w:hideMark/>
          </w:tcPr>
          <w:p w14:paraId="0CF785C9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43" w:type="dxa"/>
            <w:hideMark/>
          </w:tcPr>
          <w:p w14:paraId="0ED4255F" w14:textId="77777777" w:rsidR="00367923" w:rsidRPr="00807620" w:rsidRDefault="00367923" w:rsidP="00A65594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4.3%</w:t>
            </w:r>
          </w:p>
        </w:tc>
      </w:tr>
    </w:tbl>
    <w:p w14:paraId="543A85DB" w14:textId="77777777" w:rsidR="00367923" w:rsidRPr="00807620" w:rsidRDefault="00367923" w:rsidP="00367923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2DFA4C" w14:textId="77777777" w:rsidR="00367923" w:rsidRPr="00807620" w:rsidRDefault="00367923" w:rsidP="00367923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sectPr w:rsidR="00367923" w:rsidRPr="00807620" w:rsidSect="00841CE1">
          <w:footerReference w:type="default" r:id="rId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E82A59" w14:textId="77777777" w:rsidR="00367923" w:rsidRPr="00445C6D" w:rsidRDefault="00367923" w:rsidP="00367923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7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(3) Strategies used in incorporating SA into undergraduate medical education (n=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807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tbl>
      <w:tblPr>
        <w:tblStyle w:val="GridTable1Light"/>
        <w:tblW w:w="15030" w:type="dxa"/>
        <w:tblInd w:w="-815" w:type="dxa"/>
        <w:tblLook w:val="04A0" w:firstRow="1" w:lastRow="0" w:firstColumn="1" w:lastColumn="0" w:noHBand="0" w:noVBand="1"/>
      </w:tblPr>
      <w:tblGrid>
        <w:gridCol w:w="1287"/>
        <w:gridCol w:w="1248"/>
        <w:gridCol w:w="3577"/>
        <w:gridCol w:w="998"/>
        <w:gridCol w:w="2901"/>
        <w:gridCol w:w="2777"/>
        <w:gridCol w:w="1076"/>
        <w:gridCol w:w="1166"/>
      </w:tblGrid>
      <w:tr w:rsidR="00367923" w:rsidRPr="00C46632" w14:paraId="0FA2D587" w14:textId="77777777" w:rsidTr="00A655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hideMark/>
          </w:tcPr>
          <w:p w14:paraId="2FAD7206" w14:textId="77777777" w:rsidR="00367923" w:rsidRPr="00C46632" w:rsidRDefault="00367923" w:rsidP="00A655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Author </w:t>
            </w:r>
          </w:p>
        </w:tc>
        <w:tc>
          <w:tcPr>
            <w:tcW w:w="1248" w:type="dxa"/>
            <w:hideMark/>
          </w:tcPr>
          <w:p w14:paraId="2BFC13EB" w14:textId="77777777" w:rsidR="00367923" w:rsidRPr="00C46632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Country</w:t>
            </w:r>
          </w:p>
        </w:tc>
        <w:tc>
          <w:tcPr>
            <w:tcW w:w="3577" w:type="dxa"/>
            <w:hideMark/>
          </w:tcPr>
          <w:p w14:paraId="0094D9A5" w14:textId="77777777" w:rsidR="00367923" w:rsidRPr="00C46632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Aims</w:t>
            </w:r>
          </w:p>
        </w:tc>
        <w:tc>
          <w:tcPr>
            <w:tcW w:w="998" w:type="dxa"/>
            <w:hideMark/>
          </w:tcPr>
          <w:p w14:paraId="696E360D" w14:textId="77777777" w:rsidR="00367923" w:rsidRPr="00C46632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Design</w:t>
            </w:r>
          </w:p>
        </w:tc>
        <w:tc>
          <w:tcPr>
            <w:tcW w:w="2901" w:type="dxa"/>
            <w:hideMark/>
          </w:tcPr>
          <w:p w14:paraId="441C89E2" w14:textId="77777777" w:rsidR="00367923" w:rsidRPr="00C46632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Strategies</w:t>
            </w:r>
          </w:p>
        </w:tc>
        <w:tc>
          <w:tcPr>
            <w:tcW w:w="2777" w:type="dxa"/>
            <w:hideMark/>
          </w:tcPr>
          <w:p w14:paraId="15E27D65" w14:textId="77777777" w:rsidR="00367923" w:rsidRPr="00C46632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Conclusion</w:t>
            </w:r>
          </w:p>
        </w:tc>
        <w:tc>
          <w:tcPr>
            <w:tcW w:w="1076" w:type="dxa"/>
            <w:hideMark/>
          </w:tcPr>
          <w:p w14:paraId="2CF13A73" w14:textId="77777777" w:rsidR="00367923" w:rsidRPr="00C46632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QA1*</w:t>
            </w:r>
          </w:p>
        </w:tc>
        <w:tc>
          <w:tcPr>
            <w:tcW w:w="1166" w:type="dxa"/>
            <w:hideMark/>
          </w:tcPr>
          <w:p w14:paraId="3D5C0E71" w14:textId="77777777" w:rsidR="00367923" w:rsidRPr="00C46632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QA2**</w:t>
            </w:r>
          </w:p>
        </w:tc>
      </w:tr>
      <w:tr w:rsidR="00367923" w:rsidRPr="00C46632" w14:paraId="05789274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hideMark/>
          </w:tcPr>
          <w:p w14:paraId="74E652AA" w14:textId="77777777" w:rsidR="00367923" w:rsidRPr="00C46632" w:rsidRDefault="00367923" w:rsidP="00A655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Larkins et al., 2015</w:t>
            </w:r>
          </w:p>
        </w:tc>
        <w:tc>
          <w:tcPr>
            <w:tcW w:w="1248" w:type="dxa"/>
            <w:hideMark/>
          </w:tcPr>
          <w:p w14:paraId="42FE2D8F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Australia, South Africa, Sudan, Belgium &amp; Philippines</w:t>
            </w:r>
          </w:p>
        </w:tc>
        <w:tc>
          <w:tcPr>
            <w:tcW w:w="3577" w:type="dxa"/>
            <w:hideMark/>
          </w:tcPr>
          <w:p w14:paraId="2C268CB6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To examine the impact of selection strategies on the presence of students from underserved communities in medical education programs</w:t>
            </w:r>
          </w:p>
        </w:tc>
        <w:tc>
          <w:tcPr>
            <w:tcW w:w="998" w:type="dxa"/>
            <w:hideMark/>
          </w:tcPr>
          <w:p w14:paraId="5DF0D9B6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Cross-sectional study</w:t>
            </w:r>
          </w:p>
        </w:tc>
        <w:tc>
          <w:tcPr>
            <w:tcW w:w="2901" w:type="dxa"/>
            <w:hideMark/>
          </w:tcPr>
          <w:p w14:paraId="7BDD12C6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Identified four strategies: quota system, selection based on personal attributes, community involvement, and school marketing</w:t>
            </w:r>
          </w:p>
        </w:tc>
        <w:tc>
          <w:tcPr>
            <w:tcW w:w="2777" w:type="dxa"/>
            <w:hideMark/>
          </w:tcPr>
          <w:p w14:paraId="6B263934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Effective selection strategies can ensure fair representation of underserved communities in the student body</w:t>
            </w:r>
          </w:p>
        </w:tc>
        <w:tc>
          <w:tcPr>
            <w:tcW w:w="1076" w:type="dxa"/>
            <w:hideMark/>
          </w:tcPr>
          <w:p w14:paraId="346D62B9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9.0</w:t>
            </w:r>
          </w:p>
        </w:tc>
        <w:tc>
          <w:tcPr>
            <w:tcW w:w="1166" w:type="dxa"/>
            <w:hideMark/>
          </w:tcPr>
          <w:p w14:paraId="63711D29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11.0</w:t>
            </w:r>
          </w:p>
        </w:tc>
      </w:tr>
      <w:tr w:rsidR="00367923" w:rsidRPr="00C46632" w14:paraId="706B7374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hideMark/>
          </w:tcPr>
          <w:p w14:paraId="7D971679" w14:textId="77777777" w:rsidR="00367923" w:rsidRPr="00C46632" w:rsidRDefault="00367923" w:rsidP="00A655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Girotti et al., 2015</w:t>
            </w:r>
          </w:p>
        </w:tc>
        <w:tc>
          <w:tcPr>
            <w:tcW w:w="1248" w:type="dxa"/>
            <w:hideMark/>
          </w:tcPr>
          <w:p w14:paraId="284611DA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USA</w:t>
            </w:r>
          </w:p>
        </w:tc>
        <w:tc>
          <w:tcPr>
            <w:tcW w:w="3577" w:type="dxa"/>
            <w:hideMark/>
          </w:tcPr>
          <w:p w14:paraId="23278F45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To evaluate a programmatic intervention called 'Conditional Admissions' (CA) to expand access to medical education for underrepresented groups</w:t>
            </w:r>
          </w:p>
        </w:tc>
        <w:tc>
          <w:tcPr>
            <w:tcW w:w="998" w:type="dxa"/>
            <w:hideMark/>
          </w:tcPr>
          <w:p w14:paraId="3FB010F3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Mixed methods study</w:t>
            </w:r>
          </w:p>
        </w:tc>
        <w:tc>
          <w:tcPr>
            <w:tcW w:w="2901" w:type="dxa"/>
            <w:hideMark/>
          </w:tcPr>
          <w:p w14:paraId="60870DAC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Conditional admission strategies increased diversity in the physician workforce by assessing academic and non-academic factors</w:t>
            </w:r>
          </w:p>
        </w:tc>
        <w:tc>
          <w:tcPr>
            <w:tcW w:w="2777" w:type="dxa"/>
            <w:hideMark/>
          </w:tcPr>
          <w:p w14:paraId="38245FB1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CA interventions can enhance representation of underrepresented groups</w:t>
            </w:r>
          </w:p>
        </w:tc>
        <w:tc>
          <w:tcPr>
            <w:tcW w:w="1076" w:type="dxa"/>
            <w:hideMark/>
          </w:tcPr>
          <w:p w14:paraId="6677EBD4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10.5</w:t>
            </w:r>
          </w:p>
        </w:tc>
        <w:tc>
          <w:tcPr>
            <w:tcW w:w="1166" w:type="dxa"/>
            <w:hideMark/>
          </w:tcPr>
          <w:p w14:paraId="219F1EC0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11.0</w:t>
            </w:r>
          </w:p>
        </w:tc>
      </w:tr>
      <w:tr w:rsidR="00367923" w:rsidRPr="00C46632" w14:paraId="11E5EC5C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hideMark/>
          </w:tcPr>
          <w:p w14:paraId="653922D2" w14:textId="77777777" w:rsidR="00367923" w:rsidRPr="00C46632" w:rsidRDefault="00367923" w:rsidP="00A655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McGrail &amp; O’Sullivan, 2021</w:t>
            </w:r>
          </w:p>
        </w:tc>
        <w:tc>
          <w:tcPr>
            <w:tcW w:w="1248" w:type="dxa"/>
            <w:hideMark/>
          </w:tcPr>
          <w:p w14:paraId="5BF9D1E4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Australia</w:t>
            </w:r>
          </w:p>
        </w:tc>
        <w:tc>
          <w:tcPr>
            <w:tcW w:w="3577" w:type="dxa"/>
            <w:hideMark/>
          </w:tcPr>
          <w:p w14:paraId="19F5FE7C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To explore the association between doctors working in rural regions and their training and entry into medicine</w:t>
            </w:r>
          </w:p>
        </w:tc>
        <w:tc>
          <w:tcPr>
            <w:tcW w:w="998" w:type="dxa"/>
            <w:hideMark/>
          </w:tcPr>
          <w:p w14:paraId="0D3088AE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Cross-sectional study</w:t>
            </w:r>
          </w:p>
        </w:tc>
        <w:tc>
          <w:tcPr>
            <w:tcW w:w="2901" w:type="dxa"/>
            <w:hideMark/>
          </w:tcPr>
          <w:p w14:paraId="19F84671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"Grow your own" strategy was effective in building workforce capacity in underserviced rural areas</w:t>
            </w:r>
          </w:p>
        </w:tc>
        <w:tc>
          <w:tcPr>
            <w:tcW w:w="2777" w:type="dxa"/>
            <w:hideMark/>
          </w:tcPr>
          <w:p w14:paraId="64B31E9C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"Grow your own" strategy supports selecting and training doctors from rural regions</w:t>
            </w:r>
          </w:p>
        </w:tc>
        <w:tc>
          <w:tcPr>
            <w:tcW w:w="1076" w:type="dxa"/>
            <w:hideMark/>
          </w:tcPr>
          <w:p w14:paraId="46AA4467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10.5</w:t>
            </w:r>
          </w:p>
        </w:tc>
        <w:tc>
          <w:tcPr>
            <w:tcW w:w="1166" w:type="dxa"/>
            <w:hideMark/>
          </w:tcPr>
          <w:p w14:paraId="0D0EF551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10.0</w:t>
            </w:r>
          </w:p>
        </w:tc>
      </w:tr>
      <w:tr w:rsidR="00367923" w:rsidRPr="00C46632" w14:paraId="441BF642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hideMark/>
          </w:tcPr>
          <w:p w14:paraId="3CA94749" w14:textId="77777777" w:rsidR="00367923" w:rsidRPr="00C46632" w:rsidRDefault="00367923" w:rsidP="00A655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Schofield &amp; Bourgeois, 2010</w:t>
            </w:r>
          </w:p>
        </w:tc>
        <w:tc>
          <w:tcPr>
            <w:tcW w:w="1248" w:type="dxa"/>
            <w:hideMark/>
          </w:tcPr>
          <w:p w14:paraId="45208865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Canada</w:t>
            </w:r>
          </w:p>
        </w:tc>
        <w:tc>
          <w:tcPr>
            <w:tcW w:w="3577" w:type="dxa"/>
            <w:hideMark/>
          </w:tcPr>
          <w:p w14:paraId="0C1D7278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To reduce the gap between community needs and academic institutional needs by developing collaboration and addressing ethno-cultural and language differences</w:t>
            </w:r>
          </w:p>
        </w:tc>
        <w:tc>
          <w:tcPr>
            <w:tcW w:w="998" w:type="dxa"/>
            <w:hideMark/>
          </w:tcPr>
          <w:p w14:paraId="60BD2F06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Mixed methods study</w:t>
            </w:r>
          </w:p>
        </w:tc>
        <w:tc>
          <w:tcPr>
            <w:tcW w:w="2901" w:type="dxa"/>
            <w:hideMark/>
          </w:tcPr>
          <w:p w14:paraId="54C1D351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CFMNB institution educated doctors from a minority group, ensuring social responsiveness and generalizability</w:t>
            </w:r>
          </w:p>
        </w:tc>
        <w:tc>
          <w:tcPr>
            <w:tcW w:w="2777" w:type="dxa"/>
            <w:hideMark/>
          </w:tcPr>
          <w:p w14:paraId="2AD4B7F9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The CFMNB's strategic plan promotes social accountability and collaboration</w:t>
            </w:r>
          </w:p>
        </w:tc>
        <w:tc>
          <w:tcPr>
            <w:tcW w:w="1076" w:type="dxa"/>
            <w:hideMark/>
          </w:tcPr>
          <w:p w14:paraId="3DA2945D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11.0</w:t>
            </w:r>
          </w:p>
        </w:tc>
        <w:tc>
          <w:tcPr>
            <w:tcW w:w="1166" w:type="dxa"/>
            <w:hideMark/>
          </w:tcPr>
          <w:p w14:paraId="21228383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10.5</w:t>
            </w:r>
          </w:p>
        </w:tc>
      </w:tr>
      <w:tr w:rsidR="00367923" w:rsidRPr="00C46632" w14:paraId="4EA554B1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hideMark/>
          </w:tcPr>
          <w:p w14:paraId="7FC30841" w14:textId="77777777" w:rsidR="00367923" w:rsidRPr="00C46632" w:rsidRDefault="00367923" w:rsidP="00A655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Mian et al., 2019</w:t>
            </w:r>
          </w:p>
        </w:tc>
        <w:tc>
          <w:tcPr>
            <w:tcW w:w="1248" w:type="dxa"/>
            <w:hideMark/>
          </w:tcPr>
          <w:p w14:paraId="7820B459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Canada</w:t>
            </w:r>
          </w:p>
        </w:tc>
        <w:tc>
          <w:tcPr>
            <w:tcW w:w="3577" w:type="dxa"/>
            <w:hideMark/>
          </w:tcPr>
          <w:p w14:paraId="19B3BB96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To describe the admissions process and outcomes for Indigenous applicants to the Northern Ontario School of Medicine (NOSM)</w:t>
            </w:r>
          </w:p>
        </w:tc>
        <w:tc>
          <w:tcPr>
            <w:tcW w:w="998" w:type="dxa"/>
            <w:hideMark/>
          </w:tcPr>
          <w:p w14:paraId="1F3029B5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Cross-sectional study</w:t>
            </w:r>
          </w:p>
        </w:tc>
        <w:tc>
          <w:tcPr>
            <w:tcW w:w="2901" w:type="dxa"/>
            <w:hideMark/>
          </w:tcPr>
          <w:p w14:paraId="15BCD1C8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Socially accountable admissions increased representation of Indigenous peoples in medical schools</w:t>
            </w:r>
          </w:p>
        </w:tc>
        <w:tc>
          <w:tcPr>
            <w:tcW w:w="2777" w:type="dxa"/>
            <w:hideMark/>
          </w:tcPr>
          <w:p w14:paraId="07C8B502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Socially accountable admissions promote diversity and inclusion of Indigenous peoples</w:t>
            </w:r>
          </w:p>
        </w:tc>
        <w:tc>
          <w:tcPr>
            <w:tcW w:w="1076" w:type="dxa"/>
            <w:hideMark/>
          </w:tcPr>
          <w:p w14:paraId="39D4CEEA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9.5</w:t>
            </w:r>
          </w:p>
        </w:tc>
        <w:tc>
          <w:tcPr>
            <w:tcW w:w="1166" w:type="dxa"/>
            <w:hideMark/>
          </w:tcPr>
          <w:p w14:paraId="3412C1E6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11.0</w:t>
            </w:r>
          </w:p>
        </w:tc>
      </w:tr>
      <w:tr w:rsidR="00367923" w:rsidRPr="00C46632" w14:paraId="4D558D21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7" w:type="dxa"/>
            <w:hideMark/>
          </w:tcPr>
          <w:p w14:paraId="37AEF6B9" w14:textId="77777777" w:rsidR="00367923" w:rsidRPr="00C46632" w:rsidRDefault="00367923" w:rsidP="00A655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Cheek et al., 2019</w:t>
            </w:r>
          </w:p>
        </w:tc>
        <w:tc>
          <w:tcPr>
            <w:tcW w:w="1248" w:type="dxa"/>
            <w:hideMark/>
          </w:tcPr>
          <w:p w14:paraId="4E3BEAAD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Australia</w:t>
            </w:r>
          </w:p>
        </w:tc>
        <w:tc>
          <w:tcPr>
            <w:tcW w:w="3577" w:type="dxa"/>
            <w:hideMark/>
          </w:tcPr>
          <w:p w14:paraId="6BA6D606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To examine factors influencing the diversity of medical students, such as regional/rural background and parental qualifications</w:t>
            </w:r>
          </w:p>
        </w:tc>
        <w:tc>
          <w:tcPr>
            <w:tcW w:w="998" w:type="dxa"/>
            <w:hideMark/>
          </w:tcPr>
          <w:p w14:paraId="7A6D8296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Mixed methods study</w:t>
            </w:r>
          </w:p>
        </w:tc>
        <w:tc>
          <w:tcPr>
            <w:tcW w:w="2901" w:type="dxa"/>
            <w:hideMark/>
          </w:tcPr>
          <w:p w14:paraId="5637AF99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Widening participation strategies increased diversity, and adapting a rural classification improved social accountability</w:t>
            </w:r>
          </w:p>
        </w:tc>
        <w:tc>
          <w:tcPr>
            <w:tcW w:w="2777" w:type="dxa"/>
            <w:hideMark/>
          </w:tcPr>
          <w:p w14:paraId="31586B35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Widening participation strategies can enhance diversity, and contextual adaptations improve social accountability</w:t>
            </w:r>
          </w:p>
        </w:tc>
        <w:tc>
          <w:tcPr>
            <w:tcW w:w="1076" w:type="dxa"/>
            <w:hideMark/>
          </w:tcPr>
          <w:p w14:paraId="281595F0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10.5</w:t>
            </w:r>
          </w:p>
        </w:tc>
        <w:tc>
          <w:tcPr>
            <w:tcW w:w="1166" w:type="dxa"/>
            <w:hideMark/>
          </w:tcPr>
          <w:p w14:paraId="5F25EF2D" w14:textId="77777777" w:rsidR="00367923" w:rsidRPr="00C46632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11.5</w:t>
            </w:r>
          </w:p>
        </w:tc>
      </w:tr>
    </w:tbl>
    <w:p w14:paraId="66140786" w14:textId="77777777" w:rsidR="00367923" w:rsidRPr="00807620" w:rsidRDefault="00367923" w:rsidP="00367923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718609" w14:textId="77777777" w:rsidR="00367923" w:rsidRPr="00807620" w:rsidRDefault="00367923" w:rsidP="003679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5C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445C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QA1*- </w:t>
      </w:r>
      <w:r w:rsidRPr="00445C6D">
        <w:rPr>
          <w:rFonts w:ascii="Times New Roman" w:hAnsi="Times New Roman" w:cs="Times New Roman"/>
          <w:sz w:val="24"/>
          <w:szCs w:val="24"/>
        </w:rPr>
        <w:t>Quality Assessment score from reviewer1</w:t>
      </w:r>
      <w:r w:rsidRPr="00445C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QA2**-</w:t>
      </w:r>
      <w:r w:rsidRPr="00445C6D">
        <w:rPr>
          <w:rFonts w:ascii="Times New Roman" w:hAnsi="Times New Roman" w:cs="Times New Roman"/>
          <w:sz w:val="24"/>
          <w:szCs w:val="24"/>
        </w:rPr>
        <w:t>Quality Assessment score from reviewer 2)</w:t>
      </w:r>
      <w:r w:rsidRPr="0080762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32FBF65" w14:textId="77777777" w:rsidR="00367923" w:rsidRPr="00445C6D" w:rsidRDefault="00367923" w:rsidP="00367923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7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(4) </w:t>
      </w:r>
      <w:bookmarkStart w:id="0" w:name="_Hlk136756478"/>
      <w:r w:rsidRPr="00807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Factors influencing the integration of SA into undergraduate medical education (n=4)</w:t>
      </w:r>
      <w:bookmarkEnd w:id="0"/>
    </w:p>
    <w:tbl>
      <w:tblPr>
        <w:tblStyle w:val="GridTable1Light"/>
        <w:tblW w:w="15030" w:type="dxa"/>
        <w:tblInd w:w="-815" w:type="dxa"/>
        <w:tblLook w:val="04A0" w:firstRow="1" w:lastRow="0" w:firstColumn="1" w:lastColumn="0" w:noHBand="0" w:noVBand="1"/>
      </w:tblPr>
      <w:tblGrid>
        <w:gridCol w:w="1426"/>
        <w:gridCol w:w="1231"/>
        <w:gridCol w:w="2410"/>
        <w:gridCol w:w="1199"/>
        <w:gridCol w:w="4363"/>
        <w:gridCol w:w="2220"/>
        <w:gridCol w:w="1048"/>
        <w:gridCol w:w="1133"/>
      </w:tblGrid>
      <w:tr w:rsidR="00367923" w:rsidRPr="00445C6D" w14:paraId="78E0E0D4" w14:textId="77777777" w:rsidTr="00A655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14:paraId="59CE3B0A" w14:textId="77777777" w:rsidR="00367923" w:rsidRPr="00445C6D" w:rsidRDefault="00367923" w:rsidP="00A655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Author </w:t>
            </w:r>
          </w:p>
        </w:tc>
        <w:tc>
          <w:tcPr>
            <w:tcW w:w="1231" w:type="dxa"/>
            <w:hideMark/>
          </w:tcPr>
          <w:p w14:paraId="57BBD510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Country</w:t>
            </w:r>
          </w:p>
        </w:tc>
        <w:tc>
          <w:tcPr>
            <w:tcW w:w="2410" w:type="dxa"/>
            <w:hideMark/>
          </w:tcPr>
          <w:p w14:paraId="5BE99CE7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Aims</w:t>
            </w:r>
          </w:p>
        </w:tc>
        <w:tc>
          <w:tcPr>
            <w:tcW w:w="1199" w:type="dxa"/>
            <w:hideMark/>
          </w:tcPr>
          <w:p w14:paraId="2C353ECF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Design</w:t>
            </w:r>
          </w:p>
        </w:tc>
        <w:tc>
          <w:tcPr>
            <w:tcW w:w="4363" w:type="dxa"/>
            <w:hideMark/>
          </w:tcPr>
          <w:p w14:paraId="11B74C77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Factors </w:t>
            </w:r>
          </w:p>
        </w:tc>
        <w:tc>
          <w:tcPr>
            <w:tcW w:w="2220" w:type="dxa"/>
            <w:hideMark/>
          </w:tcPr>
          <w:p w14:paraId="3FFD2CB9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Conclusion</w:t>
            </w:r>
          </w:p>
        </w:tc>
        <w:tc>
          <w:tcPr>
            <w:tcW w:w="1048" w:type="dxa"/>
            <w:hideMark/>
          </w:tcPr>
          <w:p w14:paraId="6EA99796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QA1*</w:t>
            </w:r>
          </w:p>
        </w:tc>
        <w:tc>
          <w:tcPr>
            <w:tcW w:w="1133" w:type="dxa"/>
            <w:hideMark/>
          </w:tcPr>
          <w:p w14:paraId="7B294249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QA2**</w:t>
            </w:r>
          </w:p>
        </w:tc>
      </w:tr>
      <w:tr w:rsidR="00367923" w:rsidRPr="00445C6D" w14:paraId="0B241976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14:paraId="661E1E06" w14:textId="77777777" w:rsidR="00367923" w:rsidRPr="00445C6D" w:rsidRDefault="00367923" w:rsidP="00A655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Leigh-Hunt et al., 2015</w:t>
            </w:r>
          </w:p>
        </w:tc>
        <w:tc>
          <w:tcPr>
            <w:tcW w:w="1231" w:type="dxa"/>
            <w:hideMark/>
          </w:tcPr>
          <w:p w14:paraId="2C72B382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UK &amp; Israel</w:t>
            </w:r>
          </w:p>
        </w:tc>
        <w:tc>
          <w:tcPr>
            <w:tcW w:w="2410" w:type="dxa"/>
            <w:hideMark/>
          </w:tcPr>
          <w:p w14:paraId="475D4836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To identify and explore enablers and barriers influencing the incorporation of social accountability (SA) values into medical schools</w:t>
            </w:r>
          </w:p>
        </w:tc>
        <w:tc>
          <w:tcPr>
            <w:tcW w:w="1199" w:type="dxa"/>
            <w:hideMark/>
          </w:tcPr>
          <w:p w14:paraId="60A80C1E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Qualitative study</w:t>
            </w:r>
          </w:p>
        </w:tc>
        <w:tc>
          <w:tcPr>
            <w:tcW w:w="4363" w:type="dxa"/>
          </w:tcPr>
          <w:p w14:paraId="29E5C633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Institutional system and staff</w:t>
            </w:r>
          </w:p>
          <w:p w14:paraId="6EF14A32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Curriculum design and delivery</w:t>
            </w:r>
          </w:p>
          <w:p w14:paraId="39B85ECB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Stakeholder partnership</w:t>
            </w:r>
          </w:p>
          <w:p w14:paraId="71196AAF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Process of implementing SA </w:t>
            </w:r>
          </w:p>
        </w:tc>
        <w:tc>
          <w:tcPr>
            <w:tcW w:w="2220" w:type="dxa"/>
          </w:tcPr>
          <w:p w14:paraId="771EACB7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Successful adoption of SA values requires addressing concerns regarding potential negative impacts on academic prestige and standards</w:t>
            </w:r>
          </w:p>
        </w:tc>
        <w:tc>
          <w:tcPr>
            <w:tcW w:w="1048" w:type="dxa"/>
          </w:tcPr>
          <w:p w14:paraId="6ED4CD1B" w14:textId="77777777" w:rsidR="00367923" w:rsidRPr="00445C6D" w:rsidRDefault="00367923" w:rsidP="00A65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9.5</w:t>
            </w:r>
          </w:p>
        </w:tc>
        <w:tc>
          <w:tcPr>
            <w:tcW w:w="1133" w:type="dxa"/>
          </w:tcPr>
          <w:p w14:paraId="74CD82E9" w14:textId="77777777" w:rsidR="00367923" w:rsidRPr="00445C6D" w:rsidRDefault="00367923" w:rsidP="00A65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10.5</w:t>
            </w:r>
          </w:p>
        </w:tc>
      </w:tr>
      <w:tr w:rsidR="00367923" w:rsidRPr="00445C6D" w14:paraId="2B35AE0D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14:paraId="02F17E3E" w14:textId="77777777" w:rsidR="00367923" w:rsidRPr="00445C6D" w:rsidRDefault="00367923" w:rsidP="00A655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Mohammadi et al., 2021</w:t>
            </w:r>
          </w:p>
        </w:tc>
        <w:tc>
          <w:tcPr>
            <w:tcW w:w="1231" w:type="dxa"/>
            <w:hideMark/>
          </w:tcPr>
          <w:p w14:paraId="0584B0BF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Iran</w:t>
            </w:r>
          </w:p>
        </w:tc>
        <w:tc>
          <w:tcPr>
            <w:tcW w:w="2410" w:type="dxa"/>
            <w:hideMark/>
          </w:tcPr>
          <w:p w14:paraId="4E7D46E9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To explain the motivational facilitators and challenges for social accountability among medical students at Shiraz University of Medical Sciences, Iran</w:t>
            </w:r>
          </w:p>
        </w:tc>
        <w:tc>
          <w:tcPr>
            <w:tcW w:w="1199" w:type="dxa"/>
            <w:hideMark/>
          </w:tcPr>
          <w:p w14:paraId="371639F8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Qualitative content analysis study</w:t>
            </w:r>
          </w:p>
        </w:tc>
        <w:tc>
          <w:tcPr>
            <w:tcW w:w="4363" w:type="dxa"/>
          </w:tcPr>
          <w:p w14:paraId="6ABAA7C6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Personal and moral commitment </w:t>
            </w:r>
          </w:p>
          <w:p w14:paraId="15C3381D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Current process of Motivation</w:t>
            </w:r>
          </w:p>
          <w:p w14:paraId="7D4C7A90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Promotion of Community-based learning </w:t>
            </w:r>
          </w:p>
        </w:tc>
        <w:tc>
          <w:tcPr>
            <w:tcW w:w="2220" w:type="dxa"/>
          </w:tcPr>
          <w:p w14:paraId="7A06D1D5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Sharing conditions and facilities among medical education programs can provide a supportive environment and motivate students to improve their accountability</w:t>
            </w:r>
          </w:p>
        </w:tc>
        <w:tc>
          <w:tcPr>
            <w:tcW w:w="1048" w:type="dxa"/>
          </w:tcPr>
          <w:p w14:paraId="72ACCB64" w14:textId="77777777" w:rsidR="00367923" w:rsidRPr="00445C6D" w:rsidRDefault="00367923" w:rsidP="00A65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11.0</w:t>
            </w:r>
          </w:p>
        </w:tc>
        <w:tc>
          <w:tcPr>
            <w:tcW w:w="1133" w:type="dxa"/>
          </w:tcPr>
          <w:p w14:paraId="6A03B4A3" w14:textId="77777777" w:rsidR="00367923" w:rsidRPr="00445C6D" w:rsidRDefault="00367923" w:rsidP="00A65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9.5</w:t>
            </w:r>
          </w:p>
        </w:tc>
      </w:tr>
      <w:tr w:rsidR="00367923" w:rsidRPr="00445C6D" w14:paraId="5F43887E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</w:tcPr>
          <w:p w14:paraId="45630496" w14:textId="77777777" w:rsidR="00367923" w:rsidRPr="00445C6D" w:rsidRDefault="00367923" w:rsidP="00A655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Lee &amp; Yang, 2022</w:t>
            </w:r>
          </w:p>
        </w:tc>
        <w:tc>
          <w:tcPr>
            <w:tcW w:w="1231" w:type="dxa"/>
          </w:tcPr>
          <w:p w14:paraId="02B3BC7F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Korea</w:t>
            </w:r>
          </w:p>
        </w:tc>
        <w:tc>
          <w:tcPr>
            <w:tcW w:w="2410" w:type="dxa"/>
          </w:tcPr>
          <w:p w14:paraId="44530AFC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To examine factors affecting social accountability of medical schools by exploring global concepts in a specific context</w:t>
            </w:r>
          </w:p>
        </w:tc>
        <w:tc>
          <w:tcPr>
            <w:tcW w:w="1199" w:type="dxa"/>
          </w:tcPr>
          <w:p w14:paraId="40D93DE4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Cross-sectional study</w:t>
            </w:r>
          </w:p>
        </w:tc>
        <w:tc>
          <w:tcPr>
            <w:tcW w:w="4363" w:type="dxa"/>
          </w:tcPr>
          <w:p w14:paraId="69282439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Declaration of SA and Physicians </w:t>
            </w:r>
          </w:p>
          <w:p w14:paraId="44029B17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Organisation and System for implementing SA</w:t>
            </w:r>
          </w:p>
          <w:p w14:paraId="330488EA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Physical environment and finance</w:t>
            </w:r>
          </w:p>
          <w:p w14:paraId="50053E64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Curriculum design related SA</w:t>
            </w:r>
          </w:p>
          <w:p w14:paraId="743763CF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Monitoring and Evaluation system</w:t>
            </w:r>
          </w:p>
          <w:p w14:paraId="0BFCE21B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Proximity between partners</w:t>
            </w:r>
          </w:p>
          <w:p w14:paraId="7F7ADA7B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Building partnership among stakeholders</w:t>
            </w:r>
          </w:p>
          <w:p w14:paraId="271C9520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Interaction between stakeholders</w:t>
            </w:r>
          </w:p>
        </w:tc>
        <w:tc>
          <w:tcPr>
            <w:tcW w:w="2220" w:type="dxa"/>
          </w:tcPr>
          <w:p w14:paraId="0E91AA98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The HSP model is significant as it enables individual medical schools to establish mandated mechanisms for accreditation</w:t>
            </w:r>
          </w:p>
        </w:tc>
        <w:tc>
          <w:tcPr>
            <w:tcW w:w="1048" w:type="dxa"/>
          </w:tcPr>
          <w:p w14:paraId="054A4504" w14:textId="77777777" w:rsidR="00367923" w:rsidRPr="00445C6D" w:rsidRDefault="00367923" w:rsidP="00A65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10.0</w:t>
            </w:r>
          </w:p>
        </w:tc>
        <w:tc>
          <w:tcPr>
            <w:tcW w:w="1133" w:type="dxa"/>
          </w:tcPr>
          <w:p w14:paraId="0D465BFC" w14:textId="77777777" w:rsidR="00367923" w:rsidRPr="00445C6D" w:rsidRDefault="00367923" w:rsidP="00A65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11.0</w:t>
            </w:r>
          </w:p>
        </w:tc>
      </w:tr>
      <w:tr w:rsidR="00367923" w:rsidRPr="00445C6D" w14:paraId="3E7FDF06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6" w:type="dxa"/>
            <w:hideMark/>
          </w:tcPr>
          <w:p w14:paraId="3CD84196" w14:textId="77777777" w:rsidR="00367923" w:rsidRPr="00445C6D" w:rsidRDefault="00367923" w:rsidP="00A65594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Kaye et al., 2010</w:t>
            </w:r>
          </w:p>
        </w:tc>
        <w:tc>
          <w:tcPr>
            <w:tcW w:w="1231" w:type="dxa"/>
            <w:hideMark/>
          </w:tcPr>
          <w:p w14:paraId="4F58DBFA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Uganda</w:t>
            </w:r>
          </w:p>
        </w:tc>
        <w:tc>
          <w:tcPr>
            <w:tcW w:w="2410" w:type="dxa"/>
            <w:hideMark/>
          </w:tcPr>
          <w:p w14:paraId="1EFBE069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To assess factors influencing the willingness to work in rural health facilities after completing training</w:t>
            </w:r>
          </w:p>
        </w:tc>
        <w:tc>
          <w:tcPr>
            <w:tcW w:w="1199" w:type="dxa"/>
            <w:hideMark/>
          </w:tcPr>
          <w:p w14:paraId="3FDCE6C6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Cross-sectional study</w:t>
            </w:r>
          </w:p>
        </w:tc>
        <w:tc>
          <w:tcPr>
            <w:tcW w:w="4363" w:type="dxa"/>
          </w:tcPr>
          <w:p w14:paraId="188E1079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Willingness to work in rural health facilities after graduation</w:t>
            </w:r>
          </w:p>
          <w:p w14:paraId="1D1AC3EE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Local context of work environment </w:t>
            </w:r>
          </w:p>
          <w:p w14:paraId="26DB505D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Support from families and friends</w:t>
            </w:r>
          </w:p>
          <w:p w14:paraId="46A6BD87" w14:textId="77777777" w:rsidR="00367923" w:rsidRPr="00445C6D" w:rsidRDefault="00367923" w:rsidP="00367923">
            <w:pPr>
              <w:pStyle w:val="ListParagraph"/>
              <w:numPr>
                <w:ilvl w:val="0"/>
                <w:numId w:val="2"/>
              </w:numPr>
              <w:ind w:left="240" w:hanging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Availability of continuing professional development training for career development and support of co-workers in the community </w:t>
            </w:r>
          </w:p>
        </w:tc>
        <w:tc>
          <w:tcPr>
            <w:tcW w:w="2220" w:type="dxa"/>
          </w:tcPr>
          <w:p w14:paraId="05C1B14C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Many students at Makerere University have limited exposure to rural health facilities and concerns about working in such areas</w:t>
            </w:r>
          </w:p>
        </w:tc>
        <w:tc>
          <w:tcPr>
            <w:tcW w:w="1048" w:type="dxa"/>
          </w:tcPr>
          <w:p w14:paraId="72BB6E7F" w14:textId="77777777" w:rsidR="00367923" w:rsidRPr="00445C6D" w:rsidRDefault="00367923" w:rsidP="00A65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11.0</w:t>
            </w:r>
          </w:p>
        </w:tc>
        <w:tc>
          <w:tcPr>
            <w:tcW w:w="1133" w:type="dxa"/>
          </w:tcPr>
          <w:p w14:paraId="1B8AFFB1" w14:textId="77777777" w:rsidR="00367923" w:rsidRPr="00445C6D" w:rsidRDefault="00367923" w:rsidP="00A655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11.0</w:t>
            </w:r>
          </w:p>
        </w:tc>
      </w:tr>
    </w:tbl>
    <w:p w14:paraId="4A9BCC16" w14:textId="77777777" w:rsidR="00367923" w:rsidRPr="00807620" w:rsidRDefault="00367923" w:rsidP="00367923">
      <w:pPr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5C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(</w:t>
      </w:r>
      <w:r w:rsidRPr="00445C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QA1*- </w:t>
      </w:r>
      <w:r w:rsidRPr="00445C6D">
        <w:rPr>
          <w:rFonts w:ascii="Times New Roman" w:hAnsi="Times New Roman" w:cs="Times New Roman"/>
          <w:sz w:val="24"/>
          <w:szCs w:val="24"/>
        </w:rPr>
        <w:t>Quality Assessment score from reviewer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45C6D">
        <w:rPr>
          <w:rFonts w:ascii="Times New Roman" w:hAnsi="Times New Roman" w:cs="Times New Roman"/>
          <w:sz w:val="24"/>
          <w:szCs w:val="24"/>
        </w:rPr>
        <w:t>1</w:t>
      </w:r>
      <w:r w:rsidRPr="00445C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QA2**-</w:t>
      </w:r>
      <w:r w:rsidRPr="00445C6D">
        <w:rPr>
          <w:rFonts w:ascii="Times New Roman" w:hAnsi="Times New Roman" w:cs="Times New Roman"/>
          <w:sz w:val="24"/>
          <w:szCs w:val="24"/>
        </w:rPr>
        <w:t>Quality Assessment score from reviewer 2)</w:t>
      </w:r>
    </w:p>
    <w:p w14:paraId="55F138D7" w14:textId="77777777" w:rsidR="00367923" w:rsidRPr="00807620" w:rsidRDefault="00367923" w:rsidP="00367923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762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Pr="00807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(5) Programs used for inculcating SA into undergraduate medical education (n=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8076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221E6992" w14:textId="77777777" w:rsidR="00367923" w:rsidRPr="00807620" w:rsidRDefault="00367923" w:rsidP="00367923">
      <w:pPr>
        <w:spacing w:after="0" w:line="0" w:lineRule="atLeas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GridTable1Light"/>
        <w:tblW w:w="15030" w:type="dxa"/>
        <w:tblInd w:w="-815" w:type="dxa"/>
        <w:tblLook w:val="04A0" w:firstRow="1" w:lastRow="0" w:firstColumn="1" w:lastColumn="0" w:noHBand="0" w:noVBand="1"/>
      </w:tblPr>
      <w:tblGrid>
        <w:gridCol w:w="1248"/>
        <w:gridCol w:w="1288"/>
        <w:gridCol w:w="2791"/>
        <w:gridCol w:w="1675"/>
        <w:gridCol w:w="2752"/>
        <w:gridCol w:w="3634"/>
        <w:gridCol w:w="766"/>
        <w:gridCol w:w="876"/>
      </w:tblGrid>
      <w:tr w:rsidR="00367923" w:rsidRPr="00445C6D" w14:paraId="1AC711AB" w14:textId="77777777" w:rsidTr="00A655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  <w:hideMark/>
          </w:tcPr>
          <w:p w14:paraId="03C4DB3D" w14:textId="77777777" w:rsidR="00367923" w:rsidRPr="00445C6D" w:rsidRDefault="00367923" w:rsidP="00A6559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Author</w:t>
            </w:r>
          </w:p>
        </w:tc>
        <w:tc>
          <w:tcPr>
            <w:tcW w:w="1288" w:type="dxa"/>
            <w:hideMark/>
          </w:tcPr>
          <w:p w14:paraId="321B546E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Country</w:t>
            </w:r>
          </w:p>
        </w:tc>
        <w:tc>
          <w:tcPr>
            <w:tcW w:w="2791" w:type="dxa"/>
            <w:hideMark/>
          </w:tcPr>
          <w:p w14:paraId="5D82CC50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Aims</w:t>
            </w:r>
          </w:p>
        </w:tc>
        <w:tc>
          <w:tcPr>
            <w:tcW w:w="1675" w:type="dxa"/>
            <w:hideMark/>
          </w:tcPr>
          <w:p w14:paraId="7DE4F66B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Design</w:t>
            </w:r>
          </w:p>
        </w:tc>
        <w:tc>
          <w:tcPr>
            <w:tcW w:w="2752" w:type="dxa"/>
            <w:hideMark/>
          </w:tcPr>
          <w:p w14:paraId="53CE7383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Programs used</w:t>
            </w:r>
          </w:p>
        </w:tc>
        <w:tc>
          <w:tcPr>
            <w:tcW w:w="3634" w:type="dxa"/>
            <w:hideMark/>
          </w:tcPr>
          <w:p w14:paraId="3232402F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Conclusion</w:t>
            </w:r>
          </w:p>
        </w:tc>
        <w:tc>
          <w:tcPr>
            <w:tcW w:w="766" w:type="dxa"/>
            <w:hideMark/>
          </w:tcPr>
          <w:p w14:paraId="4CD50B83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QA1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  <w:tc>
          <w:tcPr>
            <w:tcW w:w="876" w:type="dxa"/>
            <w:hideMark/>
          </w:tcPr>
          <w:p w14:paraId="24278286" w14:textId="77777777" w:rsidR="00367923" w:rsidRPr="00445C6D" w:rsidRDefault="00367923" w:rsidP="00A655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QA2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**</w:t>
            </w:r>
          </w:p>
        </w:tc>
      </w:tr>
      <w:tr w:rsidR="00367923" w:rsidRPr="00445C6D" w14:paraId="0707587E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61FD8F6E" w14:textId="77777777" w:rsidR="00367923" w:rsidRPr="00445C6D" w:rsidRDefault="00367923" w:rsidP="00A655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Mahoney et al., 2014</w:t>
            </w:r>
          </w:p>
        </w:tc>
        <w:tc>
          <w:tcPr>
            <w:tcW w:w="1288" w:type="dxa"/>
          </w:tcPr>
          <w:p w14:paraId="577465A5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Australia</w:t>
            </w:r>
          </w:p>
        </w:tc>
        <w:tc>
          <w:tcPr>
            <w:tcW w:w="2791" w:type="dxa"/>
          </w:tcPr>
          <w:p w14:paraId="276C605B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To develop one model for incorporating SA into medical curriculum with sustainable activities that benefit the community </w:t>
            </w:r>
          </w:p>
        </w:tc>
        <w:tc>
          <w:tcPr>
            <w:tcW w:w="1675" w:type="dxa"/>
          </w:tcPr>
          <w:p w14:paraId="03B94EBD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Mixed methods study</w:t>
            </w:r>
          </w:p>
        </w:tc>
        <w:tc>
          <w:tcPr>
            <w:tcW w:w="2752" w:type="dxa"/>
          </w:tcPr>
          <w:p w14:paraId="770E6DAB" w14:textId="77777777" w:rsidR="00367923" w:rsidRPr="005A60AF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A60AF">
              <w:rPr>
                <w:rFonts w:ascii="Times New Roman" w:hAnsi="Times New Roman" w:cs="Times New Roman"/>
                <w:color w:val="000000" w:themeColor="text1"/>
              </w:rPr>
              <w:t xml:space="preserve">Urban longitudinal community-based programme, the Onkaparinga Clinical Education Programme  </w:t>
            </w:r>
          </w:p>
        </w:tc>
        <w:tc>
          <w:tcPr>
            <w:tcW w:w="3634" w:type="dxa"/>
          </w:tcPr>
          <w:p w14:paraId="7F921E1F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The programme was based in the rural community in the outer suburbs of Adelaide, south Australia and provided a yearlong clinical programme for 24 medical students. </w:t>
            </w:r>
          </w:p>
        </w:tc>
        <w:tc>
          <w:tcPr>
            <w:tcW w:w="766" w:type="dxa"/>
          </w:tcPr>
          <w:p w14:paraId="239A85C6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10.5</w:t>
            </w:r>
          </w:p>
        </w:tc>
        <w:tc>
          <w:tcPr>
            <w:tcW w:w="876" w:type="dxa"/>
          </w:tcPr>
          <w:p w14:paraId="7A0AAFCE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10.5</w:t>
            </w:r>
          </w:p>
        </w:tc>
      </w:tr>
      <w:tr w:rsidR="00367923" w:rsidRPr="00445C6D" w14:paraId="2447E211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3FDA878E" w14:textId="77777777" w:rsidR="00367923" w:rsidRPr="00445C6D" w:rsidRDefault="00367923" w:rsidP="00A655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Filek et al., 2013</w:t>
            </w:r>
          </w:p>
        </w:tc>
        <w:tc>
          <w:tcPr>
            <w:tcW w:w="1288" w:type="dxa"/>
          </w:tcPr>
          <w:p w14:paraId="3D8F2BC0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Canada</w:t>
            </w:r>
          </w:p>
        </w:tc>
        <w:tc>
          <w:tcPr>
            <w:tcW w:w="2791" w:type="dxa"/>
          </w:tcPr>
          <w:p w14:paraId="388E446F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 explores medical students' experiences while working in prison </w:t>
            </w:r>
            <w:r>
              <w:rPr>
                <w:rFonts w:ascii="Times New Roman" w:hAnsi="Times New Roman" w:cs="Times New Roman"/>
                <w:color w:val="000000" w:themeColor="text1"/>
              </w:rPr>
              <w:t>health</w:t>
            </w:r>
          </w:p>
        </w:tc>
        <w:tc>
          <w:tcPr>
            <w:tcW w:w="1675" w:type="dxa"/>
          </w:tcPr>
          <w:p w14:paraId="44E42E71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Qualitative study</w:t>
            </w:r>
          </w:p>
        </w:tc>
        <w:tc>
          <w:tcPr>
            <w:tcW w:w="2752" w:type="dxa"/>
          </w:tcPr>
          <w:p w14:paraId="00D66FE9" w14:textId="77777777" w:rsidR="00367923" w:rsidRPr="00D75351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D75351">
              <w:rPr>
                <w:rFonts w:ascii="Times New Roman" w:hAnsi="Times New Roman" w:cs="Times New Roman"/>
                <w:color w:val="000000" w:themeColor="text1"/>
              </w:rPr>
              <w:t>Engagement in Prison Health through CBE</w:t>
            </w:r>
          </w:p>
          <w:p w14:paraId="3D8FDC5E" w14:textId="77777777" w:rsidR="00367923" w:rsidRPr="00445C6D" w:rsidRDefault="00367923" w:rsidP="00A65594">
            <w:pPr>
              <w:pStyle w:val="ListParagraph"/>
              <w:ind w:left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34" w:type="dxa"/>
          </w:tcPr>
          <w:p w14:paraId="5305C7C2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Pre-clinical exposure to incarcerated populations and prison health </w:t>
            </w:r>
          </w:p>
        </w:tc>
        <w:tc>
          <w:tcPr>
            <w:tcW w:w="766" w:type="dxa"/>
          </w:tcPr>
          <w:p w14:paraId="1FCD38F7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9.5</w:t>
            </w:r>
          </w:p>
        </w:tc>
        <w:tc>
          <w:tcPr>
            <w:tcW w:w="876" w:type="dxa"/>
          </w:tcPr>
          <w:p w14:paraId="1F0F2D41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10.5</w:t>
            </w:r>
          </w:p>
        </w:tc>
      </w:tr>
      <w:tr w:rsidR="00367923" w:rsidRPr="00445C6D" w14:paraId="323B0231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74B87CA4" w14:textId="77777777" w:rsidR="00367923" w:rsidRPr="00445C6D" w:rsidRDefault="00367923" w:rsidP="00A655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Cheu et al., 2022</w:t>
            </w:r>
          </w:p>
        </w:tc>
        <w:tc>
          <w:tcPr>
            <w:tcW w:w="1288" w:type="dxa"/>
          </w:tcPr>
          <w:p w14:paraId="649290F1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Australia, Canada &amp; USA</w:t>
            </w:r>
          </w:p>
        </w:tc>
        <w:tc>
          <w:tcPr>
            <w:tcW w:w="2791" w:type="dxa"/>
          </w:tcPr>
          <w:p w14:paraId="65CF6702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This study investigates the co-evolution of compassion and social accountability.</w:t>
            </w:r>
          </w:p>
        </w:tc>
        <w:tc>
          <w:tcPr>
            <w:tcW w:w="1675" w:type="dxa"/>
          </w:tcPr>
          <w:p w14:paraId="60AFA26C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Qualitative study</w:t>
            </w:r>
          </w:p>
        </w:tc>
        <w:tc>
          <w:tcPr>
            <w:tcW w:w="2752" w:type="dxa"/>
          </w:tcPr>
          <w:p w14:paraId="4CF6FC40" w14:textId="77777777" w:rsidR="00367923" w:rsidRPr="00D75351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Compassion writing groups to develop a biological-historical -anthropological framework</w:t>
            </w:r>
          </w:p>
        </w:tc>
        <w:tc>
          <w:tcPr>
            <w:tcW w:w="3634" w:type="dxa"/>
          </w:tcPr>
          <w:p w14:paraId="3A37F61F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Cultivating compassion should play a substantial role in a socially accountable medical education system.</w:t>
            </w:r>
          </w:p>
        </w:tc>
        <w:tc>
          <w:tcPr>
            <w:tcW w:w="766" w:type="dxa"/>
          </w:tcPr>
          <w:p w14:paraId="0FE9D90F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11.0</w:t>
            </w:r>
          </w:p>
        </w:tc>
        <w:tc>
          <w:tcPr>
            <w:tcW w:w="876" w:type="dxa"/>
          </w:tcPr>
          <w:p w14:paraId="1938C71A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10.5</w:t>
            </w:r>
          </w:p>
        </w:tc>
      </w:tr>
      <w:tr w:rsidR="00367923" w:rsidRPr="00445C6D" w14:paraId="0AB28419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1CCFF229" w14:textId="77777777" w:rsidR="00367923" w:rsidRPr="00445C6D" w:rsidRDefault="00367923" w:rsidP="00A655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Van Wyk et al., 2016</w:t>
            </w:r>
          </w:p>
        </w:tc>
        <w:tc>
          <w:tcPr>
            <w:tcW w:w="1288" w:type="dxa"/>
          </w:tcPr>
          <w:p w14:paraId="7089D8FF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eastAsia="Times New Roman" w:hAnsi="Times New Roman" w:cs="Times New Roman"/>
                <w:color w:val="000000" w:themeColor="text1"/>
              </w:rPr>
              <w:t>South Africa</w:t>
            </w:r>
          </w:p>
        </w:tc>
        <w:tc>
          <w:tcPr>
            <w:tcW w:w="2791" w:type="dxa"/>
          </w:tcPr>
          <w:p w14:paraId="7356A120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This study describes and categorizes the MaD process of developing </w:t>
            </w:r>
            <w:r>
              <w:rPr>
                <w:rFonts w:ascii="Times New Roman" w:hAnsi="Times New Roman" w:cs="Times New Roman"/>
                <w:color w:val="000000" w:themeColor="text1"/>
              </w:rPr>
              <w:t>SA</w:t>
            </w:r>
            <w:r w:rsidRPr="00445C6D">
              <w:rPr>
                <w:rFonts w:ascii="Times New Roman" w:hAnsi="Times New Roman" w:cs="Times New Roman"/>
                <w:color w:val="000000" w:themeColor="text1"/>
              </w:rPr>
              <w:t xml:space="preserve"> in medical education.</w:t>
            </w:r>
          </w:p>
        </w:tc>
        <w:tc>
          <w:tcPr>
            <w:tcW w:w="1675" w:type="dxa"/>
          </w:tcPr>
          <w:p w14:paraId="5D703771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Qualitative</w:t>
            </w:r>
          </w:p>
          <w:p w14:paraId="350BDCC4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study</w:t>
            </w:r>
          </w:p>
        </w:tc>
        <w:tc>
          <w:tcPr>
            <w:tcW w:w="2752" w:type="dxa"/>
          </w:tcPr>
          <w:p w14:paraId="23212891" w14:textId="77777777" w:rsidR="00367923" w:rsidRPr="005A60AF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A60AF">
              <w:rPr>
                <w:rFonts w:ascii="Times New Roman" w:hAnsi="Times New Roman" w:cs="Times New Roman"/>
                <w:color w:val="000000" w:themeColor="text1"/>
              </w:rPr>
              <w:t xml:space="preserve">Community service activity program called MaD (Making a Difference) </w:t>
            </w:r>
          </w:p>
        </w:tc>
        <w:tc>
          <w:tcPr>
            <w:tcW w:w="3634" w:type="dxa"/>
          </w:tcPr>
          <w:p w14:paraId="4A1E0297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MaD activities enable students to engage in practical, socially accountable experiences and gain insights into community health and determinants.</w:t>
            </w:r>
          </w:p>
        </w:tc>
        <w:tc>
          <w:tcPr>
            <w:tcW w:w="766" w:type="dxa"/>
          </w:tcPr>
          <w:p w14:paraId="7C56325E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11.0</w:t>
            </w:r>
          </w:p>
        </w:tc>
        <w:tc>
          <w:tcPr>
            <w:tcW w:w="876" w:type="dxa"/>
          </w:tcPr>
          <w:p w14:paraId="11D74659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</w:t>
            </w:r>
          </w:p>
        </w:tc>
      </w:tr>
      <w:tr w:rsidR="00367923" w:rsidRPr="00445C6D" w14:paraId="2B6C9DAC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7D827CA8" w14:textId="77777777" w:rsidR="00367923" w:rsidRPr="00445C6D" w:rsidRDefault="00367923" w:rsidP="00A655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Cristobal &amp; Worley, 2012</w:t>
            </w:r>
          </w:p>
        </w:tc>
        <w:tc>
          <w:tcPr>
            <w:tcW w:w="1288" w:type="dxa"/>
          </w:tcPr>
          <w:p w14:paraId="11F54779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Philippines</w:t>
            </w:r>
          </w:p>
        </w:tc>
        <w:tc>
          <w:tcPr>
            <w:tcW w:w="2791" w:type="dxa"/>
          </w:tcPr>
          <w:p w14:paraId="09C3ABFA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This study explores the sustainability and positive outcomes of a volunteer-faculty-based medical school in a low-resource setting.</w:t>
            </w:r>
          </w:p>
        </w:tc>
        <w:tc>
          <w:tcPr>
            <w:tcW w:w="1675" w:type="dxa"/>
          </w:tcPr>
          <w:p w14:paraId="32A94015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Mixed methods</w:t>
            </w:r>
          </w:p>
          <w:p w14:paraId="220C2A31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study</w:t>
            </w:r>
          </w:p>
        </w:tc>
        <w:tc>
          <w:tcPr>
            <w:tcW w:w="2752" w:type="dxa"/>
          </w:tcPr>
          <w:p w14:paraId="47BB54FE" w14:textId="77777777" w:rsidR="00367923" w:rsidRPr="005A60AF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A60AF">
              <w:rPr>
                <w:rFonts w:ascii="Times New Roman" w:hAnsi="Times New Roman" w:cs="Times New Roman"/>
                <w:color w:val="000000" w:themeColor="text1"/>
              </w:rPr>
              <w:t>The formation of the Ateneo de Zamboanga University School of Medicine (ADZU SOM) in Philippines.</w:t>
            </w:r>
          </w:p>
        </w:tc>
        <w:tc>
          <w:tcPr>
            <w:tcW w:w="3634" w:type="dxa"/>
          </w:tcPr>
          <w:p w14:paraId="78B88124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Adopting a socially accountable approach to medical education can be a cost-effective strategy to improve the medical workforce in underserved areas.</w:t>
            </w:r>
          </w:p>
        </w:tc>
        <w:tc>
          <w:tcPr>
            <w:tcW w:w="766" w:type="dxa"/>
          </w:tcPr>
          <w:p w14:paraId="593F3F5B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11.0</w:t>
            </w:r>
          </w:p>
        </w:tc>
        <w:tc>
          <w:tcPr>
            <w:tcW w:w="876" w:type="dxa"/>
          </w:tcPr>
          <w:p w14:paraId="6A6E7ADF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10.5</w:t>
            </w:r>
          </w:p>
        </w:tc>
      </w:tr>
      <w:tr w:rsidR="00367923" w:rsidRPr="00445C6D" w14:paraId="421EE202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00E98F1A" w14:textId="77777777" w:rsidR="00367923" w:rsidRPr="00445C6D" w:rsidRDefault="00367923" w:rsidP="00A655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Sopoaga et al., 2017</w:t>
            </w:r>
          </w:p>
        </w:tc>
        <w:tc>
          <w:tcPr>
            <w:tcW w:w="1288" w:type="dxa"/>
          </w:tcPr>
          <w:p w14:paraId="1B239417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New Zealand</w:t>
            </w:r>
          </w:p>
        </w:tc>
        <w:tc>
          <w:tcPr>
            <w:tcW w:w="2791" w:type="dxa"/>
          </w:tcPr>
          <w:p w14:paraId="3EF50050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The aim was to integrate a patient-centred approach with an intersectional framework in a cultural competency training program for medical students.</w:t>
            </w:r>
          </w:p>
        </w:tc>
        <w:tc>
          <w:tcPr>
            <w:tcW w:w="1675" w:type="dxa"/>
          </w:tcPr>
          <w:p w14:paraId="5819C6C1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Mixed methods</w:t>
            </w:r>
          </w:p>
          <w:p w14:paraId="6FEAB96B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study</w:t>
            </w:r>
          </w:p>
        </w:tc>
        <w:tc>
          <w:tcPr>
            <w:tcW w:w="2752" w:type="dxa"/>
          </w:tcPr>
          <w:p w14:paraId="1AD83FE0" w14:textId="77777777" w:rsidR="00367923" w:rsidRPr="005002BA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002BA">
              <w:rPr>
                <w:rFonts w:ascii="Times New Roman" w:hAnsi="Times New Roman" w:cs="Times New Roman"/>
              </w:rPr>
              <w:t>Pacific Immersion Programme (PIP) was designed to train medical students towards meeting the health needs of diverse minority communities</w:t>
            </w:r>
          </w:p>
        </w:tc>
        <w:tc>
          <w:tcPr>
            <w:tcW w:w="3634" w:type="dxa"/>
          </w:tcPr>
          <w:p w14:paraId="75172D8B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The Pacific Immersion Program offers a useful learning environment for training doctors to work effectively in diverse communities.</w:t>
            </w:r>
          </w:p>
        </w:tc>
        <w:tc>
          <w:tcPr>
            <w:tcW w:w="766" w:type="dxa"/>
          </w:tcPr>
          <w:p w14:paraId="153B1E0B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10.0</w:t>
            </w:r>
          </w:p>
        </w:tc>
        <w:tc>
          <w:tcPr>
            <w:tcW w:w="876" w:type="dxa"/>
          </w:tcPr>
          <w:p w14:paraId="17FC38E2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45C6D">
              <w:rPr>
                <w:rFonts w:ascii="Times New Roman" w:hAnsi="Times New Roman" w:cs="Times New Roman"/>
                <w:color w:val="000000" w:themeColor="text1"/>
              </w:rPr>
              <w:t>10.0</w:t>
            </w:r>
          </w:p>
        </w:tc>
      </w:tr>
      <w:tr w:rsidR="00367923" w:rsidRPr="00445C6D" w14:paraId="65CF2488" w14:textId="77777777" w:rsidTr="00A655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35D15180" w14:textId="77777777" w:rsidR="00367923" w:rsidRPr="00445C6D" w:rsidRDefault="00367923" w:rsidP="00A655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Meili, Fuller, et al., 2011</w:t>
            </w:r>
          </w:p>
        </w:tc>
        <w:tc>
          <w:tcPr>
            <w:tcW w:w="1288" w:type="dxa"/>
          </w:tcPr>
          <w:p w14:paraId="3A306F1F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Canada</w:t>
            </w:r>
          </w:p>
        </w:tc>
        <w:tc>
          <w:tcPr>
            <w:tcW w:w="2791" w:type="dxa"/>
          </w:tcPr>
          <w:p w14:paraId="6F23C702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To explore student reflections on experiences during the MTL program</w:t>
            </w:r>
          </w:p>
        </w:tc>
        <w:tc>
          <w:tcPr>
            <w:tcW w:w="1675" w:type="dxa"/>
          </w:tcPr>
          <w:p w14:paraId="4A969442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Qualitative data analysis</w:t>
            </w:r>
          </w:p>
        </w:tc>
        <w:tc>
          <w:tcPr>
            <w:tcW w:w="2752" w:type="dxa"/>
          </w:tcPr>
          <w:p w14:paraId="0DC27D9F" w14:textId="77777777" w:rsidR="00367923" w:rsidRPr="005002BA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MTL program effectively taught social accountability through service learning</w:t>
            </w:r>
          </w:p>
        </w:tc>
        <w:tc>
          <w:tcPr>
            <w:tcW w:w="3634" w:type="dxa"/>
          </w:tcPr>
          <w:p w14:paraId="795A07D6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MTL program is a promising model for teaching social accountability in medical training</w:t>
            </w:r>
          </w:p>
        </w:tc>
        <w:tc>
          <w:tcPr>
            <w:tcW w:w="766" w:type="dxa"/>
          </w:tcPr>
          <w:p w14:paraId="0DEB9D19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9.5</w:t>
            </w:r>
          </w:p>
        </w:tc>
        <w:tc>
          <w:tcPr>
            <w:tcW w:w="876" w:type="dxa"/>
          </w:tcPr>
          <w:p w14:paraId="22F68167" w14:textId="77777777" w:rsidR="00367923" w:rsidRPr="00445C6D" w:rsidRDefault="00367923" w:rsidP="00A655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46632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10.5</w:t>
            </w:r>
          </w:p>
        </w:tc>
      </w:tr>
    </w:tbl>
    <w:p w14:paraId="56B9669F" w14:textId="77777777" w:rsidR="00367923" w:rsidRPr="005002BA" w:rsidRDefault="00367923" w:rsidP="00367923">
      <w:pPr>
        <w:pStyle w:val="Caption"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5002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(</w:t>
      </w:r>
      <w:r w:rsidRPr="005002BA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QA1*- </w:t>
      </w:r>
      <w:r w:rsidRPr="005002B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Quality Assessment score from reviewer1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r w:rsidRPr="005002BA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QA2**-</w:t>
      </w:r>
      <w:r w:rsidRPr="005002B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Quality Assessment score from reviewer 2)</w:t>
      </w:r>
    </w:p>
    <w:p w14:paraId="21A2CD36" w14:textId="77777777" w:rsidR="00367923" w:rsidRDefault="00367923" w:rsidP="00367923"/>
    <w:p w14:paraId="7DA75639" w14:textId="77777777" w:rsidR="00367923" w:rsidRDefault="00367923" w:rsidP="00367923"/>
    <w:p w14:paraId="4E3B8063" w14:textId="77777777" w:rsidR="00FF1F49" w:rsidRDefault="00FF1F49"/>
    <w:sectPr w:rsidR="00FF1F49" w:rsidSect="003679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7901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A3BF19" w14:textId="77777777" w:rsidR="006E64C3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FE6D541" w14:textId="77777777" w:rsidR="006E64C3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01EC5"/>
    <w:multiLevelType w:val="hybridMultilevel"/>
    <w:tmpl w:val="AA843BE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77455"/>
    <w:multiLevelType w:val="hybridMultilevel"/>
    <w:tmpl w:val="7A300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886363">
    <w:abstractNumId w:val="0"/>
  </w:num>
  <w:num w:numId="2" w16cid:durableId="148601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FB"/>
    <w:rsid w:val="00367923"/>
    <w:rsid w:val="00733BFB"/>
    <w:rsid w:val="00FF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A79E1"/>
  <w15:chartTrackingRefBased/>
  <w15:docId w15:val="{BC8786DA-AD7A-442F-A5FF-86ABA781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BFB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BFB"/>
    <w:pPr>
      <w:ind w:left="720"/>
      <w:contextualSpacing/>
    </w:pPr>
  </w:style>
  <w:style w:type="table" w:styleId="TableGrid">
    <w:name w:val="Table Grid"/>
    <w:basedOn w:val="TableNormal"/>
    <w:uiPriority w:val="39"/>
    <w:rsid w:val="00733B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33B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67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923"/>
    <w:rPr>
      <w:kern w:val="0"/>
      <w:lang w:val="en-GB"/>
      <w14:ligatures w14:val="none"/>
    </w:rPr>
  </w:style>
  <w:style w:type="table" w:styleId="GridTable1Light">
    <w:name w:val="Grid Table 1 Light"/>
    <w:basedOn w:val="TableNormal"/>
    <w:uiPriority w:val="46"/>
    <w:rsid w:val="003679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1450</Words>
  <Characters>8266</Characters>
  <Application>Microsoft Office Word</Application>
  <DocSecurity>0</DocSecurity>
  <Lines>68</Lines>
  <Paragraphs>19</Paragraphs>
  <ScaleCrop>false</ScaleCrop>
  <Company>SpringerNature</Company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2</cp:revision>
  <dcterms:created xsi:type="dcterms:W3CDTF">2023-10-09T15:13:00Z</dcterms:created>
  <dcterms:modified xsi:type="dcterms:W3CDTF">2023-10-09T15:13:00Z</dcterms:modified>
</cp:coreProperties>
</file>