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13E5" w:rsidRPr="00DB729E" w:rsidRDefault="001F13E5" w:rsidP="001F13E5">
      <w:pPr>
        <w:autoSpaceDE w:val="0"/>
        <w:autoSpaceDN w:val="0"/>
        <w:adjustRightInd w:val="0"/>
        <w:jc w:val="both"/>
        <w:rPr>
          <w:szCs w:val="24"/>
        </w:rPr>
      </w:pPr>
      <w:r>
        <w:rPr>
          <w:b/>
          <w:bCs/>
          <w:szCs w:val="24"/>
        </w:rPr>
        <w:t>Supplementary t</w:t>
      </w:r>
      <w:r w:rsidRPr="00DB729E">
        <w:rPr>
          <w:b/>
          <w:bCs/>
          <w:szCs w:val="24"/>
        </w:rPr>
        <w:t xml:space="preserve">able </w:t>
      </w:r>
      <w:r>
        <w:rPr>
          <w:b/>
          <w:bCs/>
          <w:szCs w:val="24"/>
        </w:rPr>
        <w:t>1</w:t>
      </w:r>
      <w:r w:rsidRPr="00DB729E">
        <w:rPr>
          <w:b/>
          <w:bCs/>
          <w:szCs w:val="24"/>
        </w:rPr>
        <w:t xml:space="preserve">. </w:t>
      </w:r>
      <w:r w:rsidRPr="00DB729E">
        <w:rPr>
          <w:szCs w:val="24"/>
        </w:rPr>
        <w:t>Adjusted ordinal logistic regression for the association between CL/P severity and COVID-19 infection and fear controlling for confounders.</w:t>
      </w:r>
    </w:p>
    <w:tbl>
      <w:tblPr>
        <w:tblStyle w:val="TableGrid"/>
        <w:tblW w:w="4670" w:type="pct"/>
        <w:jc w:val="center"/>
        <w:tblLook w:val="04A0" w:firstRow="1" w:lastRow="0" w:firstColumn="1" w:lastColumn="0" w:noHBand="0" w:noVBand="1"/>
      </w:tblPr>
      <w:tblGrid>
        <w:gridCol w:w="2695"/>
        <w:gridCol w:w="1516"/>
        <w:gridCol w:w="2946"/>
        <w:gridCol w:w="1265"/>
      </w:tblGrid>
      <w:tr w:rsidR="001F13E5" w:rsidRPr="0057037A" w:rsidTr="002426E1">
        <w:trPr>
          <w:jc w:val="center"/>
        </w:trPr>
        <w:tc>
          <w:tcPr>
            <w:tcW w:w="4211" w:type="dxa"/>
            <w:gridSpan w:val="2"/>
          </w:tcPr>
          <w:p w:rsidR="001F13E5" w:rsidRPr="0057037A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57037A">
              <w:rPr>
                <w:rFonts w:asciiTheme="majorBidi" w:hAnsiTheme="majorBidi" w:cstheme="majorBidi"/>
                <w:b/>
                <w:bCs/>
                <w:szCs w:val="24"/>
              </w:rPr>
              <w:t>Variables</w:t>
            </w:r>
          </w:p>
        </w:tc>
        <w:tc>
          <w:tcPr>
            <w:tcW w:w="2946" w:type="dxa"/>
          </w:tcPr>
          <w:p w:rsidR="001F13E5" w:rsidRPr="0057037A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57037A">
              <w:rPr>
                <w:rFonts w:asciiTheme="majorBidi" w:hAnsiTheme="majorBidi" w:cstheme="majorBidi"/>
                <w:b/>
                <w:bCs/>
                <w:szCs w:val="24"/>
              </w:rPr>
              <w:t>AOR (95% CI)</w:t>
            </w:r>
          </w:p>
        </w:tc>
        <w:tc>
          <w:tcPr>
            <w:tcW w:w="1265" w:type="dxa"/>
          </w:tcPr>
          <w:p w:rsidR="001F13E5" w:rsidRPr="0057037A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57037A">
              <w:rPr>
                <w:rFonts w:asciiTheme="majorBidi" w:hAnsiTheme="majorBidi" w:cstheme="majorBidi"/>
                <w:b/>
                <w:bCs/>
                <w:i/>
                <w:iCs/>
                <w:szCs w:val="24"/>
              </w:rPr>
              <w:t>P</w:t>
            </w:r>
            <w:r w:rsidRPr="0057037A">
              <w:rPr>
                <w:rFonts w:asciiTheme="majorBidi" w:hAnsiTheme="majorBidi" w:cstheme="majorBidi"/>
                <w:b/>
                <w:bCs/>
                <w:szCs w:val="24"/>
              </w:rPr>
              <w:t xml:space="preserve"> value</w:t>
            </w:r>
          </w:p>
        </w:tc>
      </w:tr>
      <w:tr w:rsidR="001F13E5" w:rsidRPr="0057037A" w:rsidTr="002426E1">
        <w:trPr>
          <w:jc w:val="center"/>
        </w:trPr>
        <w:tc>
          <w:tcPr>
            <w:tcW w:w="8422" w:type="dxa"/>
            <w:gridSpan w:val="4"/>
            <w:shd w:val="clear" w:color="auto" w:fill="D9D9D9" w:themeFill="background1" w:themeFillShade="D9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COVID-19 factors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 xml:space="preserve">Mother </w:t>
            </w:r>
            <w:r w:rsidRPr="00C8418B">
              <w:rPr>
                <w:rFonts w:asciiTheme="majorBidi" w:hAnsiTheme="majorBidi" w:cstheme="majorBidi"/>
                <w:szCs w:val="24"/>
                <w:highlight w:val="yellow"/>
              </w:rPr>
              <w:t>tested +</w:t>
            </w:r>
            <w:proofErr w:type="spellStart"/>
            <w:r w:rsidRPr="00C8418B">
              <w:rPr>
                <w:rFonts w:asciiTheme="majorBidi" w:hAnsiTheme="majorBidi" w:cstheme="majorBidi"/>
                <w:szCs w:val="24"/>
              </w:rPr>
              <w:t>ve</w:t>
            </w:r>
            <w:proofErr w:type="spellEnd"/>
            <w:r w:rsidRPr="00C8418B">
              <w:rPr>
                <w:rFonts w:asciiTheme="majorBidi" w:hAnsiTheme="majorBidi" w:cstheme="majorBidi"/>
                <w:szCs w:val="24"/>
              </w:rPr>
              <w:t xml:space="preserve"> with COVID-19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Yes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2.315 (1.205-4.445)</w:t>
            </w:r>
          </w:p>
        </w:tc>
        <w:tc>
          <w:tcPr>
            <w:tcW w:w="126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0.012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No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8422" w:type="dxa"/>
            <w:gridSpan w:val="4"/>
            <w:shd w:val="clear" w:color="auto" w:fill="D9D9D9" w:themeFill="background1" w:themeFillShade="D9"/>
            <w:vAlign w:val="center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Maternal stresses before and during pregnancy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 xml:space="preserve">Exposure to any of the life stress </w:t>
            </w:r>
            <w:r w:rsidRPr="00C8418B">
              <w:rPr>
                <w:rFonts w:asciiTheme="majorBidi" w:hAnsiTheme="majorBidi" w:cstheme="majorBidi"/>
                <w:szCs w:val="24"/>
                <w:highlight w:val="yellow"/>
              </w:rPr>
              <w:t>event?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Yes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1.477 (0.887-2.458)</w:t>
            </w:r>
          </w:p>
        </w:tc>
        <w:tc>
          <w:tcPr>
            <w:tcW w:w="126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0.134</w:t>
            </w:r>
          </w:p>
        </w:tc>
      </w:tr>
      <w:tr w:rsidR="001F13E5" w:rsidRPr="0057037A" w:rsidTr="002426E1">
        <w:trPr>
          <w:trHeight w:val="332"/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No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Was the pregnancy planned?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Yes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1.381 (0.827-2.307)</w:t>
            </w:r>
          </w:p>
        </w:tc>
        <w:tc>
          <w:tcPr>
            <w:tcW w:w="126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0.217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No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8422" w:type="dxa"/>
            <w:gridSpan w:val="4"/>
            <w:shd w:val="clear" w:color="auto" w:fill="D9D9D9" w:themeFill="background1" w:themeFillShade="D9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Maternal exposures before and during pregnancy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 xml:space="preserve">Medication 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Yes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tabs>
                <w:tab w:val="left" w:pos="885"/>
              </w:tabs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1.340 (0.794-2.262)</w:t>
            </w:r>
          </w:p>
        </w:tc>
        <w:tc>
          <w:tcPr>
            <w:tcW w:w="126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0.274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No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Suppl</w:t>
            </w:r>
            <w:r w:rsidRPr="00C8418B">
              <w:rPr>
                <w:rFonts w:asciiTheme="majorBidi" w:hAnsiTheme="majorBidi" w:cstheme="majorBidi"/>
                <w:szCs w:val="24"/>
                <w:highlight w:val="yellow"/>
              </w:rPr>
              <w:t>ementation</w:t>
            </w:r>
            <w:r w:rsidRPr="00C8418B">
              <w:rPr>
                <w:rFonts w:asciiTheme="majorBidi" w:hAnsiTheme="majorBidi" w:cstheme="majorBidi"/>
                <w:szCs w:val="24"/>
              </w:rPr>
              <w:t xml:space="preserve"> 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Yes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0.549 (0.275-1.096)</w:t>
            </w:r>
          </w:p>
        </w:tc>
        <w:tc>
          <w:tcPr>
            <w:tcW w:w="126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0.089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No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  <w:highlight w:val="yellow"/>
              </w:rPr>
              <w:t>Illness</w:t>
            </w:r>
            <w:r w:rsidRPr="00C8418B">
              <w:rPr>
                <w:rFonts w:asciiTheme="majorBidi" w:hAnsiTheme="majorBidi" w:cstheme="majorBidi"/>
                <w:szCs w:val="24"/>
              </w:rPr>
              <w:t xml:space="preserve"> 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Yes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1.110 (0.650-1.894)</w:t>
            </w:r>
          </w:p>
        </w:tc>
        <w:tc>
          <w:tcPr>
            <w:tcW w:w="126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0.703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No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 xml:space="preserve">Father nicotine use 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Yes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0.791 (0.488-1.281)</w:t>
            </w:r>
          </w:p>
        </w:tc>
        <w:tc>
          <w:tcPr>
            <w:tcW w:w="126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0.340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No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Mother n</w:t>
            </w:r>
            <w:r w:rsidRPr="00C8418B">
              <w:rPr>
                <w:rFonts w:asciiTheme="majorBidi" w:hAnsiTheme="majorBidi" w:cstheme="majorBidi"/>
                <w:szCs w:val="24"/>
                <w:highlight w:val="yellow"/>
              </w:rPr>
              <w:t>icoti</w:t>
            </w:r>
            <w:r w:rsidRPr="00C8418B">
              <w:rPr>
                <w:rFonts w:asciiTheme="majorBidi" w:hAnsiTheme="majorBidi" w:cstheme="majorBidi"/>
                <w:szCs w:val="24"/>
              </w:rPr>
              <w:t>ne use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Yes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2.915 (0.720-11.806)</w:t>
            </w:r>
          </w:p>
        </w:tc>
        <w:tc>
          <w:tcPr>
            <w:tcW w:w="126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0.134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No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 xml:space="preserve">Family history of relatives with </w:t>
            </w:r>
            <w:r w:rsidRPr="00C8418B">
              <w:rPr>
                <w:rFonts w:asciiTheme="majorBidi" w:hAnsiTheme="majorBidi" w:cstheme="majorBidi"/>
                <w:szCs w:val="24"/>
                <w:highlight w:val="yellow"/>
              </w:rPr>
              <w:t>birth de</w:t>
            </w:r>
            <w:r w:rsidRPr="00C8418B">
              <w:rPr>
                <w:rFonts w:asciiTheme="majorBidi" w:hAnsiTheme="majorBidi" w:cstheme="majorBidi"/>
                <w:szCs w:val="24"/>
              </w:rPr>
              <w:t>fects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Yes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1.379 (0.819-2.323)</w:t>
            </w:r>
          </w:p>
        </w:tc>
        <w:tc>
          <w:tcPr>
            <w:tcW w:w="126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0.227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No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Family history of consanguinity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Yes</w:t>
            </w:r>
          </w:p>
        </w:tc>
        <w:tc>
          <w:tcPr>
            <w:tcW w:w="2946" w:type="dxa"/>
            <w:vAlign w:val="center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1.381 (0.827-2.307)</w:t>
            </w:r>
          </w:p>
        </w:tc>
        <w:tc>
          <w:tcPr>
            <w:tcW w:w="126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0.217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No</w:t>
            </w:r>
          </w:p>
        </w:tc>
        <w:tc>
          <w:tcPr>
            <w:tcW w:w="2946" w:type="dxa"/>
            <w:vAlign w:val="center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8422" w:type="dxa"/>
            <w:gridSpan w:val="4"/>
            <w:shd w:val="clear" w:color="auto" w:fill="D9D9D9" w:themeFill="background1" w:themeFillShade="D9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Socio-economic profile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Country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Saudi Arabia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5.564 (2.404-12.878)</w:t>
            </w:r>
          </w:p>
        </w:tc>
        <w:tc>
          <w:tcPr>
            <w:tcW w:w="1265" w:type="dxa"/>
            <w:vAlign w:val="center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&lt;0.001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Oman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3.447 (1.102-10.784)</w:t>
            </w:r>
          </w:p>
        </w:tc>
        <w:tc>
          <w:tcPr>
            <w:tcW w:w="1265" w:type="dxa"/>
            <w:vAlign w:val="center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0.033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Kuwait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4.700 (0.899-24.576)</w:t>
            </w:r>
          </w:p>
        </w:tc>
        <w:tc>
          <w:tcPr>
            <w:tcW w:w="1265" w:type="dxa"/>
            <w:vAlign w:val="center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0.067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Egypt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5.040 (0.983-25.851)</w:t>
            </w:r>
          </w:p>
        </w:tc>
        <w:tc>
          <w:tcPr>
            <w:tcW w:w="1265" w:type="dxa"/>
            <w:vAlign w:val="center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&lt;0.001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Jordan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Family income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 xml:space="preserve">Low 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 xml:space="preserve">0.385 (0.102-1.458) </w:t>
            </w:r>
          </w:p>
        </w:tc>
        <w:tc>
          <w:tcPr>
            <w:tcW w:w="1265" w:type="dxa"/>
            <w:vAlign w:val="center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0.160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 xml:space="preserve">Moderate 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 xml:space="preserve">0.325 (0.088-1.207) </w:t>
            </w:r>
          </w:p>
        </w:tc>
        <w:tc>
          <w:tcPr>
            <w:tcW w:w="1265" w:type="dxa"/>
            <w:vAlign w:val="center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0.093</w:t>
            </w:r>
          </w:p>
        </w:tc>
      </w:tr>
      <w:tr w:rsidR="001F13E5" w:rsidRPr="0057037A" w:rsidTr="002426E1">
        <w:trPr>
          <w:trHeight w:val="260"/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High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  <w:highlight w:val="yellow"/>
              </w:rPr>
              <w:t>Infant’s se</w:t>
            </w:r>
            <w:r w:rsidRPr="00C8418B">
              <w:rPr>
                <w:rFonts w:asciiTheme="majorBidi" w:hAnsiTheme="majorBidi" w:cstheme="majorBidi"/>
                <w:szCs w:val="24"/>
              </w:rPr>
              <w:t>x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Male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0.733 (0.454-1.184)</w:t>
            </w:r>
          </w:p>
        </w:tc>
        <w:tc>
          <w:tcPr>
            <w:tcW w:w="126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0.205</w:t>
            </w:r>
          </w:p>
        </w:tc>
      </w:tr>
      <w:tr w:rsidR="001F13E5" w:rsidRPr="0057037A" w:rsidTr="002426E1">
        <w:trPr>
          <w:trHeight w:val="70"/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Female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Father’s e</w:t>
            </w:r>
            <w:r w:rsidRPr="00C8418B">
              <w:rPr>
                <w:rFonts w:asciiTheme="majorBidi" w:hAnsiTheme="majorBidi" w:cstheme="majorBidi"/>
                <w:szCs w:val="24"/>
                <w:highlight w:val="yellow"/>
              </w:rPr>
              <w:t>ducation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≤High school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tabs>
                <w:tab w:val="left" w:pos="630"/>
              </w:tabs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0.624 (0.347-1.121)</w:t>
            </w:r>
          </w:p>
        </w:tc>
        <w:tc>
          <w:tcPr>
            <w:tcW w:w="126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0.114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&gt;high school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right="-90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Mother’s education</w:t>
            </w: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≤High school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1.106 (0.643-1.902)</w:t>
            </w:r>
          </w:p>
        </w:tc>
        <w:tc>
          <w:tcPr>
            <w:tcW w:w="1265" w:type="dxa"/>
            <w:vMerge w:val="restart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0.716</w:t>
            </w:r>
          </w:p>
        </w:tc>
      </w:tr>
      <w:tr w:rsidR="001F13E5" w:rsidRPr="0057037A" w:rsidTr="002426E1">
        <w:trPr>
          <w:jc w:val="center"/>
        </w:trPr>
        <w:tc>
          <w:tcPr>
            <w:tcW w:w="269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20" w:right="-90"/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151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&gt;high school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1.000</w:t>
            </w:r>
          </w:p>
        </w:tc>
        <w:tc>
          <w:tcPr>
            <w:tcW w:w="1265" w:type="dxa"/>
            <w:vMerge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</w:p>
        </w:tc>
      </w:tr>
      <w:tr w:rsidR="001F13E5" w:rsidRPr="0057037A" w:rsidTr="002426E1">
        <w:trPr>
          <w:jc w:val="center"/>
        </w:trPr>
        <w:tc>
          <w:tcPr>
            <w:tcW w:w="4211" w:type="dxa"/>
            <w:gridSpan w:val="2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M</w:t>
            </w:r>
            <w:r w:rsidRPr="00C8418B">
              <w:rPr>
                <w:rFonts w:asciiTheme="majorBidi" w:hAnsiTheme="majorBidi" w:cstheme="majorBidi"/>
                <w:szCs w:val="24"/>
                <w:highlight w:val="yellow"/>
              </w:rPr>
              <w:t>ot</w:t>
            </w:r>
            <w:r w:rsidRPr="00C8418B">
              <w:rPr>
                <w:rFonts w:asciiTheme="majorBidi" w:hAnsiTheme="majorBidi" w:cstheme="majorBidi"/>
                <w:szCs w:val="24"/>
              </w:rPr>
              <w:t>her age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1.019 (0.986-1.053)</w:t>
            </w:r>
          </w:p>
        </w:tc>
        <w:tc>
          <w:tcPr>
            <w:tcW w:w="1265" w:type="dxa"/>
            <w:vAlign w:val="center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0.264</w:t>
            </w:r>
          </w:p>
        </w:tc>
      </w:tr>
      <w:tr w:rsidR="001F13E5" w:rsidRPr="0057037A" w:rsidTr="002426E1">
        <w:trPr>
          <w:jc w:val="center"/>
        </w:trPr>
        <w:tc>
          <w:tcPr>
            <w:tcW w:w="4211" w:type="dxa"/>
            <w:gridSpan w:val="2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Father age</w:t>
            </w:r>
          </w:p>
        </w:tc>
        <w:tc>
          <w:tcPr>
            <w:tcW w:w="2946" w:type="dxa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1.011 (0.991-1.031)</w:t>
            </w:r>
          </w:p>
        </w:tc>
        <w:tc>
          <w:tcPr>
            <w:tcW w:w="1265" w:type="dxa"/>
            <w:vAlign w:val="center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0.296</w:t>
            </w:r>
          </w:p>
        </w:tc>
      </w:tr>
      <w:tr w:rsidR="001F13E5" w:rsidRPr="0057037A" w:rsidTr="002426E1">
        <w:trPr>
          <w:trHeight w:val="70"/>
          <w:jc w:val="center"/>
        </w:trPr>
        <w:tc>
          <w:tcPr>
            <w:tcW w:w="4211" w:type="dxa"/>
            <w:gridSpan w:val="2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ind w:left="-104" w:right="-165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 xml:space="preserve">Total score of </w:t>
            </w:r>
            <w:r w:rsidRPr="00C8418B">
              <w:rPr>
                <w:rFonts w:asciiTheme="majorBidi" w:hAnsiTheme="majorBidi" w:cstheme="majorBidi"/>
                <w:szCs w:val="24"/>
                <w:highlight w:val="yellow"/>
              </w:rPr>
              <w:t>fear of</w:t>
            </w:r>
            <w:r w:rsidRPr="00C8418B">
              <w:rPr>
                <w:rFonts w:asciiTheme="majorBidi" w:hAnsiTheme="majorBidi" w:cstheme="majorBidi"/>
                <w:szCs w:val="24"/>
              </w:rPr>
              <w:t xml:space="preserve"> COVID-19</w:t>
            </w:r>
          </w:p>
        </w:tc>
        <w:tc>
          <w:tcPr>
            <w:tcW w:w="2946" w:type="dxa"/>
            <w:vAlign w:val="center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1.081 (0.983-1.188)</w:t>
            </w:r>
          </w:p>
        </w:tc>
        <w:tc>
          <w:tcPr>
            <w:tcW w:w="1265" w:type="dxa"/>
            <w:vAlign w:val="center"/>
          </w:tcPr>
          <w:p w:rsidR="001F13E5" w:rsidRPr="00C8418B" w:rsidRDefault="001F13E5" w:rsidP="002426E1">
            <w:pPr>
              <w:autoSpaceDE w:val="0"/>
              <w:autoSpaceDN w:val="0"/>
              <w:adjustRightInd w:val="0"/>
              <w:spacing w:before="0" w:after="0"/>
              <w:jc w:val="center"/>
              <w:rPr>
                <w:rFonts w:asciiTheme="majorBidi" w:hAnsiTheme="majorBidi" w:cstheme="majorBidi"/>
                <w:szCs w:val="24"/>
              </w:rPr>
            </w:pPr>
            <w:r w:rsidRPr="00C8418B">
              <w:rPr>
                <w:rFonts w:asciiTheme="majorBidi" w:hAnsiTheme="majorBidi" w:cstheme="majorBidi"/>
                <w:szCs w:val="24"/>
              </w:rPr>
              <w:t>0.107</w:t>
            </w:r>
          </w:p>
        </w:tc>
      </w:tr>
    </w:tbl>
    <w:p w:rsidR="001F13E5" w:rsidRDefault="001F13E5" w:rsidP="001F13E5">
      <w:pPr>
        <w:autoSpaceDE w:val="0"/>
        <w:autoSpaceDN w:val="0"/>
        <w:adjustRightInd w:val="0"/>
        <w:spacing w:before="0" w:after="0"/>
        <w:jc w:val="center"/>
      </w:pPr>
      <w:r w:rsidRPr="00C652C8">
        <w:rPr>
          <w:b/>
          <w:bCs/>
          <w:sz w:val="20"/>
          <w:szCs w:val="20"/>
        </w:rPr>
        <w:t>AOR:</w:t>
      </w:r>
      <w:r w:rsidRPr="00C652C8">
        <w:rPr>
          <w:sz w:val="20"/>
          <w:szCs w:val="20"/>
        </w:rPr>
        <w:t xml:space="preserve"> Adjusted Odds Ratio. </w:t>
      </w:r>
      <w:r w:rsidRPr="00C652C8">
        <w:rPr>
          <w:b/>
          <w:bCs/>
          <w:sz w:val="20"/>
          <w:szCs w:val="20"/>
        </w:rPr>
        <w:t xml:space="preserve">CI: </w:t>
      </w:r>
      <w:r w:rsidRPr="00C652C8">
        <w:rPr>
          <w:sz w:val="20"/>
          <w:szCs w:val="20"/>
        </w:rPr>
        <w:t xml:space="preserve">Confidence Interval. </w:t>
      </w:r>
      <w:r w:rsidRPr="00C652C8">
        <w:rPr>
          <w:b/>
          <w:bCs/>
          <w:sz w:val="20"/>
          <w:szCs w:val="20"/>
        </w:rPr>
        <w:t>COVID-19</w:t>
      </w:r>
      <w:r w:rsidRPr="00C652C8">
        <w:rPr>
          <w:sz w:val="20"/>
          <w:szCs w:val="20"/>
        </w:rPr>
        <w:t>: Coronavirus disease -19</w:t>
      </w:r>
      <w:bookmarkStart w:id="0" w:name="_GoBack"/>
      <w:bookmarkEnd w:id="0"/>
    </w:p>
    <w:sectPr w:rsidR="001F13E5" w:rsidSect="0057037A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pgSz w:w="11907" w:h="16839" w:code="9"/>
      <w:pgMar w:top="1170" w:right="1440" w:bottom="1440" w:left="1440" w:header="360" w:footer="720" w:gutter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56A6" w:rsidRPr="00577C4C" w:rsidRDefault="001F13E5">
    <w:pPr>
      <w:pStyle w:val="Footer"/>
      <w:rPr>
        <w:color w:val="C00000"/>
        <w:szCs w:val="24"/>
      </w:rPr>
    </w:pPr>
    <w:r w:rsidRPr="00577C4C">
      <w:rPr>
        <w:noProof/>
        <w:color w:val="C00000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D216DA9" wp14:editId="7678B90B">
              <wp:simplePos x="0" y="0"/>
              <wp:positionH relativeFrom="column">
                <wp:posOffset>-108280</wp:posOffset>
              </wp:positionH>
              <wp:positionV relativeFrom="paragraph">
                <wp:posOffset>-58420</wp:posOffset>
              </wp:positionV>
              <wp:extent cx="3672231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A56A6" w:rsidRPr="00E9561B" w:rsidRDefault="001F13E5">
                          <w:pPr>
                            <w:rPr>
                              <w:color w:val="C00000"/>
                            </w:rPr>
                          </w:pPr>
                          <w:r w:rsidRPr="00E9561B">
                            <w:rPr>
                              <w:color w:val="C00000"/>
                            </w:rPr>
                            <w:t>This is a provisional file, not the final typeset article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D216DA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5pt;margin-top:-4.6pt;width:289.1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" stroked="f">
              <v:textbox style="mso-fit-shape-to-text:t">
                <w:txbxContent>
                  <w:p w:rsidR="004A56A6" w:rsidRPr="00E9561B" w:rsidRDefault="001F13E5">
                    <w:pPr>
                      <w:rPr>
                        <w:color w:val="C00000"/>
                      </w:rPr>
                    </w:pPr>
                    <w:r w:rsidRPr="00E9561B">
                      <w:rPr>
                        <w:color w:val="C00000"/>
                      </w:rPr>
                      <w:t>This is a provisional file, not the final typeset article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05FD43C" wp14:editId="475DB160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4A56A6" w:rsidRPr="00577C4C" w:rsidRDefault="001F13E5">
                          <w:pPr>
                            <w:pStyle w:val="Foote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05FD43C" id="Text Box 1" o:spid="_x0000_s1027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" filled="f" stroked="f" strokeweight=".5pt">
              <v:textbox style="mso-fit-shape-to-text:t">
                <w:txbxContent>
                  <w:p w:rsidR="004A56A6" w:rsidRPr="00577C4C" w:rsidRDefault="001F13E5">
                    <w:pPr>
                      <w:pStyle w:val="Footer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573081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A56A6" w:rsidRDefault="001F13E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4A56A6" w:rsidRPr="00577C4C" w:rsidRDefault="001F13E5">
    <w:pPr>
      <w:pStyle w:val="Footer"/>
      <w:rPr>
        <w:b/>
        <w:sz w:val="20"/>
        <w:szCs w:val="24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56A6" w:rsidRPr="007E3148" w:rsidRDefault="001F13E5" w:rsidP="00A53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56A6" w:rsidRPr="009376CC" w:rsidRDefault="001F13E5" w:rsidP="009376CC">
    <w:pPr>
      <w:pStyle w:val="Header"/>
      <w:jc w:val="center"/>
    </w:pPr>
    <w:r w:rsidRPr="009376CC">
      <w:rPr>
        <w:rFonts w:cs="Times New Roman"/>
        <w:szCs w:val="24"/>
      </w:rPr>
      <w:t>Cleft lip and palate severity and COVID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A56A6" w:rsidRPr="009376CC" w:rsidRDefault="001F13E5" w:rsidP="009376CC">
    <w:pPr>
      <w:pStyle w:val="Header"/>
      <w:jc w:val="center"/>
    </w:pPr>
    <w:r w:rsidRPr="009376CC">
      <w:rPr>
        <w:rFonts w:cs="Times New Roman"/>
        <w:szCs w:val="24"/>
      </w:rPr>
      <w:t>Cleft lip and palate severity and COVID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3E5"/>
    <w:rsid w:val="001F1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DF4D30-AEB9-4D0C-A232-B25446658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F13E5"/>
    <w:pPr>
      <w:spacing w:before="120" w:after="24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13E5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1F13E5"/>
    <w:rPr>
      <w:rFonts w:ascii="Times New Roman" w:hAnsi="Times New Roman"/>
      <w:b/>
      <w:sz w:val="24"/>
    </w:rPr>
  </w:style>
  <w:style w:type="paragraph" w:styleId="Footer">
    <w:name w:val="footer"/>
    <w:basedOn w:val="Normal"/>
    <w:link w:val="FooterChar"/>
    <w:uiPriority w:val="99"/>
    <w:unhideWhenUsed/>
    <w:rsid w:val="001F13E5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1F13E5"/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1F13E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10" Type="http://schemas.openxmlformats.org/officeDocument/2006/relationships/theme" Target="theme/theme1.xml"/><Relationship Id="rId4" Type="http://schemas.openxmlformats.org/officeDocument/2006/relationships/header" Target="header1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Emy</dc:creator>
  <cp:keywords/>
  <dc:description/>
  <cp:lastModifiedBy>Emy</cp:lastModifiedBy>
  <cp:revision>1</cp:revision>
  <dcterms:created xsi:type="dcterms:W3CDTF">2023-09-04T13:13:00Z</dcterms:created>
  <dcterms:modified xsi:type="dcterms:W3CDTF">2023-09-04T13:13:00Z</dcterms:modified>
</cp:coreProperties>
</file>