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014EB" w14:textId="6568C31B" w:rsidR="00463C8F" w:rsidRPr="00463C8F" w:rsidRDefault="00463C8F" w:rsidP="00463C8F">
      <w:pPr>
        <w:jc w:val="center"/>
        <w:rPr>
          <w:b/>
          <w:bCs/>
          <w:sz w:val="32"/>
          <w:szCs w:val="32"/>
        </w:rPr>
      </w:pPr>
      <w:r w:rsidRPr="00463C8F">
        <w:rPr>
          <w:b/>
          <w:bCs/>
          <w:sz w:val="32"/>
          <w:szCs w:val="32"/>
        </w:rPr>
        <w:t>Supplemental Information</w:t>
      </w:r>
      <w:r>
        <w:rPr>
          <w:b/>
          <w:bCs/>
          <w:sz w:val="32"/>
          <w:szCs w:val="32"/>
        </w:rPr>
        <w:t>:</w:t>
      </w:r>
    </w:p>
    <w:p w14:paraId="69FCF5BA" w14:textId="2BF0EB08" w:rsidR="00E950A1" w:rsidRDefault="00E950A1">
      <w:pPr>
        <w:pStyle w:val="TOCHeading"/>
        <w:rPr>
          <w:rFonts w:ascii="Times New Roman" w:eastAsia="Times New Roman" w:hAnsi="Times New Roman" w:cs="Times New Roman"/>
          <w:b w:val="0"/>
          <w:bCs w:val="0"/>
          <w:color w:val="2F5496"/>
          <w:sz w:val="32"/>
          <w:szCs w:val="32"/>
        </w:rPr>
      </w:pPr>
      <w:r w:rsidRPr="00E950A1">
        <w:rPr>
          <w:rFonts w:ascii="Times New Roman" w:eastAsia="Times New Roman" w:hAnsi="Times New Roman" w:cs="Times New Roman"/>
          <w:b w:val="0"/>
          <w:bCs w:val="0"/>
          <w:color w:val="2F5496"/>
          <w:sz w:val="32"/>
          <w:szCs w:val="32"/>
        </w:rPr>
        <w:t xml:space="preserve">Climate change and its influence on water systems increases the cost of electricity system </w:t>
      </w:r>
      <w:proofErr w:type="gramStart"/>
      <w:r w:rsidRPr="00E950A1">
        <w:rPr>
          <w:rFonts w:ascii="Times New Roman" w:eastAsia="Times New Roman" w:hAnsi="Times New Roman" w:cs="Times New Roman"/>
          <w:b w:val="0"/>
          <w:bCs w:val="0"/>
          <w:color w:val="2F5496"/>
          <w:sz w:val="32"/>
          <w:szCs w:val="32"/>
        </w:rPr>
        <w:t>decarbonization</w:t>
      </w:r>
      <w:proofErr w:type="gramEnd"/>
      <w:r w:rsidRPr="00E950A1">
        <w:rPr>
          <w:rFonts w:ascii="Times New Roman" w:eastAsia="Times New Roman" w:hAnsi="Times New Roman" w:cs="Times New Roman"/>
          <w:b w:val="0"/>
          <w:bCs w:val="0"/>
          <w:color w:val="2F5496"/>
          <w:sz w:val="32"/>
          <w:szCs w:val="32"/>
        </w:rPr>
        <w:t xml:space="preserve"> </w:t>
      </w:r>
    </w:p>
    <w:p w14:paraId="6B69DFB8" w14:textId="77777777" w:rsidR="00E950A1" w:rsidRDefault="00E950A1" w:rsidP="00E950A1"/>
    <w:sdt>
      <w:sdtPr>
        <w:rPr>
          <w:rFonts w:ascii="Calibri" w:eastAsia="Calibri" w:hAnsi="Calibri" w:cs="Calibri"/>
          <w:b w:val="0"/>
          <w:bCs w:val="0"/>
          <w:color w:val="auto"/>
          <w:sz w:val="22"/>
          <w:szCs w:val="22"/>
        </w:rPr>
        <w:id w:val="1959296252"/>
        <w:docPartObj>
          <w:docPartGallery w:val="Table of Contents"/>
          <w:docPartUnique/>
        </w:docPartObj>
      </w:sdtPr>
      <w:sdtEndPr>
        <w:rPr>
          <w:noProof/>
        </w:rPr>
      </w:sdtEndPr>
      <w:sdtContent>
        <w:p w14:paraId="70228B1F" w14:textId="001969D0" w:rsidR="006E4708" w:rsidRDefault="006E4708">
          <w:pPr>
            <w:pStyle w:val="TOCHeading"/>
          </w:pPr>
          <w:r>
            <w:t>Table of Contents</w:t>
          </w:r>
        </w:p>
        <w:p w14:paraId="5B331176" w14:textId="198DA9CE" w:rsidR="001F666B" w:rsidRDefault="00463C8F">
          <w:pPr>
            <w:pStyle w:val="TOC3"/>
            <w:tabs>
              <w:tab w:val="left" w:pos="880"/>
              <w:tab w:val="right" w:leader="dot" w:pos="9350"/>
            </w:tabs>
            <w:rPr>
              <w:rFonts w:eastAsiaTheme="minorEastAsia" w:cstheme="minorBidi"/>
              <w:noProof/>
              <w:kern w:val="2"/>
              <w:sz w:val="24"/>
              <w:szCs w:val="24"/>
              <w14:ligatures w14:val="standardContextual"/>
            </w:rPr>
          </w:pPr>
          <w:r>
            <w:rPr>
              <w:b/>
              <w:bCs/>
            </w:rPr>
            <w:fldChar w:fldCharType="begin"/>
          </w:r>
          <w:r>
            <w:rPr>
              <w:b/>
              <w:bCs/>
            </w:rPr>
            <w:instrText xml:space="preserve"> TOC \o "1-6" \h \z \u </w:instrText>
          </w:r>
          <w:r>
            <w:rPr>
              <w:b/>
              <w:bCs/>
            </w:rPr>
            <w:fldChar w:fldCharType="separate"/>
          </w:r>
          <w:hyperlink w:anchor="_Toc145682330" w:history="1">
            <w:r w:rsidR="001F666B" w:rsidRPr="00856AE2">
              <w:rPr>
                <w:rStyle w:val="Hyperlink"/>
                <w:noProof/>
              </w:rPr>
              <w:t>1.</w:t>
            </w:r>
            <w:r w:rsidR="001F666B">
              <w:rPr>
                <w:rFonts w:eastAsiaTheme="minorEastAsia" w:cstheme="minorBidi"/>
                <w:noProof/>
                <w:kern w:val="2"/>
                <w:sz w:val="24"/>
                <w:szCs w:val="24"/>
                <w14:ligatures w14:val="standardContextual"/>
              </w:rPr>
              <w:tab/>
            </w:r>
            <w:r w:rsidR="001F666B" w:rsidRPr="00856AE2">
              <w:rPr>
                <w:rStyle w:val="Hyperlink"/>
                <w:noProof/>
              </w:rPr>
              <w:t>Additional results</w:t>
            </w:r>
            <w:r w:rsidR="001F666B">
              <w:rPr>
                <w:noProof/>
                <w:webHidden/>
              </w:rPr>
              <w:tab/>
            </w:r>
            <w:r w:rsidR="001F666B">
              <w:rPr>
                <w:noProof/>
                <w:webHidden/>
              </w:rPr>
              <w:fldChar w:fldCharType="begin"/>
            </w:r>
            <w:r w:rsidR="001F666B">
              <w:rPr>
                <w:noProof/>
                <w:webHidden/>
              </w:rPr>
              <w:instrText xml:space="preserve"> PAGEREF _Toc145682330 \h </w:instrText>
            </w:r>
            <w:r w:rsidR="001F666B">
              <w:rPr>
                <w:noProof/>
                <w:webHidden/>
              </w:rPr>
            </w:r>
            <w:r w:rsidR="001F666B">
              <w:rPr>
                <w:noProof/>
                <w:webHidden/>
              </w:rPr>
              <w:fldChar w:fldCharType="separate"/>
            </w:r>
            <w:r w:rsidR="001F666B">
              <w:rPr>
                <w:noProof/>
                <w:webHidden/>
              </w:rPr>
              <w:t>2</w:t>
            </w:r>
            <w:r w:rsidR="001F666B">
              <w:rPr>
                <w:noProof/>
                <w:webHidden/>
              </w:rPr>
              <w:fldChar w:fldCharType="end"/>
            </w:r>
          </w:hyperlink>
        </w:p>
        <w:p w14:paraId="5131C12B" w14:textId="49853DE4" w:rsidR="001F666B" w:rsidRDefault="001F666B">
          <w:pPr>
            <w:pStyle w:val="TOC4"/>
            <w:tabs>
              <w:tab w:val="left" w:pos="1320"/>
              <w:tab w:val="right" w:leader="dot" w:pos="9350"/>
            </w:tabs>
            <w:rPr>
              <w:rFonts w:eastAsiaTheme="minorEastAsia" w:cstheme="minorBidi"/>
              <w:noProof/>
              <w:kern w:val="2"/>
              <w:sz w:val="24"/>
              <w:szCs w:val="24"/>
              <w14:ligatures w14:val="standardContextual"/>
            </w:rPr>
          </w:pPr>
          <w:hyperlink w:anchor="_Toc145682331" w:history="1">
            <w:r w:rsidRPr="00856AE2">
              <w:rPr>
                <w:rStyle w:val="Hyperlink"/>
                <w:noProof/>
              </w:rPr>
              <w:t>1.1.</w:t>
            </w:r>
            <w:r>
              <w:rPr>
                <w:rFonts w:eastAsiaTheme="minorEastAsia" w:cstheme="minorBidi"/>
                <w:noProof/>
                <w:kern w:val="2"/>
                <w:sz w:val="24"/>
                <w:szCs w:val="24"/>
                <w14:ligatures w14:val="standardContextual"/>
              </w:rPr>
              <w:tab/>
            </w:r>
            <w:r w:rsidRPr="00856AE2">
              <w:rPr>
                <w:rStyle w:val="Hyperlink"/>
                <w:noProof/>
              </w:rPr>
              <w:t>Cooling + Hydropower and Water Load Scenarios</w:t>
            </w:r>
            <w:r>
              <w:rPr>
                <w:noProof/>
                <w:webHidden/>
              </w:rPr>
              <w:tab/>
            </w:r>
            <w:r>
              <w:rPr>
                <w:noProof/>
                <w:webHidden/>
              </w:rPr>
              <w:fldChar w:fldCharType="begin"/>
            </w:r>
            <w:r>
              <w:rPr>
                <w:noProof/>
                <w:webHidden/>
              </w:rPr>
              <w:instrText xml:space="preserve"> PAGEREF _Toc145682331 \h </w:instrText>
            </w:r>
            <w:r>
              <w:rPr>
                <w:noProof/>
                <w:webHidden/>
              </w:rPr>
            </w:r>
            <w:r>
              <w:rPr>
                <w:noProof/>
                <w:webHidden/>
              </w:rPr>
              <w:fldChar w:fldCharType="separate"/>
            </w:r>
            <w:r>
              <w:rPr>
                <w:noProof/>
                <w:webHidden/>
              </w:rPr>
              <w:t>2</w:t>
            </w:r>
            <w:r>
              <w:rPr>
                <w:noProof/>
                <w:webHidden/>
              </w:rPr>
              <w:fldChar w:fldCharType="end"/>
            </w:r>
          </w:hyperlink>
        </w:p>
        <w:p w14:paraId="7CCC7EA3" w14:textId="0F45CA19" w:rsidR="001F666B" w:rsidRDefault="001F666B">
          <w:pPr>
            <w:pStyle w:val="TOC4"/>
            <w:tabs>
              <w:tab w:val="left" w:pos="1320"/>
              <w:tab w:val="right" w:leader="dot" w:pos="9350"/>
            </w:tabs>
            <w:rPr>
              <w:rFonts w:eastAsiaTheme="minorEastAsia" w:cstheme="minorBidi"/>
              <w:noProof/>
              <w:kern w:val="2"/>
              <w:sz w:val="24"/>
              <w:szCs w:val="24"/>
              <w14:ligatures w14:val="standardContextual"/>
            </w:rPr>
          </w:pPr>
          <w:hyperlink w:anchor="_Toc145682332" w:history="1">
            <w:r w:rsidRPr="00856AE2">
              <w:rPr>
                <w:rStyle w:val="Hyperlink"/>
                <w:noProof/>
              </w:rPr>
              <w:t>1.2.</w:t>
            </w:r>
            <w:r>
              <w:rPr>
                <w:rFonts w:eastAsiaTheme="minorEastAsia" w:cstheme="minorBidi"/>
                <w:noProof/>
                <w:kern w:val="2"/>
                <w:sz w:val="24"/>
                <w:szCs w:val="24"/>
                <w14:ligatures w14:val="standardContextual"/>
              </w:rPr>
              <w:tab/>
            </w:r>
            <w:r w:rsidRPr="00856AE2">
              <w:rPr>
                <w:rStyle w:val="Hyperlink"/>
                <w:noProof/>
              </w:rPr>
              <w:t>Cooling Load Scenarios</w:t>
            </w:r>
            <w:r>
              <w:rPr>
                <w:noProof/>
                <w:webHidden/>
              </w:rPr>
              <w:tab/>
            </w:r>
            <w:r>
              <w:rPr>
                <w:noProof/>
                <w:webHidden/>
              </w:rPr>
              <w:fldChar w:fldCharType="begin"/>
            </w:r>
            <w:r>
              <w:rPr>
                <w:noProof/>
                <w:webHidden/>
              </w:rPr>
              <w:instrText xml:space="preserve"> PAGEREF _Toc145682332 \h </w:instrText>
            </w:r>
            <w:r>
              <w:rPr>
                <w:noProof/>
                <w:webHidden/>
              </w:rPr>
            </w:r>
            <w:r>
              <w:rPr>
                <w:noProof/>
                <w:webHidden/>
              </w:rPr>
              <w:fldChar w:fldCharType="separate"/>
            </w:r>
            <w:r>
              <w:rPr>
                <w:noProof/>
                <w:webHidden/>
              </w:rPr>
              <w:t>4</w:t>
            </w:r>
            <w:r>
              <w:rPr>
                <w:noProof/>
                <w:webHidden/>
              </w:rPr>
              <w:fldChar w:fldCharType="end"/>
            </w:r>
          </w:hyperlink>
        </w:p>
        <w:p w14:paraId="4C232242" w14:textId="633AEDF5" w:rsidR="001F666B" w:rsidRDefault="001F666B">
          <w:pPr>
            <w:pStyle w:val="TOC4"/>
            <w:tabs>
              <w:tab w:val="left" w:pos="1320"/>
              <w:tab w:val="right" w:leader="dot" w:pos="9350"/>
            </w:tabs>
            <w:rPr>
              <w:rFonts w:eastAsiaTheme="minorEastAsia" w:cstheme="minorBidi"/>
              <w:noProof/>
              <w:kern w:val="2"/>
              <w:sz w:val="24"/>
              <w:szCs w:val="24"/>
              <w14:ligatures w14:val="standardContextual"/>
            </w:rPr>
          </w:pPr>
          <w:hyperlink w:anchor="_Toc145682333" w:history="1">
            <w:r w:rsidRPr="00856AE2">
              <w:rPr>
                <w:rStyle w:val="Hyperlink"/>
                <w:noProof/>
              </w:rPr>
              <w:t>1.3.</w:t>
            </w:r>
            <w:r>
              <w:rPr>
                <w:rFonts w:eastAsiaTheme="minorEastAsia" w:cstheme="minorBidi"/>
                <w:noProof/>
                <w:kern w:val="2"/>
                <w:sz w:val="24"/>
                <w:szCs w:val="24"/>
                <w14:ligatures w14:val="standardContextual"/>
              </w:rPr>
              <w:tab/>
            </w:r>
            <w:r w:rsidRPr="00856AE2">
              <w:rPr>
                <w:rStyle w:val="Hyperlink"/>
                <w:noProof/>
              </w:rPr>
              <w:t>Hydropower and Water Load Scenarios</w:t>
            </w:r>
            <w:r>
              <w:rPr>
                <w:noProof/>
                <w:webHidden/>
              </w:rPr>
              <w:tab/>
            </w:r>
            <w:r>
              <w:rPr>
                <w:noProof/>
                <w:webHidden/>
              </w:rPr>
              <w:fldChar w:fldCharType="begin"/>
            </w:r>
            <w:r>
              <w:rPr>
                <w:noProof/>
                <w:webHidden/>
              </w:rPr>
              <w:instrText xml:space="preserve"> PAGEREF _Toc145682333 \h </w:instrText>
            </w:r>
            <w:r>
              <w:rPr>
                <w:noProof/>
                <w:webHidden/>
              </w:rPr>
            </w:r>
            <w:r>
              <w:rPr>
                <w:noProof/>
                <w:webHidden/>
              </w:rPr>
              <w:fldChar w:fldCharType="separate"/>
            </w:r>
            <w:r>
              <w:rPr>
                <w:noProof/>
                <w:webHidden/>
              </w:rPr>
              <w:t>5</w:t>
            </w:r>
            <w:r>
              <w:rPr>
                <w:noProof/>
                <w:webHidden/>
              </w:rPr>
              <w:fldChar w:fldCharType="end"/>
            </w:r>
          </w:hyperlink>
        </w:p>
        <w:p w14:paraId="7AE61F4E" w14:textId="6C12436C" w:rsidR="001F666B" w:rsidRDefault="001F666B">
          <w:pPr>
            <w:pStyle w:val="TOC3"/>
            <w:tabs>
              <w:tab w:val="left" w:pos="880"/>
              <w:tab w:val="right" w:leader="dot" w:pos="9350"/>
            </w:tabs>
            <w:rPr>
              <w:rFonts w:eastAsiaTheme="minorEastAsia" w:cstheme="minorBidi"/>
              <w:noProof/>
              <w:kern w:val="2"/>
              <w:sz w:val="24"/>
              <w:szCs w:val="24"/>
              <w14:ligatures w14:val="standardContextual"/>
            </w:rPr>
          </w:pPr>
          <w:hyperlink w:anchor="_Toc145682334" w:history="1">
            <w:r w:rsidRPr="00856AE2">
              <w:rPr>
                <w:rStyle w:val="Hyperlink"/>
                <w:noProof/>
              </w:rPr>
              <w:t>2.</w:t>
            </w:r>
            <w:r>
              <w:rPr>
                <w:rFonts w:eastAsiaTheme="minorEastAsia" w:cstheme="minorBidi"/>
                <w:noProof/>
                <w:kern w:val="2"/>
                <w:sz w:val="24"/>
                <w:szCs w:val="24"/>
                <w14:ligatures w14:val="standardContextual"/>
              </w:rPr>
              <w:tab/>
            </w:r>
            <w:r w:rsidRPr="00856AE2">
              <w:rPr>
                <w:rStyle w:val="Hyperlink"/>
                <w:noProof/>
              </w:rPr>
              <w:t>Climate projections</w:t>
            </w:r>
            <w:r>
              <w:rPr>
                <w:noProof/>
                <w:webHidden/>
              </w:rPr>
              <w:tab/>
            </w:r>
            <w:r>
              <w:rPr>
                <w:noProof/>
                <w:webHidden/>
              </w:rPr>
              <w:fldChar w:fldCharType="begin"/>
            </w:r>
            <w:r>
              <w:rPr>
                <w:noProof/>
                <w:webHidden/>
              </w:rPr>
              <w:instrText xml:space="preserve"> PAGEREF _Toc145682334 \h </w:instrText>
            </w:r>
            <w:r>
              <w:rPr>
                <w:noProof/>
                <w:webHidden/>
              </w:rPr>
            </w:r>
            <w:r>
              <w:rPr>
                <w:noProof/>
                <w:webHidden/>
              </w:rPr>
              <w:fldChar w:fldCharType="separate"/>
            </w:r>
            <w:r>
              <w:rPr>
                <w:noProof/>
                <w:webHidden/>
              </w:rPr>
              <w:t>7</w:t>
            </w:r>
            <w:r>
              <w:rPr>
                <w:noProof/>
                <w:webHidden/>
              </w:rPr>
              <w:fldChar w:fldCharType="end"/>
            </w:r>
          </w:hyperlink>
        </w:p>
        <w:p w14:paraId="694BF1AA" w14:textId="0BE33971" w:rsidR="001F666B" w:rsidRDefault="001F666B">
          <w:pPr>
            <w:pStyle w:val="TOC3"/>
            <w:tabs>
              <w:tab w:val="left" w:pos="880"/>
              <w:tab w:val="right" w:leader="dot" w:pos="9350"/>
            </w:tabs>
            <w:rPr>
              <w:rFonts w:eastAsiaTheme="minorEastAsia" w:cstheme="minorBidi"/>
              <w:noProof/>
              <w:kern w:val="2"/>
              <w:sz w:val="24"/>
              <w:szCs w:val="24"/>
              <w14:ligatures w14:val="standardContextual"/>
            </w:rPr>
          </w:pPr>
          <w:hyperlink w:anchor="_Toc145682335" w:history="1">
            <w:r w:rsidRPr="00856AE2">
              <w:rPr>
                <w:rStyle w:val="Hyperlink"/>
                <w:noProof/>
              </w:rPr>
              <w:t>3.</w:t>
            </w:r>
            <w:r>
              <w:rPr>
                <w:rFonts w:eastAsiaTheme="minorEastAsia" w:cstheme="minorBidi"/>
                <w:noProof/>
                <w:kern w:val="2"/>
                <w:sz w:val="24"/>
                <w:szCs w:val="24"/>
                <w14:ligatures w14:val="standardContextual"/>
              </w:rPr>
              <w:tab/>
            </w:r>
            <w:r w:rsidRPr="00856AE2">
              <w:rPr>
                <w:rStyle w:val="Hyperlink"/>
                <w:noProof/>
              </w:rPr>
              <w:t>Methodological details</w:t>
            </w:r>
            <w:r>
              <w:rPr>
                <w:noProof/>
                <w:webHidden/>
              </w:rPr>
              <w:tab/>
            </w:r>
            <w:r>
              <w:rPr>
                <w:noProof/>
                <w:webHidden/>
              </w:rPr>
              <w:fldChar w:fldCharType="begin"/>
            </w:r>
            <w:r>
              <w:rPr>
                <w:noProof/>
                <w:webHidden/>
              </w:rPr>
              <w:instrText xml:space="preserve"> PAGEREF _Toc145682335 \h </w:instrText>
            </w:r>
            <w:r>
              <w:rPr>
                <w:noProof/>
                <w:webHidden/>
              </w:rPr>
            </w:r>
            <w:r>
              <w:rPr>
                <w:noProof/>
                <w:webHidden/>
              </w:rPr>
              <w:fldChar w:fldCharType="separate"/>
            </w:r>
            <w:r>
              <w:rPr>
                <w:noProof/>
                <w:webHidden/>
              </w:rPr>
              <w:t>8</w:t>
            </w:r>
            <w:r>
              <w:rPr>
                <w:noProof/>
                <w:webHidden/>
              </w:rPr>
              <w:fldChar w:fldCharType="end"/>
            </w:r>
          </w:hyperlink>
        </w:p>
        <w:p w14:paraId="2182EA31" w14:textId="09BE1D0A" w:rsidR="001F666B" w:rsidRDefault="001F666B">
          <w:pPr>
            <w:pStyle w:val="TOC4"/>
            <w:tabs>
              <w:tab w:val="left" w:pos="1320"/>
              <w:tab w:val="right" w:leader="dot" w:pos="9350"/>
            </w:tabs>
            <w:rPr>
              <w:rFonts w:eastAsiaTheme="minorEastAsia" w:cstheme="minorBidi"/>
              <w:noProof/>
              <w:kern w:val="2"/>
              <w:sz w:val="24"/>
              <w:szCs w:val="24"/>
              <w14:ligatures w14:val="standardContextual"/>
            </w:rPr>
          </w:pPr>
          <w:hyperlink w:anchor="_Toc145682336" w:history="1">
            <w:r w:rsidRPr="00856AE2">
              <w:rPr>
                <w:rStyle w:val="Hyperlink"/>
                <w:noProof/>
              </w:rPr>
              <w:t>3.1.</w:t>
            </w:r>
            <w:r>
              <w:rPr>
                <w:rFonts w:eastAsiaTheme="minorEastAsia" w:cstheme="minorBidi"/>
                <w:noProof/>
                <w:kern w:val="2"/>
                <w:sz w:val="24"/>
                <w:szCs w:val="24"/>
                <w14:ligatures w14:val="standardContextual"/>
              </w:rPr>
              <w:tab/>
            </w:r>
            <w:r w:rsidRPr="00856AE2">
              <w:rPr>
                <w:rStyle w:val="Hyperlink"/>
                <w:noProof/>
              </w:rPr>
              <w:t>The WWSM model and the load change analysis</w:t>
            </w:r>
            <w:r>
              <w:rPr>
                <w:noProof/>
                <w:webHidden/>
              </w:rPr>
              <w:tab/>
            </w:r>
            <w:r>
              <w:rPr>
                <w:noProof/>
                <w:webHidden/>
              </w:rPr>
              <w:fldChar w:fldCharType="begin"/>
            </w:r>
            <w:r>
              <w:rPr>
                <w:noProof/>
                <w:webHidden/>
              </w:rPr>
              <w:instrText xml:space="preserve"> PAGEREF _Toc145682336 \h </w:instrText>
            </w:r>
            <w:r>
              <w:rPr>
                <w:noProof/>
                <w:webHidden/>
              </w:rPr>
            </w:r>
            <w:r>
              <w:rPr>
                <w:noProof/>
                <w:webHidden/>
              </w:rPr>
              <w:fldChar w:fldCharType="separate"/>
            </w:r>
            <w:r>
              <w:rPr>
                <w:noProof/>
                <w:webHidden/>
              </w:rPr>
              <w:t>8</w:t>
            </w:r>
            <w:r>
              <w:rPr>
                <w:noProof/>
                <w:webHidden/>
              </w:rPr>
              <w:fldChar w:fldCharType="end"/>
            </w:r>
          </w:hyperlink>
        </w:p>
        <w:p w14:paraId="365F0EB3" w14:textId="73C4847A" w:rsidR="001F666B" w:rsidRDefault="001F666B">
          <w:pPr>
            <w:pStyle w:val="TOC4"/>
            <w:tabs>
              <w:tab w:val="left" w:pos="1320"/>
              <w:tab w:val="right" w:leader="dot" w:pos="9350"/>
            </w:tabs>
            <w:rPr>
              <w:rFonts w:eastAsiaTheme="minorEastAsia" w:cstheme="minorBidi"/>
              <w:noProof/>
              <w:kern w:val="2"/>
              <w:sz w:val="24"/>
              <w:szCs w:val="24"/>
              <w14:ligatures w14:val="standardContextual"/>
            </w:rPr>
          </w:pPr>
          <w:hyperlink w:anchor="_Toc145682337" w:history="1">
            <w:r w:rsidRPr="00856AE2">
              <w:rPr>
                <w:rStyle w:val="Hyperlink"/>
                <w:noProof/>
              </w:rPr>
              <w:t>3.2.</w:t>
            </w:r>
            <w:r>
              <w:rPr>
                <w:rFonts w:eastAsiaTheme="minorEastAsia" w:cstheme="minorBidi"/>
                <w:noProof/>
                <w:kern w:val="2"/>
                <w:sz w:val="24"/>
                <w:szCs w:val="24"/>
                <w14:ligatures w14:val="standardContextual"/>
              </w:rPr>
              <w:tab/>
            </w:r>
            <w:r w:rsidRPr="00856AE2">
              <w:rPr>
                <w:rStyle w:val="Hyperlink"/>
                <w:noProof/>
              </w:rPr>
              <w:t>Overview of SWITCH model and input data</w:t>
            </w:r>
            <w:r>
              <w:rPr>
                <w:noProof/>
                <w:webHidden/>
              </w:rPr>
              <w:tab/>
            </w:r>
            <w:r>
              <w:rPr>
                <w:noProof/>
                <w:webHidden/>
              </w:rPr>
              <w:fldChar w:fldCharType="begin"/>
            </w:r>
            <w:r>
              <w:rPr>
                <w:noProof/>
                <w:webHidden/>
              </w:rPr>
              <w:instrText xml:space="preserve"> PAGEREF _Toc145682337 \h </w:instrText>
            </w:r>
            <w:r>
              <w:rPr>
                <w:noProof/>
                <w:webHidden/>
              </w:rPr>
            </w:r>
            <w:r>
              <w:rPr>
                <w:noProof/>
                <w:webHidden/>
              </w:rPr>
              <w:fldChar w:fldCharType="separate"/>
            </w:r>
            <w:r>
              <w:rPr>
                <w:noProof/>
                <w:webHidden/>
              </w:rPr>
              <w:t>8</w:t>
            </w:r>
            <w:r>
              <w:rPr>
                <w:noProof/>
                <w:webHidden/>
              </w:rPr>
              <w:fldChar w:fldCharType="end"/>
            </w:r>
          </w:hyperlink>
        </w:p>
        <w:p w14:paraId="77C3CC01" w14:textId="490BAB29"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38" w:history="1">
            <w:r w:rsidRPr="00856AE2">
              <w:rPr>
                <w:rStyle w:val="Hyperlink"/>
                <w:bCs/>
                <w:noProof/>
              </w:rPr>
              <w:t>3.2.1.</w:t>
            </w:r>
            <w:r>
              <w:rPr>
                <w:rFonts w:eastAsiaTheme="minorEastAsia" w:cstheme="minorBidi"/>
                <w:noProof/>
                <w:kern w:val="2"/>
                <w:sz w:val="24"/>
                <w:szCs w:val="24"/>
                <w14:ligatures w14:val="standardContextual"/>
              </w:rPr>
              <w:tab/>
            </w:r>
            <w:r w:rsidRPr="00856AE2">
              <w:rPr>
                <w:rStyle w:val="Hyperlink"/>
                <w:noProof/>
              </w:rPr>
              <w:t>Objective function</w:t>
            </w:r>
            <w:r>
              <w:rPr>
                <w:noProof/>
                <w:webHidden/>
              </w:rPr>
              <w:tab/>
            </w:r>
            <w:r>
              <w:rPr>
                <w:noProof/>
                <w:webHidden/>
              </w:rPr>
              <w:fldChar w:fldCharType="begin"/>
            </w:r>
            <w:r>
              <w:rPr>
                <w:noProof/>
                <w:webHidden/>
              </w:rPr>
              <w:instrText xml:space="preserve"> PAGEREF _Toc145682338 \h </w:instrText>
            </w:r>
            <w:r>
              <w:rPr>
                <w:noProof/>
                <w:webHidden/>
              </w:rPr>
            </w:r>
            <w:r>
              <w:rPr>
                <w:noProof/>
                <w:webHidden/>
              </w:rPr>
              <w:fldChar w:fldCharType="separate"/>
            </w:r>
            <w:r>
              <w:rPr>
                <w:noProof/>
                <w:webHidden/>
              </w:rPr>
              <w:t>9</w:t>
            </w:r>
            <w:r>
              <w:rPr>
                <w:noProof/>
                <w:webHidden/>
              </w:rPr>
              <w:fldChar w:fldCharType="end"/>
            </w:r>
          </w:hyperlink>
        </w:p>
        <w:p w14:paraId="2D76408B" w14:textId="57F1B3D3"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39" w:history="1">
            <w:r w:rsidRPr="00856AE2">
              <w:rPr>
                <w:rStyle w:val="Hyperlink"/>
                <w:noProof/>
              </w:rPr>
              <w:t>3.2.2.</w:t>
            </w:r>
            <w:r>
              <w:rPr>
                <w:rFonts w:eastAsiaTheme="minorEastAsia" w:cstheme="minorBidi"/>
                <w:noProof/>
                <w:kern w:val="2"/>
                <w:sz w:val="24"/>
                <w:szCs w:val="24"/>
                <w14:ligatures w14:val="standardContextual"/>
              </w:rPr>
              <w:tab/>
            </w:r>
            <w:r w:rsidRPr="00856AE2">
              <w:rPr>
                <w:rStyle w:val="Hyperlink"/>
                <w:noProof/>
              </w:rPr>
              <w:t>Investment-related constraints</w:t>
            </w:r>
            <w:r>
              <w:rPr>
                <w:noProof/>
                <w:webHidden/>
              </w:rPr>
              <w:tab/>
            </w:r>
            <w:r>
              <w:rPr>
                <w:noProof/>
                <w:webHidden/>
              </w:rPr>
              <w:fldChar w:fldCharType="begin"/>
            </w:r>
            <w:r>
              <w:rPr>
                <w:noProof/>
                <w:webHidden/>
              </w:rPr>
              <w:instrText xml:space="preserve"> PAGEREF _Toc145682339 \h </w:instrText>
            </w:r>
            <w:r>
              <w:rPr>
                <w:noProof/>
                <w:webHidden/>
              </w:rPr>
            </w:r>
            <w:r>
              <w:rPr>
                <w:noProof/>
                <w:webHidden/>
              </w:rPr>
              <w:fldChar w:fldCharType="separate"/>
            </w:r>
            <w:r>
              <w:rPr>
                <w:noProof/>
                <w:webHidden/>
              </w:rPr>
              <w:t>10</w:t>
            </w:r>
            <w:r>
              <w:rPr>
                <w:noProof/>
                <w:webHidden/>
              </w:rPr>
              <w:fldChar w:fldCharType="end"/>
            </w:r>
          </w:hyperlink>
        </w:p>
        <w:p w14:paraId="2C96E9D7" w14:textId="4DB4638D"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0" w:history="1">
            <w:r w:rsidRPr="00856AE2">
              <w:rPr>
                <w:rStyle w:val="Hyperlink"/>
                <w:noProof/>
              </w:rPr>
              <w:t>3.2.3.</w:t>
            </w:r>
            <w:r>
              <w:rPr>
                <w:rFonts w:eastAsiaTheme="minorEastAsia" w:cstheme="minorBidi"/>
                <w:noProof/>
                <w:kern w:val="2"/>
                <w:sz w:val="24"/>
                <w:szCs w:val="24"/>
                <w14:ligatures w14:val="standardContextual"/>
              </w:rPr>
              <w:tab/>
            </w:r>
            <w:r w:rsidRPr="00856AE2">
              <w:rPr>
                <w:rStyle w:val="Hyperlink"/>
                <w:noProof/>
              </w:rPr>
              <w:t>Operations-related constraints</w:t>
            </w:r>
            <w:r>
              <w:rPr>
                <w:noProof/>
                <w:webHidden/>
              </w:rPr>
              <w:tab/>
            </w:r>
            <w:r>
              <w:rPr>
                <w:noProof/>
                <w:webHidden/>
              </w:rPr>
              <w:fldChar w:fldCharType="begin"/>
            </w:r>
            <w:r>
              <w:rPr>
                <w:noProof/>
                <w:webHidden/>
              </w:rPr>
              <w:instrText xml:space="preserve"> PAGEREF _Toc145682340 \h </w:instrText>
            </w:r>
            <w:r>
              <w:rPr>
                <w:noProof/>
                <w:webHidden/>
              </w:rPr>
            </w:r>
            <w:r>
              <w:rPr>
                <w:noProof/>
                <w:webHidden/>
              </w:rPr>
              <w:fldChar w:fldCharType="separate"/>
            </w:r>
            <w:r>
              <w:rPr>
                <w:noProof/>
                <w:webHidden/>
              </w:rPr>
              <w:t>10</w:t>
            </w:r>
            <w:r>
              <w:rPr>
                <w:noProof/>
                <w:webHidden/>
              </w:rPr>
              <w:fldChar w:fldCharType="end"/>
            </w:r>
          </w:hyperlink>
        </w:p>
        <w:p w14:paraId="3495B2AD" w14:textId="7EC25795"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1" w:history="1">
            <w:r w:rsidRPr="00856AE2">
              <w:rPr>
                <w:rStyle w:val="Hyperlink"/>
                <w:noProof/>
              </w:rPr>
              <w:t>3.2.4.</w:t>
            </w:r>
            <w:r>
              <w:rPr>
                <w:rFonts w:eastAsiaTheme="minorEastAsia" w:cstheme="minorBidi"/>
                <w:noProof/>
                <w:kern w:val="2"/>
                <w:sz w:val="24"/>
                <w:szCs w:val="24"/>
                <w14:ligatures w14:val="standardContextual"/>
              </w:rPr>
              <w:tab/>
            </w:r>
            <w:r w:rsidRPr="00856AE2">
              <w:rPr>
                <w:rStyle w:val="Hyperlink"/>
                <w:noProof/>
              </w:rPr>
              <w:t>Policy-related constraints</w:t>
            </w:r>
            <w:r>
              <w:rPr>
                <w:noProof/>
                <w:webHidden/>
              </w:rPr>
              <w:tab/>
            </w:r>
            <w:r>
              <w:rPr>
                <w:noProof/>
                <w:webHidden/>
              </w:rPr>
              <w:fldChar w:fldCharType="begin"/>
            </w:r>
            <w:r>
              <w:rPr>
                <w:noProof/>
                <w:webHidden/>
              </w:rPr>
              <w:instrText xml:space="preserve"> PAGEREF _Toc145682341 \h </w:instrText>
            </w:r>
            <w:r>
              <w:rPr>
                <w:noProof/>
                <w:webHidden/>
              </w:rPr>
            </w:r>
            <w:r>
              <w:rPr>
                <w:noProof/>
                <w:webHidden/>
              </w:rPr>
              <w:fldChar w:fldCharType="separate"/>
            </w:r>
            <w:r>
              <w:rPr>
                <w:noProof/>
                <w:webHidden/>
              </w:rPr>
              <w:t>11</w:t>
            </w:r>
            <w:r>
              <w:rPr>
                <w:noProof/>
                <w:webHidden/>
              </w:rPr>
              <w:fldChar w:fldCharType="end"/>
            </w:r>
          </w:hyperlink>
        </w:p>
        <w:p w14:paraId="6DF45AF4" w14:textId="702F0725"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2" w:history="1">
            <w:r w:rsidRPr="00856AE2">
              <w:rPr>
                <w:rStyle w:val="Hyperlink"/>
                <w:noProof/>
              </w:rPr>
              <w:t>3.2.5.</w:t>
            </w:r>
            <w:r>
              <w:rPr>
                <w:rFonts w:eastAsiaTheme="minorEastAsia" w:cstheme="minorBidi"/>
                <w:noProof/>
                <w:kern w:val="2"/>
                <w:sz w:val="24"/>
                <w:szCs w:val="24"/>
                <w14:ligatures w14:val="standardContextual"/>
              </w:rPr>
              <w:tab/>
            </w:r>
            <w:r w:rsidRPr="00856AE2">
              <w:rPr>
                <w:rStyle w:val="Hyperlink"/>
                <w:noProof/>
              </w:rPr>
              <w:t>Geographic and temporal resolution</w:t>
            </w:r>
            <w:r>
              <w:rPr>
                <w:noProof/>
                <w:webHidden/>
              </w:rPr>
              <w:tab/>
            </w:r>
            <w:r>
              <w:rPr>
                <w:noProof/>
                <w:webHidden/>
              </w:rPr>
              <w:fldChar w:fldCharType="begin"/>
            </w:r>
            <w:r>
              <w:rPr>
                <w:noProof/>
                <w:webHidden/>
              </w:rPr>
              <w:instrText xml:space="preserve"> PAGEREF _Toc145682342 \h </w:instrText>
            </w:r>
            <w:r>
              <w:rPr>
                <w:noProof/>
                <w:webHidden/>
              </w:rPr>
            </w:r>
            <w:r>
              <w:rPr>
                <w:noProof/>
                <w:webHidden/>
              </w:rPr>
              <w:fldChar w:fldCharType="separate"/>
            </w:r>
            <w:r>
              <w:rPr>
                <w:noProof/>
                <w:webHidden/>
              </w:rPr>
              <w:t>12</w:t>
            </w:r>
            <w:r>
              <w:rPr>
                <w:noProof/>
                <w:webHidden/>
              </w:rPr>
              <w:fldChar w:fldCharType="end"/>
            </w:r>
          </w:hyperlink>
        </w:p>
        <w:p w14:paraId="5252471D" w14:textId="109A34B0"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3" w:history="1">
            <w:r w:rsidRPr="00856AE2">
              <w:rPr>
                <w:rStyle w:val="Hyperlink"/>
                <w:noProof/>
              </w:rPr>
              <w:t>3.2.6.</w:t>
            </w:r>
            <w:r>
              <w:rPr>
                <w:rFonts w:eastAsiaTheme="minorEastAsia" w:cstheme="minorBidi"/>
                <w:noProof/>
                <w:kern w:val="2"/>
                <w:sz w:val="24"/>
                <w:szCs w:val="24"/>
                <w14:ligatures w14:val="standardContextual"/>
              </w:rPr>
              <w:tab/>
            </w:r>
            <w:r w:rsidRPr="00856AE2">
              <w:rPr>
                <w:rStyle w:val="Hyperlink"/>
                <w:noProof/>
              </w:rPr>
              <w:t>Generators</w:t>
            </w:r>
            <w:r>
              <w:rPr>
                <w:noProof/>
                <w:webHidden/>
              </w:rPr>
              <w:tab/>
            </w:r>
            <w:r>
              <w:rPr>
                <w:noProof/>
                <w:webHidden/>
              </w:rPr>
              <w:fldChar w:fldCharType="begin"/>
            </w:r>
            <w:r>
              <w:rPr>
                <w:noProof/>
                <w:webHidden/>
              </w:rPr>
              <w:instrText xml:space="preserve"> PAGEREF _Toc145682343 \h </w:instrText>
            </w:r>
            <w:r>
              <w:rPr>
                <w:noProof/>
                <w:webHidden/>
              </w:rPr>
            </w:r>
            <w:r>
              <w:rPr>
                <w:noProof/>
                <w:webHidden/>
              </w:rPr>
              <w:fldChar w:fldCharType="separate"/>
            </w:r>
            <w:r>
              <w:rPr>
                <w:noProof/>
                <w:webHidden/>
              </w:rPr>
              <w:t>13</w:t>
            </w:r>
            <w:r>
              <w:rPr>
                <w:noProof/>
                <w:webHidden/>
              </w:rPr>
              <w:fldChar w:fldCharType="end"/>
            </w:r>
          </w:hyperlink>
        </w:p>
        <w:p w14:paraId="397F02C5" w14:textId="22550565"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44" w:history="1">
            <w:r w:rsidRPr="00856AE2">
              <w:rPr>
                <w:rStyle w:val="Hyperlink"/>
                <w:noProof/>
              </w:rPr>
              <w:t>3.2.6.1.</w:t>
            </w:r>
            <w:r>
              <w:rPr>
                <w:rFonts w:eastAsiaTheme="minorEastAsia" w:cstheme="minorBidi"/>
                <w:noProof/>
                <w:kern w:val="2"/>
                <w:sz w:val="24"/>
                <w:szCs w:val="24"/>
                <w14:ligatures w14:val="standardContextual"/>
              </w:rPr>
              <w:tab/>
            </w:r>
            <w:r w:rsidRPr="00856AE2">
              <w:rPr>
                <w:rStyle w:val="Hyperlink"/>
                <w:noProof/>
              </w:rPr>
              <w:t>Existing generators</w:t>
            </w:r>
            <w:r>
              <w:rPr>
                <w:noProof/>
                <w:webHidden/>
              </w:rPr>
              <w:tab/>
            </w:r>
            <w:r>
              <w:rPr>
                <w:noProof/>
                <w:webHidden/>
              </w:rPr>
              <w:fldChar w:fldCharType="begin"/>
            </w:r>
            <w:r>
              <w:rPr>
                <w:noProof/>
                <w:webHidden/>
              </w:rPr>
              <w:instrText xml:space="preserve"> PAGEREF _Toc145682344 \h </w:instrText>
            </w:r>
            <w:r>
              <w:rPr>
                <w:noProof/>
                <w:webHidden/>
              </w:rPr>
            </w:r>
            <w:r>
              <w:rPr>
                <w:noProof/>
                <w:webHidden/>
              </w:rPr>
              <w:fldChar w:fldCharType="separate"/>
            </w:r>
            <w:r>
              <w:rPr>
                <w:noProof/>
                <w:webHidden/>
              </w:rPr>
              <w:t>13</w:t>
            </w:r>
            <w:r>
              <w:rPr>
                <w:noProof/>
                <w:webHidden/>
              </w:rPr>
              <w:fldChar w:fldCharType="end"/>
            </w:r>
          </w:hyperlink>
        </w:p>
        <w:p w14:paraId="589A143C" w14:textId="2E440EE6"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45" w:history="1">
            <w:r w:rsidRPr="00856AE2">
              <w:rPr>
                <w:rStyle w:val="Hyperlink"/>
                <w:noProof/>
              </w:rPr>
              <w:t>3.2.6.2.</w:t>
            </w:r>
            <w:r>
              <w:rPr>
                <w:rFonts w:eastAsiaTheme="minorEastAsia" w:cstheme="minorBidi"/>
                <w:noProof/>
                <w:kern w:val="2"/>
                <w:sz w:val="24"/>
                <w:szCs w:val="24"/>
                <w14:ligatures w14:val="standardContextual"/>
              </w:rPr>
              <w:tab/>
            </w:r>
            <w:r w:rsidRPr="00856AE2">
              <w:rPr>
                <w:rStyle w:val="Hyperlink"/>
                <w:noProof/>
              </w:rPr>
              <w:t>Candidate generators</w:t>
            </w:r>
            <w:r>
              <w:rPr>
                <w:noProof/>
                <w:webHidden/>
              </w:rPr>
              <w:tab/>
            </w:r>
            <w:r>
              <w:rPr>
                <w:noProof/>
                <w:webHidden/>
              </w:rPr>
              <w:fldChar w:fldCharType="begin"/>
            </w:r>
            <w:r>
              <w:rPr>
                <w:noProof/>
                <w:webHidden/>
              </w:rPr>
              <w:instrText xml:space="preserve"> PAGEREF _Toc145682345 \h </w:instrText>
            </w:r>
            <w:r>
              <w:rPr>
                <w:noProof/>
                <w:webHidden/>
              </w:rPr>
            </w:r>
            <w:r>
              <w:rPr>
                <w:noProof/>
                <w:webHidden/>
              </w:rPr>
              <w:fldChar w:fldCharType="separate"/>
            </w:r>
            <w:r>
              <w:rPr>
                <w:noProof/>
                <w:webHidden/>
              </w:rPr>
              <w:t>14</w:t>
            </w:r>
            <w:r>
              <w:rPr>
                <w:noProof/>
                <w:webHidden/>
              </w:rPr>
              <w:fldChar w:fldCharType="end"/>
            </w:r>
          </w:hyperlink>
        </w:p>
        <w:p w14:paraId="2A072561" w14:textId="57A7625D"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46" w:history="1">
            <w:r w:rsidRPr="00856AE2">
              <w:rPr>
                <w:rStyle w:val="Hyperlink"/>
                <w:noProof/>
              </w:rPr>
              <w:t>3.2.6.3.</w:t>
            </w:r>
            <w:r>
              <w:rPr>
                <w:rFonts w:eastAsiaTheme="minorEastAsia" w:cstheme="minorBidi"/>
                <w:noProof/>
                <w:kern w:val="2"/>
                <w:sz w:val="24"/>
                <w:szCs w:val="24"/>
                <w14:ligatures w14:val="standardContextual"/>
              </w:rPr>
              <w:tab/>
            </w:r>
            <w:r w:rsidRPr="00856AE2">
              <w:rPr>
                <w:rStyle w:val="Hyperlink"/>
                <w:noProof/>
              </w:rPr>
              <w:t>Technology assumptions on lifetime, capacity factors, efficiencies</w:t>
            </w:r>
            <w:r>
              <w:rPr>
                <w:noProof/>
                <w:webHidden/>
              </w:rPr>
              <w:tab/>
            </w:r>
            <w:r>
              <w:rPr>
                <w:noProof/>
                <w:webHidden/>
              </w:rPr>
              <w:fldChar w:fldCharType="begin"/>
            </w:r>
            <w:r>
              <w:rPr>
                <w:noProof/>
                <w:webHidden/>
              </w:rPr>
              <w:instrText xml:space="preserve"> PAGEREF _Toc145682346 \h </w:instrText>
            </w:r>
            <w:r>
              <w:rPr>
                <w:noProof/>
                <w:webHidden/>
              </w:rPr>
            </w:r>
            <w:r>
              <w:rPr>
                <w:noProof/>
                <w:webHidden/>
              </w:rPr>
              <w:fldChar w:fldCharType="separate"/>
            </w:r>
            <w:r>
              <w:rPr>
                <w:noProof/>
                <w:webHidden/>
              </w:rPr>
              <w:t>17</w:t>
            </w:r>
            <w:r>
              <w:rPr>
                <w:noProof/>
                <w:webHidden/>
              </w:rPr>
              <w:fldChar w:fldCharType="end"/>
            </w:r>
          </w:hyperlink>
        </w:p>
        <w:p w14:paraId="6F31BD12" w14:textId="3B1B23B1"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7" w:history="1">
            <w:r w:rsidRPr="00856AE2">
              <w:rPr>
                <w:rStyle w:val="Hyperlink"/>
                <w:noProof/>
              </w:rPr>
              <w:t>3.2.7.</w:t>
            </w:r>
            <w:r>
              <w:rPr>
                <w:rFonts w:eastAsiaTheme="minorEastAsia" w:cstheme="minorBidi"/>
                <w:noProof/>
                <w:kern w:val="2"/>
                <w:sz w:val="24"/>
                <w:szCs w:val="24"/>
                <w14:ligatures w14:val="standardContextual"/>
              </w:rPr>
              <w:tab/>
            </w:r>
            <w:r w:rsidRPr="00856AE2">
              <w:rPr>
                <w:rStyle w:val="Hyperlink"/>
                <w:noProof/>
              </w:rPr>
              <w:t>Transmission</w:t>
            </w:r>
            <w:r>
              <w:rPr>
                <w:noProof/>
                <w:webHidden/>
              </w:rPr>
              <w:tab/>
            </w:r>
            <w:r>
              <w:rPr>
                <w:noProof/>
                <w:webHidden/>
              </w:rPr>
              <w:fldChar w:fldCharType="begin"/>
            </w:r>
            <w:r>
              <w:rPr>
                <w:noProof/>
                <w:webHidden/>
              </w:rPr>
              <w:instrText xml:space="preserve"> PAGEREF _Toc145682347 \h </w:instrText>
            </w:r>
            <w:r>
              <w:rPr>
                <w:noProof/>
                <w:webHidden/>
              </w:rPr>
            </w:r>
            <w:r>
              <w:rPr>
                <w:noProof/>
                <w:webHidden/>
              </w:rPr>
              <w:fldChar w:fldCharType="separate"/>
            </w:r>
            <w:r>
              <w:rPr>
                <w:noProof/>
                <w:webHidden/>
              </w:rPr>
              <w:t>19</w:t>
            </w:r>
            <w:r>
              <w:rPr>
                <w:noProof/>
                <w:webHidden/>
              </w:rPr>
              <w:fldChar w:fldCharType="end"/>
            </w:r>
          </w:hyperlink>
        </w:p>
        <w:p w14:paraId="622F5CA4" w14:textId="0A259B53"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48" w:history="1">
            <w:r w:rsidRPr="00856AE2">
              <w:rPr>
                <w:rStyle w:val="Hyperlink"/>
                <w:noProof/>
              </w:rPr>
              <w:t>3.2.8.</w:t>
            </w:r>
            <w:r>
              <w:rPr>
                <w:rFonts w:eastAsiaTheme="minorEastAsia" w:cstheme="minorBidi"/>
                <w:noProof/>
                <w:kern w:val="2"/>
                <w:sz w:val="24"/>
                <w:szCs w:val="24"/>
                <w14:ligatures w14:val="standardContextual"/>
              </w:rPr>
              <w:tab/>
            </w:r>
            <w:r w:rsidRPr="00856AE2">
              <w:rPr>
                <w:rStyle w:val="Hyperlink"/>
                <w:noProof/>
              </w:rPr>
              <w:t>Costs</w:t>
            </w:r>
            <w:r>
              <w:rPr>
                <w:noProof/>
                <w:webHidden/>
              </w:rPr>
              <w:tab/>
            </w:r>
            <w:r>
              <w:rPr>
                <w:noProof/>
                <w:webHidden/>
              </w:rPr>
              <w:fldChar w:fldCharType="begin"/>
            </w:r>
            <w:r>
              <w:rPr>
                <w:noProof/>
                <w:webHidden/>
              </w:rPr>
              <w:instrText xml:space="preserve"> PAGEREF _Toc145682348 \h </w:instrText>
            </w:r>
            <w:r>
              <w:rPr>
                <w:noProof/>
                <w:webHidden/>
              </w:rPr>
            </w:r>
            <w:r>
              <w:rPr>
                <w:noProof/>
                <w:webHidden/>
              </w:rPr>
              <w:fldChar w:fldCharType="separate"/>
            </w:r>
            <w:r>
              <w:rPr>
                <w:noProof/>
                <w:webHidden/>
              </w:rPr>
              <w:t>20</w:t>
            </w:r>
            <w:r>
              <w:rPr>
                <w:noProof/>
                <w:webHidden/>
              </w:rPr>
              <w:fldChar w:fldCharType="end"/>
            </w:r>
          </w:hyperlink>
        </w:p>
        <w:p w14:paraId="4E01D838" w14:textId="7449692A"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49" w:history="1">
            <w:r w:rsidRPr="00856AE2">
              <w:rPr>
                <w:rStyle w:val="Hyperlink"/>
                <w:noProof/>
              </w:rPr>
              <w:t>3.2.8.1.</w:t>
            </w:r>
            <w:r>
              <w:rPr>
                <w:rFonts w:eastAsiaTheme="minorEastAsia" w:cstheme="minorBidi"/>
                <w:noProof/>
                <w:kern w:val="2"/>
                <w:sz w:val="24"/>
                <w:szCs w:val="24"/>
                <w14:ligatures w14:val="standardContextual"/>
              </w:rPr>
              <w:tab/>
            </w:r>
            <w:r w:rsidRPr="00856AE2">
              <w:rPr>
                <w:rStyle w:val="Hyperlink"/>
                <w:noProof/>
              </w:rPr>
              <w:t>Overnight capital cost, variable O&amp;M cost, fixed O&amp;M cost</w:t>
            </w:r>
            <w:r>
              <w:rPr>
                <w:noProof/>
                <w:webHidden/>
              </w:rPr>
              <w:tab/>
            </w:r>
            <w:r>
              <w:rPr>
                <w:noProof/>
                <w:webHidden/>
              </w:rPr>
              <w:fldChar w:fldCharType="begin"/>
            </w:r>
            <w:r>
              <w:rPr>
                <w:noProof/>
                <w:webHidden/>
              </w:rPr>
              <w:instrText xml:space="preserve"> PAGEREF _Toc145682349 \h </w:instrText>
            </w:r>
            <w:r>
              <w:rPr>
                <w:noProof/>
                <w:webHidden/>
              </w:rPr>
            </w:r>
            <w:r>
              <w:rPr>
                <w:noProof/>
                <w:webHidden/>
              </w:rPr>
              <w:fldChar w:fldCharType="separate"/>
            </w:r>
            <w:r>
              <w:rPr>
                <w:noProof/>
                <w:webHidden/>
              </w:rPr>
              <w:t>20</w:t>
            </w:r>
            <w:r>
              <w:rPr>
                <w:noProof/>
                <w:webHidden/>
              </w:rPr>
              <w:fldChar w:fldCharType="end"/>
            </w:r>
          </w:hyperlink>
        </w:p>
        <w:p w14:paraId="37D0B19D" w14:textId="108D44CD"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50" w:history="1">
            <w:r w:rsidRPr="00856AE2">
              <w:rPr>
                <w:rStyle w:val="Hyperlink"/>
                <w:noProof/>
              </w:rPr>
              <w:t>3.2.8.2.</w:t>
            </w:r>
            <w:r>
              <w:rPr>
                <w:rFonts w:eastAsiaTheme="minorEastAsia" w:cstheme="minorBidi"/>
                <w:noProof/>
                <w:kern w:val="2"/>
                <w:sz w:val="24"/>
                <w:szCs w:val="24"/>
                <w14:ligatures w14:val="standardContextual"/>
              </w:rPr>
              <w:tab/>
            </w:r>
            <w:r w:rsidRPr="00856AE2">
              <w:rPr>
                <w:rStyle w:val="Hyperlink"/>
                <w:noProof/>
              </w:rPr>
              <w:t>Connection costs</w:t>
            </w:r>
            <w:r>
              <w:rPr>
                <w:noProof/>
                <w:webHidden/>
              </w:rPr>
              <w:tab/>
            </w:r>
            <w:r>
              <w:rPr>
                <w:noProof/>
                <w:webHidden/>
              </w:rPr>
              <w:fldChar w:fldCharType="begin"/>
            </w:r>
            <w:r>
              <w:rPr>
                <w:noProof/>
                <w:webHidden/>
              </w:rPr>
              <w:instrText xml:space="preserve"> PAGEREF _Toc145682350 \h </w:instrText>
            </w:r>
            <w:r>
              <w:rPr>
                <w:noProof/>
                <w:webHidden/>
              </w:rPr>
            </w:r>
            <w:r>
              <w:rPr>
                <w:noProof/>
                <w:webHidden/>
              </w:rPr>
              <w:fldChar w:fldCharType="separate"/>
            </w:r>
            <w:r>
              <w:rPr>
                <w:noProof/>
                <w:webHidden/>
              </w:rPr>
              <w:t>25</w:t>
            </w:r>
            <w:r>
              <w:rPr>
                <w:noProof/>
                <w:webHidden/>
              </w:rPr>
              <w:fldChar w:fldCharType="end"/>
            </w:r>
          </w:hyperlink>
        </w:p>
        <w:p w14:paraId="5C3AA2A2" w14:textId="1B9917AA"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51" w:history="1">
            <w:r w:rsidRPr="00856AE2">
              <w:rPr>
                <w:rStyle w:val="Hyperlink"/>
                <w:noProof/>
              </w:rPr>
              <w:t>3.2.8.3.</w:t>
            </w:r>
            <w:r>
              <w:rPr>
                <w:rFonts w:eastAsiaTheme="minorEastAsia" w:cstheme="minorBidi"/>
                <w:noProof/>
                <w:kern w:val="2"/>
                <w:sz w:val="24"/>
                <w:szCs w:val="24"/>
                <w14:ligatures w14:val="standardContextual"/>
              </w:rPr>
              <w:tab/>
            </w:r>
            <w:r w:rsidRPr="00856AE2">
              <w:rPr>
                <w:rStyle w:val="Hyperlink"/>
                <w:noProof/>
              </w:rPr>
              <w:t>Fuel costs and Emissions</w:t>
            </w:r>
            <w:r>
              <w:rPr>
                <w:noProof/>
                <w:webHidden/>
              </w:rPr>
              <w:tab/>
            </w:r>
            <w:r>
              <w:rPr>
                <w:noProof/>
                <w:webHidden/>
              </w:rPr>
              <w:fldChar w:fldCharType="begin"/>
            </w:r>
            <w:r>
              <w:rPr>
                <w:noProof/>
                <w:webHidden/>
              </w:rPr>
              <w:instrText xml:space="preserve"> PAGEREF _Toc145682351 \h </w:instrText>
            </w:r>
            <w:r>
              <w:rPr>
                <w:noProof/>
                <w:webHidden/>
              </w:rPr>
            </w:r>
            <w:r>
              <w:rPr>
                <w:noProof/>
                <w:webHidden/>
              </w:rPr>
              <w:fldChar w:fldCharType="separate"/>
            </w:r>
            <w:r>
              <w:rPr>
                <w:noProof/>
                <w:webHidden/>
              </w:rPr>
              <w:t>25</w:t>
            </w:r>
            <w:r>
              <w:rPr>
                <w:noProof/>
                <w:webHidden/>
              </w:rPr>
              <w:fldChar w:fldCharType="end"/>
            </w:r>
          </w:hyperlink>
        </w:p>
        <w:p w14:paraId="507E0F72" w14:textId="6E2FF2D5" w:rsidR="001F666B" w:rsidRDefault="001F666B">
          <w:pPr>
            <w:pStyle w:val="TOC6"/>
            <w:tabs>
              <w:tab w:val="left" w:pos="1947"/>
              <w:tab w:val="right" w:leader="dot" w:pos="9350"/>
            </w:tabs>
            <w:rPr>
              <w:rFonts w:eastAsiaTheme="minorEastAsia" w:cstheme="minorBidi"/>
              <w:noProof/>
              <w:kern w:val="2"/>
              <w:sz w:val="24"/>
              <w:szCs w:val="24"/>
              <w14:ligatures w14:val="standardContextual"/>
            </w:rPr>
          </w:pPr>
          <w:hyperlink w:anchor="_Toc145682352" w:history="1">
            <w:r w:rsidRPr="00856AE2">
              <w:rPr>
                <w:rStyle w:val="Hyperlink"/>
                <w:noProof/>
              </w:rPr>
              <w:t>3.2.8.4.</w:t>
            </w:r>
            <w:r>
              <w:rPr>
                <w:rFonts w:eastAsiaTheme="minorEastAsia" w:cstheme="minorBidi"/>
                <w:noProof/>
                <w:kern w:val="2"/>
                <w:sz w:val="24"/>
                <w:szCs w:val="24"/>
                <w14:ligatures w14:val="standardContextual"/>
              </w:rPr>
              <w:tab/>
            </w:r>
            <w:r w:rsidRPr="00856AE2">
              <w:rPr>
                <w:rStyle w:val="Hyperlink"/>
                <w:noProof/>
              </w:rPr>
              <w:t>Transmission costs</w:t>
            </w:r>
            <w:r>
              <w:rPr>
                <w:noProof/>
                <w:webHidden/>
              </w:rPr>
              <w:tab/>
            </w:r>
            <w:r>
              <w:rPr>
                <w:noProof/>
                <w:webHidden/>
              </w:rPr>
              <w:fldChar w:fldCharType="begin"/>
            </w:r>
            <w:r>
              <w:rPr>
                <w:noProof/>
                <w:webHidden/>
              </w:rPr>
              <w:instrText xml:space="preserve"> PAGEREF _Toc145682352 \h </w:instrText>
            </w:r>
            <w:r>
              <w:rPr>
                <w:noProof/>
                <w:webHidden/>
              </w:rPr>
            </w:r>
            <w:r>
              <w:rPr>
                <w:noProof/>
                <w:webHidden/>
              </w:rPr>
              <w:fldChar w:fldCharType="separate"/>
            </w:r>
            <w:r>
              <w:rPr>
                <w:noProof/>
                <w:webHidden/>
              </w:rPr>
              <w:t>26</w:t>
            </w:r>
            <w:r>
              <w:rPr>
                <w:noProof/>
                <w:webHidden/>
              </w:rPr>
              <w:fldChar w:fldCharType="end"/>
            </w:r>
          </w:hyperlink>
        </w:p>
        <w:p w14:paraId="0F236627" w14:textId="05808ACC"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53" w:history="1">
            <w:r w:rsidRPr="00856AE2">
              <w:rPr>
                <w:rStyle w:val="Hyperlink"/>
                <w:noProof/>
              </w:rPr>
              <w:t>3.2.9.</w:t>
            </w:r>
            <w:r>
              <w:rPr>
                <w:rFonts w:eastAsiaTheme="minorEastAsia" w:cstheme="minorBidi"/>
                <w:noProof/>
                <w:kern w:val="2"/>
                <w:sz w:val="24"/>
                <w:szCs w:val="24"/>
                <w14:ligatures w14:val="standardContextual"/>
              </w:rPr>
              <w:tab/>
            </w:r>
            <w:r w:rsidRPr="00856AE2">
              <w:rPr>
                <w:rStyle w:val="Hyperlink"/>
                <w:noProof/>
              </w:rPr>
              <w:t>Load</w:t>
            </w:r>
            <w:r>
              <w:rPr>
                <w:noProof/>
                <w:webHidden/>
              </w:rPr>
              <w:tab/>
            </w:r>
            <w:r>
              <w:rPr>
                <w:noProof/>
                <w:webHidden/>
              </w:rPr>
              <w:fldChar w:fldCharType="begin"/>
            </w:r>
            <w:r>
              <w:rPr>
                <w:noProof/>
                <w:webHidden/>
              </w:rPr>
              <w:instrText xml:space="preserve"> PAGEREF _Toc145682353 \h </w:instrText>
            </w:r>
            <w:r>
              <w:rPr>
                <w:noProof/>
                <w:webHidden/>
              </w:rPr>
            </w:r>
            <w:r>
              <w:rPr>
                <w:noProof/>
                <w:webHidden/>
              </w:rPr>
              <w:fldChar w:fldCharType="separate"/>
            </w:r>
            <w:r>
              <w:rPr>
                <w:noProof/>
                <w:webHidden/>
              </w:rPr>
              <w:t>26</w:t>
            </w:r>
            <w:r>
              <w:rPr>
                <w:noProof/>
                <w:webHidden/>
              </w:rPr>
              <w:fldChar w:fldCharType="end"/>
            </w:r>
          </w:hyperlink>
        </w:p>
        <w:p w14:paraId="5C12A28F" w14:textId="03F9A1F0"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54" w:history="1">
            <w:r w:rsidRPr="00856AE2">
              <w:rPr>
                <w:rStyle w:val="Hyperlink"/>
                <w:noProof/>
              </w:rPr>
              <w:t>3.2.10.</w:t>
            </w:r>
            <w:r>
              <w:rPr>
                <w:rFonts w:eastAsiaTheme="minorEastAsia" w:cstheme="minorBidi"/>
                <w:noProof/>
                <w:kern w:val="2"/>
                <w:sz w:val="24"/>
                <w:szCs w:val="24"/>
                <w14:ligatures w14:val="standardContextual"/>
              </w:rPr>
              <w:tab/>
            </w:r>
            <w:r w:rsidRPr="00856AE2">
              <w:rPr>
                <w:rStyle w:val="Hyperlink"/>
                <w:noProof/>
              </w:rPr>
              <w:t>Planning reserves</w:t>
            </w:r>
            <w:r>
              <w:rPr>
                <w:noProof/>
                <w:webHidden/>
              </w:rPr>
              <w:tab/>
            </w:r>
            <w:r>
              <w:rPr>
                <w:noProof/>
                <w:webHidden/>
              </w:rPr>
              <w:fldChar w:fldCharType="begin"/>
            </w:r>
            <w:r>
              <w:rPr>
                <w:noProof/>
                <w:webHidden/>
              </w:rPr>
              <w:instrText xml:space="preserve"> PAGEREF _Toc145682354 \h </w:instrText>
            </w:r>
            <w:r>
              <w:rPr>
                <w:noProof/>
                <w:webHidden/>
              </w:rPr>
            </w:r>
            <w:r>
              <w:rPr>
                <w:noProof/>
                <w:webHidden/>
              </w:rPr>
              <w:fldChar w:fldCharType="separate"/>
            </w:r>
            <w:r>
              <w:rPr>
                <w:noProof/>
                <w:webHidden/>
              </w:rPr>
              <w:t>27</w:t>
            </w:r>
            <w:r>
              <w:rPr>
                <w:noProof/>
                <w:webHidden/>
              </w:rPr>
              <w:fldChar w:fldCharType="end"/>
            </w:r>
          </w:hyperlink>
        </w:p>
        <w:p w14:paraId="51F33139" w14:textId="29DD59B8" w:rsidR="001F666B" w:rsidRDefault="001F666B">
          <w:pPr>
            <w:pStyle w:val="TOC5"/>
            <w:tabs>
              <w:tab w:val="left" w:pos="1760"/>
              <w:tab w:val="right" w:leader="dot" w:pos="9350"/>
            </w:tabs>
            <w:rPr>
              <w:rFonts w:eastAsiaTheme="minorEastAsia" w:cstheme="minorBidi"/>
              <w:noProof/>
              <w:kern w:val="2"/>
              <w:sz w:val="24"/>
              <w:szCs w:val="24"/>
              <w14:ligatures w14:val="standardContextual"/>
            </w:rPr>
          </w:pPr>
          <w:hyperlink w:anchor="_Toc145682355" w:history="1">
            <w:r w:rsidRPr="00856AE2">
              <w:rPr>
                <w:rStyle w:val="Hyperlink"/>
                <w:noProof/>
              </w:rPr>
              <w:t>3.2.11.</w:t>
            </w:r>
            <w:r>
              <w:rPr>
                <w:rFonts w:eastAsiaTheme="minorEastAsia" w:cstheme="minorBidi"/>
                <w:noProof/>
                <w:kern w:val="2"/>
                <w:sz w:val="24"/>
                <w:szCs w:val="24"/>
                <w14:ligatures w14:val="standardContextual"/>
              </w:rPr>
              <w:tab/>
            </w:r>
            <w:r w:rsidRPr="00856AE2">
              <w:rPr>
                <w:rStyle w:val="Hyperlink"/>
                <w:noProof/>
              </w:rPr>
              <w:t>Policies</w:t>
            </w:r>
            <w:r>
              <w:rPr>
                <w:noProof/>
                <w:webHidden/>
              </w:rPr>
              <w:tab/>
            </w:r>
            <w:r>
              <w:rPr>
                <w:noProof/>
                <w:webHidden/>
              </w:rPr>
              <w:fldChar w:fldCharType="begin"/>
            </w:r>
            <w:r>
              <w:rPr>
                <w:noProof/>
                <w:webHidden/>
              </w:rPr>
              <w:instrText xml:space="preserve"> PAGEREF _Toc145682355 \h </w:instrText>
            </w:r>
            <w:r>
              <w:rPr>
                <w:noProof/>
                <w:webHidden/>
              </w:rPr>
            </w:r>
            <w:r>
              <w:rPr>
                <w:noProof/>
                <w:webHidden/>
              </w:rPr>
              <w:fldChar w:fldCharType="separate"/>
            </w:r>
            <w:r>
              <w:rPr>
                <w:noProof/>
                <w:webHidden/>
              </w:rPr>
              <w:t>27</w:t>
            </w:r>
            <w:r>
              <w:rPr>
                <w:noProof/>
                <w:webHidden/>
              </w:rPr>
              <w:fldChar w:fldCharType="end"/>
            </w:r>
          </w:hyperlink>
        </w:p>
        <w:p w14:paraId="79B43969" w14:textId="3C9AE502" w:rsidR="001F666B" w:rsidRDefault="001F666B">
          <w:pPr>
            <w:pStyle w:val="TOC6"/>
            <w:tabs>
              <w:tab w:val="left" w:pos="2049"/>
              <w:tab w:val="right" w:leader="dot" w:pos="9350"/>
            </w:tabs>
            <w:rPr>
              <w:rFonts w:eastAsiaTheme="minorEastAsia" w:cstheme="minorBidi"/>
              <w:noProof/>
              <w:kern w:val="2"/>
              <w:sz w:val="24"/>
              <w:szCs w:val="24"/>
              <w14:ligatures w14:val="standardContextual"/>
            </w:rPr>
          </w:pPr>
          <w:hyperlink w:anchor="_Toc145682356" w:history="1">
            <w:r w:rsidRPr="00856AE2">
              <w:rPr>
                <w:rStyle w:val="Hyperlink"/>
                <w:noProof/>
              </w:rPr>
              <w:t>3.2.11.1.</w:t>
            </w:r>
            <w:r>
              <w:rPr>
                <w:rFonts w:eastAsiaTheme="minorEastAsia" w:cstheme="minorBidi"/>
                <w:noProof/>
                <w:kern w:val="2"/>
                <w:sz w:val="24"/>
                <w:szCs w:val="24"/>
                <w14:ligatures w14:val="standardContextual"/>
              </w:rPr>
              <w:tab/>
            </w:r>
            <w:r w:rsidRPr="00856AE2">
              <w:rPr>
                <w:rStyle w:val="Hyperlink"/>
                <w:noProof/>
              </w:rPr>
              <w:t>Renewable Portfolio Standards</w:t>
            </w:r>
            <w:r>
              <w:rPr>
                <w:noProof/>
                <w:webHidden/>
              </w:rPr>
              <w:tab/>
            </w:r>
            <w:r>
              <w:rPr>
                <w:noProof/>
                <w:webHidden/>
              </w:rPr>
              <w:fldChar w:fldCharType="begin"/>
            </w:r>
            <w:r>
              <w:rPr>
                <w:noProof/>
                <w:webHidden/>
              </w:rPr>
              <w:instrText xml:space="preserve"> PAGEREF _Toc145682356 \h </w:instrText>
            </w:r>
            <w:r>
              <w:rPr>
                <w:noProof/>
                <w:webHidden/>
              </w:rPr>
            </w:r>
            <w:r>
              <w:rPr>
                <w:noProof/>
                <w:webHidden/>
              </w:rPr>
              <w:fldChar w:fldCharType="separate"/>
            </w:r>
            <w:r>
              <w:rPr>
                <w:noProof/>
                <w:webHidden/>
              </w:rPr>
              <w:t>27</w:t>
            </w:r>
            <w:r>
              <w:rPr>
                <w:noProof/>
                <w:webHidden/>
              </w:rPr>
              <w:fldChar w:fldCharType="end"/>
            </w:r>
          </w:hyperlink>
        </w:p>
        <w:p w14:paraId="120B6BF5" w14:textId="721F836D" w:rsidR="001F666B" w:rsidRDefault="001F666B">
          <w:pPr>
            <w:pStyle w:val="TOC6"/>
            <w:tabs>
              <w:tab w:val="left" w:pos="2049"/>
              <w:tab w:val="right" w:leader="dot" w:pos="9350"/>
            </w:tabs>
            <w:rPr>
              <w:rFonts w:eastAsiaTheme="minorEastAsia" w:cstheme="minorBidi"/>
              <w:noProof/>
              <w:kern w:val="2"/>
              <w:sz w:val="24"/>
              <w:szCs w:val="24"/>
              <w14:ligatures w14:val="standardContextual"/>
            </w:rPr>
          </w:pPr>
          <w:hyperlink w:anchor="_Toc145682357" w:history="1">
            <w:r w:rsidRPr="00856AE2">
              <w:rPr>
                <w:rStyle w:val="Hyperlink"/>
                <w:noProof/>
              </w:rPr>
              <w:t>3.2.11.2.</w:t>
            </w:r>
            <w:r>
              <w:rPr>
                <w:rFonts w:eastAsiaTheme="minorEastAsia" w:cstheme="minorBidi"/>
                <w:noProof/>
                <w:kern w:val="2"/>
                <w:sz w:val="24"/>
                <w:szCs w:val="24"/>
                <w14:ligatures w14:val="standardContextual"/>
              </w:rPr>
              <w:tab/>
            </w:r>
            <w:r w:rsidRPr="00856AE2">
              <w:rPr>
                <w:rStyle w:val="Hyperlink"/>
                <w:noProof/>
              </w:rPr>
              <w:t>Carbon cap</w:t>
            </w:r>
            <w:r>
              <w:rPr>
                <w:noProof/>
                <w:webHidden/>
              </w:rPr>
              <w:tab/>
            </w:r>
            <w:r>
              <w:rPr>
                <w:noProof/>
                <w:webHidden/>
              </w:rPr>
              <w:fldChar w:fldCharType="begin"/>
            </w:r>
            <w:r>
              <w:rPr>
                <w:noProof/>
                <w:webHidden/>
              </w:rPr>
              <w:instrText xml:space="preserve"> PAGEREF _Toc145682357 \h </w:instrText>
            </w:r>
            <w:r>
              <w:rPr>
                <w:noProof/>
                <w:webHidden/>
              </w:rPr>
            </w:r>
            <w:r>
              <w:rPr>
                <w:noProof/>
                <w:webHidden/>
              </w:rPr>
              <w:fldChar w:fldCharType="separate"/>
            </w:r>
            <w:r>
              <w:rPr>
                <w:noProof/>
                <w:webHidden/>
              </w:rPr>
              <w:t>27</w:t>
            </w:r>
            <w:r>
              <w:rPr>
                <w:noProof/>
                <w:webHidden/>
              </w:rPr>
              <w:fldChar w:fldCharType="end"/>
            </w:r>
          </w:hyperlink>
        </w:p>
        <w:p w14:paraId="5B393E64" w14:textId="60909929" w:rsidR="001F666B" w:rsidRDefault="001F666B">
          <w:pPr>
            <w:pStyle w:val="TOC3"/>
            <w:tabs>
              <w:tab w:val="left" w:pos="880"/>
              <w:tab w:val="right" w:leader="dot" w:pos="9350"/>
            </w:tabs>
            <w:rPr>
              <w:rFonts w:eastAsiaTheme="minorEastAsia" w:cstheme="minorBidi"/>
              <w:noProof/>
              <w:kern w:val="2"/>
              <w:sz w:val="24"/>
              <w:szCs w:val="24"/>
              <w14:ligatures w14:val="standardContextual"/>
            </w:rPr>
          </w:pPr>
          <w:hyperlink w:anchor="_Toc145682358" w:history="1">
            <w:r w:rsidRPr="00856AE2">
              <w:rPr>
                <w:rStyle w:val="Hyperlink"/>
                <w:noProof/>
              </w:rPr>
              <w:t>4.</w:t>
            </w:r>
            <w:r>
              <w:rPr>
                <w:rFonts w:eastAsiaTheme="minorEastAsia" w:cstheme="minorBidi"/>
                <w:noProof/>
                <w:kern w:val="2"/>
                <w:sz w:val="24"/>
                <w:szCs w:val="24"/>
                <w14:ligatures w14:val="standardContextual"/>
              </w:rPr>
              <w:tab/>
            </w:r>
            <w:r w:rsidRPr="00856AE2">
              <w:rPr>
                <w:rStyle w:val="Hyperlink"/>
                <w:noProof/>
              </w:rPr>
              <w:t>Supplemental References</w:t>
            </w:r>
            <w:r>
              <w:rPr>
                <w:noProof/>
                <w:webHidden/>
              </w:rPr>
              <w:tab/>
            </w:r>
            <w:r>
              <w:rPr>
                <w:noProof/>
                <w:webHidden/>
              </w:rPr>
              <w:fldChar w:fldCharType="begin"/>
            </w:r>
            <w:r>
              <w:rPr>
                <w:noProof/>
                <w:webHidden/>
              </w:rPr>
              <w:instrText xml:space="preserve"> PAGEREF _Toc145682358 \h </w:instrText>
            </w:r>
            <w:r>
              <w:rPr>
                <w:noProof/>
                <w:webHidden/>
              </w:rPr>
            </w:r>
            <w:r>
              <w:rPr>
                <w:noProof/>
                <w:webHidden/>
              </w:rPr>
              <w:fldChar w:fldCharType="separate"/>
            </w:r>
            <w:r>
              <w:rPr>
                <w:noProof/>
                <w:webHidden/>
              </w:rPr>
              <w:t>28</w:t>
            </w:r>
            <w:r>
              <w:rPr>
                <w:noProof/>
                <w:webHidden/>
              </w:rPr>
              <w:fldChar w:fldCharType="end"/>
            </w:r>
          </w:hyperlink>
        </w:p>
        <w:p w14:paraId="78402091" w14:textId="3E1B587F" w:rsidR="006E4708" w:rsidRDefault="00463C8F">
          <w:r>
            <w:rPr>
              <w:rFonts w:asciiTheme="minorHAnsi" w:hAnsiTheme="minorHAnsi" w:cstheme="minorHAnsi"/>
              <w:b/>
              <w:bCs/>
            </w:rPr>
            <w:fldChar w:fldCharType="end"/>
          </w:r>
        </w:p>
      </w:sdtContent>
    </w:sdt>
    <w:p w14:paraId="371B0799" w14:textId="77777777" w:rsidR="006D3090" w:rsidRPr="00945D2D" w:rsidRDefault="006D3090" w:rsidP="006D3090"/>
    <w:p w14:paraId="35634F35" w14:textId="77777777" w:rsidR="006E4708" w:rsidRDefault="006E4708">
      <w:pPr>
        <w:spacing w:after="0" w:line="240" w:lineRule="auto"/>
        <w:rPr>
          <w:b/>
        </w:rPr>
      </w:pPr>
      <w:r>
        <w:rPr>
          <w:b/>
        </w:rPr>
        <w:br w:type="page"/>
      </w:r>
    </w:p>
    <w:p w14:paraId="22FF43F6" w14:textId="3D1DA582" w:rsidR="006D3090" w:rsidRPr="00E950A1" w:rsidRDefault="006D3090" w:rsidP="00E950A1">
      <w:pPr>
        <w:pStyle w:val="Heading3"/>
      </w:pPr>
      <w:bookmarkStart w:id="0" w:name="_Toc145682330"/>
      <w:r w:rsidRPr="00E950A1">
        <w:lastRenderedPageBreak/>
        <w:t>Additional results</w:t>
      </w:r>
      <w:bookmarkEnd w:id="0"/>
    </w:p>
    <w:p w14:paraId="35DF03DE" w14:textId="5593F2F4" w:rsidR="006D3090" w:rsidRDefault="006D3090" w:rsidP="006D3090">
      <w:r>
        <w:tab/>
        <w:t xml:space="preserve">The main manuscript primarily focuses on the 2050 results from the SWITCH scenarios where climate impacts on cooling and heating loads, water-related loads, and hydropower generation are all included. The </w:t>
      </w:r>
      <w:r w:rsidRPr="00527180">
        <w:rPr>
          <w:b/>
        </w:rPr>
        <w:t>Supplemental Text Section</w:t>
      </w:r>
      <w:r w:rsidR="00527180" w:rsidRPr="00527180">
        <w:rPr>
          <w:b/>
        </w:rPr>
        <w:t xml:space="preserve"> </w:t>
      </w:r>
      <w:r w:rsidR="00527180" w:rsidRPr="00527180">
        <w:rPr>
          <w:b/>
        </w:rPr>
        <w:fldChar w:fldCharType="begin"/>
      </w:r>
      <w:r w:rsidR="00527180" w:rsidRPr="00527180">
        <w:rPr>
          <w:b/>
        </w:rPr>
        <w:instrText xml:space="preserve"> REF _Ref145423808 \r \h </w:instrText>
      </w:r>
      <w:r w:rsidR="00527180">
        <w:rPr>
          <w:b/>
        </w:rPr>
        <w:instrText xml:space="preserve"> \* MERGEFORMAT </w:instrText>
      </w:r>
      <w:r w:rsidR="00527180" w:rsidRPr="00527180">
        <w:rPr>
          <w:b/>
        </w:rPr>
      </w:r>
      <w:r w:rsidR="00527180" w:rsidRPr="00527180">
        <w:rPr>
          <w:b/>
        </w:rPr>
        <w:fldChar w:fldCharType="separate"/>
      </w:r>
      <w:r w:rsidR="00F71775">
        <w:rPr>
          <w:b/>
        </w:rPr>
        <w:t>1.1</w:t>
      </w:r>
      <w:r w:rsidR="00527180" w:rsidRPr="00527180">
        <w:rPr>
          <w:b/>
        </w:rPr>
        <w:fldChar w:fldCharType="end"/>
      </w:r>
      <w:r w:rsidRPr="00A90E7B">
        <w:rPr>
          <w:bCs/>
        </w:rPr>
        <w:t xml:space="preserve"> below</w:t>
      </w:r>
      <w:r>
        <w:t xml:space="preserve"> includes results on online generating capacity, annual generation, and transmission capacity for all investment periods (2030, 2035, 2040, 2045, and 2050) for these scenarios.</w:t>
      </w:r>
    </w:p>
    <w:p w14:paraId="47A42AC6" w14:textId="1367BFC2" w:rsidR="006D3090" w:rsidRDefault="006D3090" w:rsidP="006D3090">
      <w:pPr>
        <w:ind w:firstLine="720"/>
      </w:pPr>
      <w:r>
        <w:t xml:space="preserve">In addition to the SWITCH runs where all climate impacts are included, we have also run the SWITCH model isolating the effect on the grid buildout of only climate impacts on cooling load, and of only climate impacts on water-related load and hydropower generation. The results for all investment periods on online generating capacity, annual generation, and transmission capacity for these scenarios are included in </w:t>
      </w:r>
      <w:r>
        <w:rPr>
          <w:b/>
        </w:rPr>
        <w:t xml:space="preserve">Supplemental Text Section </w:t>
      </w:r>
      <w:r w:rsidR="00527180">
        <w:rPr>
          <w:b/>
        </w:rPr>
        <w:fldChar w:fldCharType="begin"/>
      </w:r>
      <w:r w:rsidR="00527180">
        <w:rPr>
          <w:b/>
        </w:rPr>
        <w:instrText xml:space="preserve"> REF _Ref145423787 \r \h </w:instrText>
      </w:r>
      <w:r w:rsidR="00527180">
        <w:rPr>
          <w:b/>
        </w:rPr>
      </w:r>
      <w:r w:rsidR="00527180">
        <w:rPr>
          <w:b/>
        </w:rPr>
        <w:fldChar w:fldCharType="separate"/>
      </w:r>
      <w:r w:rsidR="00F71775">
        <w:rPr>
          <w:b/>
        </w:rPr>
        <w:t>1.2</w:t>
      </w:r>
      <w:r w:rsidR="00527180">
        <w:rPr>
          <w:b/>
        </w:rPr>
        <w:fldChar w:fldCharType="end"/>
      </w:r>
      <w:r>
        <w:t xml:space="preserve">. and </w:t>
      </w:r>
      <w:r>
        <w:rPr>
          <w:b/>
        </w:rPr>
        <w:t xml:space="preserve">Supplemental Text Section </w:t>
      </w:r>
      <w:r w:rsidR="00527180">
        <w:rPr>
          <w:b/>
        </w:rPr>
        <w:fldChar w:fldCharType="begin"/>
      </w:r>
      <w:r w:rsidR="00527180">
        <w:rPr>
          <w:b/>
        </w:rPr>
        <w:instrText xml:space="preserve"> REF _Ref145423793 \r \h </w:instrText>
      </w:r>
      <w:r w:rsidR="00527180">
        <w:rPr>
          <w:b/>
        </w:rPr>
      </w:r>
      <w:r w:rsidR="00527180">
        <w:rPr>
          <w:b/>
        </w:rPr>
        <w:fldChar w:fldCharType="separate"/>
      </w:r>
      <w:r w:rsidR="00F71775">
        <w:rPr>
          <w:b/>
        </w:rPr>
        <w:t>1.3</w:t>
      </w:r>
      <w:r w:rsidR="00527180">
        <w:rPr>
          <w:b/>
        </w:rPr>
        <w:fldChar w:fldCharType="end"/>
      </w:r>
      <w:r>
        <w:t xml:space="preserve">., respectively. </w:t>
      </w:r>
    </w:p>
    <w:p w14:paraId="0009C094" w14:textId="77777777" w:rsidR="006D3090" w:rsidRPr="00463C8F" w:rsidRDefault="006D3090" w:rsidP="00463C8F">
      <w:pPr>
        <w:pStyle w:val="Heading4"/>
      </w:pPr>
      <w:bookmarkStart w:id="1" w:name="_7fuba3bxqqb8" w:colFirst="0" w:colLast="0"/>
      <w:bookmarkStart w:id="2" w:name="_Ref145423808"/>
      <w:bookmarkStart w:id="3" w:name="_Toc145682331"/>
      <w:bookmarkEnd w:id="1"/>
      <w:r w:rsidRPr="00463C8F">
        <w:t>Cooling + Hydropower and Water Load Scenarios</w:t>
      </w:r>
      <w:bookmarkEnd w:id="2"/>
      <w:bookmarkEnd w:id="3"/>
    </w:p>
    <w:p w14:paraId="112DAEA8" w14:textId="44A83471" w:rsidR="006D3090" w:rsidRDefault="00527180" w:rsidP="00527180">
      <w:pPr>
        <w:ind w:firstLine="360"/>
      </w:pPr>
      <w:r>
        <w:t>Below are the results for all investment periods for the climate scenarios where climate impacts on cooling and heating load, as well as hydropower and water-related load, are included in SWITCH.</w:t>
      </w:r>
    </w:p>
    <w:tbl>
      <w:tblPr>
        <w:tblStyle w:val="10"/>
        <w:tblW w:w="9350" w:type="dxa"/>
        <w:tblBorders>
          <w:top w:val="single" w:sz="4" w:space="0" w:color="auto"/>
          <w:left w:val="single" w:sz="4" w:space="0" w:color="auto"/>
          <w:bottom w:val="single" w:sz="4" w:space="0" w:color="auto"/>
          <w:right w:val="single" w:sz="4" w:space="0" w:color="auto"/>
        </w:tblBorders>
        <w:tblLayout w:type="fixed"/>
        <w:tblLook w:val="0400" w:firstRow="0" w:lastRow="0" w:firstColumn="0" w:lastColumn="0" w:noHBand="0" w:noVBand="1"/>
      </w:tblPr>
      <w:tblGrid>
        <w:gridCol w:w="3258"/>
        <w:gridCol w:w="6092"/>
      </w:tblGrid>
      <w:tr w:rsidR="006D3090" w14:paraId="708BC684" w14:textId="77777777" w:rsidTr="001F666B">
        <w:tc>
          <w:tcPr>
            <w:tcW w:w="3258" w:type="dxa"/>
          </w:tcPr>
          <w:p w14:paraId="2092220D" w14:textId="0D4757EE" w:rsidR="006D3090" w:rsidRPr="00527180" w:rsidRDefault="006D3090" w:rsidP="00356FD8">
            <w:pPr>
              <w:rPr>
                <w:b/>
                <w:bCs/>
                <w:sz w:val="18"/>
                <w:szCs w:val="18"/>
              </w:rPr>
            </w:pPr>
            <w:r w:rsidRPr="00527180">
              <w:rPr>
                <w:b/>
                <w:bCs/>
                <w:noProof/>
                <w:sz w:val="18"/>
                <w:szCs w:val="18"/>
              </w:rPr>
              <w:drawing>
                <wp:anchor distT="0" distB="0" distL="114300" distR="114300" simplePos="0" relativeHeight="251667456" behindDoc="0" locked="0" layoutInCell="1" allowOverlap="1" wp14:anchorId="4006BB6C" wp14:editId="5D5104BC">
                  <wp:simplePos x="0" y="0"/>
                  <wp:positionH relativeFrom="column">
                    <wp:posOffset>-5699</wp:posOffset>
                  </wp:positionH>
                  <wp:positionV relativeFrom="paragraph">
                    <wp:posOffset>225585</wp:posOffset>
                  </wp:positionV>
                  <wp:extent cx="2008208" cy="1479559"/>
                  <wp:effectExtent l="0" t="0" r="0" b="0"/>
                  <wp:wrapTopAndBottom/>
                  <wp:docPr id="591632396"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632396" name="Picture 1" descr="A graph of different colored ba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8208" cy="1479559"/>
                          </a:xfrm>
                          <a:prstGeom prst="rect">
                            <a:avLst/>
                          </a:prstGeom>
                        </pic:spPr>
                      </pic:pic>
                    </a:graphicData>
                  </a:graphic>
                  <wp14:sizeRelH relativeFrom="page">
                    <wp14:pctWidth>0</wp14:pctWidth>
                  </wp14:sizeRelH>
                  <wp14:sizeRelV relativeFrom="page">
                    <wp14:pctHeight>0</wp14:pctHeight>
                  </wp14:sizeRelV>
                </wp:anchor>
              </w:drawing>
            </w:r>
            <w:r w:rsidR="00527180" w:rsidRPr="00527180">
              <w:rPr>
                <w:b/>
                <w:bCs/>
                <w:sz w:val="18"/>
                <w:szCs w:val="18"/>
              </w:rPr>
              <w:t>(</w:t>
            </w:r>
            <w:r w:rsidRPr="00527180">
              <w:rPr>
                <w:b/>
                <w:bCs/>
                <w:sz w:val="18"/>
                <w:szCs w:val="18"/>
              </w:rPr>
              <w:t>a</w:t>
            </w:r>
            <w:r w:rsidR="00527180" w:rsidRPr="00527180">
              <w:rPr>
                <w:b/>
                <w:bCs/>
                <w:sz w:val="18"/>
                <w:szCs w:val="18"/>
              </w:rPr>
              <w:t>)</w:t>
            </w:r>
          </w:p>
        </w:tc>
        <w:tc>
          <w:tcPr>
            <w:tcW w:w="6092" w:type="dxa"/>
          </w:tcPr>
          <w:p w14:paraId="213104A4" w14:textId="78E35B8C" w:rsidR="006D3090" w:rsidRPr="00527180" w:rsidRDefault="006D3090" w:rsidP="00356FD8">
            <w:pPr>
              <w:rPr>
                <w:b/>
                <w:bCs/>
                <w:sz w:val="18"/>
                <w:szCs w:val="18"/>
              </w:rPr>
            </w:pPr>
            <w:r w:rsidRPr="00527180">
              <w:rPr>
                <w:b/>
                <w:bCs/>
                <w:noProof/>
                <w:sz w:val="18"/>
                <w:szCs w:val="18"/>
              </w:rPr>
              <w:drawing>
                <wp:anchor distT="0" distB="0" distL="114300" distR="114300" simplePos="0" relativeHeight="251659264" behindDoc="0" locked="0" layoutInCell="1" hidden="0" allowOverlap="1" wp14:anchorId="082F8CB9" wp14:editId="23364251">
                  <wp:simplePos x="0" y="0"/>
                  <wp:positionH relativeFrom="column">
                    <wp:posOffset>-60100</wp:posOffset>
                  </wp:positionH>
                  <wp:positionV relativeFrom="paragraph">
                    <wp:posOffset>227145</wp:posOffset>
                  </wp:positionV>
                  <wp:extent cx="3875405" cy="3522980"/>
                  <wp:effectExtent l="0" t="0" r="0" b="0"/>
                  <wp:wrapSquare wrapText="bothSides" distT="0" distB="0" distL="114300" distR="114300"/>
                  <wp:docPr id="14" name="image11.png" descr="A graph of different colored bars&#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11.png" descr="A graph of different colored bars&#10;&#10;Description automatically generated"/>
                          <pic:cNvPicPr preferRelativeResize="0"/>
                        </pic:nvPicPr>
                        <pic:blipFill>
                          <a:blip r:embed="rId9"/>
                          <a:srcRect/>
                          <a:stretch>
                            <a:fillRect/>
                          </a:stretch>
                        </pic:blipFill>
                        <pic:spPr>
                          <a:xfrm>
                            <a:off x="0" y="0"/>
                            <a:ext cx="3875405" cy="3522980"/>
                          </a:xfrm>
                          <a:prstGeom prst="rect">
                            <a:avLst/>
                          </a:prstGeom>
                          <a:ln/>
                        </pic:spPr>
                      </pic:pic>
                    </a:graphicData>
                  </a:graphic>
                </wp:anchor>
              </w:drawing>
            </w:r>
            <w:r w:rsidR="00527180" w:rsidRPr="00527180">
              <w:rPr>
                <w:b/>
                <w:bCs/>
                <w:sz w:val="18"/>
                <w:szCs w:val="18"/>
              </w:rPr>
              <w:t>(b)</w:t>
            </w:r>
          </w:p>
        </w:tc>
      </w:tr>
      <w:tr w:rsidR="006D3090" w14:paraId="0033A1C6" w14:textId="77777777" w:rsidTr="001F666B">
        <w:tc>
          <w:tcPr>
            <w:tcW w:w="3258" w:type="dxa"/>
          </w:tcPr>
          <w:p w14:paraId="3D4BA5F9" w14:textId="12FB210A" w:rsidR="006D3090" w:rsidRPr="00527180" w:rsidRDefault="006D3090" w:rsidP="00356FD8">
            <w:pPr>
              <w:rPr>
                <w:b/>
                <w:bCs/>
                <w:sz w:val="18"/>
                <w:szCs w:val="18"/>
              </w:rPr>
            </w:pPr>
            <w:r w:rsidRPr="00527180">
              <w:rPr>
                <w:b/>
                <w:bCs/>
                <w:noProof/>
                <w:sz w:val="18"/>
                <w:szCs w:val="18"/>
              </w:rPr>
              <w:lastRenderedPageBreak/>
              <w:drawing>
                <wp:anchor distT="0" distB="0" distL="114300" distR="114300" simplePos="0" relativeHeight="251660288" behindDoc="0" locked="0" layoutInCell="1" hidden="0" allowOverlap="1" wp14:anchorId="739ADE3C" wp14:editId="174CA893">
                  <wp:simplePos x="0" y="0"/>
                  <wp:positionH relativeFrom="column">
                    <wp:posOffset>-60325</wp:posOffset>
                  </wp:positionH>
                  <wp:positionV relativeFrom="paragraph">
                    <wp:posOffset>243069</wp:posOffset>
                  </wp:positionV>
                  <wp:extent cx="1969135" cy="1969135"/>
                  <wp:effectExtent l="0" t="0" r="0" b="0"/>
                  <wp:wrapSquare wrapText="bothSides" distT="0" distB="0" distL="114300" distR="114300"/>
                  <wp:docPr id="8" name="image10.png" descr="A graph of energy consumpt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 name="image10.png" descr="A graph of energy consumption&#10;&#10;Description automatically generated with medium confidence"/>
                          <pic:cNvPicPr preferRelativeResize="0"/>
                        </pic:nvPicPr>
                        <pic:blipFill>
                          <a:blip r:embed="rId10"/>
                          <a:srcRect/>
                          <a:stretch>
                            <a:fillRect/>
                          </a:stretch>
                        </pic:blipFill>
                        <pic:spPr>
                          <a:xfrm>
                            <a:off x="0" y="0"/>
                            <a:ext cx="1969135" cy="1969135"/>
                          </a:xfrm>
                          <a:prstGeom prst="rect">
                            <a:avLst/>
                          </a:prstGeom>
                          <a:ln/>
                        </pic:spPr>
                      </pic:pic>
                    </a:graphicData>
                  </a:graphic>
                </wp:anchor>
              </w:drawing>
            </w:r>
            <w:r w:rsidR="00527180" w:rsidRPr="00527180">
              <w:rPr>
                <w:b/>
                <w:bCs/>
                <w:sz w:val="18"/>
                <w:szCs w:val="18"/>
              </w:rPr>
              <w:t>(</w:t>
            </w:r>
            <w:r w:rsidRPr="00527180">
              <w:rPr>
                <w:b/>
                <w:bCs/>
                <w:sz w:val="18"/>
                <w:szCs w:val="18"/>
              </w:rPr>
              <w:t>c</w:t>
            </w:r>
            <w:r w:rsidR="00527180" w:rsidRPr="00527180">
              <w:rPr>
                <w:b/>
                <w:bCs/>
                <w:sz w:val="18"/>
                <w:szCs w:val="18"/>
              </w:rPr>
              <w:t>)</w:t>
            </w:r>
          </w:p>
        </w:tc>
        <w:tc>
          <w:tcPr>
            <w:tcW w:w="6092" w:type="dxa"/>
          </w:tcPr>
          <w:p w14:paraId="1A2B0A37" w14:textId="0EB9D9CD" w:rsidR="006D3090" w:rsidRPr="00527180" w:rsidRDefault="006D3090" w:rsidP="00356FD8">
            <w:pPr>
              <w:rPr>
                <w:b/>
                <w:bCs/>
                <w:sz w:val="18"/>
                <w:szCs w:val="18"/>
              </w:rPr>
            </w:pPr>
            <w:r w:rsidRPr="00527180">
              <w:rPr>
                <w:b/>
                <w:bCs/>
                <w:noProof/>
                <w:sz w:val="18"/>
                <w:szCs w:val="18"/>
              </w:rPr>
              <w:drawing>
                <wp:anchor distT="0" distB="0" distL="114300" distR="114300" simplePos="0" relativeHeight="251661312" behindDoc="0" locked="0" layoutInCell="1" hidden="0" allowOverlap="1" wp14:anchorId="72EBBDC8" wp14:editId="58DC8C34">
                  <wp:simplePos x="0" y="0"/>
                  <wp:positionH relativeFrom="column">
                    <wp:posOffset>-60124</wp:posOffset>
                  </wp:positionH>
                  <wp:positionV relativeFrom="paragraph">
                    <wp:posOffset>241292</wp:posOffset>
                  </wp:positionV>
                  <wp:extent cx="3869690" cy="3165475"/>
                  <wp:effectExtent l="0" t="0" r="0" b="0"/>
                  <wp:wrapSquare wrapText="bothSides" distT="0" distB="0" distL="114300" distR="114300"/>
                  <wp:docPr id="33" name="image31.png" descr="A chart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33" name="image31.png" descr="A chart of different colored squares&#10;&#10;Description automatically generated"/>
                          <pic:cNvPicPr preferRelativeResize="0"/>
                        </pic:nvPicPr>
                        <pic:blipFill>
                          <a:blip r:embed="rId11"/>
                          <a:srcRect/>
                          <a:stretch>
                            <a:fillRect/>
                          </a:stretch>
                        </pic:blipFill>
                        <pic:spPr>
                          <a:xfrm>
                            <a:off x="0" y="0"/>
                            <a:ext cx="3869690" cy="3165475"/>
                          </a:xfrm>
                          <a:prstGeom prst="rect">
                            <a:avLst/>
                          </a:prstGeom>
                          <a:ln/>
                        </pic:spPr>
                      </pic:pic>
                    </a:graphicData>
                  </a:graphic>
                </wp:anchor>
              </w:drawing>
            </w:r>
            <w:r w:rsidR="00527180" w:rsidRPr="00527180">
              <w:rPr>
                <w:b/>
                <w:bCs/>
                <w:sz w:val="18"/>
                <w:szCs w:val="18"/>
              </w:rPr>
              <w:t>(</w:t>
            </w:r>
            <w:r w:rsidRPr="00527180">
              <w:rPr>
                <w:b/>
                <w:bCs/>
                <w:sz w:val="18"/>
                <w:szCs w:val="18"/>
              </w:rPr>
              <w:t>d</w:t>
            </w:r>
            <w:r w:rsidR="00527180" w:rsidRPr="00527180">
              <w:rPr>
                <w:b/>
                <w:bCs/>
                <w:sz w:val="18"/>
                <w:szCs w:val="18"/>
              </w:rPr>
              <w:t>)</w:t>
            </w:r>
          </w:p>
        </w:tc>
      </w:tr>
      <w:tr w:rsidR="006D3090" w14:paraId="1DC16A01" w14:textId="77777777" w:rsidTr="001F666B">
        <w:tc>
          <w:tcPr>
            <w:tcW w:w="3258" w:type="dxa"/>
          </w:tcPr>
          <w:p w14:paraId="57D1C879" w14:textId="73698FDA" w:rsidR="006D3090" w:rsidRPr="00527180" w:rsidRDefault="006D3090" w:rsidP="00356FD8">
            <w:pPr>
              <w:rPr>
                <w:b/>
                <w:bCs/>
                <w:sz w:val="18"/>
                <w:szCs w:val="18"/>
              </w:rPr>
            </w:pPr>
            <w:r w:rsidRPr="00527180">
              <w:rPr>
                <w:b/>
                <w:bCs/>
                <w:noProof/>
                <w:sz w:val="18"/>
                <w:szCs w:val="18"/>
              </w:rPr>
              <w:drawing>
                <wp:anchor distT="0" distB="0" distL="114300" distR="114300" simplePos="0" relativeHeight="251668480" behindDoc="0" locked="0" layoutInCell="1" allowOverlap="1" wp14:anchorId="1FFB8C1F" wp14:editId="103B43F3">
                  <wp:simplePos x="0" y="0"/>
                  <wp:positionH relativeFrom="column">
                    <wp:posOffset>3175</wp:posOffset>
                  </wp:positionH>
                  <wp:positionV relativeFrom="paragraph">
                    <wp:posOffset>288820</wp:posOffset>
                  </wp:positionV>
                  <wp:extent cx="1933575" cy="1930400"/>
                  <wp:effectExtent l="0" t="0" r="0" b="0"/>
                  <wp:wrapTopAndBottom/>
                  <wp:docPr id="4" name="image3.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3.png" descr="A graph of a graph&#10;&#10;Description automatically generated"/>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1933575" cy="1930400"/>
                          </a:xfrm>
                          <a:prstGeom prst="rect">
                            <a:avLst/>
                          </a:prstGeom>
                          <a:ln/>
                        </pic:spPr>
                      </pic:pic>
                    </a:graphicData>
                  </a:graphic>
                  <wp14:sizeRelH relativeFrom="page">
                    <wp14:pctWidth>0</wp14:pctWidth>
                  </wp14:sizeRelH>
                  <wp14:sizeRelV relativeFrom="page">
                    <wp14:pctHeight>0</wp14:pctHeight>
                  </wp14:sizeRelV>
                </wp:anchor>
              </w:drawing>
            </w:r>
            <w:r w:rsidR="00527180">
              <w:rPr>
                <w:b/>
                <w:bCs/>
                <w:sz w:val="18"/>
                <w:szCs w:val="18"/>
              </w:rPr>
              <w:t>(</w:t>
            </w:r>
            <w:r w:rsidRPr="00527180">
              <w:rPr>
                <w:b/>
                <w:bCs/>
                <w:sz w:val="18"/>
                <w:szCs w:val="18"/>
              </w:rPr>
              <w:t>e</w:t>
            </w:r>
            <w:r w:rsidR="00527180">
              <w:rPr>
                <w:b/>
                <w:bCs/>
                <w:sz w:val="18"/>
                <w:szCs w:val="18"/>
              </w:rPr>
              <w:t>)</w:t>
            </w:r>
          </w:p>
        </w:tc>
        <w:tc>
          <w:tcPr>
            <w:tcW w:w="6092" w:type="dxa"/>
          </w:tcPr>
          <w:p w14:paraId="2604B5DB" w14:textId="4D673DF5" w:rsidR="006D3090" w:rsidRPr="00527180" w:rsidRDefault="006D3090" w:rsidP="00356FD8">
            <w:pPr>
              <w:rPr>
                <w:b/>
                <w:bCs/>
                <w:sz w:val="18"/>
                <w:szCs w:val="18"/>
              </w:rPr>
            </w:pPr>
            <w:r w:rsidRPr="00527180">
              <w:rPr>
                <w:b/>
                <w:bCs/>
                <w:noProof/>
                <w:sz w:val="18"/>
                <w:szCs w:val="18"/>
              </w:rPr>
              <w:drawing>
                <wp:anchor distT="0" distB="0" distL="114300" distR="114300" simplePos="0" relativeHeight="251669504" behindDoc="0" locked="0" layoutInCell="1" allowOverlap="1" wp14:anchorId="4CAA8E14" wp14:editId="07CD08C3">
                  <wp:simplePos x="0" y="0"/>
                  <wp:positionH relativeFrom="column">
                    <wp:posOffset>3175</wp:posOffset>
                  </wp:positionH>
                  <wp:positionV relativeFrom="paragraph">
                    <wp:posOffset>184584</wp:posOffset>
                  </wp:positionV>
                  <wp:extent cx="3733800" cy="3390900"/>
                  <wp:effectExtent l="0" t="0" r="0" b="0"/>
                  <wp:wrapTopAndBottom/>
                  <wp:docPr id="25" name="image27.png" descr="A graph of a graph of a number of red and white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5" name="image27.png" descr="A graph of a graph of a number of red and white bars&#10;&#10;Description automatically generated with medium confidence"/>
                          <pic:cNvPicPr preferRelativeResize="0"/>
                        </pic:nvPicPr>
                        <pic:blipFill>
                          <a:blip r:embed="rId13" cstate="print">
                            <a:extLst>
                              <a:ext uri="{28A0092B-C50C-407E-A947-70E740481C1C}">
                                <a14:useLocalDpi xmlns:a14="http://schemas.microsoft.com/office/drawing/2010/main" val="0"/>
                              </a:ext>
                            </a:extLst>
                          </a:blip>
                          <a:srcRect/>
                          <a:stretch>
                            <a:fillRect/>
                          </a:stretch>
                        </pic:blipFill>
                        <pic:spPr>
                          <a:xfrm>
                            <a:off x="0" y="0"/>
                            <a:ext cx="3733800" cy="3390900"/>
                          </a:xfrm>
                          <a:prstGeom prst="rect">
                            <a:avLst/>
                          </a:prstGeom>
                          <a:ln/>
                        </pic:spPr>
                      </pic:pic>
                    </a:graphicData>
                  </a:graphic>
                  <wp14:sizeRelH relativeFrom="page">
                    <wp14:pctWidth>0</wp14:pctWidth>
                  </wp14:sizeRelH>
                  <wp14:sizeRelV relativeFrom="page">
                    <wp14:pctHeight>0</wp14:pctHeight>
                  </wp14:sizeRelV>
                </wp:anchor>
              </w:drawing>
            </w:r>
            <w:r w:rsidR="00527180">
              <w:rPr>
                <w:b/>
                <w:bCs/>
                <w:sz w:val="18"/>
                <w:szCs w:val="18"/>
              </w:rPr>
              <w:t>(</w:t>
            </w:r>
            <w:r w:rsidRPr="00527180">
              <w:rPr>
                <w:b/>
                <w:bCs/>
                <w:sz w:val="18"/>
                <w:szCs w:val="18"/>
              </w:rPr>
              <w:t>f</w:t>
            </w:r>
            <w:r w:rsidR="00527180">
              <w:rPr>
                <w:b/>
                <w:bCs/>
                <w:sz w:val="18"/>
                <w:szCs w:val="18"/>
              </w:rPr>
              <w:t>)</w:t>
            </w:r>
          </w:p>
        </w:tc>
      </w:tr>
    </w:tbl>
    <w:p w14:paraId="200C5ADE" w14:textId="61271FD0" w:rsidR="006D3090" w:rsidRDefault="006D3090" w:rsidP="006D3090">
      <w:pPr>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Supplementary Figure 1. Baseline and climate </w:t>
      </w:r>
      <w:r w:rsidR="00527180">
        <w:rPr>
          <w:rFonts w:ascii="Times New Roman" w:eastAsia="Times New Roman" w:hAnsi="Times New Roman" w:cs="Times New Roman"/>
          <w:b/>
          <w:sz w:val="18"/>
          <w:szCs w:val="18"/>
        </w:rPr>
        <w:t>scenario results for</w:t>
      </w:r>
      <w:r>
        <w:rPr>
          <w:rFonts w:ascii="Times New Roman" w:eastAsia="Times New Roman" w:hAnsi="Times New Roman" w:cs="Times New Roman"/>
          <w:b/>
          <w:sz w:val="18"/>
          <w:szCs w:val="18"/>
        </w:rPr>
        <w:t xml:space="preserve"> capacity online, energy generation, and transmission capacity with climate impacts on cooling load, hydropower, and water-related load included. </w:t>
      </w:r>
      <w:r w:rsidR="00527180" w:rsidRPr="00527180">
        <w:rPr>
          <w:rFonts w:ascii="Times New Roman" w:eastAsia="Times New Roman" w:hAnsi="Times New Roman" w:cs="Times New Roman"/>
          <w:bCs/>
          <w:sz w:val="18"/>
          <w:szCs w:val="18"/>
        </w:rPr>
        <w:t>(</w:t>
      </w:r>
      <w:r>
        <w:rPr>
          <w:rFonts w:ascii="Times New Roman" w:eastAsia="Times New Roman" w:hAnsi="Times New Roman" w:cs="Times New Roman"/>
          <w:sz w:val="18"/>
          <w:szCs w:val="18"/>
        </w:rPr>
        <w:t>a</w:t>
      </w:r>
      <w:r w:rsidR="00527180">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Baseline Scenario and </w:t>
      </w:r>
      <w:r w:rsidR="00527180">
        <w:rPr>
          <w:rFonts w:ascii="Times New Roman" w:eastAsia="Times New Roman" w:hAnsi="Times New Roman" w:cs="Times New Roman"/>
          <w:sz w:val="18"/>
          <w:szCs w:val="18"/>
        </w:rPr>
        <w:t>(b) c</w:t>
      </w:r>
      <w:r>
        <w:rPr>
          <w:rFonts w:ascii="Times New Roman" w:eastAsia="Times New Roman" w:hAnsi="Times New Roman" w:cs="Times New Roman"/>
          <w:sz w:val="18"/>
          <w:szCs w:val="18"/>
        </w:rPr>
        <w:t xml:space="preserve">hange in total generation capacity online by investment period 2030 </w:t>
      </w:r>
      <w:r w:rsidR="00527180">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2050</w:t>
      </w:r>
      <w:r w:rsidR="00527180">
        <w:rPr>
          <w:rFonts w:ascii="Times New Roman" w:eastAsia="Times New Roman" w:hAnsi="Times New Roman" w:cs="Times New Roman"/>
          <w:sz w:val="18"/>
          <w:szCs w:val="18"/>
        </w:rPr>
        <w:t xml:space="preserve"> relative to Baseline Scenario</w:t>
      </w:r>
      <w:r>
        <w:rPr>
          <w:rFonts w:ascii="Times New Roman" w:eastAsia="Times New Roman" w:hAnsi="Times New Roman" w:cs="Times New Roman"/>
          <w:sz w:val="18"/>
          <w:szCs w:val="18"/>
        </w:rPr>
        <w:t xml:space="preserve">. </w:t>
      </w:r>
      <w:r w:rsidR="00527180">
        <w:rPr>
          <w:rFonts w:ascii="Times New Roman" w:eastAsia="Times New Roman" w:hAnsi="Times New Roman" w:cs="Times New Roman"/>
          <w:sz w:val="18"/>
          <w:szCs w:val="18"/>
        </w:rPr>
        <w:t>(c)</w:t>
      </w:r>
      <w:r>
        <w:rPr>
          <w:rFonts w:ascii="Times New Roman" w:eastAsia="Times New Roman" w:hAnsi="Times New Roman" w:cs="Times New Roman"/>
          <w:sz w:val="18"/>
          <w:szCs w:val="18"/>
        </w:rPr>
        <w:t xml:space="preserve"> Baseline scenario and </w:t>
      </w:r>
      <w:r w:rsidR="00527180">
        <w:rPr>
          <w:rFonts w:ascii="Times New Roman" w:eastAsia="Times New Roman" w:hAnsi="Times New Roman" w:cs="Times New Roman"/>
          <w:sz w:val="18"/>
          <w:szCs w:val="18"/>
        </w:rPr>
        <w:t xml:space="preserve">(d) </w:t>
      </w:r>
      <w:r>
        <w:rPr>
          <w:rFonts w:ascii="Times New Roman" w:eastAsia="Times New Roman" w:hAnsi="Times New Roman" w:cs="Times New Roman"/>
          <w:sz w:val="18"/>
          <w:szCs w:val="18"/>
        </w:rPr>
        <w:t xml:space="preserve">change in annual generation by investment period 2030 </w:t>
      </w:r>
      <w:r w:rsidR="00527180">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2050</w:t>
      </w:r>
      <w:r w:rsidR="00527180">
        <w:rPr>
          <w:rFonts w:ascii="Times New Roman" w:eastAsia="Times New Roman" w:hAnsi="Times New Roman" w:cs="Times New Roman"/>
          <w:sz w:val="18"/>
          <w:szCs w:val="18"/>
        </w:rPr>
        <w:t xml:space="preserve"> relative to Baseline Scenario</w:t>
      </w:r>
      <w:r>
        <w:rPr>
          <w:rFonts w:ascii="Times New Roman" w:eastAsia="Times New Roman" w:hAnsi="Times New Roman" w:cs="Times New Roman"/>
          <w:sz w:val="18"/>
          <w:szCs w:val="18"/>
        </w:rPr>
        <w:t>. The energy storage bars</w:t>
      </w:r>
      <w:r w:rsidR="00527180">
        <w:rPr>
          <w:rFonts w:ascii="Times New Roman" w:eastAsia="Times New Roman" w:hAnsi="Times New Roman" w:cs="Times New Roman"/>
          <w:sz w:val="18"/>
          <w:szCs w:val="18"/>
        </w:rPr>
        <w:t xml:space="preserve"> in</w:t>
      </w:r>
      <w:r>
        <w:rPr>
          <w:rFonts w:ascii="Times New Roman" w:eastAsia="Times New Roman" w:hAnsi="Times New Roman" w:cs="Times New Roman"/>
          <w:sz w:val="18"/>
          <w:szCs w:val="18"/>
        </w:rPr>
        <w:t xml:space="preserve"> (c)</w:t>
      </w:r>
      <w:r w:rsidR="00527180">
        <w:rPr>
          <w:rFonts w:ascii="Times New Roman" w:eastAsia="Times New Roman" w:hAnsi="Times New Roman" w:cs="Times New Roman"/>
          <w:sz w:val="18"/>
          <w:szCs w:val="18"/>
        </w:rPr>
        <w:t xml:space="preserve"> and (d)</w:t>
      </w:r>
      <w:r>
        <w:rPr>
          <w:rFonts w:ascii="Times New Roman" w:eastAsia="Times New Roman" w:hAnsi="Times New Roman" w:cs="Times New Roman"/>
          <w:sz w:val="18"/>
          <w:szCs w:val="18"/>
        </w:rPr>
        <w:t xml:space="preserve"> indicate discharge of battery storage (equivalent to energy generation). </w:t>
      </w:r>
      <w:r w:rsidR="00527180">
        <w:rPr>
          <w:rFonts w:ascii="Times New Roman" w:eastAsia="Times New Roman" w:hAnsi="Times New Roman" w:cs="Times New Roman"/>
          <w:sz w:val="18"/>
          <w:szCs w:val="18"/>
        </w:rPr>
        <w:t>(e)</w:t>
      </w:r>
      <w:r>
        <w:rPr>
          <w:rFonts w:ascii="Times New Roman" w:eastAsia="Times New Roman" w:hAnsi="Times New Roman" w:cs="Times New Roman"/>
          <w:sz w:val="18"/>
          <w:szCs w:val="18"/>
        </w:rPr>
        <w:t xml:space="preserve"> Baseline </w:t>
      </w:r>
      <w:r w:rsidR="00527180">
        <w:rPr>
          <w:rFonts w:ascii="Times New Roman" w:eastAsia="Times New Roman" w:hAnsi="Times New Roman" w:cs="Times New Roman"/>
          <w:sz w:val="18"/>
          <w:szCs w:val="18"/>
        </w:rPr>
        <w:t>S</w:t>
      </w:r>
      <w:r>
        <w:rPr>
          <w:rFonts w:ascii="Times New Roman" w:eastAsia="Times New Roman" w:hAnsi="Times New Roman" w:cs="Times New Roman"/>
          <w:sz w:val="18"/>
          <w:szCs w:val="18"/>
        </w:rPr>
        <w:t xml:space="preserve">cenario and </w:t>
      </w:r>
      <w:r w:rsidR="00527180">
        <w:rPr>
          <w:rFonts w:ascii="Times New Roman" w:eastAsia="Times New Roman" w:hAnsi="Times New Roman" w:cs="Times New Roman"/>
          <w:sz w:val="18"/>
          <w:szCs w:val="18"/>
        </w:rPr>
        <w:t>(f) E</w:t>
      </w:r>
      <w:r>
        <w:rPr>
          <w:rFonts w:ascii="Times New Roman" w:eastAsia="Times New Roman" w:hAnsi="Times New Roman" w:cs="Times New Roman"/>
          <w:sz w:val="18"/>
          <w:szCs w:val="18"/>
        </w:rPr>
        <w:t>xisting and new transmission capacity built in 2030 - 2050.</w:t>
      </w:r>
    </w:p>
    <w:p w14:paraId="1506BA76" w14:textId="77777777" w:rsidR="006D3090" w:rsidRDefault="006D3090" w:rsidP="006D3090">
      <w:pPr>
        <w:rPr>
          <w:rFonts w:ascii="Times New Roman" w:eastAsia="Times New Roman" w:hAnsi="Times New Roman" w:cs="Times New Roman"/>
          <w:sz w:val="18"/>
          <w:szCs w:val="18"/>
        </w:rPr>
      </w:pPr>
    </w:p>
    <w:p w14:paraId="3E2C031B" w14:textId="77777777" w:rsidR="006D3090" w:rsidRDefault="006D3090" w:rsidP="00463C8F">
      <w:pPr>
        <w:pStyle w:val="Heading4"/>
      </w:pPr>
      <w:bookmarkStart w:id="4" w:name="_Ref145423787"/>
      <w:bookmarkStart w:id="5" w:name="_Toc145682332"/>
      <w:r w:rsidRPr="00463C8F">
        <w:t>Cooling Load Scenarios</w:t>
      </w:r>
      <w:bookmarkEnd w:id="4"/>
      <w:bookmarkEnd w:id="5"/>
    </w:p>
    <w:p w14:paraId="51BDAE45" w14:textId="1872FFA4" w:rsidR="00527180" w:rsidRPr="00527180" w:rsidRDefault="00527180" w:rsidP="00527180">
      <w:pPr>
        <w:ind w:firstLine="360"/>
      </w:pPr>
      <w:r>
        <w:t>Below are the results for all investment periods for the climate scenarios where only the climate impacts on cooling and heating load are included in SWITCH.</w:t>
      </w:r>
    </w:p>
    <w:tbl>
      <w:tblPr>
        <w:tblStyle w:val="9"/>
        <w:tblW w:w="9350" w:type="dxa"/>
        <w:tblBorders>
          <w:top w:val="single" w:sz="4" w:space="0" w:color="auto"/>
          <w:left w:val="single" w:sz="4" w:space="0" w:color="auto"/>
          <w:bottom w:val="single" w:sz="4" w:space="0" w:color="auto"/>
          <w:right w:val="single" w:sz="4" w:space="0" w:color="auto"/>
        </w:tblBorders>
        <w:tblLayout w:type="fixed"/>
        <w:tblLook w:val="0400" w:firstRow="0" w:lastRow="0" w:firstColumn="0" w:lastColumn="0" w:noHBand="0" w:noVBand="1"/>
      </w:tblPr>
      <w:tblGrid>
        <w:gridCol w:w="3258"/>
        <w:gridCol w:w="6092"/>
      </w:tblGrid>
      <w:tr w:rsidR="006D3090" w14:paraId="722F7943" w14:textId="77777777" w:rsidTr="001F666B">
        <w:tc>
          <w:tcPr>
            <w:tcW w:w="3258" w:type="dxa"/>
          </w:tcPr>
          <w:p w14:paraId="397FEC2A" w14:textId="4659C0CA" w:rsidR="006D3090" w:rsidRPr="00527180" w:rsidRDefault="006D3090" w:rsidP="00356FD8">
            <w:pPr>
              <w:rPr>
                <w:b/>
                <w:bCs/>
              </w:rPr>
            </w:pPr>
            <w:r w:rsidRPr="00527180">
              <w:rPr>
                <w:b/>
                <w:bCs/>
                <w:noProof/>
                <w:sz w:val="18"/>
                <w:szCs w:val="18"/>
              </w:rPr>
              <w:drawing>
                <wp:anchor distT="0" distB="0" distL="114300" distR="114300" simplePos="0" relativeHeight="251662336" behindDoc="0" locked="0" layoutInCell="1" hidden="0" allowOverlap="1" wp14:anchorId="59D38474" wp14:editId="7CFCFB63">
                  <wp:simplePos x="0" y="0"/>
                  <wp:positionH relativeFrom="column">
                    <wp:posOffset>-60325</wp:posOffset>
                  </wp:positionH>
                  <wp:positionV relativeFrom="paragraph">
                    <wp:posOffset>185805</wp:posOffset>
                  </wp:positionV>
                  <wp:extent cx="2004060" cy="2004060"/>
                  <wp:effectExtent l="0" t="0" r="0" b="0"/>
                  <wp:wrapSquare wrapText="bothSides" distT="0" distB="0" distL="114300" distR="114300"/>
                  <wp:docPr id="23" name="image6.png" descr="A graph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23" name="image6.png" descr="A graph of different colored squares&#10;&#10;Description automatically generated"/>
                          <pic:cNvPicPr preferRelativeResize="0"/>
                        </pic:nvPicPr>
                        <pic:blipFill>
                          <a:blip r:embed="rId14"/>
                          <a:srcRect/>
                          <a:stretch>
                            <a:fillRect/>
                          </a:stretch>
                        </pic:blipFill>
                        <pic:spPr>
                          <a:xfrm>
                            <a:off x="0" y="0"/>
                            <a:ext cx="2004060" cy="2004060"/>
                          </a:xfrm>
                          <a:prstGeom prst="rect">
                            <a:avLst/>
                          </a:prstGeom>
                          <a:ln/>
                        </pic:spPr>
                      </pic:pic>
                    </a:graphicData>
                  </a:graphic>
                </wp:anchor>
              </w:drawing>
            </w:r>
            <w:r w:rsidR="00527180" w:rsidRPr="00527180">
              <w:rPr>
                <w:b/>
                <w:bCs/>
                <w:sz w:val="18"/>
                <w:szCs w:val="18"/>
              </w:rPr>
              <w:t>(a)</w:t>
            </w:r>
          </w:p>
        </w:tc>
        <w:tc>
          <w:tcPr>
            <w:tcW w:w="6092" w:type="dxa"/>
          </w:tcPr>
          <w:p w14:paraId="7B93DA6D" w14:textId="5AC0C01E" w:rsidR="006D3090" w:rsidRPr="00527180" w:rsidRDefault="006D3090" w:rsidP="00356FD8">
            <w:pPr>
              <w:rPr>
                <w:b/>
                <w:bCs/>
                <w:sz w:val="18"/>
                <w:szCs w:val="18"/>
              </w:rPr>
            </w:pPr>
            <w:r w:rsidRPr="00527180">
              <w:rPr>
                <w:b/>
                <w:bCs/>
                <w:noProof/>
                <w:sz w:val="18"/>
                <w:szCs w:val="18"/>
              </w:rPr>
              <w:drawing>
                <wp:anchor distT="0" distB="0" distL="114300" distR="114300" simplePos="0" relativeHeight="251670528" behindDoc="0" locked="0" layoutInCell="1" allowOverlap="1" wp14:anchorId="1D73A1FD" wp14:editId="00924E28">
                  <wp:simplePos x="0" y="0"/>
                  <wp:positionH relativeFrom="column">
                    <wp:posOffset>-40640</wp:posOffset>
                  </wp:positionH>
                  <wp:positionV relativeFrom="paragraph">
                    <wp:posOffset>158750</wp:posOffset>
                  </wp:positionV>
                  <wp:extent cx="3825240" cy="3420110"/>
                  <wp:effectExtent l="0" t="0" r="0" b="0"/>
                  <wp:wrapTopAndBottom/>
                  <wp:docPr id="27" name="image30.png" descr="A graph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27" name="image30.png" descr="A graph of different colored squares&#10;&#10;Description automatically generated"/>
                          <pic:cNvPicPr preferRelativeResize="0"/>
                        </pic:nvPicPr>
                        <pic:blipFill>
                          <a:blip r:embed="rId15" cstate="print">
                            <a:extLst>
                              <a:ext uri="{28A0092B-C50C-407E-A947-70E740481C1C}">
                                <a14:useLocalDpi xmlns:a14="http://schemas.microsoft.com/office/drawing/2010/main" val="0"/>
                              </a:ext>
                            </a:extLst>
                          </a:blip>
                          <a:srcRect/>
                          <a:stretch>
                            <a:fillRect/>
                          </a:stretch>
                        </pic:blipFill>
                        <pic:spPr>
                          <a:xfrm>
                            <a:off x="0" y="0"/>
                            <a:ext cx="3825240" cy="3420110"/>
                          </a:xfrm>
                          <a:prstGeom prst="rect">
                            <a:avLst/>
                          </a:prstGeom>
                          <a:ln/>
                        </pic:spPr>
                      </pic:pic>
                    </a:graphicData>
                  </a:graphic>
                  <wp14:sizeRelH relativeFrom="page">
                    <wp14:pctWidth>0</wp14:pctWidth>
                  </wp14:sizeRelH>
                  <wp14:sizeRelV relativeFrom="page">
                    <wp14:pctHeight>0</wp14:pctHeight>
                  </wp14:sizeRelV>
                </wp:anchor>
              </w:drawing>
            </w:r>
            <w:r w:rsidR="00527180" w:rsidRPr="00527180">
              <w:rPr>
                <w:b/>
                <w:bCs/>
                <w:sz w:val="18"/>
                <w:szCs w:val="18"/>
              </w:rPr>
              <w:t>(b)</w:t>
            </w:r>
          </w:p>
        </w:tc>
      </w:tr>
      <w:tr w:rsidR="006D3090" w14:paraId="2B9E8D08" w14:textId="77777777" w:rsidTr="001F666B">
        <w:tc>
          <w:tcPr>
            <w:tcW w:w="3258" w:type="dxa"/>
          </w:tcPr>
          <w:p w14:paraId="224BEE50" w14:textId="542A4ECB" w:rsidR="006D3090" w:rsidRDefault="00527180" w:rsidP="00356FD8">
            <w:r>
              <w:rPr>
                <w:noProof/>
              </w:rPr>
              <w:drawing>
                <wp:anchor distT="0" distB="0" distL="114300" distR="114300" simplePos="0" relativeHeight="251663360" behindDoc="0" locked="0" layoutInCell="1" hidden="0" allowOverlap="1" wp14:anchorId="1CFFF34D" wp14:editId="0FD7F32B">
                  <wp:simplePos x="0" y="0"/>
                  <wp:positionH relativeFrom="column">
                    <wp:posOffset>-24564</wp:posOffset>
                  </wp:positionH>
                  <wp:positionV relativeFrom="paragraph">
                    <wp:posOffset>201801</wp:posOffset>
                  </wp:positionV>
                  <wp:extent cx="1969135" cy="1969135"/>
                  <wp:effectExtent l="0" t="0" r="0" b="0"/>
                  <wp:wrapTopAndBottom/>
                  <wp:docPr id="26" name="image10.png" descr="A graph of energy consumpt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6" name="image10.png" descr="A graph of energy consumption&#10;&#10;Description automatically generated with medium confidence"/>
                          <pic:cNvPicPr preferRelativeResize="0"/>
                        </pic:nvPicPr>
                        <pic:blipFill>
                          <a:blip r:embed="rId10"/>
                          <a:srcRect/>
                          <a:stretch>
                            <a:fillRect/>
                          </a:stretch>
                        </pic:blipFill>
                        <pic:spPr>
                          <a:xfrm>
                            <a:off x="0" y="0"/>
                            <a:ext cx="1969135" cy="1969135"/>
                          </a:xfrm>
                          <a:prstGeom prst="rect">
                            <a:avLst/>
                          </a:prstGeom>
                          <a:ln/>
                        </pic:spPr>
                      </pic:pic>
                    </a:graphicData>
                  </a:graphic>
                </wp:anchor>
              </w:drawing>
            </w:r>
            <w:r w:rsidRPr="00527180">
              <w:rPr>
                <w:b/>
                <w:bCs/>
                <w:sz w:val="18"/>
                <w:szCs w:val="18"/>
              </w:rPr>
              <w:t>(</w:t>
            </w:r>
            <w:r>
              <w:rPr>
                <w:b/>
                <w:bCs/>
                <w:sz w:val="18"/>
                <w:szCs w:val="18"/>
              </w:rPr>
              <w:t>c</w:t>
            </w:r>
            <w:r w:rsidRPr="00527180">
              <w:rPr>
                <w:b/>
                <w:bCs/>
                <w:sz w:val="18"/>
                <w:szCs w:val="18"/>
              </w:rPr>
              <w:t>)</w:t>
            </w:r>
          </w:p>
        </w:tc>
        <w:tc>
          <w:tcPr>
            <w:tcW w:w="6092" w:type="dxa"/>
          </w:tcPr>
          <w:p w14:paraId="560226FD" w14:textId="33316888" w:rsidR="006D3090" w:rsidRDefault="00527180" w:rsidP="00356FD8">
            <w:r>
              <w:rPr>
                <w:noProof/>
              </w:rPr>
              <w:drawing>
                <wp:anchor distT="0" distB="0" distL="114300" distR="114300" simplePos="0" relativeHeight="251671552" behindDoc="0" locked="0" layoutInCell="1" allowOverlap="1" wp14:anchorId="18845158" wp14:editId="60F05FA6">
                  <wp:simplePos x="0" y="0"/>
                  <wp:positionH relativeFrom="column">
                    <wp:posOffset>3175</wp:posOffset>
                  </wp:positionH>
                  <wp:positionV relativeFrom="paragraph">
                    <wp:posOffset>161459</wp:posOffset>
                  </wp:positionV>
                  <wp:extent cx="3733800" cy="3060700"/>
                  <wp:effectExtent l="0" t="0" r="0" b="0"/>
                  <wp:wrapTopAndBottom/>
                  <wp:docPr id="37" name="image20.png" descr="A chart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37" name="image20.png" descr="A chart of different colored squares&#10;&#10;Description automatically generated"/>
                          <pic:cNvPicPr preferRelativeResize="0"/>
                        </pic:nvPicPr>
                        <pic:blipFill>
                          <a:blip r:embed="rId16" cstate="print">
                            <a:extLst>
                              <a:ext uri="{28A0092B-C50C-407E-A947-70E740481C1C}">
                                <a14:useLocalDpi xmlns:a14="http://schemas.microsoft.com/office/drawing/2010/main" val="0"/>
                              </a:ext>
                            </a:extLst>
                          </a:blip>
                          <a:srcRect/>
                          <a:stretch>
                            <a:fillRect/>
                          </a:stretch>
                        </pic:blipFill>
                        <pic:spPr>
                          <a:xfrm>
                            <a:off x="0" y="0"/>
                            <a:ext cx="3733800" cy="3060700"/>
                          </a:xfrm>
                          <a:prstGeom prst="rect">
                            <a:avLst/>
                          </a:prstGeom>
                          <a:ln/>
                        </pic:spPr>
                      </pic:pic>
                    </a:graphicData>
                  </a:graphic>
                  <wp14:sizeRelH relativeFrom="page">
                    <wp14:pctWidth>0</wp14:pctWidth>
                  </wp14:sizeRelH>
                  <wp14:sizeRelV relativeFrom="page">
                    <wp14:pctHeight>0</wp14:pctHeight>
                  </wp14:sizeRelV>
                </wp:anchor>
              </w:drawing>
            </w:r>
            <w:r w:rsidRPr="00527180">
              <w:rPr>
                <w:b/>
                <w:bCs/>
                <w:sz w:val="18"/>
                <w:szCs w:val="18"/>
              </w:rPr>
              <w:t>(</w:t>
            </w:r>
            <w:r>
              <w:rPr>
                <w:b/>
                <w:bCs/>
                <w:sz w:val="18"/>
                <w:szCs w:val="18"/>
              </w:rPr>
              <w:t>d</w:t>
            </w:r>
            <w:r w:rsidRPr="00527180">
              <w:rPr>
                <w:b/>
                <w:bCs/>
                <w:sz w:val="18"/>
                <w:szCs w:val="18"/>
              </w:rPr>
              <w:t>)</w:t>
            </w:r>
          </w:p>
        </w:tc>
      </w:tr>
      <w:tr w:rsidR="006D3090" w14:paraId="639C57B9" w14:textId="77777777" w:rsidTr="001F666B">
        <w:tc>
          <w:tcPr>
            <w:tcW w:w="3258" w:type="dxa"/>
          </w:tcPr>
          <w:p w14:paraId="7C952C91" w14:textId="2B50E68F" w:rsidR="006D3090" w:rsidRDefault="00527180" w:rsidP="00356FD8">
            <w:r w:rsidRPr="00527180">
              <w:rPr>
                <w:b/>
                <w:bCs/>
                <w:sz w:val="18"/>
                <w:szCs w:val="18"/>
              </w:rPr>
              <w:lastRenderedPageBreak/>
              <w:t>(</w:t>
            </w:r>
            <w:r>
              <w:rPr>
                <w:b/>
                <w:bCs/>
                <w:sz w:val="18"/>
                <w:szCs w:val="18"/>
              </w:rPr>
              <w:t>e</w:t>
            </w:r>
            <w:r w:rsidRPr="00527180">
              <w:rPr>
                <w:b/>
                <w:bCs/>
                <w:sz w:val="18"/>
                <w:szCs w:val="18"/>
              </w:rPr>
              <w:t>)</w:t>
            </w:r>
            <w:r w:rsidR="006D3090">
              <w:rPr>
                <w:noProof/>
              </w:rPr>
              <w:drawing>
                <wp:anchor distT="0" distB="0" distL="114300" distR="114300" simplePos="0" relativeHeight="251672576" behindDoc="0" locked="0" layoutInCell="1" allowOverlap="1" wp14:anchorId="2A103547" wp14:editId="647A7D77">
                  <wp:simplePos x="0" y="0"/>
                  <wp:positionH relativeFrom="column">
                    <wp:posOffset>3175</wp:posOffset>
                  </wp:positionH>
                  <wp:positionV relativeFrom="paragraph">
                    <wp:posOffset>225546</wp:posOffset>
                  </wp:positionV>
                  <wp:extent cx="1933575" cy="1930400"/>
                  <wp:effectExtent l="0" t="0" r="0" b="0"/>
                  <wp:wrapTopAndBottom/>
                  <wp:docPr id="24" name="image3.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3.png" descr="A graph of a graph&#10;&#10;Description automatically generated"/>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1933575" cy="1930400"/>
                          </a:xfrm>
                          <a:prstGeom prst="rect">
                            <a:avLst/>
                          </a:prstGeom>
                          <a:ln/>
                        </pic:spPr>
                      </pic:pic>
                    </a:graphicData>
                  </a:graphic>
                  <wp14:sizeRelH relativeFrom="page">
                    <wp14:pctWidth>0</wp14:pctWidth>
                  </wp14:sizeRelH>
                  <wp14:sizeRelV relativeFrom="page">
                    <wp14:pctHeight>0</wp14:pctHeight>
                  </wp14:sizeRelV>
                </wp:anchor>
              </w:drawing>
            </w:r>
          </w:p>
        </w:tc>
        <w:tc>
          <w:tcPr>
            <w:tcW w:w="6092" w:type="dxa"/>
          </w:tcPr>
          <w:p w14:paraId="01DBAD84" w14:textId="471DF035" w:rsidR="006D3090" w:rsidRDefault="00527180" w:rsidP="00356FD8">
            <w:r>
              <w:rPr>
                <w:noProof/>
              </w:rPr>
              <w:drawing>
                <wp:anchor distT="0" distB="0" distL="114300" distR="114300" simplePos="0" relativeHeight="251673600" behindDoc="0" locked="0" layoutInCell="1" allowOverlap="1" wp14:anchorId="751F40AA" wp14:editId="2C3DFBC4">
                  <wp:simplePos x="0" y="0"/>
                  <wp:positionH relativeFrom="column">
                    <wp:posOffset>67945</wp:posOffset>
                  </wp:positionH>
                  <wp:positionV relativeFrom="paragraph">
                    <wp:posOffset>172720</wp:posOffset>
                  </wp:positionV>
                  <wp:extent cx="3733800" cy="3390900"/>
                  <wp:effectExtent l="0" t="0" r="0" b="0"/>
                  <wp:wrapTopAndBottom/>
                  <wp:docPr id="5" name="image1.png" descr="A graph of a graph showing the number of different types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 name="image1.png" descr="A graph of a graph showing the number of different types of data&#10;&#10;Description automatically generated with medium confidence"/>
                          <pic:cNvPicPr preferRelativeResize="0"/>
                        </pic:nvPicPr>
                        <pic:blipFill>
                          <a:blip r:embed="rId17" cstate="print">
                            <a:extLst>
                              <a:ext uri="{28A0092B-C50C-407E-A947-70E740481C1C}">
                                <a14:useLocalDpi xmlns:a14="http://schemas.microsoft.com/office/drawing/2010/main" val="0"/>
                              </a:ext>
                            </a:extLst>
                          </a:blip>
                          <a:srcRect/>
                          <a:stretch>
                            <a:fillRect/>
                          </a:stretch>
                        </pic:blipFill>
                        <pic:spPr>
                          <a:xfrm>
                            <a:off x="0" y="0"/>
                            <a:ext cx="3733800" cy="3390900"/>
                          </a:xfrm>
                          <a:prstGeom prst="rect">
                            <a:avLst/>
                          </a:prstGeom>
                          <a:ln/>
                        </pic:spPr>
                      </pic:pic>
                    </a:graphicData>
                  </a:graphic>
                  <wp14:sizeRelH relativeFrom="page">
                    <wp14:pctWidth>0</wp14:pctWidth>
                  </wp14:sizeRelH>
                  <wp14:sizeRelV relativeFrom="page">
                    <wp14:pctHeight>0</wp14:pctHeight>
                  </wp14:sizeRelV>
                </wp:anchor>
              </w:drawing>
            </w:r>
            <w:r w:rsidRPr="00527180">
              <w:rPr>
                <w:b/>
                <w:bCs/>
                <w:sz w:val="18"/>
                <w:szCs w:val="18"/>
              </w:rPr>
              <w:t>(</w:t>
            </w:r>
            <w:r>
              <w:rPr>
                <w:b/>
                <w:bCs/>
                <w:sz w:val="18"/>
                <w:szCs w:val="18"/>
              </w:rPr>
              <w:t>f</w:t>
            </w:r>
            <w:r w:rsidRPr="00527180">
              <w:rPr>
                <w:b/>
                <w:bCs/>
                <w:sz w:val="18"/>
                <w:szCs w:val="18"/>
              </w:rPr>
              <w:t>)</w:t>
            </w:r>
          </w:p>
        </w:tc>
      </w:tr>
    </w:tbl>
    <w:p w14:paraId="3CA6E18D" w14:textId="14F52D52" w:rsidR="00527180" w:rsidRDefault="006D3090" w:rsidP="00527180">
      <w:pPr>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Supplementary Figure 2. </w:t>
      </w:r>
      <w:r w:rsidR="00527180">
        <w:rPr>
          <w:rFonts w:ascii="Times New Roman" w:eastAsia="Times New Roman" w:hAnsi="Times New Roman" w:cs="Times New Roman"/>
          <w:b/>
          <w:sz w:val="18"/>
          <w:szCs w:val="18"/>
        </w:rPr>
        <w:t xml:space="preserve">Baseline and climate scenario results for capacity online, energy generation, and transmission capacity with climate impacts </w:t>
      </w:r>
      <w:r>
        <w:rPr>
          <w:rFonts w:ascii="Times New Roman" w:eastAsia="Times New Roman" w:hAnsi="Times New Roman" w:cs="Times New Roman"/>
          <w:b/>
          <w:sz w:val="18"/>
          <w:szCs w:val="18"/>
        </w:rPr>
        <w:t xml:space="preserve">on cooling load only included. </w:t>
      </w:r>
      <w:r w:rsidR="00527180" w:rsidRPr="00527180">
        <w:rPr>
          <w:rFonts w:ascii="Times New Roman" w:eastAsia="Times New Roman" w:hAnsi="Times New Roman" w:cs="Times New Roman"/>
          <w:bCs/>
          <w:sz w:val="18"/>
          <w:szCs w:val="18"/>
        </w:rPr>
        <w:t>(</w:t>
      </w:r>
      <w:r w:rsidR="00527180">
        <w:rPr>
          <w:rFonts w:ascii="Times New Roman" w:eastAsia="Times New Roman" w:hAnsi="Times New Roman" w:cs="Times New Roman"/>
          <w:sz w:val="18"/>
          <w:szCs w:val="18"/>
        </w:rPr>
        <w:t>a) Baseline Scenario and (b) change in total generation capacity online by investment period 2030 – 2050 relative to Baseline Scenario. (c) Baseline scenario and (d) change in annual generation by investment period 2030 – 2050 relative to Baseline Scenario. The energy storage bars in (c) and (d) indicate discharge of battery storage (equivalent to energy generation). (e) Baseline Scenario and (f) Existing and new transmission capacity built in 2030 - 2050.</w:t>
      </w:r>
    </w:p>
    <w:p w14:paraId="3D6B12F8" w14:textId="77777777" w:rsidR="006D3090" w:rsidRPr="00463C8F" w:rsidRDefault="006D3090" w:rsidP="00463C8F">
      <w:pPr>
        <w:pStyle w:val="Heading4"/>
      </w:pPr>
      <w:bookmarkStart w:id="6" w:name="_r9hln2avhohh" w:colFirst="0" w:colLast="0"/>
      <w:bookmarkStart w:id="7" w:name="_tq6kreh5sd40" w:colFirst="0" w:colLast="0"/>
      <w:bookmarkStart w:id="8" w:name="_Ref145423793"/>
      <w:bookmarkStart w:id="9" w:name="_Toc145682333"/>
      <w:bookmarkEnd w:id="6"/>
      <w:bookmarkEnd w:id="7"/>
      <w:r w:rsidRPr="00463C8F">
        <w:t>Hydropower and Water Load Scenarios</w:t>
      </w:r>
      <w:bookmarkEnd w:id="8"/>
      <w:bookmarkEnd w:id="9"/>
    </w:p>
    <w:p w14:paraId="4FC37F2C" w14:textId="737F8C6F" w:rsidR="006D3090" w:rsidRDefault="00527180" w:rsidP="00527180">
      <w:pPr>
        <w:ind w:firstLine="360"/>
      </w:pPr>
      <w:r>
        <w:t>Below are the results for all investment periods for the climate scenarios where climate impacts on only hydropower and water-related load are included in SWITCH.</w:t>
      </w:r>
    </w:p>
    <w:tbl>
      <w:tblPr>
        <w:tblStyle w:val="8"/>
        <w:tblW w:w="9350" w:type="dxa"/>
        <w:tblBorders>
          <w:top w:val="single" w:sz="4" w:space="0" w:color="auto"/>
          <w:left w:val="single" w:sz="4" w:space="0" w:color="auto"/>
          <w:bottom w:val="single" w:sz="4" w:space="0" w:color="auto"/>
          <w:right w:val="single" w:sz="4" w:space="0" w:color="auto"/>
        </w:tblBorders>
        <w:tblLayout w:type="fixed"/>
        <w:tblLook w:val="0400" w:firstRow="0" w:lastRow="0" w:firstColumn="0" w:lastColumn="0" w:noHBand="0" w:noVBand="1"/>
      </w:tblPr>
      <w:tblGrid>
        <w:gridCol w:w="3258"/>
        <w:gridCol w:w="6092"/>
      </w:tblGrid>
      <w:tr w:rsidR="006D3090" w14:paraId="52250153" w14:textId="77777777" w:rsidTr="001F666B">
        <w:tc>
          <w:tcPr>
            <w:tcW w:w="3258" w:type="dxa"/>
          </w:tcPr>
          <w:p w14:paraId="19F294FA" w14:textId="4743A9BF" w:rsidR="006D3090" w:rsidRPr="005F4308" w:rsidRDefault="006D3090" w:rsidP="005F4308">
            <w:pPr>
              <w:tabs>
                <w:tab w:val="left" w:pos="665"/>
              </w:tabs>
              <w:rPr>
                <w:b/>
                <w:bCs/>
              </w:rPr>
            </w:pPr>
            <w:r w:rsidRPr="005F4308">
              <w:rPr>
                <w:b/>
                <w:bCs/>
                <w:noProof/>
                <w:sz w:val="18"/>
                <w:szCs w:val="18"/>
              </w:rPr>
              <w:lastRenderedPageBreak/>
              <w:drawing>
                <wp:anchor distT="0" distB="0" distL="114300" distR="114300" simplePos="0" relativeHeight="251664384" behindDoc="0" locked="0" layoutInCell="1" hidden="0" allowOverlap="1" wp14:anchorId="722ACF4E" wp14:editId="10976394">
                  <wp:simplePos x="0" y="0"/>
                  <wp:positionH relativeFrom="column">
                    <wp:posOffset>-60325</wp:posOffset>
                  </wp:positionH>
                  <wp:positionV relativeFrom="paragraph">
                    <wp:posOffset>213159</wp:posOffset>
                  </wp:positionV>
                  <wp:extent cx="2004060" cy="2004060"/>
                  <wp:effectExtent l="0" t="0" r="2540" b="2540"/>
                  <wp:wrapTopAndBottom/>
                  <wp:docPr id="17" name="image6.png" descr="A graph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6.png" descr="A graph of different colored squares&#10;&#10;Description automatically generated"/>
                          <pic:cNvPicPr preferRelativeResize="0"/>
                        </pic:nvPicPr>
                        <pic:blipFill>
                          <a:blip r:embed="rId14"/>
                          <a:srcRect/>
                          <a:stretch>
                            <a:fillRect/>
                          </a:stretch>
                        </pic:blipFill>
                        <pic:spPr>
                          <a:xfrm>
                            <a:off x="0" y="0"/>
                            <a:ext cx="2004060" cy="2004060"/>
                          </a:xfrm>
                          <a:prstGeom prst="rect">
                            <a:avLst/>
                          </a:prstGeom>
                          <a:ln/>
                        </pic:spPr>
                      </pic:pic>
                    </a:graphicData>
                  </a:graphic>
                </wp:anchor>
              </w:drawing>
            </w:r>
            <w:r w:rsidR="005F4308" w:rsidRPr="005F4308">
              <w:rPr>
                <w:b/>
                <w:bCs/>
                <w:sz w:val="18"/>
                <w:szCs w:val="18"/>
              </w:rPr>
              <w:t>(a)</w:t>
            </w:r>
          </w:p>
        </w:tc>
        <w:tc>
          <w:tcPr>
            <w:tcW w:w="6092" w:type="dxa"/>
          </w:tcPr>
          <w:p w14:paraId="0A49F412" w14:textId="193F7A1A" w:rsidR="006D3090" w:rsidRDefault="005F4308" w:rsidP="00356FD8">
            <w:r>
              <w:rPr>
                <w:noProof/>
              </w:rPr>
              <w:drawing>
                <wp:anchor distT="0" distB="0" distL="114300" distR="114300" simplePos="0" relativeHeight="251674624" behindDoc="0" locked="0" layoutInCell="1" allowOverlap="1" wp14:anchorId="4CF0D392" wp14:editId="79F44D14">
                  <wp:simplePos x="0" y="0"/>
                  <wp:positionH relativeFrom="column">
                    <wp:posOffset>3175</wp:posOffset>
                  </wp:positionH>
                  <wp:positionV relativeFrom="paragraph">
                    <wp:posOffset>179183</wp:posOffset>
                  </wp:positionV>
                  <wp:extent cx="3733800" cy="3390900"/>
                  <wp:effectExtent l="0" t="0" r="0" b="0"/>
                  <wp:wrapTopAndBottom/>
                  <wp:docPr id="7" name="image13.png" descr="A graph of different colored bars&#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13.png" descr="A graph of different colored bars&#10;&#10;Description automatically generated"/>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a:xfrm>
                            <a:off x="0" y="0"/>
                            <a:ext cx="3733800" cy="3390900"/>
                          </a:xfrm>
                          <a:prstGeom prst="rect">
                            <a:avLst/>
                          </a:prstGeom>
                          <a:ln/>
                        </pic:spPr>
                      </pic:pic>
                    </a:graphicData>
                  </a:graphic>
                  <wp14:sizeRelH relativeFrom="page">
                    <wp14:pctWidth>0</wp14:pctWidth>
                  </wp14:sizeRelH>
                  <wp14:sizeRelV relativeFrom="page">
                    <wp14:pctHeight>0</wp14:pctHeight>
                  </wp14:sizeRelV>
                </wp:anchor>
              </w:drawing>
            </w:r>
            <w:r w:rsidRPr="005F4308">
              <w:rPr>
                <w:b/>
                <w:bCs/>
                <w:sz w:val="18"/>
                <w:szCs w:val="18"/>
              </w:rPr>
              <w:t>(</w:t>
            </w:r>
            <w:r>
              <w:rPr>
                <w:b/>
                <w:bCs/>
                <w:sz w:val="18"/>
                <w:szCs w:val="18"/>
              </w:rPr>
              <w:t>b</w:t>
            </w:r>
            <w:r w:rsidRPr="005F4308">
              <w:rPr>
                <w:b/>
                <w:bCs/>
                <w:sz w:val="18"/>
                <w:szCs w:val="18"/>
              </w:rPr>
              <w:t>)</w:t>
            </w:r>
          </w:p>
        </w:tc>
      </w:tr>
      <w:tr w:rsidR="006D3090" w14:paraId="5371363B" w14:textId="77777777" w:rsidTr="001F666B">
        <w:tc>
          <w:tcPr>
            <w:tcW w:w="3258" w:type="dxa"/>
          </w:tcPr>
          <w:p w14:paraId="70B09C20" w14:textId="7C8E3AC1" w:rsidR="006D3090" w:rsidRDefault="005F4308" w:rsidP="00356FD8">
            <w:r>
              <w:rPr>
                <w:noProof/>
              </w:rPr>
              <w:drawing>
                <wp:anchor distT="0" distB="0" distL="114300" distR="114300" simplePos="0" relativeHeight="251665408" behindDoc="0" locked="0" layoutInCell="1" hidden="0" allowOverlap="1" wp14:anchorId="4205323C" wp14:editId="24BF8D50">
                  <wp:simplePos x="0" y="0"/>
                  <wp:positionH relativeFrom="column">
                    <wp:posOffset>-60325</wp:posOffset>
                  </wp:positionH>
                  <wp:positionV relativeFrom="paragraph">
                    <wp:posOffset>202436</wp:posOffset>
                  </wp:positionV>
                  <wp:extent cx="1969135" cy="1969135"/>
                  <wp:effectExtent l="0" t="0" r="0" b="0"/>
                  <wp:wrapSquare wrapText="bothSides" distT="0" distB="0" distL="114300" distR="114300"/>
                  <wp:docPr id="18" name="image10.png" descr="A graph of energy consumpt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8" name="image10.png" descr="A graph of energy consumption&#10;&#10;Description automatically generated with medium confidence"/>
                          <pic:cNvPicPr preferRelativeResize="0"/>
                        </pic:nvPicPr>
                        <pic:blipFill>
                          <a:blip r:embed="rId10"/>
                          <a:srcRect/>
                          <a:stretch>
                            <a:fillRect/>
                          </a:stretch>
                        </pic:blipFill>
                        <pic:spPr>
                          <a:xfrm>
                            <a:off x="0" y="0"/>
                            <a:ext cx="1969135" cy="1969135"/>
                          </a:xfrm>
                          <a:prstGeom prst="rect">
                            <a:avLst/>
                          </a:prstGeom>
                          <a:ln/>
                        </pic:spPr>
                      </pic:pic>
                    </a:graphicData>
                  </a:graphic>
                </wp:anchor>
              </w:drawing>
            </w:r>
            <w:r w:rsidRPr="005F4308">
              <w:rPr>
                <w:b/>
                <w:bCs/>
                <w:sz w:val="18"/>
                <w:szCs w:val="18"/>
              </w:rPr>
              <w:t>(</w:t>
            </w:r>
            <w:r>
              <w:rPr>
                <w:b/>
                <w:bCs/>
                <w:sz w:val="18"/>
                <w:szCs w:val="18"/>
              </w:rPr>
              <w:t>c</w:t>
            </w:r>
            <w:r w:rsidRPr="005F4308">
              <w:rPr>
                <w:b/>
                <w:bCs/>
                <w:sz w:val="18"/>
                <w:szCs w:val="18"/>
              </w:rPr>
              <w:t>)</w:t>
            </w:r>
          </w:p>
        </w:tc>
        <w:tc>
          <w:tcPr>
            <w:tcW w:w="6092" w:type="dxa"/>
          </w:tcPr>
          <w:p w14:paraId="426262B3" w14:textId="2CDE44E4" w:rsidR="006D3090" w:rsidRDefault="005F4308" w:rsidP="00356FD8">
            <w:r>
              <w:rPr>
                <w:noProof/>
              </w:rPr>
              <w:drawing>
                <wp:anchor distT="0" distB="0" distL="114300" distR="114300" simplePos="0" relativeHeight="251675648" behindDoc="0" locked="0" layoutInCell="1" allowOverlap="1" wp14:anchorId="2B4FCCA1" wp14:editId="098CCF2B">
                  <wp:simplePos x="0" y="0"/>
                  <wp:positionH relativeFrom="column">
                    <wp:posOffset>-25762</wp:posOffset>
                  </wp:positionH>
                  <wp:positionV relativeFrom="paragraph">
                    <wp:posOffset>161748</wp:posOffset>
                  </wp:positionV>
                  <wp:extent cx="3733800" cy="3060700"/>
                  <wp:effectExtent l="0" t="0" r="0" b="0"/>
                  <wp:wrapTopAndBottom/>
                  <wp:docPr id="32" name="image29.png" descr="A chart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32" name="image29.png" descr="A chart of different colored squares&#10;&#10;Description automatically generated"/>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a:xfrm>
                            <a:off x="0" y="0"/>
                            <a:ext cx="3733800" cy="3060700"/>
                          </a:xfrm>
                          <a:prstGeom prst="rect">
                            <a:avLst/>
                          </a:prstGeom>
                          <a:ln/>
                        </pic:spPr>
                      </pic:pic>
                    </a:graphicData>
                  </a:graphic>
                  <wp14:sizeRelH relativeFrom="page">
                    <wp14:pctWidth>0</wp14:pctWidth>
                  </wp14:sizeRelH>
                  <wp14:sizeRelV relativeFrom="page">
                    <wp14:pctHeight>0</wp14:pctHeight>
                  </wp14:sizeRelV>
                </wp:anchor>
              </w:drawing>
            </w:r>
            <w:r w:rsidRPr="005F4308">
              <w:rPr>
                <w:b/>
                <w:bCs/>
                <w:sz w:val="18"/>
                <w:szCs w:val="18"/>
              </w:rPr>
              <w:t>(</w:t>
            </w:r>
            <w:r>
              <w:rPr>
                <w:b/>
                <w:bCs/>
                <w:sz w:val="18"/>
                <w:szCs w:val="18"/>
              </w:rPr>
              <w:t>d</w:t>
            </w:r>
            <w:r w:rsidRPr="005F4308">
              <w:rPr>
                <w:b/>
                <w:bCs/>
                <w:sz w:val="18"/>
                <w:szCs w:val="18"/>
              </w:rPr>
              <w:t>)</w:t>
            </w:r>
          </w:p>
        </w:tc>
      </w:tr>
      <w:tr w:rsidR="006D3090" w14:paraId="6B8D80EB" w14:textId="77777777" w:rsidTr="001F666B">
        <w:tc>
          <w:tcPr>
            <w:tcW w:w="3258" w:type="dxa"/>
          </w:tcPr>
          <w:p w14:paraId="393A6108" w14:textId="1FD1A95E" w:rsidR="006D3090" w:rsidRDefault="005F4308" w:rsidP="00356FD8">
            <w:r>
              <w:rPr>
                <w:noProof/>
              </w:rPr>
              <w:lastRenderedPageBreak/>
              <w:drawing>
                <wp:anchor distT="0" distB="0" distL="114300" distR="114300" simplePos="0" relativeHeight="251676672" behindDoc="0" locked="0" layoutInCell="1" allowOverlap="1" wp14:anchorId="0FF393B7" wp14:editId="423A82D4">
                  <wp:simplePos x="0" y="0"/>
                  <wp:positionH relativeFrom="column">
                    <wp:posOffset>3175</wp:posOffset>
                  </wp:positionH>
                  <wp:positionV relativeFrom="paragraph">
                    <wp:posOffset>190902</wp:posOffset>
                  </wp:positionV>
                  <wp:extent cx="1933575" cy="1930400"/>
                  <wp:effectExtent l="0" t="0" r="0" b="0"/>
                  <wp:wrapTopAndBottom/>
                  <wp:docPr id="41" name="image3.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41" name="image3.png" descr="A graph of a graph&#10;&#10;Description automatically generated"/>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1933575" cy="1930400"/>
                          </a:xfrm>
                          <a:prstGeom prst="rect">
                            <a:avLst/>
                          </a:prstGeom>
                          <a:ln/>
                        </pic:spPr>
                      </pic:pic>
                    </a:graphicData>
                  </a:graphic>
                  <wp14:sizeRelH relativeFrom="page">
                    <wp14:pctWidth>0</wp14:pctWidth>
                  </wp14:sizeRelH>
                  <wp14:sizeRelV relativeFrom="page">
                    <wp14:pctHeight>0</wp14:pctHeight>
                  </wp14:sizeRelV>
                </wp:anchor>
              </w:drawing>
            </w:r>
            <w:r w:rsidRPr="005F4308">
              <w:rPr>
                <w:b/>
                <w:bCs/>
                <w:sz w:val="18"/>
                <w:szCs w:val="18"/>
              </w:rPr>
              <w:t>(</w:t>
            </w:r>
            <w:r>
              <w:rPr>
                <w:b/>
                <w:bCs/>
                <w:sz w:val="18"/>
                <w:szCs w:val="18"/>
              </w:rPr>
              <w:t>e</w:t>
            </w:r>
            <w:r w:rsidRPr="005F4308">
              <w:rPr>
                <w:b/>
                <w:bCs/>
                <w:sz w:val="18"/>
                <w:szCs w:val="18"/>
              </w:rPr>
              <w:t>)</w:t>
            </w:r>
          </w:p>
        </w:tc>
        <w:tc>
          <w:tcPr>
            <w:tcW w:w="6092" w:type="dxa"/>
          </w:tcPr>
          <w:p w14:paraId="0FA94374" w14:textId="26FA0980" w:rsidR="006D3090" w:rsidRDefault="005F4308" w:rsidP="00356FD8">
            <w:r>
              <w:rPr>
                <w:noProof/>
              </w:rPr>
              <w:drawing>
                <wp:anchor distT="0" distB="0" distL="114300" distR="114300" simplePos="0" relativeHeight="251677696" behindDoc="0" locked="0" layoutInCell="1" allowOverlap="1" wp14:anchorId="72FF03DD" wp14:editId="05F7ABF7">
                  <wp:simplePos x="0" y="0"/>
                  <wp:positionH relativeFrom="column">
                    <wp:posOffset>10160</wp:posOffset>
                  </wp:positionH>
                  <wp:positionV relativeFrom="paragraph">
                    <wp:posOffset>190902</wp:posOffset>
                  </wp:positionV>
                  <wp:extent cx="3733800" cy="3390900"/>
                  <wp:effectExtent l="0" t="0" r="0" b="0"/>
                  <wp:wrapTopAndBottom/>
                  <wp:docPr id="34" name="image28.png" descr="A graph of a number of different types of energy&#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4" name="image28.png" descr="A graph of a number of different types of energy&#10;&#10;Description automatically generated with medium confidence"/>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a:xfrm>
                            <a:off x="0" y="0"/>
                            <a:ext cx="3733800" cy="3390900"/>
                          </a:xfrm>
                          <a:prstGeom prst="rect">
                            <a:avLst/>
                          </a:prstGeom>
                          <a:ln/>
                        </pic:spPr>
                      </pic:pic>
                    </a:graphicData>
                  </a:graphic>
                  <wp14:sizeRelH relativeFrom="page">
                    <wp14:pctWidth>0</wp14:pctWidth>
                  </wp14:sizeRelH>
                  <wp14:sizeRelV relativeFrom="page">
                    <wp14:pctHeight>0</wp14:pctHeight>
                  </wp14:sizeRelV>
                </wp:anchor>
              </w:drawing>
            </w:r>
            <w:r w:rsidRPr="005F4308">
              <w:rPr>
                <w:b/>
                <w:bCs/>
                <w:sz w:val="18"/>
                <w:szCs w:val="18"/>
              </w:rPr>
              <w:t>(</w:t>
            </w:r>
            <w:r>
              <w:rPr>
                <w:b/>
                <w:bCs/>
                <w:sz w:val="18"/>
                <w:szCs w:val="18"/>
              </w:rPr>
              <w:t>f</w:t>
            </w:r>
            <w:r w:rsidRPr="005F4308">
              <w:rPr>
                <w:b/>
                <w:bCs/>
                <w:sz w:val="18"/>
                <w:szCs w:val="18"/>
              </w:rPr>
              <w:t>)</w:t>
            </w:r>
          </w:p>
        </w:tc>
      </w:tr>
    </w:tbl>
    <w:p w14:paraId="2E97B806" w14:textId="5FF69A42" w:rsidR="006D3090" w:rsidRPr="005F4308" w:rsidRDefault="006D3090" w:rsidP="006D3090">
      <w:pPr>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Supplementary Figure 3. </w:t>
      </w:r>
      <w:r w:rsidR="00527180">
        <w:rPr>
          <w:rFonts w:ascii="Times New Roman" w:eastAsia="Times New Roman" w:hAnsi="Times New Roman" w:cs="Times New Roman"/>
          <w:b/>
          <w:sz w:val="18"/>
          <w:szCs w:val="18"/>
        </w:rPr>
        <w:t xml:space="preserve">Baseline and climate scenario results for capacity online, energy generation, and transmission capacity with climate impacts on </w:t>
      </w:r>
      <w:r w:rsidR="005F4308">
        <w:rPr>
          <w:rFonts w:ascii="Times New Roman" w:eastAsia="Times New Roman" w:hAnsi="Times New Roman" w:cs="Times New Roman"/>
          <w:b/>
          <w:sz w:val="18"/>
          <w:szCs w:val="18"/>
        </w:rPr>
        <w:t>hydropower and water-related</w:t>
      </w:r>
      <w:r w:rsidR="00527180">
        <w:rPr>
          <w:rFonts w:ascii="Times New Roman" w:eastAsia="Times New Roman" w:hAnsi="Times New Roman" w:cs="Times New Roman"/>
          <w:b/>
          <w:sz w:val="18"/>
          <w:szCs w:val="18"/>
        </w:rPr>
        <w:t xml:space="preserve"> load only included. </w:t>
      </w:r>
      <w:r w:rsidR="00527180" w:rsidRPr="00527180">
        <w:rPr>
          <w:rFonts w:ascii="Times New Roman" w:eastAsia="Times New Roman" w:hAnsi="Times New Roman" w:cs="Times New Roman"/>
          <w:bCs/>
          <w:sz w:val="18"/>
          <w:szCs w:val="18"/>
        </w:rPr>
        <w:t>(</w:t>
      </w:r>
      <w:r w:rsidR="00527180">
        <w:rPr>
          <w:rFonts w:ascii="Times New Roman" w:eastAsia="Times New Roman" w:hAnsi="Times New Roman" w:cs="Times New Roman"/>
          <w:sz w:val="18"/>
          <w:szCs w:val="18"/>
        </w:rPr>
        <w:t>a) Baseline Scenario and (b) change in total generation capacity online by investment period 2030 – 2050 relative to Baseline Scenario. (c) Baseline scenario and (d) change in annual generation by investment period 2030 – 2050 relative to Baseline Scenario. The energy storage bars in (c) and (d) indicate discharge of battery storage (equivalent to energy generation). (e) Baseline Scenario and (f) Existing and new transmission capacity built in 2030 - 2050.</w:t>
      </w:r>
    </w:p>
    <w:p w14:paraId="0D7B9360" w14:textId="03CFDB70" w:rsidR="006D3090" w:rsidRPr="00E950A1" w:rsidRDefault="006D3090" w:rsidP="00E950A1">
      <w:pPr>
        <w:pStyle w:val="Heading3"/>
      </w:pPr>
      <w:bookmarkStart w:id="10" w:name="_Toc145682334"/>
      <w:r w:rsidRPr="00E950A1">
        <w:t>Climate projections</w:t>
      </w:r>
      <w:bookmarkEnd w:id="10"/>
    </w:p>
    <w:p w14:paraId="58D19181" w14:textId="43E419B0" w:rsidR="006D3090" w:rsidRDefault="006D3090" w:rsidP="006D3090">
      <w:pPr>
        <w:ind w:firstLine="720"/>
      </w:pPr>
      <w:r>
        <w:t>Supplementary Figure 4 summarizes compared to historical climate data</w:t>
      </w:r>
      <w:r>
        <w:fldChar w:fldCharType="begin"/>
      </w:r>
      <w:r w:rsidR="004A5E85">
        <w:instrText xml:space="preserve"> ADDIN ZOTERO_ITEM CSL_CITATION {"citationID":"k0AfAih1","properties":{"formattedCitation":"\\super 1\\nosupersub{}","plainCitation":"1","noteIndex":0},"citationItems":[{"id":6446,"uris":["http://zotero.org/users/2093217/items/2HHW2GI2",["http://zotero.org/users/2093217/items/2HHW2GI2"]],"itemData":{"id":6446,"type":"article-journal","abstract":"&lt;section class=\"abstract\"&gt;&lt;h2 class=\"abstractTitle text-title my-1\" id=\"d71112238e136\"&gt;Abstract&lt;/h2&gt;&lt;p&gt;This paper describes a publicly available, long-term (1915–2011), hydrologically consistent dataset for the conterminous United States, intended to aid in studies of water and energy exchanges at the land surface. These data are gridded at a spatial resolution of &lt;inline-formula xmlns:ifp=\"http://www.ifactory.com/press\" xmlns:dc=\"http://purl.org/dc/elements/1.1/\"&gt;&lt;img src=\"/view/journals/clim/26/23/jcli-d-12-00508.1-inf1.gif\"&gt;&lt;/img&gt;&lt;/inline-formula&gt; latitude/longitude and are derived from daily temperature and precipitation observations from approximately 20 000 NOAA Cooperative Observer (COOP) stations. The available meteorological data include temperature, precipitation, and wind, as well as derived humidity and downwelling solar and infrared radiation estimated via algorithms that index these quantities to the daily mean temperature, temperature range, and precipitation, and disaggregate them to 3-hourly time steps. Furthermore, the authors employ the variable infiltration capacity (VIC) model to produce 3-hourly estimates of soil moisture, snow water equivalent, discharge, and surface heat fluxes. Relative to an earlier similar dataset by Maurer and others, the improved dataset has 1) extended the period of analysis (1915–2011 versus 1950–2000), 2) increased the spatial resolution from ⅛° to &lt;inline-formula xmlns:ifp=\"http://www.ifactory.com/press\" xmlns:dc=\"http://purl.org/dc/elements/1.1/\"&gt;&lt;img src=\"/view/journals/clim/26/23/jcli-d-12-00508.1-inf1.gif\"&gt;&lt;/img&gt;&lt;/inline-formula&gt;, and 3) used an updated version of VIC. The previous dataset has been widely used in water and energy budget studies, climate change assessments, drought reconstructions, and for many other purposes. It is anticipated that the spatial refinement and temporal extension will be of interest to a wide cross section of the scientific community.&lt;/p&gt;&lt;/section&gt;","container-title":"Journal of Climate","DOI":"10.1175/JCLI-D-12-00508.1","ISSN":"0894-8755, 1520-0442","issue":"23","language":"EN","note":"publisher: American Meteorological Society\nsection: Journal of Climate","page":"9384-9392","source":"journals.ametsoc.org","title":"A Long-Term Hydrologically Based Dataset of Land Surface Fluxes and States for the Conterminous United States: Update and Extensions","title-short":"A Long-Term Hydrologically Based Dataset of Land Surface Fluxes and States for the Conterminous United States","volume":"26","author":[{"family":"Livneh","given":"Ben"},{"family":"Rosenberg","given":"Eric A."},{"family":"Lin","given":"Chiyu"},{"family":"Nijssen","given":"Bart"},{"family":"Mishra","given":"Vimal"},{"family":"Andreadis","given":"Kostas M."},{"family":"Maurer","given":"Edwin P."},{"family":"Lettenmaier","given":"Dennis P."}],"issued":{"date-parts":[["2013",12,1]]}}}],"schema":"https://github.com/citation-style-language/schema/raw/master/csl-citation.json"} </w:instrText>
      </w:r>
      <w:r>
        <w:fldChar w:fldCharType="separate"/>
      </w:r>
      <w:r w:rsidR="004A5E85" w:rsidRPr="004A5E85">
        <w:rPr>
          <w:vertAlign w:val="superscript"/>
        </w:rPr>
        <w:t>1</w:t>
      </w:r>
      <w:r>
        <w:fldChar w:fldCharType="end"/>
      </w:r>
      <w:r>
        <w:t>, the</w:t>
      </w:r>
      <w:r w:rsidR="005F4308">
        <w:t xml:space="preserve"> climate projection</w:t>
      </w:r>
      <w:r>
        <w:t xml:space="preserve"> ensemble average of the “raw” daily </w:t>
      </w:r>
      <w:r w:rsidR="005F4308">
        <w:t xml:space="preserve">precipitation (a) and temperature (b) </w:t>
      </w:r>
      <w:r>
        <w:t xml:space="preserve">data from the 15 GCMs </w:t>
      </w:r>
      <w:r w:rsidR="005F4308">
        <w:t>(</w:t>
      </w:r>
      <w:r w:rsidR="005F4308" w:rsidRPr="005F4308">
        <w:t xml:space="preserve">ACCESS-1.0, CCSM, CESM-BGC, CMCC-CMS, CMCC-CM, CESM-CAM5, CNRM-CM5, </w:t>
      </w:r>
      <w:proofErr w:type="spellStart"/>
      <w:r w:rsidR="005F4308" w:rsidRPr="005F4308">
        <w:t>CanESM</w:t>
      </w:r>
      <w:proofErr w:type="spellEnd"/>
      <w:r w:rsidR="005F4308" w:rsidRPr="005F4308">
        <w:t xml:space="preserve">, GFDL-CM3, GFDL-ESM2M, HadGEM2-CC, HadGEM2-ES, MIROC5, MPI-ESM-LR, bcc-csm1-1) </w:t>
      </w:r>
      <w:r>
        <w:t xml:space="preserve">for 2020 </w:t>
      </w:r>
      <w:r w:rsidR="005F4308">
        <w:t>–</w:t>
      </w:r>
      <w:r>
        <w:t xml:space="preserve"> 2060</w:t>
      </w:r>
      <w:r w:rsidR="005F4308">
        <w:t xml:space="preserve">, before downscaling and bias correction. </w:t>
      </w:r>
      <w:r>
        <w:t>Across the ensemble, drying is concentrated in the Southern half of the WUS, while the Pacific Northwest sees increases in precipitation. Temperatures rise across the entire WUS, but at a higher rate in the Inter-Mountain West, and to a lesser extent in coastal areas</w:t>
      </w:r>
      <w:r w:rsidR="005F4308" w:rsidRPr="005F4308">
        <w:t xml:space="preserve">. We note that </w:t>
      </w:r>
      <w:r w:rsidR="005F4308">
        <w:t xml:space="preserve">the climate scenarios in this analysis use the </w:t>
      </w:r>
      <w:r w:rsidR="007E6288">
        <w:t xml:space="preserve">LOCA </w:t>
      </w:r>
      <w:r w:rsidR="005F4308">
        <w:t>downscaled and bias corrected projections from this ensemble for the climate scenarios.</w:t>
      </w:r>
    </w:p>
    <w:tbl>
      <w:tblPr>
        <w:tblStyle w:val="7"/>
        <w:tblW w:w="9360" w:type="dxa"/>
        <w:tblBorders>
          <w:top w:val="single" w:sz="4" w:space="0" w:color="auto"/>
          <w:left w:val="single" w:sz="4" w:space="0" w:color="auto"/>
          <w:bottom w:val="single" w:sz="4" w:space="0" w:color="auto"/>
          <w:right w:val="single" w:sz="4" w:space="0" w:color="auto"/>
        </w:tblBorders>
        <w:tblLayout w:type="fixed"/>
        <w:tblLook w:val="0600" w:firstRow="0" w:lastRow="0" w:firstColumn="0" w:lastColumn="0" w:noHBand="1" w:noVBand="1"/>
      </w:tblPr>
      <w:tblGrid>
        <w:gridCol w:w="4680"/>
        <w:gridCol w:w="4680"/>
      </w:tblGrid>
      <w:tr w:rsidR="006D3090" w14:paraId="3C91450D" w14:textId="77777777" w:rsidTr="001F666B">
        <w:tc>
          <w:tcPr>
            <w:tcW w:w="4680" w:type="dxa"/>
            <w:shd w:val="clear" w:color="auto" w:fill="auto"/>
            <w:tcMar>
              <w:top w:w="100" w:type="dxa"/>
              <w:left w:w="100" w:type="dxa"/>
              <w:bottom w:w="100" w:type="dxa"/>
              <w:right w:w="100" w:type="dxa"/>
            </w:tcMar>
          </w:tcPr>
          <w:p w14:paraId="7AC7F493" w14:textId="265C8304" w:rsidR="006D3090" w:rsidRPr="005F4308" w:rsidRDefault="005F4308" w:rsidP="00356FD8">
            <w:pPr>
              <w:widowControl w:val="0"/>
              <w:pBdr>
                <w:top w:val="nil"/>
                <w:left w:val="nil"/>
                <w:bottom w:val="nil"/>
                <w:right w:val="nil"/>
                <w:between w:val="nil"/>
              </w:pBdr>
              <w:spacing w:after="0" w:line="240" w:lineRule="auto"/>
              <w:rPr>
                <w:b/>
                <w:bCs/>
                <w:sz w:val="18"/>
                <w:szCs w:val="18"/>
              </w:rPr>
            </w:pPr>
            <w:r w:rsidRPr="005F4308">
              <w:rPr>
                <w:b/>
                <w:bCs/>
                <w:sz w:val="18"/>
                <w:szCs w:val="18"/>
              </w:rPr>
              <w:t>(</w:t>
            </w:r>
            <w:r w:rsidR="006D3090" w:rsidRPr="005F4308">
              <w:rPr>
                <w:b/>
                <w:bCs/>
                <w:sz w:val="18"/>
                <w:szCs w:val="18"/>
              </w:rPr>
              <w:t>a</w:t>
            </w:r>
            <w:r w:rsidRPr="005F4308">
              <w:rPr>
                <w:b/>
                <w:bCs/>
                <w:sz w:val="18"/>
                <w:szCs w:val="18"/>
              </w:rPr>
              <w:t>)</w:t>
            </w:r>
            <w:r w:rsidR="006D3090" w:rsidRPr="005F4308">
              <w:rPr>
                <w:b/>
                <w:bCs/>
                <w:noProof/>
                <w:sz w:val="18"/>
                <w:szCs w:val="18"/>
              </w:rPr>
              <w:lastRenderedPageBreak/>
              <w:drawing>
                <wp:inline distT="114300" distB="114300" distL="114300" distR="114300" wp14:anchorId="1F7451C8" wp14:editId="4C721FF3">
                  <wp:extent cx="2838265" cy="1628669"/>
                  <wp:effectExtent l="0" t="0" r="0" b="0"/>
                  <wp:docPr id="13" name="image2.png" descr="A map of united states with different colored states&#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2.png" descr="A map of united states with different colored states&#10;&#10;Description automatically generated"/>
                          <pic:cNvPicPr preferRelativeResize="0"/>
                        </pic:nvPicPr>
                        <pic:blipFill>
                          <a:blip r:embed="rId21"/>
                          <a:srcRect/>
                          <a:stretch>
                            <a:fillRect/>
                          </a:stretch>
                        </pic:blipFill>
                        <pic:spPr>
                          <a:xfrm>
                            <a:off x="0" y="0"/>
                            <a:ext cx="2838265" cy="1628669"/>
                          </a:xfrm>
                          <a:prstGeom prst="rect">
                            <a:avLst/>
                          </a:prstGeom>
                          <a:ln/>
                        </pic:spPr>
                      </pic:pic>
                    </a:graphicData>
                  </a:graphic>
                </wp:inline>
              </w:drawing>
            </w:r>
          </w:p>
        </w:tc>
        <w:tc>
          <w:tcPr>
            <w:tcW w:w="4680" w:type="dxa"/>
            <w:shd w:val="clear" w:color="auto" w:fill="auto"/>
            <w:tcMar>
              <w:top w:w="100" w:type="dxa"/>
              <w:left w:w="100" w:type="dxa"/>
              <w:bottom w:w="100" w:type="dxa"/>
              <w:right w:w="100" w:type="dxa"/>
            </w:tcMar>
          </w:tcPr>
          <w:p w14:paraId="63FEAF20" w14:textId="326654A0" w:rsidR="006D3090" w:rsidRPr="005F4308" w:rsidRDefault="005F4308" w:rsidP="00356FD8">
            <w:pPr>
              <w:widowControl w:val="0"/>
              <w:pBdr>
                <w:top w:val="nil"/>
                <w:left w:val="nil"/>
                <w:bottom w:val="nil"/>
                <w:right w:val="nil"/>
                <w:between w:val="nil"/>
              </w:pBdr>
              <w:spacing w:after="0" w:line="240" w:lineRule="auto"/>
              <w:rPr>
                <w:b/>
                <w:bCs/>
                <w:sz w:val="18"/>
                <w:szCs w:val="18"/>
              </w:rPr>
            </w:pPr>
            <w:r w:rsidRPr="005F4308">
              <w:rPr>
                <w:b/>
                <w:bCs/>
                <w:sz w:val="18"/>
                <w:szCs w:val="18"/>
              </w:rPr>
              <w:lastRenderedPageBreak/>
              <w:t>(</w:t>
            </w:r>
            <w:r w:rsidR="006D3090" w:rsidRPr="005F4308">
              <w:rPr>
                <w:b/>
                <w:bCs/>
                <w:sz w:val="18"/>
                <w:szCs w:val="18"/>
              </w:rPr>
              <w:t>b</w:t>
            </w:r>
            <w:r w:rsidRPr="005F4308">
              <w:rPr>
                <w:b/>
                <w:bCs/>
                <w:sz w:val="18"/>
                <w:szCs w:val="18"/>
              </w:rPr>
              <w:t>)</w:t>
            </w:r>
            <w:r w:rsidR="006D3090" w:rsidRPr="005F4308">
              <w:rPr>
                <w:b/>
                <w:bCs/>
                <w:noProof/>
                <w:sz w:val="18"/>
                <w:szCs w:val="18"/>
              </w:rPr>
              <w:lastRenderedPageBreak/>
              <w:drawing>
                <wp:inline distT="114300" distB="114300" distL="114300" distR="114300" wp14:anchorId="51409341" wp14:editId="355E069F">
                  <wp:extent cx="2838450" cy="1778000"/>
                  <wp:effectExtent l="0" t="0" r="0" b="0"/>
                  <wp:docPr id="29" name="image24.png" descr="A map of the united states&#10;&#10;Description automatically generated"/>
                  <wp:cNvGraphicFramePr/>
                  <a:graphic xmlns:a="http://schemas.openxmlformats.org/drawingml/2006/main">
                    <a:graphicData uri="http://schemas.openxmlformats.org/drawingml/2006/picture">
                      <pic:pic xmlns:pic="http://schemas.openxmlformats.org/drawingml/2006/picture">
                        <pic:nvPicPr>
                          <pic:cNvPr id="29" name="image24.png" descr="A map of the united states&#10;&#10;Description automatically generated"/>
                          <pic:cNvPicPr preferRelativeResize="0"/>
                        </pic:nvPicPr>
                        <pic:blipFill>
                          <a:blip r:embed="rId22"/>
                          <a:srcRect/>
                          <a:stretch>
                            <a:fillRect/>
                          </a:stretch>
                        </pic:blipFill>
                        <pic:spPr>
                          <a:xfrm>
                            <a:off x="0" y="0"/>
                            <a:ext cx="2838450" cy="1778000"/>
                          </a:xfrm>
                          <a:prstGeom prst="rect">
                            <a:avLst/>
                          </a:prstGeom>
                          <a:ln/>
                        </pic:spPr>
                      </pic:pic>
                    </a:graphicData>
                  </a:graphic>
                </wp:inline>
              </w:drawing>
            </w:r>
          </w:p>
        </w:tc>
      </w:tr>
    </w:tbl>
    <w:p w14:paraId="2C12E92D" w14:textId="29D14992" w:rsidR="006D3090" w:rsidRDefault="006D3090" w:rsidP="006D3090">
      <w:r>
        <w:rPr>
          <w:rFonts w:ascii="Times New Roman" w:eastAsia="Times New Roman" w:hAnsi="Times New Roman" w:cs="Times New Roman"/>
          <w:b/>
          <w:sz w:val="18"/>
          <w:szCs w:val="18"/>
        </w:rPr>
        <w:lastRenderedPageBreak/>
        <w:t>Supplementary Figure 4. Ensemble difference in average daily precipitation</w:t>
      </w:r>
      <w:r w:rsidR="005F4308">
        <w:rPr>
          <w:rFonts w:ascii="Times New Roman" w:eastAsia="Times New Roman" w:hAnsi="Times New Roman" w:cs="Times New Roman"/>
          <w:b/>
          <w:sz w:val="18"/>
          <w:szCs w:val="18"/>
        </w:rPr>
        <w:t xml:space="preserve"> and daily temperature from historical average</w:t>
      </w:r>
      <w:r w:rsidR="005F4308" w:rsidRPr="005F4308">
        <w:rPr>
          <w:rFonts w:ascii="Times New Roman" w:eastAsia="Times New Roman" w:hAnsi="Times New Roman" w:cs="Times New Roman"/>
          <w:bCs/>
          <w:sz w:val="18"/>
          <w:szCs w:val="18"/>
        </w:rPr>
        <w:t>. (a) Ensemble difference in daily precipitation in</w:t>
      </w:r>
      <w:r w:rsidRPr="005F4308">
        <w:rPr>
          <w:rFonts w:ascii="Times New Roman" w:eastAsia="Times New Roman" w:hAnsi="Times New Roman" w:cs="Times New Roman"/>
          <w:bCs/>
          <w:sz w:val="18"/>
          <w:szCs w:val="18"/>
        </w:rPr>
        <w:t xml:space="preserve"> [mm/day]. </w:t>
      </w:r>
      <w:r w:rsidR="005F4308" w:rsidRPr="005F4308">
        <w:rPr>
          <w:rFonts w:ascii="Times New Roman" w:eastAsia="Times New Roman" w:hAnsi="Times New Roman" w:cs="Times New Roman"/>
          <w:bCs/>
          <w:sz w:val="18"/>
          <w:szCs w:val="18"/>
        </w:rPr>
        <w:t>(b)</w:t>
      </w:r>
      <w:r w:rsidRPr="005F4308">
        <w:rPr>
          <w:rFonts w:ascii="Times New Roman" w:eastAsia="Times New Roman" w:hAnsi="Times New Roman" w:cs="Times New Roman"/>
          <w:bCs/>
          <w:sz w:val="18"/>
          <w:szCs w:val="18"/>
        </w:rPr>
        <w:t xml:space="preserve"> Ensemble difference in average daily temperature [ºC] from historical average. The ensemble values are annual average values of daily precipitation and temperature for 2020 – 2060 across all 15 GCMs</w:t>
      </w:r>
      <w:r>
        <w:rPr>
          <w:rFonts w:ascii="Times New Roman" w:eastAsia="Times New Roman" w:hAnsi="Times New Roman" w:cs="Times New Roman"/>
          <w:sz w:val="18"/>
          <w:szCs w:val="18"/>
        </w:rPr>
        <w:t xml:space="preserve"> (ACCESS-1.0, CCSM, CESM-BGC, CMCC-CMS, CMCC-CM, CESM-CAM5, CNRM-CM5, </w:t>
      </w:r>
      <w:proofErr w:type="spellStart"/>
      <w:r>
        <w:rPr>
          <w:rFonts w:ascii="Times New Roman" w:eastAsia="Times New Roman" w:hAnsi="Times New Roman" w:cs="Times New Roman"/>
          <w:sz w:val="18"/>
          <w:szCs w:val="18"/>
        </w:rPr>
        <w:t>CanESM</w:t>
      </w:r>
      <w:proofErr w:type="spellEnd"/>
      <w:r>
        <w:rPr>
          <w:rFonts w:ascii="Times New Roman" w:eastAsia="Times New Roman" w:hAnsi="Times New Roman" w:cs="Times New Roman"/>
          <w:sz w:val="18"/>
          <w:szCs w:val="18"/>
        </w:rPr>
        <w:t xml:space="preserve">, GFDL-CM3, GFDL-ESM2M, HadGEM2-CC, HadGEM2-ES, MIROC5, MPI-ESM-LR, bcc-csm1-1), and these are subtracted from annual average values from </w:t>
      </w:r>
      <w:proofErr w:type="spellStart"/>
      <w:r>
        <w:rPr>
          <w:rFonts w:ascii="Times New Roman" w:eastAsia="Times New Roman" w:hAnsi="Times New Roman" w:cs="Times New Roman"/>
          <w:sz w:val="18"/>
          <w:szCs w:val="18"/>
        </w:rPr>
        <w:t>Livneh</w:t>
      </w:r>
      <w:proofErr w:type="spellEnd"/>
      <w:r>
        <w:rPr>
          <w:rFonts w:ascii="Times New Roman" w:eastAsia="Times New Roman" w:hAnsi="Times New Roman" w:cs="Times New Roman"/>
          <w:sz w:val="18"/>
          <w:szCs w:val="18"/>
        </w:rPr>
        <w:t xml:space="preserve"> 1980 – 2010 historical data at the 1º resolution. These maps have been resampled to a higher resolution using a nearest </w:t>
      </w:r>
      <w:proofErr w:type="gramStart"/>
      <w:r>
        <w:rPr>
          <w:rFonts w:ascii="Times New Roman" w:eastAsia="Times New Roman" w:hAnsi="Times New Roman" w:cs="Times New Roman"/>
          <w:sz w:val="18"/>
          <w:szCs w:val="18"/>
        </w:rPr>
        <w:t>neighbors</w:t>
      </w:r>
      <w:proofErr w:type="gramEnd"/>
      <w:r>
        <w:rPr>
          <w:rFonts w:ascii="Times New Roman" w:eastAsia="Times New Roman" w:hAnsi="Times New Roman" w:cs="Times New Roman"/>
          <w:sz w:val="18"/>
          <w:szCs w:val="18"/>
        </w:rPr>
        <w:t xml:space="preserve"> approach for the purposes of illustration.</w:t>
      </w:r>
    </w:p>
    <w:p w14:paraId="6C883AF0" w14:textId="7050C60C" w:rsidR="006D3090" w:rsidRPr="00E950A1" w:rsidRDefault="00E950A1" w:rsidP="00E950A1">
      <w:pPr>
        <w:pStyle w:val="Heading3"/>
      </w:pPr>
      <w:bookmarkStart w:id="11" w:name="_Toc145682335"/>
      <w:r>
        <w:t>M</w:t>
      </w:r>
      <w:r w:rsidR="006D3090" w:rsidRPr="00E950A1">
        <w:t>ethod</w:t>
      </w:r>
      <w:r>
        <w:t>ological details</w:t>
      </w:r>
      <w:bookmarkEnd w:id="11"/>
    </w:p>
    <w:p w14:paraId="4149EFFD" w14:textId="77777777" w:rsidR="006D3090" w:rsidRPr="00945D2D" w:rsidRDefault="006D3090" w:rsidP="00463C8F">
      <w:pPr>
        <w:pStyle w:val="Heading4"/>
      </w:pPr>
      <w:bookmarkStart w:id="12" w:name="_Toc145682336"/>
      <w:r>
        <w:t>The WWSM model and the load change analysis</w:t>
      </w:r>
      <w:bookmarkEnd w:id="12"/>
    </w:p>
    <w:p w14:paraId="4C889ED7" w14:textId="7C983278" w:rsidR="006D3090" w:rsidRDefault="006D3090" w:rsidP="006D3090">
      <w:pPr>
        <w:ind w:firstLine="720"/>
      </w:pPr>
      <w:r>
        <w:t>A detailed description of the WWSM, its inputs, and its outputs under the ensemble of 15 climate projections is provided in a prior study.</w:t>
      </w:r>
      <w:r>
        <w:fldChar w:fldCharType="begin"/>
      </w:r>
      <w:r w:rsidR="004A5E85">
        <w:instrText xml:space="preserve"> ADDIN ZOTERO_ITEM CSL_CITATION {"citationID":"YYu3FwqO","properties":{"formattedCitation":"\\super 2\\nosupersub{}","plainCitation":"2","noteIndex":0},"citationItems":[{"id":7047,"uris":["http://zotero.org/users/2093217/items/L2S5UFVC"],"itemData":{"id":7047,"type":"article","DOI":"10.1002/essoar.10512623.1","note":"DOI: 10.1002/essoar.10512623.1","publisher":"ESSOAR","source":"ResearchGate","title":"Modeling the Water Systems of the Western US to Support Climate-Resilient Electricity System Planning","author":[{"family":"Yates","given":"David"},{"family":"Szinai","given":"Julia"},{"family":"Jones","given":"Andrew"}],"issued":{"date-parts":[["2022",10,19]]}}}],"schema":"https://github.com/citation-style-language/schema/raw/master/csl-citation.json"} </w:instrText>
      </w:r>
      <w:r>
        <w:fldChar w:fldCharType="separate"/>
      </w:r>
      <w:r w:rsidR="004A5E85" w:rsidRPr="004A5E85">
        <w:rPr>
          <w:vertAlign w:val="superscript"/>
        </w:rPr>
        <w:t>2</w:t>
      </w:r>
      <w:r>
        <w:fldChar w:fldCharType="end"/>
      </w:r>
      <w:r>
        <w:t xml:space="preserve"> A detailed description of the parameters for load change per change in Cooling Degree Day (CDD) and Heating Degree Day (HDD) is provided in a prior study</w:t>
      </w:r>
      <w:r>
        <w:fldChar w:fldCharType="begin"/>
      </w:r>
      <w:r w:rsidR="004A5E85">
        <w:instrText xml:space="preserve"> ADDIN ZOTERO_ITEM CSL_CITATION {"citationID":"Tcwp23qo","properties":{"formattedCitation":"\\super 3\\nosupersub{}","plainCitation":"3","noteIndex":0},"citationItems":[{"id":2710,"uris":["http://zotero.org/users/2093217/items/GMDWREPT"],"itemData":{"id":2710,"type":"report","number":"NREL/TP-6A20-64297","publisher":"National Renewable Energy Laboratory","title":"Predicting the Response of Electricity Load to Climate Change","URL":"https://www.nrel.gov/docs/fy15osti/64297.pdf","author":[{"family":"Sullivan","given":"Patrick"},{"family":"Colman","given":"Jesse"},{"family":"Kalendra","given":"Eric"}],"issued":{"date-parts":[["2015",7]]}}}],"schema":"https://github.com/citation-style-language/schema/raw/master/csl-citation.json"} </w:instrText>
      </w:r>
      <w:r>
        <w:fldChar w:fldCharType="separate"/>
      </w:r>
      <w:r w:rsidR="004A5E85" w:rsidRPr="004A5E85">
        <w:rPr>
          <w:vertAlign w:val="superscript"/>
        </w:rPr>
        <w:t>3</w:t>
      </w:r>
      <w:r>
        <w:fldChar w:fldCharType="end"/>
      </w:r>
      <w:r>
        <w:t xml:space="preserve">. </w:t>
      </w:r>
      <w:r>
        <w:rPr>
          <w:b/>
        </w:rPr>
        <w:t>Supplementary Figure 5</w:t>
      </w:r>
      <w:r>
        <w:t xml:space="preserve"> below illustrates the spatial patterns of those load change parameters since we have mapped them from the original</w:t>
      </w:r>
      <w:r w:rsidR="009E2C06">
        <w:t xml:space="preserve"> National Renewable Energy Laboratory Regional Energy Deployment System</w:t>
      </w:r>
      <w:r>
        <w:t xml:space="preserve"> </w:t>
      </w:r>
      <w:r w:rsidR="009E2C06">
        <w:t>(</w:t>
      </w:r>
      <w:proofErr w:type="spellStart"/>
      <w:r>
        <w:t>ReEDS</w:t>
      </w:r>
      <w:proofErr w:type="spellEnd"/>
      <w:r w:rsidR="009E2C06">
        <w:t>)</w:t>
      </w:r>
      <w:r>
        <w:t xml:space="preserve"> zones to the SWITCH load zones, for 2050.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83"/>
      </w:tblGrid>
      <w:tr w:rsidR="00792B19" w:rsidRPr="00792B19" w14:paraId="4E0F8121" w14:textId="77777777" w:rsidTr="00792B19">
        <w:tc>
          <w:tcPr>
            <w:tcW w:w="4675" w:type="dxa"/>
          </w:tcPr>
          <w:p w14:paraId="1D85FCAC" w14:textId="77777777" w:rsidR="00792B19" w:rsidRPr="00792B19" w:rsidRDefault="00792B19" w:rsidP="00C21656">
            <w:pPr>
              <w:rPr>
                <w:b/>
                <w:bCs/>
                <w:sz w:val="18"/>
                <w:szCs w:val="18"/>
              </w:rPr>
            </w:pPr>
            <w:r w:rsidRPr="00792B19">
              <w:rPr>
                <w:b/>
                <w:bCs/>
                <w:sz w:val="18"/>
                <w:szCs w:val="18"/>
              </w:rPr>
              <w:t>(a)</w:t>
            </w:r>
          </w:p>
        </w:tc>
        <w:tc>
          <w:tcPr>
            <w:tcW w:w="4675" w:type="dxa"/>
          </w:tcPr>
          <w:p w14:paraId="383B17DE" w14:textId="6642D30D" w:rsidR="00792B19" w:rsidRPr="00792B19" w:rsidRDefault="00792B19" w:rsidP="00C21656">
            <w:pPr>
              <w:rPr>
                <w:b/>
                <w:bCs/>
                <w:sz w:val="18"/>
                <w:szCs w:val="18"/>
              </w:rPr>
            </w:pPr>
            <w:r w:rsidRPr="00792B19">
              <w:rPr>
                <w:b/>
                <w:bCs/>
                <w:sz w:val="18"/>
                <w:szCs w:val="18"/>
              </w:rPr>
              <w:t>(b)</w:t>
            </w:r>
          </w:p>
        </w:tc>
      </w:tr>
      <w:tr w:rsidR="00792B19" w:rsidRPr="00792B19" w14:paraId="279BE230" w14:textId="77777777" w:rsidTr="00792B19">
        <w:tc>
          <w:tcPr>
            <w:tcW w:w="9350" w:type="dxa"/>
            <w:gridSpan w:val="2"/>
          </w:tcPr>
          <w:p w14:paraId="5F0D9862" w14:textId="632B9A4F" w:rsidR="00792B19" w:rsidRPr="00792B19" w:rsidRDefault="00792B19" w:rsidP="00C21656">
            <w:pPr>
              <w:rPr>
                <w:sz w:val="18"/>
                <w:szCs w:val="18"/>
              </w:rPr>
            </w:pPr>
            <w:r w:rsidRPr="00792B19">
              <w:rPr>
                <w:noProof/>
                <w:sz w:val="18"/>
                <w:szCs w:val="18"/>
              </w:rPr>
              <w:drawing>
                <wp:anchor distT="0" distB="0" distL="114300" distR="114300" simplePos="0" relativeHeight="251678720" behindDoc="0" locked="0" layoutInCell="1" allowOverlap="1" wp14:anchorId="1ACBC1F0" wp14:editId="28510CAF">
                  <wp:simplePos x="0" y="0"/>
                  <wp:positionH relativeFrom="column">
                    <wp:posOffset>-55880</wp:posOffset>
                  </wp:positionH>
                  <wp:positionV relativeFrom="paragraph">
                    <wp:posOffset>12700</wp:posOffset>
                  </wp:positionV>
                  <wp:extent cx="5863590" cy="1965960"/>
                  <wp:effectExtent l="12700" t="12700" r="16510" b="15240"/>
                  <wp:wrapTopAndBottom/>
                  <wp:docPr id="22" name="image19.png" descr="A map of the united states&#10;&#10;Description automatically generated"/>
                  <wp:cNvGraphicFramePr/>
                  <a:graphic xmlns:a="http://schemas.openxmlformats.org/drawingml/2006/main">
                    <a:graphicData uri="http://schemas.openxmlformats.org/drawingml/2006/picture">
                      <pic:pic xmlns:pic="http://schemas.openxmlformats.org/drawingml/2006/picture">
                        <pic:nvPicPr>
                          <pic:cNvPr id="22" name="image19.png" descr="A map of the united states&#10;&#10;Description automatically generated"/>
                          <pic:cNvPicPr preferRelativeResize="0"/>
                        </pic:nvPicPr>
                        <pic:blipFill>
                          <a:blip r:embed="rId23">
                            <a:extLst>
                              <a:ext uri="{28A0092B-C50C-407E-A947-70E740481C1C}">
                                <a14:useLocalDpi xmlns:a14="http://schemas.microsoft.com/office/drawing/2010/main" val="0"/>
                              </a:ext>
                            </a:extLst>
                          </a:blip>
                          <a:srcRect t="13362" b="17212"/>
                          <a:stretch>
                            <a:fillRect/>
                          </a:stretch>
                        </pic:blipFill>
                        <pic:spPr>
                          <a:xfrm>
                            <a:off x="0" y="0"/>
                            <a:ext cx="5863590" cy="1965960"/>
                          </a:xfrm>
                          <a:prstGeom prst="rect">
                            <a:avLst/>
                          </a:prstGeom>
                          <a:ln w="6350">
                            <a:solidFill>
                              <a:schemeClr val="tx1"/>
                            </a:solidFill>
                            <a:prstDash val="solid"/>
                          </a:ln>
                        </pic:spPr>
                      </pic:pic>
                    </a:graphicData>
                  </a:graphic>
                  <wp14:sizeRelH relativeFrom="page">
                    <wp14:pctWidth>0</wp14:pctWidth>
                  </wp14:sizeRelH>
                  <wp14:sizeRelV relativeFrom="page">
                    <wp14:pctHeight>0</wp14:pctHeight>
                  </wp14:sizeRelV>
                </wp:anchor>
              </w:drawing>
            </w:r>
          </w:p>
        </w:tc>
      </w:tr>
    </w:tbl>
    <w:p w14:paraId="035355D2" w14:textId="18CE9035" w:rsidR="006D3090" w:rsidRDefault="006D3090" w:rsidP="006D3090">
      <w:pPr>
        <w:rPr>
          <w:rFonts w:ascii="Times New Roman" w:eastAsia="Times New Roman" w:hAnsi="Times New Roman" w:cs="Times New Roman"/>
          <w:sz w:val="18"/>
          <w:szCs w:val="18"/>
        </w:rPr>
      </w:pPr>
      <w:r>
        <w:rPr>
          <w:rFonts w:ascii="Times New Roman" w:eastAsia="Times New Roman" w:hAnsi="Times New Roman" w:cs="Times New Roman"/>
          <w:b/>
          <w:sz w:val="18"/>
          <w:szCs w:val="18"/>
        </w:rPr>
        <w:t>Supplementary Figure 5.</w:t>
      </w:r>
      <w:r w:rsidR="009E2C06">
        <w:rPr>
          <w:rFonts w:ascii="Times New Roman" w:eastAsia="Times New Roman" w:hAnsi="Times New Roman" w:cs="Times New Roman"/>
          <w:b/>
          <w:sz w:val="18"/>
          <w:szCs w:val="18"/>
        </w:rPr>
        <w:t xml:space="preserve"> Average load responses for cooling and heating by load zone</w:t>
      </w:r>
      <w:r w:rsidR="009E2C06" w:rsidRPr="009E2C06">
        <w:rPr>
          <w:rFonts w:ascii="Times New Roman" w:eastAsia="Times New Roman" w:hAnsi="Times New Roman" w:cs="Times New Roman"/>
          <w:bCs/>
          <w:sz w:val="18"/>
          <w:szCs w:val="18"/>
        </w:rPr>
        <w:t>.</w:t>
      </w:r>
      <w:r w:rsidRPr="009E2C06">
        <w:rPr>
          <w:rFonts w:ascii="Times New Roman" w:eastAsia="Times New Roman" w:hAnsi="Times New Roman" w:cs="Times New Roman"/>
          <w:bCs/>
          <w:sz w:val="18"/>
          <w:szCs w:val="18"/>
        </w:rPr>
        <w:t xml:space="preserve"> </w:t>
      </w:r>
      <w:r w:rsidR="009E2C06" w:rsidRPr="009E2C06">
        <w:rPr>
          <w:rFonts w:ascii="Times New Roman" w:eastAsia="Times New Roman" w:hAnsi="Times New Roman" w:cs="Times New Roman"/>
          <w:bCs/>
          <w:sz w:val="18"/>
          <w:szCs w:val="18"/>
        </w:rPr>
        <w:t xml:space="preserve">(a) </w:t>
      </w:r>
      <w:r w:rsidRPr="009E2C06">
        <w:rPr>
          <w:rFonts w:ascii="Times New Roman" w:eastAsia="Times New Roman" w:hAnsi="Times New Roman" w:cs="Times New Roman"/>
          <w:bCs/>
          <w:sz w:val="18"/>
          <w:szCs w:val="18"/>
        </w:rPr>
        <w:t>Average 2050 load response (MW) per change in Cooling Degree Day (CDD)</w:t>
      </w:r>
      <w:r w:rsidR="009E2C06" w:rsidRPr="009E2C06">
        <w:rPr>
          <w:rFonts w:ascii="Times New Roman" w:eastAsia="Times New Roman" w:hAnsi="Times New Roman" w:cs="Times New Roman"/>
          <w:bCs/>
          <w:sz w:val="18"/>
          <w:szCs w:val="18"/>
        </w:rPr>
        <w:t>.</w:t>
      </w:r>
      <w:r w:rsidRPr="009E2C06">
        <w:rPr>
          <w:rFonts w:ascii="Times New Roman" w:eastAsia="Times New Roman" w:hAnsi="Times New Roman" w:cs="Times New Roman"/>
          <w:bCs/>
          <w:sz w:val="18"/>
          <w:szCs w:val="18"/>
        </w:rPr>
        <w:t xml:space="preserve"> </w:t>
      </w:r>
      <w:r w:rsidR="009E2C06" w:rsidRPr="009E2C06">
        <w:rPr>
          <w:rFonts w:ascii="Times New Roman" w:eastAsia="Times New Roman" w:hAnsi="Times New Roman" w:cs="Times New Roman"/>
          <w:bCs/>
          <w:sz w:val="18"/>
          <w:szCs w:val="18"/>
        </w:rPr>
        <w:t xml:space="preserve">(b) Average 2050 load response (MW) </w:t>
      </w:r>
      <w:r w:rsidRPr="009E2C06">
        <w:rPr>
          <w:rFonts w:ascii="Times New Roman" w:eastAsia="Times New Roman" w:hAnsi="Times New Roman" w:cs="Times New Roman"/>
          <w:bCs/>
          <w:sz w:val="18"/>
          <w:szCs w:val="18"/>
        </w:rPr>
        <w:t>change in Heating Degree Day (HDD). The load responses have been averaged across all the time points in 2050 for eac</w:t>
      </w:r>
      <w:r>
        <w:rPr>
          <w:rFonts w:ascii="Times New Roman" w:eastAsia="Times New Roman" w:hAnsi="Times New Roman" w:cs="Times New Roman"/>
          <w:sz w:val="18"/>
          <w:szCs w:val="18"/>
        </w:rPr>
        <w:t xml:space="preserve">h SWITCH load </w:t>
      </w:r>
      <w:proofErr w:type="gramStart"/>
      <w:r>
        <w:rPr>
          <w:rFonts w:ascii="Times New Roman" w:eastAsia="Times New Roman" w:hAnsi="Times New Roman" w:cs="Times New Roman"/>
          <w:sz w:val="18"/>
          <w:szCs w:val="18"/>
        </w:rPr>
        <w:t>zone, and</w:t>
      </w:r>
      <w:proofErr w:type="gramEnd"/>
      <w:r>
        <w:rPr>
          <w:rFonts w:ascii="Times New Roman" w:eastAsia="Times New Roman" w:hAnsi="Times New Roman" w:cs="Times New Roman"/>
          <w:sz w:val="18"/>
          <w:szCs w:val="18"/>
        </w:rPr>
        <w:t xml:space="preserve"> were interpolated spatially from the parameters originally calculated for the </w:t>
      </w:r>
      <w:proofErr w:type="spellStart"/>
      <w:r>
        <w:rPr>
          <w:rFonts w:ascii="Times New Roman" w:eastAsia="Times New Roman" w:hAnsi="Times New Roman" w:cs="Times New Roman"/>
          <w:sz w:val="18"/>
          <w:szCs w:val="18"/>
        </w:rPr>
        <w:t>ReEDS</w:t>
      </w:r>
      <w:proofErr w:type="spellEnd"/>
      <w:r>
        <w:rPr>
          <w:rFonts w:ascii="Times New Roman" w:eastAsia="Times New Roman" w:hAnsi="Times New Roman" w:cs="Times New Roman"/>
          <w:sz w:val="18"/>
          <w:szCs w:val="18"/>
        </w:rPr>
        <w:t xml:space="preserve"> model load zones.</w:t>
      </w:r>
    </w:p>
    <w:p w14:paraId="2F100340" w14:textId="44127184" w:rsidR="006D3090" w:rsidRDefault="006D3090" w:rsidP="00463C8F">
      <w:pPr>
        <w:pStyle w:val="Heading4"/>
      </w:pPr>
      <w:bookmarkStart w:id="13" w:name="_Toc145682337"/>
      <w:r>
        <w:t>Overview of SWITCH model and input</w:t>
      </w:r>
      <w:r w:rsidR="00E950A1">
        <w:t xml:space="preserve"> data</w:t>
      </w:r>
      <w:bookmarkEnd w:id="13"/>
    </w:p>
    <w:p w14:paraId="14597D4E" w14:textId="4CD8C65A" w:rsidR="006D3090" w:rsidRDefault="006D3090" w:rsidP="006D3090">
      <w:pPr>
        <w:ind w:firstLine="360"/>
      </w:pPr>
      <w:bookmarkStart w:id="14" w:name="_6qkzn3wnethn" w:colFirst="0" w:colLast="0"/>
      <w:bookmarkEnd w:id="14"/>
      <w:r>
        <w:lastRenderedPageBreak/>
        <w:t xml:space="preserve">To optimize long-term energy system buildout under climate projections and given water sector adaptations, we use the capacity expansion model SWITCH. SWITCH is an open-source model with high spatial and temporal resolution designed to plan a system with high levels of renewable resources </w:t>
      </w:r>
      <w:r>
        <w:fldChar w:fldCharType="begin"/>
      </w:r>
      <w:r w:rsidR="004A5E85">
        <w:instrText xml:space="preserve"> ADDIN ZOTERO_ITEM CSL_CITATION {"citationID":"qXGSyD0X","properties":{"formattedCitation":"\\super 4\\nosupersub{}","plainCitation":"4","noteIndex":0},"citationItems":[{"id":3172,"uris":["http://zotero.org/users/2093217/items/TQXVB7AV",["http://zotero.org/users/2093217/items/TQXVB7AV"]],"itemData":{"id":3172,"type":"article-journal","abstract":"Switch 2.0 is an open-source platform for planning transitions to low-emission electric power systems, designed to satisfy 21st century grid planning requirements. Switch can plan investments and/or operations while considering detailed models of emerging technologies for renewable integration. Applications include integrated resource planning, basic research, and economic, technical or policy analysis. Power system elements include unit commitment, part-load efficiency, fuel supply curves, planning and operating reserves, storage, demand response, hydroelectric networks, and policy constraints. Switch’s novel architecture allows users to compose customized models by choosing built-in modules à la carte or writing custom modules.","container-title":"SoftwareX","DOI":"10.1016/j.softx.2019.100251","ISSN":"2352-7110","journalAbbreviation":"SoftwareX","page":"100251","source":"ScienceDirect","title":"Switch 2.0: A modern platform for planning high-renewable power systems","title-short":"Switch 2.0","volume":"10","author":[{"family":"Johnston","given":"Josiah"},{"family":"Henriquez-Auba","given":"Rodrigo"},{"family":"Maluenda","given":"Benjamín"},{"family":"Fripp","given":"Matthias"}],"issued":{"date-parts":[["2019",7,1]]}}}],"schema":"https://github.com/citation-style-language/schema/raw/master/csl-citation.json"} </w:instrText>
      </w:r>
      <w:r>
        <w:fldChar w:fldCharType="separate"/>
      </w:r>
      <w:r w:rsidR="004A5E85" w:rsidRPr="004A5E85">
        <w:rPr>
          <w:vertAlign w:val="superscript"/>
        </w:rPr>
        <w:t>4</w:t>
      </w:r>
      <w:r>
        <w:fldChar w:fldCharType="end"/>
      </w:r>
      <w:r>
        <w:t xml:space="preserve">, and has been used to evaluate system expansion in several case studies of the Western U.S. </w:t>
      </w:r>
      <w:r>
        <w:fldChar w:fldCharType="begin"/>
      </w:r>
      <w:r w:rsidR="004A5E85">
        <w:instrText xml:space="preserve"> ADDIN ZOTERO_ITEM CSL_CITATION {"citationID":"fB7hm36B","properties":{"formattedCitation":"\\super 5\\uc0\\u8211{}7\\nosupersub{}","plainCitation":"5–7","noteIndex":0},"citationItems":[{"id":621,"uris":["http://zotero.org/users/2093217/items/DM2QKPVR",["http://zotero.org/users/2093217/items/DM2QKPVR"]],"itemData":{"id":621,"type":"article-journal","abstract":"We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M."}],"issued":{"date-parts":[["2016",1,15]]}},"label":"page"},{"id":738,"uris":["http://zotero.org/users/2093217/items/VD83UIUQ",["http://zotero.org/users/2093217/items/VD83UIUQ"]],"itemData":{"id":738,"type":"article-journal","abstract":"Decarbonizing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projections.","container-title":"Energy Policy","DOI":"10.1016/j.enpol.2012.01.031","ISSN":"0301-4215","journalAbbreviation":"Energy Policy","page":"436-447","source":"ScienceDirect","title":"High-resolution modeling of the western North American power system demonstrates low-cost and low-carbon futures","volume":"43","author":[{"family":"Nelson","given":"James"},{"family":"Johnston","given":"Josiah"},{"family":"Mileva","given":"Ana"},{"family":"Fripp","given":"Matthias"},{"family":"Hoffman","given":"Ian"},{"family":"Petros-Good","given":"Autumn"},{"family":"Blanco","given":"Christian"},{"family":"Kammen","given":"Daniel M."}],"issued":{"date-parts":[["2012",4]]}},"label":"page"},{"id":3025,"uris":["http://zotero.org/users/2093217/items/T45KHCBD",["http://zotero.org/users/2093217/items/T45KHCBD"]],"itemData":{"id":3025,"type":"report","number":"CEC-500-2019-033.","publisher":"California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James"}],"issued":{"date-parts":[["2017"]]}},"label":"page"}],"schema":"https://github.com/citation-style-language/schema/raw/master/csl-citation.json"} </w:instrText>
      </w:r>
      <w:r>
        <w:fldChar w:fldCharType="separate"/>
      </w:r>
      <w:r w:rsidR="004A5E85" w:rsidRPr="004A5E85">
        <w:rPr>
          <w:vertAlign w:val="superscript"/>
        </w:rPr>
        <w:t>5–7</w:t>
      </w:r>
      <w:r>
        <w:fldChar w:fldCharType="end"/>
      </w:r>
      <w:r>
        <w:t xml:space="preserve">. We build on the SWITCH 2.0 (Python) version from a recent study </w:t>
      </w:r>
      <w:r>
        <w:fldChar w:fldCharType="begin"/>
      </w:r>
      <w:r w:rsidR="004A5E85">
        <w:instrText xml:space="preserve"> ADDIN ZOTERO_ITEM CSL_CITATION {"citationID":"eDZTPGBb","properties":{"formattedCitation":"\\super 4\\nosupersub{}","plainCitation":"4","noteIndex":0},"citationItems":[{"id":3172,"uris":["http://zotero.org/users/2093217/items/TQXVB7AV",["http://zotero.org/users/2093217/items/TQXVB7AV"]],"itemData":{"id":3172,"type":"article-journal","abstract":"Switch 2.0 is an open-source platform for planning transitions to low-emission electric power systems, designed to satisfy 21st century grid planning requirements. Switch can plan investments and/or operations while considering detailed models of emerging technologies for renewable integration. Applications include integrated resource planning, basic research, and economic, technical or policy analysis. Power system elements include unit commitment, part-load efficiency, fuel supply curves, planning and operating reserves, storage, demand response, hydroelectric networks, and policy constraints. Switch’s novel architecture allows users to compose customized models by choosing built-in modules à la carte or writing custom modules.","container-title":"SoftwareX","DOI":"10.1016/j.softx.2019.100251","ISSN":"2352-7110","journalAbbreviation":"SoftwareX","page":"100251","source":"ScienceDirect","title":"Switch 2.0: A modern platform for planning high-renewable power systems","title-short":"Switch 2.0","volume":"10","author":[{"family":"Johnston","given":"Josiah"},{"family":"Henriquez-Auba","given":"Rodrigo"},{"family":"Maluenda","given":"Benjamín"},{"family":"Fripp","given":"Matthias"}],"issued":{"date-parts":[["2019",7,1]]}}}],"schema":"https://github.com/citation-style-language/schema/raw/master/csl-citation.json"} </w:instrText>
      </w:r>
      <w:r>
        <w:fldChar w:fldCharType="separate"/>
      </w:r>
      <w:r w:rsidR="004A5E85" w:rsidRPr="004A5E85">
        <w:rPr>
          <w:vertAlign w:val="superscript"/>
        </w:rPr>
        <w:t>4</w:t>
      </w:r>
      <w:r>
        <w:fldChar w:fldCharType="end"/>
      </w:r>
      <w:r>
        <w:t xml:space="preserve">, and use an academic license of the </w:t>
      </w:r>
      <w:proofErr w:type="spellStart"/>
      <w:r>
        <w:t>Gurobi</w:t>
      </w:r>
      <w:proofErr w:type="spellEnd"/>
      <w:r>
        <w:t xml:space="preserve"> solver </w:t>
      </w:r>
      <w:r>
        <w:fldChar w:fldCharType="begin"/>
      </w:r>
      <w:r w:rsidR="004A5E85">
        <w:instrText xml:space="preserve"> ADDIN ZOTERO_ITEM CSL_CITATION {"citationID":"bnBFaBy6","properties":{"formattedCitation":"\\super 8\\nosupersub{}","plainCitation":"8","noteIndex":0},"citationItems":[{"id":5078,"uris":["http://zotero.org/users/2093217/items/B7Q3LT6T",["http://zotero.org/users/2093217/items/B7Q3LT6T"]],"itemData":{"id":5078,"type":"webpage","abstract":"Gurobi builds and supports the leading math programming solvers available for all major problem types. It's all we do.","container-title":"Gurobi","language":"en-US","title":"Gurobi - The fastest solver","URL":"https://www.gurobi.com/","accessed":{"date-parts":[["2021",5,27]]}}}],"schema":"https://github.com/citation-style-language/schema/raw/master/csl-citation.json"} </w:instrText>
      </w:r>
      <w:r>
        <w:fldChar w:fldCharType="separate"/>
      </w:r>
      <w:r w:rsidR="004A5E85" w:rsidRPr="004A5E85">
        <w:rPr>
          <w:vertAlign w:val="superscript"/>
        </w:rPr>
        <w:t>8</w:t>
      </w:r>
      <w:r>
        <w:fldChar w:fldCharType="end"/>
      </w:r>
      <w:r>
        <w:t xml:space="preserve">, to evaluate the optimal generation and transmission capacity expansion decisions for the Western Interconnect or Western Electricity Coordinating Council (WECC) region out to 2050. SWITCH makes investment and operations decisions for five time periods and a sample of hours per period between 2030 and 2050. The objective function minimizes the expected value of the total net present value of generation and transmission operations and investment. We describe the objective function and main constraints of the optimization model </w:t>
      </w:r>
      <w:r>
        <w:fldChar w:fldCharType="begin"/>
      </w:r>
      <w:r w:rsidR="004A5E85">
        <w:instrText xml:space="preserve"> ADDIN ZOTERO_ITEM CSL_CITATION {"citationID":"OApkWTqC","properties":{"formattedCitation":"\\super 4\\nosupersub{}","plainCitation":"4","noteIndex":0},"citationItems":[{"id":3172,"uris":["http://zotero.org/users/2093217/items/TQXVB7AV",["http://zotero.org/users/2093217/items/TQXVB7AV"]],"itemData":{"id":3172,"type":"article-journal","abstract":"Switch 2.0 is an open-source platform for planning transitions to low-emission electric power systems, designed to satisfy 21st century grid planning requirements. Switch can plan investments and/or operations while considering detailed models of emerging technologies for renewable integration. Applications include integrated resource planning, basic research, and economic, technical or policy analysis. Power system elements include unit commitment, part-load efficiency, fuel supply curves, planning and operating reserves, storage, demand response, hydroelectric networks, and policy constraints. Switch’s novel architecture allows users to compose customized models by choosing built-in modules à la carte or writing custom modules.","container-title":"SoftwareX","DOI":"10.1016/j.softx.2019.100251","ISSN":"2352-7110","journalAbbreviation":"SoftwareX","page":"100251","source":"ScienceDirect","title":"Switch 2.0: A modern platform for planning high-renewable power systems","title-short":"Switch 2.0","volume":"10","author":[{"family":"Johnston","given":"Josiah"},{"family":"Henriquez-Auba","given":"Rodrigo"},{"family":"Maluenda","given":"Benjamín"},{"family":"Fripp","given":"Matthias"}],"issued":{"date-parts":[["2019",7,1]]}}}],"schema":"https://github.com/citation-style-language/schema/raw/master/csl-citation.json"} </w:instrText>
      </w:r>
      <w:r>
        <w:fldChar w:fldCharType="separate"/>
      </w:r>
      <w:r w:rsidR="004A5E85" w:rsidRPr="004A5E85">
        <w:rPr>
          <w:vertAlign w:val="superscript"/>
        </w:rPr>
        <w:t>4</w:t>
      </w:r>
      <w:r>
        <w:fldChar w:fldCharType="end"/>
      </w:r>
      <w:r>
        <w:t xml:space="preserve">, as well as the input data and assumptions used for the analysis below. A detailed description and full mathematical formulation of the SWITCH model is described in a prior paper and </w:t>
      </w:r>
      <w:r w:rsidR="007E6288">
        <w:t xml:space="preserve">its </w:t>
      </w:r>
      <w:r>
        <w:t xml:space="preserve">accompanying Supplemental Materials </w:t>
      </w:r>
      <w:r>
        <w:fldChar w:fldCharType="begin"/>
      </w:r>
      <w:r w:rsidR="004A5E85">
        <w:instrText xml:space="preserve"> ADDIN ZOTERO_ITEM CSL_CITATION {"citationID":"6InMZ9RN","properties":{"formattedCitation":"\\super 4\\nosupersub{}","plainCitation":"4","noteIndex":0},"citationItems":[{"id":3172,"uris":["http://zotero.org/users/2093217/items/TQXVB7AV",["http://zotero.org/users/2093217/items/TQXVB7AV"]],"itemData":{"id":3172,"type":"article-journal","abstract":"Switch 2.0 is an open-source platform for planning transitions to low-emission electric power systems, designed to satisfy 21st century grid planning requirements. Switch can plan investments and/or operations while considering detailed models of emerging technologies for renewable integration. Applications include integrated resource planning, basic research, and economic, technical or policy analysis. Power system elements include unit commitment, part-load efficiency, fuel supply curves, planning and operating reserves, storage, demand response, hydroelectric networks, and policy constraints. Switch’s novel architecture allows users to compose customized models by choosing built-in modules à la carte or writing custom modules.","container-title":"SoftwareX","DOI":"10.1016/j.softx.2019.100251","ISSN":"2352-7110","journalAbbreviation":"SoftwareX","page":"100251","source":"ScienceDirect","title":"Switch 2.0: A modern platform for planning high-renewable power systems","title-short":"Switch 2.0","volume":"10","author":[{"family":"Johnston","given":"Josiah"},{"family":"Henriquez-Auba","given":"Rodrigo"},{"family":"Maluenda","given":"Benjamín"},{"family":"Fripp","given":"Matthias"}],"issued":{"date-parts":[["2019",7,1]]}}}],"schema":"https://github.com/citation-style-language/schema/raw/master/csl-citation.json"} </w:instrText>
      </w:r>
      <w:r>
        <w:fldChar w:fldCharType="separate"/>
      </w:r>
      <w:r w:rsidR="004A5E85" w:rsidRPr="004A5E85">
        <w:rPr>
          <w:vertAlign w:val="superscript"/>
        </w:rPr>
        <w:t>4</w:t>
      </w:r>
      <w:r>
        <w:fldChar w:fldCharType="end"/>
      </w:r>
      <w:r>
        <w:t>.</w:t>
      </w:r>
    </w:p>
    <w:p w14:paraId="4828D5A7" w14:textId="03901D5B" w:rsidR="006D3090" w:rsidRPr="00E950A1" w:rsidRDefault="006D3090" w:rsidP="00E950A1">
      <w:pPr>
        <w:pStyle w:val="Heading5"/>
        <w:rPr>
          <w:bCs/>
        </w:rPr>
      </w:pPr>
      <w:bookmarkStart w:id="15" w:name="_Toc145682338"/>
      <w:r w:rsidRPr="00E950A1">
        <w:t>Objective function</w:t>
      </w:r>
      <w:bookmarkEnd w:id="15"/>
    </w:p>
    <w:p w14:paraId="619949F9" w14:textId="77777777" w:rsidR="006D3090" w:rsidRDefault="006D3090" w:rsidP="006D3090">
      <w:pPr>
        <w:ind w:firstLine="720"/>
      </w:pPr>
      <w:r>
        <w:t>In this analysis we use a deterministic linear formulation of SWITCH to optimize the investment and operations of generation and transmission capacity. The objective function is the total net present value (NPV) cost of the power system (investment and operations). The key decision variables include investment in generation and transmission capacity (</w:t>
      </w:r>
      <w:proofErr w:type="spellStart"/>
      <w:r>
        <w:rPr>
          <w:i/>
        </w:rPr>
        <w:t>BuildGen</w:t>
      </w:r>
      <w:proofErr w:type="spellEnd"/>
      <w:r>
        <w:t xml:space="preserve"> and </w:t>
      </w:r>
      <w:proofErr w:type="spellStart"/>
      <w:r>
        <w:rPr>
          <w:i/>
        </w:rPr>
        <w:t>BuildTx</w:t>
      </w:r>
      <w:proofErr w:type="spellEnd"/>
      <w:r>
        <w:t>, in MW of capacity built of each generator and transmission line, respectively for each investment period among the set of available candidate generators and transmission lines), and dispatch (</w:t>
      </w:r>
      <w:proofErr w:type="spellStart"/>
      <w:r>
        <w:rPr>
          <w:i/>
        </w:rPr>
        <w:t>DispatchGen</w:t>
      </w:r>
      <w:proofErr w:type="spellEnd"/>
      <w:r>
        <w:t xml:space="preserve"> and </w:t>
      </w:r>
      <w:proofErr w:type="spellStart"/>
      <w:r>
        <w:rPr>
          <w:i/>
        </w:rPr>
        <w:t>DispatchTx</w:t>
      </w:r>
      <w:proofErr w:type="spellEnd"/>
      <w:r>
        <w:t>, hourly generation and transmission line flows for each generator and transmission line online in that period). In addition, the model decides the energy capacity for building battery storage (</w:t>
      </w:r>
      <w:proofErr w:type="spellStart"/>
      <w:r>
        <w:rPr>
          <w:i/>
        </w:rPr>
        <w:t>BuildStorageEnergy</w:t>
      </w:r>
      <w:proofErr w:type="spellEnd"/>
      <w:r>
        <w:t xml:space="preserve"> in MWh), and when and how much batteries charge and discharge (</w:t>
      </w:r>
      <w:proofErr w:type="spellStart"/>
      <w:r>
        <w:rPr>
          <w:i/>
        </w:rPr>
        <w:t>ChargeStorage</w:t>
      </w:r>
      <w:proofErr w:type="spellEnd"/>
      <w:r>
        <w:t>). Transmission flows between load zones are represented as a simple “transport” model, where flows (a decision variable) between zones are constrained by line limits which are an aggregation of the limits of individual lines between regions. This simplification maintains a linear model, rather than including a representation of non-linear and computationally expensive AC power-flow.</w:t>
      </w:r>
    </w:p>
    <w:p w14:paraId="7BB8F90E" w14:textId="7731F13D" w:rsidR="009E2C06" w:rsidRPr="008B025E" w:rsidRDefault="009E2C06" w:rsidP="008B025E">
      <w:pPr>
        <w:rPr>
          <w:rFonts w:eastAsiaTheme="minorEastAsia"/>
          <w:color w:val="000000"/>
        </w:rPr>
      </w:pPr>
      <m:oMathPara>
        <m:oMath>
          <m:r>
            <m:rPr>
              <m:sty m:val="p"/>
            </m:rPr>
            <w:rPr>
              <w:rFonts w:ascii="Cambria Math" w:hAnsi="Cambria Math"/>
              <w:color w:val="000000"/>
            </w:rPr>
            <m:t>min</m:t>
          </m:r>
          <m:nary>
            <m:naryPr>
              <m:chr m:val="∑"/>
              <m:supHide m:val="1"/>
              <m:ctrlPr>
                <w:rPr>
                  <w:rFonts w:ascii="Cambria Math" w:hAnsi="Cambria Math"/>
                  <w:color w:val="000000"/>
                </w:rPr>
              </m:ctrlPr>
            </m:naryPr>
            <m:sub>
              <m:r>
                <m:rPr>
                  <m:sty m:val="p"/>
                </m:rPr>
                <w:rPr>
                  <w:rFonts w:ascii="Cambria Math" w:hAnsi="Cambria Math"/>
                  <w:color w:val="000000"/>
                </w:rPr>
                <m:t>p∈P</m:t>
              </m:r>
            </m:sub>
            <m:sup/>
            <m:e>
              <m:sSub>
                <m:sSubPr>
                  <m:ctrlPr>
                    <w:rPr>
                      <w:rFonts w:ascii="Cambria Math" w:hAnsi="Cambria Math"/>
                      <w:color w:val="000000"/>
                    </w:rPr>
                  </m:ctrlPr>
                </m:sSubPr>
                <m:e>
                  <m:r>
                    <m:rPr>
                      <m:sty m:val="p"/>
                    </m:rPr>
                    <w:rPr>
                      <w:rFonts w:ascii="Cambria Math" w:hAnsi="Cambria Math"/>
                      <w:color w:val="000000"/>
                    </w:rPr>
                    <m:t>d</m:t>
                  </m:r>
                </m:e>
                <m:sub>
                  <m:r>
                    <m:rPr>
                      <m:sty m:val="p"/>
                    </m:rPr>
                    <w:rPr>
                      <w:rFonts w:ascii="Cambria Math" w:hAnsi="Cambria Math"/>
                      <w:color w:val="000000"/>
                    </w:rPr>
                    <m:t>p</m:t>
                  </m:r>
                </m:sub>
              </m:sSub>
              <m:d>
                <m:dPr>
                  <m:begChr m:val="{"/>
                  <m:endChr m:val="}"/>
                  <m:ctrlPr>
                    <w:rPr>
                      <w:rFonts w:ascii="Cambria Math" w:hAnsi="Cambria Math"/>
                      <w:color w:val="000000"/>
                    </w:rPr>
                  </m:ctrlPr>
                </m:dPr>
                <m:e>
                  <m:nary>
                    <m:naryPr>
                      <m:chr m:val="∑"/>
                      <m:supHide m:val="1"/>
                      <m:ctrlPr>
                        <w:rPr>
                          <w:rFonts w:ascii="Cambria Math" w:hAnsi="Cambria Math"/>
                          <w:color w:val="000000"/>
                        </w:rPr>
                      </m:ctrlPr>
                    </m:naryPr>
                    <m:sub>
                      <m:sSup>
                        <m:sSupPr>
                          <m:ctrlPr>
                            <w:rPr>
                              <w:rFonts w:ascii="Cambria Math" w:hAnsi="Cambria Math"/>
                              <w:color w:val="000000"/>
                            </w:rPr>
                          </m:ctrlPr>
                        </m:sSupPr>
                        <m:e>
                          <m:r>
                            <m:rPr>
                              <m:sty m:val="p"/>
                            </m:rPr>
                            <w:rPr>
                              <w:rFonts w:ascii="Cambria Math" w:hAnsi="Cambria Math"/>
                              <w:color w:val="000000"/>
                            </w:rPr>
                            <m:t>c</m:t>
                          </m:r>
                        </m:e>
                        <m:sup>
                          <m:r>
                            <m:rPr>
                              <m:sty m:val="p"/>
                            </m:rPr>
                            <w:rPr>
                              <w:rFonts w:ascii="Cambria Math" w:hAnsi="Cambria Math"/>
                              <w:color w:val="000000"/>
                            </w:rPr>
                            <m:t>f</m:t>
                          </m:r>
                        </m:sup>
                      </m:sSup>
                      <m:r>
                        <m:rPr>
                          <m:sty m:val="p"/>
                        </m:rPr>
                        <w:rPr>
                          <w:rFonts w:ascii="Cambria Math" w:hAnsi="Cambria Math"/>
                          <w:color w:val="000000"/>
                        </w:rPr>
                        <m:t>∈</m:t>
                      </m:r>
                      <m:sSup>
                        <m:sSupPr>
                          <m:ctrlPr>
                            <w:rPr>
                              <w:rFonts w:ascii="Cambria Math" w:hAnsi="Cambria Math"/>
                              <w:color w:val="000000"/>
                            </w:rPr>
                          </m:ctrlPr>
                        </m:sSupPr>
                        <m:e>
                          <m:r>
                            <m:rPr>
                              <m:sty m:val="p"/>
                            </m:rPr>
                            <w:rPr>
                              <w:rFonts w:ascii="Cambria Math" w:hAnsi="Cambria Math"/>
                              <w:color w:val="000000"/>
                            </w:rPr>
                            <m:t>C</m:t>
                          </m:r>
                        </m:e>
                        <m:sup>
                          <m:r>
                            <m:rPr>
                              <m:sty m:val="p"/>
                            </m:rPr>
                            <w:rPr>
                              <w:rFonts w:ascii="Cambria Math" w:hAnsi="Cambria Math"/>
                              <w:color w:val="000000"/>
                            </w:rPr>
                            <m:t>fixed</m:t>
                          </m:r>
                        </m:sup>
                      </m:sSup>
                    </m:sub>
                    <m:sup/>
                    <m:e>
                      <m:sSubSup>
                        <m:sSubSupPr>
                          <m:ctrlPr>
                            <w:rPr>
                              <w:rFonts w:ascii="Cambria Math" w:hAnsi="Cambria Math"/>
                              <w:color w:val="000000"/>
                            </w:rPr>
                          </m:ctrlPr>
                        </m:sSubSupPr>
                        <m:e>
                          <m:r>
                            <m:rPr>
                              <m:sty m:val="p"/>
                            </m:rPr>
                            <w:rPr>
                              <w:rFonts w:ascii="Cambria Math" w:hAnsi="Cambria Math"/>
                              <w:color w:val="000000"/>
                            </w:rPr>
                            <m:t>c</m:t>
                          </m:r>
                        </m:e>
                        <m:sub>
                          <m:r>
                            <m:rPr>
                              <m:sty m:val="p"/>
                            </m:rPr>
                            <w:rPr>
                              <w:rFonts w:ascii="Cambria Math" w:hAnsi="Cambria Math"/>
                              <w:color w:val="000000"/>
                            </w:rPr>
                            <m:t>p</m:t>
                          </m:r>
                        </m:sub>
                        <m:sup>
                          <m:r>
                            <m:rPr>
                              <m:sty m:val="p"/>
                            </m:rPr>
                            <w:rPr>
                              <w:rFonts w:ascii="Cambria Math" w:hAnsi="Cambria Math"/>
                              <w:color w:val="000000"/>
                            </w:rPr>
                            <m:t>f</m:t>
                          </m:r>
                        </m:sup>
                      </m:sSubSup>
                    </m:e>
                  </m:nary>
                  <m:r>
                    <m:rPr>
                      <m:sty m:val="p"/>
                    </m:rPr>
                    <w:rPr>
                      <w:rFonts w:ascii="Cambria Math" w:hAnsi="Cambria Math"/>
                      <w:color w:val="000000"/>
                    </w:rPr>
                    <m:t>+</m:t>
                  </m:r>
                  <m:nary>
                    <m:naryPr>
                      <m:chr m:val="∑"/>
                      <m:supHide m:val="1"/>
                      <m:ctrlPr>
                        <w:rPr>
                          <w:rFonts w:ascii="Cambria Math" w:hAnsi="Cambria Math"/>
                          <w:color w:val="000000"/>
                        </w:rPr>
                      </m:ctrlPr>
                    </m:naryPr>
                    <m:sub>
                      <m:r>
                        <m:rPr>
                          <m:sty m:val="p"/>
                        </m:rPr>
                        <w:rPr>
                          <w:rFonts w:ascii="Cambria Math" w:hAnsi="Cambria Math"/>
                          <w:color w:val="000000"/>
                        </w:rPr>
                        <m:t>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p</m:t>
                          </m:r>
                        </m:sub>
                      </m:sSub>
                    </m:sub>
                    <m:sup/>
                    <m:e>
                      <m:sSubSup>
                        <m:sSubSupPr>
                          <m:ctrlPr>
                            <w:rPr>
                              <w:rFonts w:ascii="Cambria Math" w:hAnsi="Cambria Math"/>
                              <w:color w:val="000000"/>
                            </w:rPr>
                          </m:ctrlPr>
                        </m:sSubSupPr>
                        <m:e>
                          <m:r>
                            <m:rPr>
                              <m:sty m:val="p"/>
                            </m:rPr>
                            <w:rPr>
                              <w:rFonts w:ascii="Cambria Math" w:hAnsi="Cambria Math"/>
                              <w:color w:val="000000"/>
                            </w:rPr>
                            <m:t>w</m:t>
                          </m:r>
                        </m:e>
                        <m:sub>
                          <m:r>
                            <m:rPr>
                              <m:sty m:val="p"/>
                            </m:rPr>
                            <w:rPr>
                              <w:rFonts w:ascii="Cambria Math" w:hAnsi="Cambria Math"/>
                              <w:color w:val="000000"/>
                            </w:rPr>
                            <m:t>t</m:t>
                          </m:r>
                        </m:sub>
                        <m:sup>
                          <m:r>
                            <m:rPr>
                              <m:sty m:val="p"/>
                            </m:rPr>
                            <w:rPr>
                              <w:rFonts w:ascii="Cambria Math" w:hAnsi="Cambria Math"/>
                              <w:color w:val="000000"/>
                            </w:rPr>
                            <m:t>year</m:t>
                          </m:r>
                        </m:sup>
                      </m:sSubSup>
                      <m:nary>
                        <m:naryPr>
                          <m:chr m:val="∑"/>
                          <m:supHide m:val="1"/>
                          <m:ctrlPr>
                            <w:rPr>
                              <w:rFonts w:ascii="Cambria Math" w:hAnsi="Cambria Math"/>
                              <w:color w:val="000000"/>
                            </w:rPr>
                          </m:ctrlPr>
                        </m:naryPr>
                        <m:sub>
                          <m:sSup>
                            <m:sSupPr>
                              <m:ctrlPr>
                                <w:rPr>
                                  <w:rFonts w:ascii="Cambria Math" w:hAnsi="Cambria Math"/>
                                  <w:color w:val="000000"/>
                                </w:rPr>
                              </m:ctrlPr>
                            </m:sSupPr>
                            <m:e>
                              <m:r>
                                <m:rPr>
                                  <m:sty m:val="p"/>
                                </m:rPr>
                                <w:rPr>
                                  <w:rFonts w:ascii="Cambria Math" w:hAnsi="Cambria Math"/>
                                  <w:color w:val="000000"/>
                                </w:rPr>
                                <m:t>c</m:t>
                              </m:r>
                            </m:e>
                            <m:sup>
                              <m:r>
                                <m:rPr>
                                  <m:sty m:val="p"/>
                                </m:rPr>
                                <w:rPr>
                                  <w:rFonts w:ascii="Cambria Math" w:hAnsi="Cambria Math"/>
                                  <w:color w:val="000000"/>
                                </w:rPr>
                                <m:t>v</m:t>
                              </m:r>
                            </m:sup>
                          </m:sSup>
                          <m:r>
                            <m:rPr>
                              <m:sty m:val="p"/>
                            </m:rPr>
                            <w:rPr>
                              <w:rFonts w:ascii="Cambria Math" w:hAnsi="Cambria Math"/>
                              <w:color w:val="000000"/>
                            </w:rPr>
                            <m:t>∈</m:t>
                          </m:r>
                          <m:sSup>
                            <m:sSupPr>
                              <m:ctrlPr>
                                <w:rPr>
                                  <w:rFonts w:ascii="Cambria Math" w:hAnsi="Cambria Math"/>
                                  <w:color w:val="000000"/>
                                </w:rPr>
                              </m:ctrlPr>
                            </m:sSupPr>
                            <m:e>
                              <m:r>
                                <m:rPr>
                                  <m:sty m:val="p"/>
                                </m:rPr>
                                <w:rPr>
                                  <w:rFonts w:ascii="Cambria Math" w:hAnsi="Cambria Math"/>
                                  <w:color w:val="000000"/>
                                </w:rPr>
                                <m:t>C</m:t>
                              </m:r>
                            </m:e>
                            <m:sup>
                              <m:r>
                                <m:rPr>
                                  <m:sty m:val="p"/>
                                </m:rPr>
                                <w:rPr>
                                  <w:rFonts w:ascii="Cambria Math" w:hAnsi="Cambria Math"/>
                                  <w:color w:val="000000"/>
                                </w:rPr>
                                <m:t>var</m:t>
                              </m:r>
                            </m:sup>
                          </m:sSup>
                        </m:sub>
                        <m:sup/>
                        <m:e>
                          <m:sSubSup>
                            <m:sSubSupPr>
                              <m:ctrlPr>
                                <w:rPr>
                                  <w:rFonts w:ascii="Cambria Math" w:hAnsi="Cambria Math"/>
                                  <w:color w:val="000000"/>
                                </w:rPr>
                              </m:ctrlPr>
                            </m:sSubSupPr>
                            <m:e>
                              <m:r>
                                <m:rPr>
                                  <m:sty m:val="p"/>
                                </m:rPr>
                                <w:rPr>
                                  <w:rFonts w:ascii="Cambria Math" w:hAnsi="Cambria Math"/>
                                  <w:color w:val="000000"/>
                                </w:rPr>
                                <m:t>c</m:t>
                              </m:r>
                            </m:e>
                            <m:sub>
                              <m:r>
                                <m:rPr>
                                  <m:sty m:val="p"/>
                                </m:rPr>
                                <w:rPr>
                                  <w:rFonts w:ascii="Cambria Math" w:hAnsi="Cambria Math"/>
                                  <w:color w:val="000000"/>
                                </w:rPr>
                                <m:t>t</m:t>
                              </m:r>
                            </m:sub>
                            <m:sup>
                              <m:r>
                                <m:rPr>
                                  <m:sty m:val="p"/>
                                </m:rPr>
                                <w:rPr>
                                  <w:rFonts w:ascii="Cambria Math" w:hAnsi="Cambria Math"/>
                                  <w:color w:val="000000"/>
                                </w:rPr>
                                <m:t>v</m:t>
                              </m:r>
                            </m:sup>
                          </m:sSubSup>
                        </m:e>
                      </m:nary>
                    </m:e>
                  </m:nary>
                  <m:ctrlPr>
                    <w:rPr>
                      <w:rFonts w:ascii="Cambria Math" w:hAnsi="Cambria Math" w:cs="Courier New"/>
                      <w:color w:val="5D6879"/>
                      <w:shd w:val="clear" w:color="auto" w:fill="FFFFFF"/>
                    </w:rPr>
                  </m:ctrlPr>
                </m:e>
              </m:d>
            </m:e>
          </m:nary>
        </m:oMath>
      </m:oMathPara>
    </w:p>
    <w:p w14:paraId="3398B397" w14:textId="77777777" w:rsidR="006D3090" w:rsidRDefault="006D3090" w:rsidP="006D3090">
      <w:r>
        <w:t>Where:</w:t>
      </w:r>
    </w:p>
    <w:p w14:paraId="042E7A0E" w14:textId="78DA964A" w:rsidR="006D3090" w:rsidRDefault="00000000" w:rsidP="006D3090">
      <m:oMath>
        <m:sSub>
          <m:sSubPr>
            <m:ctrlPr>
              <w:rPr>
                <w:rFonts w:ascii="Cambria Math" w:eastAsia="Cambria Math" w:hAnsi="Cambria Math" w:cs="Cambria Math"/>
              </w:rPr>
            </m:ctrlPr>
          </m:sSubPr>
          <m:e>
            <m:r>
              <w:rPr>
                <w:rFonts w:ascii="Cambria Math" w:eastAsia="Cambria Math" w:hAnsi="Cambria Math" w:cs="Cambria Math"/>
              </w:rPr>
              <m:t>d</m:t>
            </m:r>
          </m:e>
          <m:sub>
            <m:r>
              <w:rPr>
                <w:rFonts w:ascii="Cambria Math" w:eastAsia="Cambria Math" w:hAnsi="Cambria Math" w:cs="Cambria Math"/>
              </w:rPr>
              <m:t>p</m:t>
            </m:r>
          </m:sub>
        </m:sSub>
        <m:r>
          <w:rPr>
            <w:rFonts w:ascii="Cambria Math" w:eastAsia="Cambria Math" w:hAnsi="Cambria Math" w:cs="Cambria Math"/>
          </w:rPr>
          <m:t>=</m:t>
        </m:r>
      </m:oMath>
      <w:r w:rsidR="006D3090">
        <w:t xml:space="preserve"> discounting factor, which first converts annual payments into a lump sum equivalent at the beginning of an investment period, and then converts all costs into NPV terms. In this analysis we use an interest rate </w:t>
      </w:r>
      <w:r w:rsidR="006D3090">
        <w:rPr>
          <w:i/>
        </w:rPr>
        <w:t>r</w:t>
      </w:r>
      <w:r w:rsidR="006D3090">
        <w:t xml:space="preserve"> of 5%, and all costs have a </w:t>
      </w:r>
      <w:proofErr w:type="spellStart"/>
      <w:r w:rsidR="006D3090">
        <w:rPr>
          <w:i/>
        </w:rPr>
        <w:t>baseyear</w:t>
      </w:r>
      <w:proofErr w:type="spellEnd"/>
      <w:r w:rsidR="006D3090">
        <w:t xml:space="preserve"> of 2018. The formula for the factor is below, where </w:t>
      </w:r>
      <w:hyperlink r:id="rId24" w:anchor="0">
        <w:r w:rsidR="006D3090">
          <w:rPr>
            <w:noProof/>
          </w:rPr>
          <w:drawing>
            <wp:inline distT="19050" distB="19050" distL="19050" distR="19050" wp14:anchorId="60E7FA1E" wp14:editId="3E732A5D">
              <wp:extent cx="114300" cy="114300"/>
              <wp:effectExtent l="0" t="0" r="0" b="0"/>
              <wp:docPr id="31" name="image18.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18.png" descr="Shape&#10;&#10;Description automatically generated with low confidence"/>
                      <pic:cNvPicPr preferRelativeResize="0"/>
                    </pic:nvPicPr>
                    <pic:blipFill>
                      <a:blip r:embed="rId25"/>
                      <a:srcRect/>
                      <a:stretch>
                        <a:fillRect/>
                      </a:stretch>
                    </pic:blipFill>
                    <pic:spPr>
                      <a:xfrm>
                        <a:off x="0" y="0"/>
                        <a:ext cx="114300" cy="114300"/>
                      </a:xfrm>
                      <a:prstGeom prst="rect">
                        <a:avLst/>
                      </a:prstGeom>
                      <a:ln/>
                    </pic:spPr>
                  </pic:pic>
                </a:graphicData>
              </a:graphic>
            </wp:inline>
          </w:drawing>
        </w:r>
      </w:hyperlink>
      <w:r w:rsidR="006D3090">
        <w:t xml:space="preserve"> is the number of years in each period (5 years in this analysis), and </w:t>
      </w:r>
      <m:oMath>
        <m:r>
          <w:rPr>
            <w:rFonts w:ascii="Cambria Math" w:eastAsia="Cambria Math" w:hAnsi="Cambria Math" w:cs="Cambria Math"/>
          </w:rPr>
          <m:t>s</m:t>
        </m:r>
        <m:sSub>
          <m:sSubPr>
            <m:ctrlPr>
              <w:rPr>
                <w:rFonts w:ascii="Cambria Math" w:eastAsia="Cambria Math" w:hAnsi="Cambria Math" w:cs="Cambria Math"/>
              </w:rPr>
            </m:ctrlPr>
          </m:sSubPr>
          <m:e>
            <m:r>
              <w:rPr>
                <w:rFonts w:ascii="Cambria Math" w:eastAsia="Cambria Math" w:hAnsi="Cambria Math" w:cs="Cambria Math"/>
              </w:rPr>
              <m:t>t</m:t>
            </m:r>
          </m:e>
          <m:sub>
            <m:r>
              <w:rPr>
                <w:rFonts w:ascii="Cambria Math" w:eastAsia="Cambria Math" w:hAnsi="Cambria Math" w:cs="Cambria Math"/>
              </w:rPr>
              <m:t>p</m:t>
            </m:r>
          </m:sub>
        </m:sSub>
      </m:oMath>
      <w:r w:rsidR="006D3090">
        <w:t xml:space="preserve"> is the start year of each period.</w:t>
      </w:r>
    </w:p>
    <w:p w14:paraId="060D2888" w14:textId="77777777" w:rsidR="006D3090" w:rsidRDefault="00000000" w:rsidP="006D3090">
      <w:pPr>
        <w:rPr>
          <w:rFonts w:ascii="Cambria Math" w:eastAsia="Cambria Math" w:hAnsi="Cambria Math" w:cs="Cambria Math"/>
          <w:color w:val="000000"/>
        </w:rPr>
      </w:pPr>
      <m:oMathPara>
        <m:oMath>
          <m:sSub>
            <m:sSubPr>
              <m:ctrlPr>
                <w:rPr>
                  <w:rFonts w:ascii="Cambria Math" w:eastAsia="Cambria Math" w:hAnsi="Cambria Math" w:cs="Cambria Math"/>
                  <w:color w:val="000000"/>
                </w:rPr>
              </m:ctrlPr>
            </m:sSubPr>
            <m:e>
              <m:r>
                <w:rPr>
                  <w:rFonts w:ascii="Cambria Math" w:eastAsia="Cambria Math" w:hAnsi="Cambria Math" w:cs="Cambria Math"/>
                  <w:color w:val="000000"/>
                </w:rPr>
                <m:t>d</m:t>
              </m:r>
            </m:e>
            <m:sub>
              <m:r>
                <w:rPr>
                  <w:rFonts w:ascii="Cambria Math" w:eastAsia="Cambria Math" w:hAnsi="Cambria Math" w:cs="Cambria Math"/>
                  <w:color w:val="000000"/>
                </w:rPr>
                <m:t>p</m:t>
              </m:r>
            </m:sub>
          </m:sSub>
          <m:r>
            <w:rPr>
              <w:rFonts w:ascii="Cambria Math" w:eastAsia="Cambria Math" w:hAnsi="Cambria Math" w:cs="Cambria Math"/>
              <w:color w:val="000000"/>
            </w:rPr>
            <m:t>=</m:t>
          </m:r>
          <m:f>
            <m:fPr>
              <m:ctrlPr>
                <w:rPr>
                  <w:rFonts w:ascii="Cambria Math" w:eastAsia="Cambria Math" w:hAnsi="Cambria Math" w:cs="Cambria Math"/>
                  <w:color w:val="000000"/>
                </w:rPr>
              </m:ctrlPr>
            </m:fPr>
            <m:num>
              <m:r>
                <w:rPr>
                  <w:rFonts w:ascii="Cambria Math" w:eastAsia="Cambria Math" w:hAnsi="Cambria Math" w:cs="Cambria Math"/>
                  <w:color w:val="000000"/>
                </w:rPr>
                <m:t>1-</m:t>
              </m:r>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r>
                        <w:rPr>
                          <w:rFonts w:ascii="Cambria Math" w:eastAsia="Cambria Math" w:hAnsi="Cambria Math" w:cs="Cambria Math"/>
                          <w:color w:val="000000"/>
                        </w:rPr>
                        <m:t>1+r</m:t>
                      </m:r>
                    </m:e>
                  </m:d>
                </m:e>
                <m:sup>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y</m:t>
                      </m:r>
                    </m:e>
                    <m:sub>
                      <m:r>
                        <w:rPr>
                          <w:rFonts w:ascii="Cambria Math" w:eastAsia="Cambria Math" w:hAnsi="Cambria Math" w:cs="Cambria Math"/>
                          <w:color w:val="000000"/>
                        </w:rPr>
                        <m:t>p</m:t>
                      </m:r>
                    </m:sub>
                  </m:sSub>
                </m:sup>
              </m:sSup>
            </m:num>
            <m:den>
              <m:r>
                <w:rPr>
                  <w:rFonts w:ascii="Cambria Math" w:eastAsia="Cambria Math" w:hAnsi="Cambria Math" w:cs="Cambria Math"/>
                  <w:color w:val="000000"/>
                </w:rPr>
                <m:t>r</m:t>
              </m:r>
            </m:den>
          </m:f>
          <m:r>
            <w:rPr>
              <w:rFonts w:ascii="Cambria Math" w:eastAsia="Cambria Math" w:hAnsi="Cambria Math" w:cs="Cambria Math"/>
              <w:color w:val="000000"/>
            </w:rPr>
            <m:t>*</m:t>
          </m:r>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r>
                    <w:rPr>
                      <w:rFonts w:ascii="Cambria Math" w:eastAsia="Cambria Math" w:hAnsi="Cambria Math" w:cs="Cambria Math"/>
                      <w:color w:val="000000"/>
                    </w:rPr>
                    <m:t>1+r</m:t>
                  </m:r>
                </m:e>
              </m:d>
            </m:e>
            <m:sup>
              <m:r>
                <w:rPr>
                  <w:rFonts w:ascii="Cambria Math" w:eastAsia="Cambria Math" w:hAnsi="Cambria Math" w:cs="Cambria Math"/>
                  <w:color w:val="000000"/>
                </w:rPr>
                <m:t>-</m:t>
              </m:r>
              <m:d>
                <m:dPr>
                  <m:ctrlPr>
                    <w:rPr>
                      <w:rFonts w:ascii="Cambria Math" w:eastAsia="Cambria Math" w:hAnsi="Cambria Math" w:cs="Cambria Math"/>
                      <w:color w:val="000000"/>
                    </w:rPr>
                  </m:ctrlPr>
                </m:dPr>
                <m:e>
                  <m:r>
                    <w:rPr>
                      <w:rFonts w:ascii="Cambria Math" w:eastAsia="Cambria Math" w:hAnsi="Cambria Math" w:cs="Cambria Math"/>
                      <w:color w:val="000000"/>
                    </w:rPr>
                    <m:t>s</m:t>
                  </m:r>
                  <m:sSub>
                    <m:sSubPr>
                      <m:ctrlPr>
                        <w:rPr>
                          <w:rFonts w:ascii="Cambria Math" w:eastAsia="Cambria Math" w:hAnsi="Cambria Math" w:cs="Cambria Math"/>
                          <w:color w:val="000000"/>
                        </w:rPr>
                      </m:ctrlPr>
                    </m:sSubPr>
                    <m:e>
                      <m:r>
                        <w:rPr>
                          <w:rFonts w:ascii="Cambria Math" w:eastAsia="Cambria Math" w:hAnsi="Cambria Math" w:cs="Cambria Math"/>
                          <w:color w:val="000000"/>
                        </w:rPr>
                        <m:t>t</m:t>
                      </m:r>
                    </m:e>
                    <m:sub>
                      <m:r>
                        <w:rPr>
                          <w:rFonts w:ascii="Cambria Math" w:eastAsia="Cambria Math" w:hAnsi="Cambria Math" w:cs="Cambria Math"/>
                          <w:color w:val="000000"/>
                        </w:rPr>
                        <m:t>p</m:t>
                      </m:r>
                    </m:sub>
                  </m:sSub>
                  <m:r>
                    <w:rPr>
                      <w:rFonts w:ascii="Cambria Math" w:eastAsia="Cambria Math" w:hAnsi="Cambria Math" w:cs="Cambria Math"/>
                      <w:color w:val="000000"/>
                    </w:rPr>
                    <m:t>-baseyear</m:t>
                  </m:r>
                </m:e>
              </m:d>
            </m:sup>
          </m:sSup>
        </m:oMath>
      </m:oMathPara>
    </w:p>
    <w:p w14:paraId="41D89AC9" w14:textId="77777777" w:rsidR="006D3090" w:rsidRDefault="00000000" w:rsidP="006D3090">
      <w:hyperlink r:id="rId26" w:anchor="0">
        <w:r w:rsidR="006D3090">
          <w:rPr>
            <w:rFonts w:ascii="Cambria Math" w:eastAsia="Cambria Math" w:hAnsi="Cambria Math" w:cs="Cambria Math"/>
            <w:noProof/>
            <w:color w:val="000000"/>
          </w:rPr>
          <w:drawing>
            <wp:inline distT="19050" distB="19050" distL="19050" distR="19050" wp14:anchorId="632D06FA" wp14:editId="517192D0">
              <wp:extent cx="381000" cy="139700"/>
              <wp:effectExtent l="0" t="0" r="0" b="0"/>
              <wp:docPr id="39" name="image32.png"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9" name="image32.png" descr="A black background with a black square&#10;&#10;Description automatically generated with medium confidence"/>
                      <pic:cNvPicPr preferRelativeResize="0"/>
                    </pic:nvPicPr>
                    <pic:blipFill>
                      <a:blip r:embed="rId27"/>
                      <a:srcRect/>
                      <a:stretch>
                        <a:fillRect/>
                      </a:stretch>
                    </pic:blipFill>
                    <pic:spPr>
                      <a:xfrm>
                        <a:off x="0" y="0"/>
                        <a:ext cx="381000" cy="139700"/>
                      </a:xfrm>
                      <a:prstGeom prst="rect">
                        <a:avLst/>
                      </a:prstGeom>
                      <a:ln/>
                    </pic:spPr>
                  </pic:pic>
                </a:graphicData>
              </a:graphic>
            </wp:inline>
          </w:drawing>
        </w:r>
      </w:hyperlink>
      <w:r w:rsidR="006D3090">
        <w:rPr>
          <w:rFonts w:ascii="Cambria Math" w:eastAsia="Cambria Math" w:hAnsi="Cambria Math" w:cs="Cambria Math"/>
        </w:rPr>
        <w:t xml:space="preserve"> =</w:t>
      </w:r>
      <w:r w:rsidR="006D3090">
        <w:t xml:space="preserve"> is the set of fixed costs components indexed for each period </w:t>
      </w:r>
      <m:oMath>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p</m:t>
            </m:r>
          </m:sub>
          <m:sup>
            <m:r>
              <w:rPr>
                <w:rFonts w:ascii="Cambria Math" w:eastAsia="Cambria Math" w:hAnsi="Cambria Math" w:cs="Cambria Math"/>
              </w:rPr>
              <m:t>f</m:t>
            </m:r>
          </m:sup>
        </m:sSubSup>
      </m:oMath>
      <w:r w:rsidR="006D3090">
        <w:t>, which include capital costs (overnight cost to construct generation, transmission, and storage capacity) and fixed operations and maintenance (O&amp;M) for online generators. These costs are in $/MW-year.</w:t>
      </w:r>
    </w:p>
    <w:p w14:paraId="2DB6DF65" w14:textId="77777777" w:rsidR="006D3090" w:rsidRDefault="00000000" w:rsidP="006D3090">
      <m:oMath>
        <m:sSubSup>
          <m:sSubSupPr>
            <m:ctrlPr>
              <w:rPr>
                <w:rFonts w:ascii="Cambria Math" w:eastAsia="Cambria Math" w:hAnsi="Cambria Math" w:cs="Cambria Math"/>
              </w:rPr>
            </m:ctrlPr>
          </m:sSubSupPr>
          <m:e>
            <m:r>
              <w:rPr>
                <w:rFonts w:ascii="Cambria Math" w:eastAsia="Cambria Math" w:hAnsi="Cambria Math" w:cs="Cambria Math"/>
              </w:rPr>
              <m:t>w</m:t>
            </m:r>
          </m:e>
          <m:sub>
            <m:r>
              <w:rPr>
                <w:rFonts w:ascii="Cambria Math" w:eastAsia="Cambria Math" w:hAnsi="Cambria Math" w:cs="Cambria Math"/>
              </w:rPr>
              <m:t>t</m:t>
            </m:r>
          </m:sub>
          <m:sup>
            <m:r>
              <w:rPr>
                <w:rFonts w:ascii="Cambria Math" w:eastAsia="Cambria Math" w:hAnsi="Cambria Math" w:cs="Cambria Math"/>
              </w:rPr>
              <m:t>year</m:t>
            </m:r>
          </m:sup>
        </m:sSubSup>
      </m:oMath>
      <w:r w:rsidR="006D3090">
        <w:t xml:space="preserve"> is the weight in the period of each sampled time point </w:t>
      </w:r>
      <w:r w:rsidR="006D3090">
        <w:rPr>
          <w:i/>
        </w:rPr>
        <w:t>t</w:t>
      </w:r>
      <w:r w:rsidR="006D3090">
        <w:t>.</w:t>
      </w:r>
    </w:p>
    <w:p w14:paraId="5BA4FF61" w14:textId="77777777" w:rsidR="006D3090" w:rsidRDefault="00000000" w:rsidP="006D3090">
      <w:hyperlink r:id="rId28" w:anchor="0">
        <w:r w:rsidR="006D3090">
          <w:rPr>
            <w:noProof/>
          </w:rPr>
          <w:drawing>
            <wp:inline distT="19050" distB="19050" distL="19050" distR="19050" wp14:anchorId="0D1A2848" wp14:editId="3F880927">
              <wp:extent cx="266700" cy="114300"/>
              <wp:effectExtent l="0" t="0" r="0" b="0"/>
              <wp:docPr id="16" name="image4.png"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6" name="image4.png" descr="A black background with a black square&#10;&#10;Description automatically generated with medium confidence"/>
                      <pic:cNvPicPr preferRelativeResize="0"/>
                    </pic:nvPicPr>
                    <pic:blipFill>
                      <a:blip r:embed="rId29"/>
                      <a:srcRect/>
                      <a:stretch>
                        <a:fillRect/>
                      </a:stretch>
                    </pic:blipFill>
                    <pic:spPr>
                      <a:xfrm>
                        <a:off x="0" y="0"/>
                        <a:ext cx="266700" cy="114300"/>
                      </a:xfrm>
                      <a:prstGeom prst="rect">
                        <a:avLst/>
                      </a:prstGeom>
                      <a:ln/>
                    </pic:spPr>
                  </pic:pic>
                </a:graphicData>
              </a:graphic>
            </wp:inline>
          </w:drawing>
        </w:r>
      </w:hyperlink>
      <w:r w:rsidR="006D3090">
        <w:t xml:space="preserve"> is the set of variable costs indexed for each time point </w:t>
      </w:r>
      <m:oMath>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t</m:t>
            </m:r>
          </m:sub>
          <m:sup>
            <m:r>
              <w:rPr>
                <w:rFonts w:ascii="Cambria Math" w:eastAsia="Cambria Math" w:hAnsi="Cambria Math" w:cs="Cambria Math"/>
              </w:rPr>
              <m:t>v</m:t>
            </m:r>
          </m:sup>
        </m:sSubSup>
      </m:oMath>
      <w:r w:rsidR="006D3090">
        <w:t>, including fuel costs for generators and variable O&amp;M costs, in $/MWh (non-discounted real dollars).</w:t>
      </w:r>
    </w:p>
    <w:p w14:paraId="63E61656" w14:textId="77777777" w:rsidR="006D3090" w:rsidRDefault="006D3090" w:rsidP="006D3090">
      <w:r>
        <w:t xml:space="preserve">The optimization is subject to </w:t>
      </w:r>
      <w:proofErr w:type="gramStart"/>
      <w:r>
        <w:t>a number of</w:t>
      </w:r>
      <w:proofErr w:type="gramEnd"/>
      <w:r>
        <w:t xml:space="preserve"> constraints, including the main ones listed below. </w:t>
      </w:r>
    </w:p>
    <w:p w14:paraId="0CF3C2E1" w14:textId="77777777" w:rsidR="006D3090" w:rsidRPr="00945D2D" w:rsidRDefault="006D3090" w:rsidP="00E950A1">
      <w:pPr>
        <w:pStyle w:val="Heading5"/>
      </w:pPr>
      <w:bookmarkStart w:id="16" w:name="_Toc145682339"/>
      <w:r w:rsidRPr="00945D2D">
        <w:t>Investment-related constraints</w:t>
      </w:r>
      <w:bookmarkEnd w:id="16"/>
    </w:p>
    <w:p w14:paraId="7E87D8D9" w14:textId="77777777" w:rsidR="006D3090" w:rsidRDefault="006D3090" w:rsidP="006D3090">
      <w:r>
        <w:t xml:space="preserve">Capacity investments in generation, for each generator and period </w:t>
      </w:r>
      <m:oMath>
        <m:sSubSup>
          <m:sSubSupPr>
            <m:ctrlPr>
              <w:rPr>
                <w:rFonts w:ascii="Cambria Math" w:eastAsia="Cambria Math" w:hAnsi="Cambria Math" w:cs="Cambria Math"/>
              </w:rPr>
            </m:ctrlPr>
          </m:sSubSupPr>
          <m:e>
            <m:r>
              <w:rPr>
                <w:rFonts w:ascii="Cambria Math" w:eastAsia="Cambria Math" w:hAnsi="Cambria Math" w:cs="Cambria Math"/>
              </w:rPr>
              <m:t>K</m:t>
            </m:r>
          </m:e>
          <m:sub>
            <m:r>
              <w:rPr>
                <w:rFonts w:ascii="Cambria Math" w:eastAsia="Cambria Math" w:hAnsi="Cambria Math" w:cs="Cambria Math"/>
              </w:rPr>
              <m:t>g,p</m:t>
            </m:r>
          </m:sub>
          <m:sup>
            <m:r>
              <w:rPr>
                <w:rFonts w:ascii="Cambria Math" w:eastAsia="Cambria Math" w:hAnsi="Cambria Math" w:cs="Cambria Math"/>
              </w:rPr>
              <m:t>G</m:t>
            </m:r>
          </m:sup>
        </m:sSubSup>
      </m:oMath>
      <w:r>
        <w:t xml:space="preserve">, cannot exceed cumulative limits on available capacity </w:t>
      </w:r>
      <m:oMath>
        <m:r>
          <w:rPr>
            <w:rFonts w:ascii="Cambria Math" w:eastAsia="Cambria Math" w:hAnsi="Cambria Math" w:cs="Cambria Math"/>
          </w:rPr>
          <m:t>k</m:t>
        </m:r>
        <m:sSubSup>
          <m:sSubSupPr>
            <m:ctrlPr>
              <w:rPr>
                <w:rFonts w:ascii="Cambria Math" w:eastAsia="Cambria Math" w:hAnsi="Cambria Math" w:cs="Cambria Math"/>
              </w:rPr>
            </m:ctrlPr>
          </m:sSubSupPr>
          <m:e>
            <m:r>
              <w:rPr>
                <w:rFonts w:ascii="Cambria Math" w:eastAsia="Cambria Math" w:hAnsi="Cambria Math" w:cs="Cambria Math"/>
              </w:rPr>
              <m:t>̅</m:t>
            </m:r>
          </m:e>
          <m:sub>
            <m:r>
              <w:rPr>
                <w:rFonts w:ascii="Cambria Math" w:eastAsia="Cambria Math" w:hAnsi="Cambria Math" w:cs="Cambria Math"/>
              </w:rPr>
              <m:t>g</m:t>
            </m:r>
          </m:sub>
          <m:sup>
            <m:r>
              <w:rPr>
                <w:rFonts w:ascii="Cambria Math" w:eastAsia="Cambria Math" w:hAnsi="Cambria Math" w:cs="Cambria Math"/>
              </w:rPr>
              <m:t>G</m:t>
            </m:r>
          </m:sup>
        </m:sSubSup>
      </m:oMath>
      <w:r>
        <w:t xml:space="preserve"> for that </w:t>
      </w:r>
      <w:proofErr w:type="gramStart"/>
      <w:r>
        <w:t>particular generator</w:t>
      </w:r>
      <w:proofErr w:type="gramEnd"/>
      <w:r>
        <w:t>:</w:t>
      </w:r>
    </w:p>
    <w:p w14:paraId="3C96F5FE" w14:textId="77777777" w:rsidR="006D3090" w:rsidRDefault="00000000" w:rsidP="006D3090">
      <w:pPr>
        <w:rPr>
          <w:rFonts w:ascii="Cambria Math" w:eastAsia="Cambria Math" w:hAnsi="Cambria Math" w:cs="Cambria Math"/>
        </w:rPr>
      </w:pPr>
      <m:oMathPara>
        <m:oMath>
          <m:sSubSup>
            <m:sSubSupPr>
              <m:ctrlPr>
                <w:rPr>
                  <w:rFonts w:ascii="Cambria Math" w:eastAsia="Cambria Math" w:hAnsi="Cambria Math" w:cs="Cambria Math"/>
                </w:rPr>
              </m:ctrlPr>
            </m:sSubSupPr>
            <m:e>
              <m:r>
                <w:rPr>
                  <w:rFonts w:ascii="Cambria Math" w:eastAsia="Cambria Math" w:hAnsi="Cambria Math" w:cs="Cambria Math"/>
                </w:rPr>
                <m:t>K</m:t>
              </m:r>
            </m:e>
            <m:sub>
              <m:r>
                <w:rPr>
                  <w:rFonts w:ascii="Cambria Math" w:eastAsia="Cambria Math" w:hAnsi="Cambria Math" w:cs="Cambria Math"/>
                </w:rPr>
                <m:t>g,p</m:t>
              </m:r>
            </m:sub>
            <m:sup>
              <m:r>
                <w:rPr>
                  <w:rFonts w:ascii="Cambria Math" w:eastAsia="Cambria Math" w:hAnsi="Cambria Math" w:cs="Cambria Math"/>
                </w:rPr>
                <m:t>G</m:t>
              </m:r>
            </m:sup>
          </m:sSubSup>
          <m:r>
            <w:rPr>
              <w:rFonts w:ascii="Cambria Math" w:eastAsia="Cambria Math" w:hAnsi="Cambria Math" w:cs="Cambria Math"/>
            </w:rPr>
            <m:t>≤k</m:t>
          </m:r>
          <m:sSubSup>
            <m:sSubSupPr>
              <m:ctrlPr>
                <w:rPr>
                  <w:rFonts w:ascii="Cambria Math" w:eastAsia="Cambria Math" w:hAnsi="Cambria Math" w:cs="Cambria Math"/>
                </w:rPr>
              </m:ctrlPr>
            </m:sSubSupPr>
            <m:e>
              <m:r>
                <w:rPr>
                  <w:rFonts w:ascii="Cambria Math" w:eastAsia="Cambria Math" w:hAnsi="Cambria Math" w:cs="Cambria Math"/>
                </w:rPr>
                <m:t>̅</m:t>
              </m:r>
            </m:e>
            <m:sub>
              <m:r>
                <w:rPr>
                  <w:rFonts w:ascii="Cambria Math" w:eastAsia="Cambria Math" w:hAnsi="Cambria Math" w:cs="Cambria Math"/>
                </w:rPr>
                <m:t>g</m:t>
              </m:r>
            </m:sub>
            <m:sup>
              <m:r>
                <w:rPr>
                  <w:rFonts w:ascii="Cambria Math" w:eastAsia="Cambria Math" w:hAnsi="Cambria Math" w:cs="Cambria Math"/>
                </w:rPr>
                <m:t>G</m:t>
              </m:r>
            </m:sup>
          </m:sSubSup>
        </m:oMath>
      </m:oMathPara>
    </w:p>
    <w:p w14:paraId="0667E02D" w14:textId="77777777" w:rsidR="006D3090" w:rsidRDefault="006D3090" w:rsidP="006D3090">
      <w:r>
        <w:t xml:space="preserve">Additional constraints track the level of existing capacity, cumulative installed capacity over subsequent periods, and retired capacity. Fixed costs for generator capacity (overnight, connection, and fixed O&amp;M costs) are calculated based on </w:t>
      </w:r>
      <m:oMath>
        <m:sSubSup>
          <m:sSubSupPr>
            <m:ctrlPr>
              <w:rPr>
                <w:rFonts w:ascii="Cambria Math" w:eastAsia="Cambria Math" w:hAnsi="Cambria Math" w:cs="Cambria Math"/>
              </w:rPr>
            </m:ctrlPr>
          </m:sSubSupPr>
          <m:e>
            <m:r>
              <w:rPr>
                <w:rFonts w:ascii="Cambria Math" w:eastAsia="Cambria Math" w:hAnsi="Cambria Math" w:cs="Cambria Math"/>
              </w:rPr>
              <m:t>K</m:t>
            </m:r>
          </m:e>
          <m:sub>
            <m:r>
              <w:rPr>
                <w:rFonts w:ascii="Cambria Math" w:eastAsia="Cambria Math" w:hAnsi="Cambria Math" w:cs="Cambria Math"/>
              </w:rPr>
              <m:t>g,p</m:t>
            </m:r>
          </m:sub>
          <m:sup>
            <m:r>
              <w:rPr>
                <w:rFonts w:ascii="Cambria Math" w:eastAsia="Cambria Math" w:hAnsi="Cambria Math" w:cs="Cambria Math"/>
              </w:rPr>
              <m:t>G</m:t>
            </m:r>
          </m:sup>
        </m:sSubSup>
      </m:oMath>
      <w:r>
        <w:t>.</w:t>
      </w:r>
    </w:p>
    <w:p w14:paraId="5A0FDC16" w14:textId="77777777" w:rsidR="006D3090" w:rsidRDefault="006D3090" w:rsidP="006D3090">
      <w:r>
        <w:t xml:space="preserve">Costs for transmission capacity built are calculated based on the </w:t>
      </w:r>
      <m:oMath>
        <m:sSubSup>
          <m:sSubSupPr>
            <m:ctrlPr>
              <w:rPr>
                <w:rFonts w:ascii="Cambria Math" w:eastAsia="Cambria Math" w:hAnsi="Cambria Math" w:cs="Cambria Math"/>
              </w:rPr>
            </m:ctrlPr>
          </m:sSubSupPr>
          <m:e>
            <m:r>
              <w:rPr>
                <w:rFonts w:ascii="Cambria Math" w:eastAsia="Cambria Math" w:hAnsi="Cambria Math" w:cs="Cambria Math"/>
              </w:rPr>
              <m:t>K</m:t>
            </m:r>
          </m:e>
          <m:sub>
            <m:r>
              <w:rPr>
                <w:rFonts w:ascii="Cambria Math" w:eastAsia="Cambria Math" w:hAnsi="Cambria Math" w:cs="Cambria Math"/>
              </w:rPr>
              <m:t>l,p</m:t>
            </m:r>
          </m:sub>
          <m:sup>
            <m:r>
              <w:rPr>
                <w:rFonts w:ascii="Cambria Math" w:eastAsia="Cambria Math" w:hAnsi="Cambria Math" w:cs="Cambria Math"/>
              </w:rPr>
              <m:t>L</m:t>
            </m:r>
          </m:sup>
        </m:sSubSup>
      </m:oMath>
      <w:r>
        <w:t>, the cumulative transfer capacity of each line, capital costs per MW per km, length of each line, and cost multipliers that account for varying terrain and economic costs along each transmission corridor.</w:t>
      </w:r>
    </w:p>
    <w:p w14:paraId="2D7B2B9C" w14:textId="77777777" w:rsidR="006D3090" w:rsidRPr="00E950A1" w:rsidRDefault="006D3090" w:rsidP="00E950A1">
      <w:pPr>
        <w:pStyle w:val="Heading5"/>
      </w:pPr>
      <w:bookmarkStart w:id="17" w:name="_Toc145682340"/>
      <w:r w:rsidRPr="00945D2D">
        <w:t>Operations-related constraints</w:t>
      </w:r>
      <w:bookmarkEnd w:id="17"/>
    </w:p>
    <w:p w14:paraId="6944BD8F" w14:textId="77777777" w:rsidR="006D3090" w:rsidRDefault="006D3090" w:rsidP="006D3090">
      <w:r>
        <w:t xml:space="preserve">In each load zone, power withdrawals </w:t>
      </w:r>
      <m:oMath>
        <m:sSubSup>
          <m:sSubSupPr>
            <m:ctrlPr>
              <w:rPr>
                <w:rFonts w:ascii="Cambria Math" w:eastAsia="Cambria Math" w:hAnsi="Cambria Math" w:cs="Cambria Math"/>
              </w:rPr>
            </m:ctrlPr>
          </m:sSubSupPr>
          <m:e>
            <m:r>
              <w:rPr>
                <w:rFonts w:ascii="Cambria Math" w:eastAsia="Cambria Math" w:hAnsi="Cambria Math" w:cs="Cambria Math"/>
              </w:rPr>
              <m:t>p</m:t>
            </m:r>
          </m:e>
          <m:sub>
            <m:r>
              <w:rPr>
                <w:rFonts w:ascii="Cambria Math" w:eastAsia="Cambria Math" w:hAnsi="Cambria Math" w:cs="Cambria Math"/>
              </w:rPr>
              <m:t>z,t</m:t>
            </m:r>
          </m:sub>
          <m:sup>
            <m:r>
              <w:rPr>
                <w:rFonts w:ascii="Cambria Math" w:eastAsia="Cambria Math" w:hAnsi="Cambria Math" w:cs="Cambria Math"/>
              </w:rPr>
              <m:t>w</m:t>
            </m:r>
          </m:sup>
        </m:sSubSup>
      </m:oMath>
      <w:r>
        <w:t xml:space="preserve"> (from electricity demand, charging storage, and exports to other load zones) must equal power injections </w:t>
      </w:r>
      <m:oMath>
        <m:sSubSup>
          <m:sSubSupPr>
            <m:ctrlPr>
              <w:rPr>
                <w:rFonts w:ascii="Cambria Math" w:eastAsia="Cambria Math" w:hAnsi="Cambria Math" w:cs="Cambria Math"/>
              </w:rPr>
            </m:ctrlPr>
          </m:sSubSupPr>
          <m:e>
            <m:r>
              <w:rPr>
                <w:rFonts w:ascii="Cambria Math" w:eastAsia="Cambria Math" w:hAnsi="Cambria Math" w:cs="Cambria Math"/>
              </w:rPr>
              <m:t>p</m:t>
            </m:r>
          </m:e>
          <m:sub>
            <m:r>
              <w:rPr>
                <w:rFonts w:ascii="Cambria Math" w:eastAsia="Cambria Math" w:hAnsi="Cambria Math" w:cs="Cambria Math"/>
              </w:rPr>
              <m:t>z,t</m:t>
            </m:r>
          </m:sub>
          <m:sup>
            <m:r>
              <w:rPr>
                <w:rFonts w:ascii="Cambria Math" w:eastAsia="Cambria Math" w:hAnsi="Cambria Math" w:cs="Cambria Math"/>
              </w:rPr>
              <m:t>i</m:t>
            </m:r>
          </m:sup>
        </m:sSubSup>
      </m:oMath>
      <w:r>
        <w:t xml:space="preserve"> (from generation, discharging storage, and imports from other zones) for each time point:</w:t>
      </w:r>
    </w:p>
    <w:p w14:paraId="77D7A2B3" w14:textId="77777777" w:rsidR="008B025E" w:rsidRPr="008B025E" w:rsidRDefault="008B025E" w:rsidP="008B025E">
      <w:pPr>
        <w:rPr>
          <w:rFonts w:eastAsiaTheme="minorEastAsia"/>
          <w:color w:val="000000"/>
        </w:rPr>
      </w:pPr>
      <m:oMathPara>
        <m:oMathParaPr>
          <m:jc m:val="center"/>
        </m:oMathParaPr>
        <m:oMath>
          <m:r>
            <m:rPr>
              <m:sty m:val="p"/>
            </m:rPr>
            <w:rPr>
              <w:rFonts w:ascii="Cambria Math" w:hAnsi="Cambria Math"/>
              <w:color w:val="000000"/>
            </w:rPr>
            <m:t>min</m:t>
          </m:r>
          <m:nary>
            <m:naryPr>
              <m:chr m:val="∑"/>
              <m:supHide m:val="1"/>
              <m:ctrlPr>
                <w:rPr>
                  <w:rFonts w:ascii="Cambria Math" w:hAnsi="Cambria Math"/>
                  <w:color w:val="000000"/>
                </w:rPr>
              </m:ctrlPr>
            </m:naryPr>
            <m:sub>
              <m:r>
                <m:rPr>
                  <m:sty m:val="p"/>
                </m:rPr>
                <w:rPr>
                  <w:rFonts w:ascii="Cambria Math" w:hAnsi="Cambria Math"/>
                  <w:color w:val="000000"/>
                </w:rPr>
                <m:t>p∈</m:t>
              </m:r>
              <m:sSup>
                <m:sSupPr>
                  <m:ctrlPr>
                    <w:rPr>
                      <w:rFonts w:ascii="Cambria Math" w:hAnsi="Cambria Math"/>
                      <w:color w:val="000000"/>
                    </w:rPr>
                  </m:ctrlPr>
                </m:sSupPr>
                <m:e>
                  <m:r>
                    <m:rPr>
                      <m:sty m:val="p"/>
                    </m:rPr>
                    <w:rPr>
                      <w:rFonts w:ascii="Cambria Math" w:hAnsi="Cambria Math"/>
                      <w:color w:val="000000"/>
                    </w:rPr>
                    <m:t>P</m:t>
                  </m:r>
                </m:e>
                <m:sup>
                  <m:r>
                    <m:rPr>
                      <m:sty m:val="p"/>
                    </m:rPr>
                    <w:rPr>
                      <w:rFonts w:ascii="Cambria Math" w:hAnsi="Cambria Math"/>
                      <w:color w:val="000000"/>
                    </w:rPr>
                    <m:t>inject</m:t>
                  </m:r>
                </m:sup>
              </m:sSup>
            </m:sub>
            <m:sup/>
            <m:e>
              <m:sSubSup>
                <m:sSubSupPr>
                  <m:ctrlPr>
                    <w:rPr>
                      <w:rFonts w:ascii="Cambria Math" w:hAnsi="Cambria Math"/>
                      <w:color w:val="000000"/>
                    </w:rPr>
                  </m:ctrlPr>
                </m:sSubSupPr>
                <m:e>
                  <m:r>
                    <m:rPr>
                      <m:sty m:val="p"/>
                    </m:rPr>
                    <w:rPr>
                      <w:rFonts w:ascii="Cambria Math" w:hAnsi="Cambria Math"/>
                      <w:color w:val="000000"/>
                    </w:rPr>
                    <m:t>p</m:t>
                  </m:r>
                </m:e>
                <m:sub>
                  <m:r>
                    <m:rPr>
                      <m:sty m:val="p"/>
                    </m:rPr>
                    <w:rPr>
                      <w:rFonts w:ascii="Cambria Math" w:hAnsi="Cambria Math"/>
                      <w:color w:val="000000"/>
                    </w:rPr>
                    <m:t>z,t</m:t>
                  </m:r>
                </m:sub>
                <m:sup>
                  <m:r>
                    <m:rPr>
                      <m:sty m:val="p"/>
                    </m:rPr>
                    <w:rPr>
                      <w:rFonts w:ascii="Cambria Math" w:hAnsi="Cambria Math"/>
                      <w:color w:val="000000"/>
                    </w:rPr>
                    <m:t>i</m:t>
                  </m:r>
                </m:sup>
              </m:sSubSup>
            </m:e>
          </m:nary>
          <m:r>
            <m:rPr>
              <m:sty m:val="p"/>
            </m:rPr>
            <w:rPr>
              <w:rFonts w:ascii="Cambria Math" w:hAnsi="Cambria Math"/>
              <w:color w:val="000000"/>
            </w:rPr>
            <m:t>=</m:t>
          </m:r>
          <m:nary>
            <m:naryPr>
              <m:chr m:val="∑"/>
              <m:supHide m:val="1"/>
              <m:ctrlPr>
                <w:rPr>
                  <w:rFonts w:ascii="Cambria Math" w:hAnsi="Cambria Math"/>
                  <w:color w:val="000000"/>
                </w:rPr>
              </m:ctrlPr>
            </m:naryPr>
            <m:sub>
              <m:r>
                <m:rPr>
                  <m:sty m:val="p"/>
                </m:rPr>
                <w:rPr>
                  <w:rFonts w:ascii="Cambria Math" w:hAnsi="Cambria Math"/>
                  <w:color w:val="000000"/>
                </w:rPr>
                <m:t>p∈</m:t>
              </m:r>
              <m:sSup>
                <m:sSupPr>
                  <m:ctrlPr>
                    <w:rPr>
                      <w:rFonts w:ascii="Cambria Math" w:hAnsi="Cambria Math"/>
                      <w:color w:val="000000"/>
                    </w:rPr>
                  </m:ctrlPr>
                </m:sSupPr>
                <m:e>
                  <m:r>
                    <m:rPr>
                      <m:sty m:val="p"/>
                    </m:rPr>
                    <w:rPr>
                      <w:rFonts w:ascii="Cambria Math" w:hAnsi="Cambria Math"/>
                      <w:color w:val="000000"/>
                    </w:rPr>
                    <m:t>P</m:t>
                  </m:r>
                </m:e>
                <m:sup>
                  <m:r>
                    <m:rPr>
                      <m:sty m:val="p"/>
                    </m:rPr>
                    <w:rPr>
                      <w:rFonts w:ascii="Cambria Math" w:hAnsi="Cambria Math"/>
                      <w:color w:val="000000"/>
                    </w:rPr>
                    <m:t>withdraw</m:t>
                  </m:r>
                </m:sup>
              </m:sSup>
            </m:sub>
            <m:sup/>
            <m:e>
              <m:sSubSup>
                <m:sSubSupPr>
                  <m:ctrlPr>
                    <w:rPr>
                      <w:rFonts w:ascii="Cambria Math" w:hAnsi="Cambria Math"/>
                      <w:color w:val="000000"/>
                    </w:rPr>
                  </m:ctrlPr>
                </m:sSubSupPr>
                <m:e>
                  <m:r>
                    <m:rPr>
                      <m:sty m:val="p"/>
                    </m:rPr>
                    <w:rPr>
                      <w:rFonts w:ascii="Cambria Math" w:hAnsi="Cambria Math"/>
                      <w:color w:val="000000"/>
                    </w:rPr>
                    <m:t>p</m:t>
                  </m:r>
                </m:e>
                <m:sub>
                  <m:r>
                    <m:rPr>
                      <m:sty m:val="p"/>
                    </m:rPr>
                    <w:rPr>
                      <w:rFonts w:ascii="Cambria Math" w:hAnsi="Cambria Math"/>
                      <w:color w:val="000000"/>
                    </w:rPr>
                    <m:t>z,t</m:t>
                  </m:r>
                </m:sub>
                <m:sup>
                  <m:r>
                    <m:rPr>
                      <m:sty m:val="p"/>
                    </m:rPr>
                    <w:rPr>
                      <w:rFonts w:ascii="Cambria Math" w:hAnsi="Cambria Math"/>
                      <w:color w:val="000000"/>
                    </w:rPr>
                    <m:t>w</m:t>
                  </m:r>
                </m:sup>
              </m:sSubSup>
            </m:e>
          </m:nary>
        </m:oMath>
      </m:oMathPara>
    </w:p>
    <w:p w14:paraId="7C9DC282" w14:textId="77777777" w:rsidR="006D3090" w:rsidRDefault="006D3090" w:rsidP="006D3090">
      <w:r>
        <w:t xml:space="preserve">At each time point, the dispatch of generation </w:t>
      </w:r>
      <m:oMath>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g,t</m:t>
            </m:r>
          </m:sub>
        </m:sSub>
        <m:r>
          <w:rPr>
            <w:rFonts w:ascii="Cambria Math" w:eastAsia="Cambria Math" w:hAnsi="Cambria Math" w:cs="Cambria Math"/>
          </w:rPr>
          <m:t xml:space="preserve"> </m:t>
        </m:r>
      </m:oMath>
      <w:r>
        <w:t>cannot exceed available capacity</w:t>
      </w:r>
      <w:r>
        <w:rPr>
          <w:i/>
        </w:rPr>
        <w:t xml:space="preserve"> </w:t>
      </w:r>
      <m:oMath>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g,t,p</m:t>
            </m:r>
          </m:sub>
        </m:sSub>
      </m:oMath>
      <w:r>
        <w:t xml:space="preserve"> given forced outage rates </w:t>
      </w:r>
      <m:oMath>
        <m:sSub>
          <m:sSubPr>
            <m:ctrlPr>
              <w:rPr>
                <w:rFonts w:ascii="Cambria Math" w:eastAsia="Cambria Math" w:hAnsi="Cambria Math" w:cs="Cambria Math"/>
              </w:rPr>
            </m:ctrlPr>
          </m:sSubPr>
          <m:e>
            <m:r>
              <w:rPr>
                <w:rFonts w:ascii="Cambria Math" w:hAnsi="Cambria Math"/>
              </w:rPr>
              <m:t>η</m:t>
            </m:r>
          </m:e>
          <m:sub>
            <m:r>
              <w:rPr>
                <w:rFonts w:ascii="Cambria Math" w:eastAsia="Cambria Math" w:hAnsi="Cambria Math" w:cs="Cambria Math"/>
              </w:rPr>
              <m:t>g</m:t>
            </m:r>
          </m:sub>
        </m:sSub>
      </m:oMath>
      <w:r>
        <w:t xml:space="preserve">, and transmission flows </w:t>
      </w:r>
      <m:oMath>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l,t</m:t>
            </m:r>
          </m:sub>
        </m:sSub>
      </m:oMath>
      <w:r>
        <w:t xml:space="preserve"> cannot exceed available line limits given available transmission capacity in that period and transmission efficiency derating factors </w:t>
      </w:r>
      <m:oMath>
        <m:sSub>
          <m:sSubPr>
            <m:ctrlPr>
              <w:rPr>
                <w:rFonts w:ascii="Cambria Math" w:eastAsia="Cambria Math" w:hAnsi="Cambria Math" w:cs="Cambria Math"/>
              </w:rPr>
            </m:ctrlPr>
          </m:sSubPr>
          <m:e>
            <m:r>
              <w:rPr>
                <w:rFonts w:ascii="Cambria Math" w:eastAsia="Cambria Math" w:hAnsi="Cambria Math" w:cs="Cambria Math"/>
              </w:rPr>
              <m:t>(η</m:t>
            </m:r>
          </m:e>
          <m:sub>
            <m:r>
              <w:rPr>
                <w:rFonts w:ascii="Cambria Math" w:eastAsia="Cambria Math" w:hAnsi="Cambria Math" w:cs="Cambria Math"/>
              </w:rPr>
              <m:t>l</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l,p</m:t>
            </m:r>
          </m:sub>
        </m:sSub>
      </m:oMath>
      <w:r>
        <w:t>):</w:t>
      </w:r>
    </w:p>
    <w:p w14:paraId="4B3BF787"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g,t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η</m:t>
              </m:r>
            </m:e>
            <m:sub>
              <m:r>
                <w:rPr>
                  <w:rFonts w:ascii="Cambria Math" w:eastAsia="Cambria Math" w:hAnsi="Cambria Math" w:cs="Cambria Math"/>
                  <w:color w:val="000000"/>
                </w:rPr>
                <m:t>g</m:t>
              </m:r>
            </m:sub>
          </m:sSub>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g,tp</m:t>
              </m:r>
            </m:sub>
          </m:sSub>
        </m:oMath>
      </m:oMathPara>
    </w:p>
    <w:p w14:paraId="5693CB16"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F</m:t>
              </m:r>
            </m:e>
            <m:sub>
              <m:r>
                <w:rPr>
                  <w:rFonts w:ascii="Cambria Math" w:eastAsia="Cambria Math" w:hAnsi="Cambria Math" w:cs="Cambria Math"/>
                  <w:color w:val="000000"/>
                </w:rPr>
                <m:t>l,t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η</m:t>
              </m:r>
            </m:e>
            <m:sub>
              <m:r>
                <w:rPr>
                  <w:rFonts w:ascii="Cambria Math" w:eastAsia="Cambria Math" w:hAnsi="Cambria Math" w:cs="Cambria Math"/>
                  <w:color w:val="000000"/>
                </w:rPr>
                <m:t>l</m:t>
              </m:r>
            </m:sub>
          </m:sSub>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l,p</m:t>
              </m:r>
            </m:sub>
          </m:sSub>
        </m:oMath>
      </m:oMathPara>
    </w:p>
    <w:p w14:paraId="7EE2EB0C" w14:textId="77777777" w:rsidR="006D3090" w:rsidRDefault="006D3090" w:rsidP="006D3090">
      <w:r>
        <w:t>There are special dispatch constraints specific to different generator types:</w:t>
      </w:r>
    </w:p>
    <w:p w14:paraId="62602651" w14:textId="77777777" w:rsidR="006D3090" w:rsidRDefault="006D3090" w:rsidP="006D3090">
      <w:r>
        <w:t xml:space="preserve">1) Solar PV and Wind: hourly generation cannot exceed the exogenously determined hourly capacity factor </w:t>
      </w:r>
      <m:oMath>
        <m:sSub>
          <m:sSubPr>
            <m:ctrlPr>
              <w:rPr>
                <w:rFonts w:ascii="Cambria Math" w:eastAsia="Cambria Math" w:hAnsi="Cambria Math" w:cs="Cambria Math"/>
              </w:rPr>
            </m:ctrlPr>
          </m:sSubPr>
          <m:e>
            <m:r>
              <w:rPr>
                <w:rFonts w:ascii="Cambria Math" w:hAnsi="Cambria Math"/>
              </w:rPr>
              <m:t>η</m:t>
            </m:r>
          </m:e>
          <m:sub>
            <m:r>
              <w:rPr>
                <w:rFonts w:ascii="Cambria Math" w:eastAsia="Cambria Math" w:hAnsi="Cambria Math" w:cs="Cambria Math"/>
              </w:rPr>
              <m:t>g,t</m:t>
            </m:r>
          </m:sub>
        </m:sSub>
      </m:oMath>
    </w:p>
    <w:p w14:paraId="1DAACE1D"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g,t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η</m:t>
              </m:r>
            </m:e>
            <m:sub>
              <m:r>
                <w:rPr>
                  <w:rFonts w:ascii="Cambria Math" w:eastAsia="Cambria Math" w:hAnsi="Cambria Math" w:cs="Cambria Math"/>
                  <w:color w:val="000000"/>
                </w:rPr>
                <m:t>g,t</m:t>
              </m:r>
            </m:sub>
          </m:sSub>
          <m:sSub>
            <m:sSubPr>
              <m:ctrlPr>
                <w:rPr>
                  <w:rFonts w:ascii="Cambria Math" w:eastAsia="Cambria Math" w:hAnsi="Cambria Math" w:cs="Cambria Math"/>
                  <w:color w:val="000000"/>
                </w:rPr>
              </m:ctrlPr>
            </m:sSubPr>
            <m:e>
              <m:r>
                <w:rPr>
                  <w:rFonts w:ascii="Cambria Math" w:eastAsia="Cambria Math" w:hAnsi="Cambria Math" w:cs="Cambria Math"/>
                  <w:color w:val="000000"/>
                </w:rPr>
                <m:t>η</m:t>
              </m:r>
            </m:e>
            <m:sub>
              <m:r>
                <w:rPr>
                  <w:rFonts w:ascii="Cambria Math" w:eastAsia="Cambria Math" w:hAnsi="Cambria Math" w:cs="Cambria Math"/>
                  <w:color w:val="000000"/>
                </w:rPr>
                <m:t>g</m:t>
              </m:r>
            </m:sub>
          </m:sSub>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g,t,p</m:t>
              </m:r>
            </m:sub>
          </m:sSub>
        </m:oMath>
      </m:oMathPara>
    </w:p>
    <w:p w14:paraId="3CB1FC76" w14:textId="77777777" w:rsidR="006D3090" w:rsidRDefault="006D3090" w:rsidP="006D3090">
      <w:r>
        <w:lastRenderedPageBreak/>
        <w:t xml:space="preserve"> 2) Hydropower: average generation across all the time points (hours) of a day must match historical average generation </w:t>
      </w:r>
      <m:oMath>
        <m:sSubSup>
          <m:sSubSupPr>
            <m:ctrlPr>
              <w:rPr>
                <w:rFonts w:ascii="Cambria Math" w:eastAsia="Cambria Math" w:hAnsi="Cambria Math" w:cs="Cambria Math"/>
              </w:rPr>
            </m:ctrlPr>
          </m:sSubSupPr>
          <m:e>
            <m:r>
              <w:rPr>
                <w:rFonts w:ascii="Cambria Math" w:eastAsia="Cambria Math" w:hAnsi="Cambria Math" w:cs="Cambria Math"/>
              </w:rPr>
              <m:t>p</m:t>
            </m:r>
          </m:e>
          <m:sub>
            <m:r>
              <w:rPr>
                <w:rFonts w:ascii="Cambria Math" w:eastAsia="Cambria Math" w:hAnsi="Cambria Math" w:cs="Cambria Math"/>
              </w:rPr>
              <m:t>g,s</m:t>
            </m:r>
          </m:sub>
          <m:sup>
            <m:r>
              <w:rPr>
                <w:rFonts w:ascii="Cambria Math" w:eastAsia="Cambria Math" w:hAnsi="Cambria Math" w:cs="Cambria Math"/>
              </w:rPr>
              <m:t>h,avg</m:t>
            </m:r>
          </m:sup>
        </m:sSubSup>
      </m:oMath>
      <w:r>
        <w:t xml:space="preserve">of that month, and exceed the minimum generation </w:t>
      </w:r>
      <m:oMath>
        <m:sSubSup>
          <m:sSubSupPr>
            <m:ctrlPr>
              <w:rPr>
                <w:rFonts w:ascii="Cambria Math" w:eastAsia="Cambria Math" w:hAnsi="Cambria Math" w:cs="Cambria Math"/>
              </w:rPr>
            </m:ctrlPr>
          </m:sSubSupPr>
          <m:e>
            <m:r>
              <w:rPr>
                <w:rFonts w:ascii="Cambria Math" w:eastAsia="Cambria Math" w:hAnsi="Cambria Math" w:cs="Cambria Math"/>
              </w:rPr>
              <m:t>p</m:t>
            </m:r>
          </m:e>
          <m:sub>
            <m:r>
              <w:rPr>
                <w:rFonts w:ascii="Cambria Math" w:eastAsia="Cambria Math" w:hAnsi="Cambria Math" w:cs="Cambria Math"/>
              </w:rPr>
              <m:t>g,s</m:t>
            </m:r>
          </m:sub>
          <m:sup>
            <m:r>
              <w:rPr>
                <w:rFonts w:ascii="Cambria Math" w:eastAsia="Cambria Math" w:hAnsi="Cambria Math" w:cs="Cambria Math"/>
              </w:rPr>
              <m:t>h,min</m:t>
            </m:r>
          </m:sup>
        </m:sSubSup>
      </m:oMath>
      <w:r>
        <w:t xml:space="preserve"> of that month (in our analysis we sample 24 hourly timepoints for each day-long timeseries):</w:t>
      </w:r>
    </w:p>
    <w:p w14:paraId="132F111D" w14:textId="77777777" w:rsidR="006D3090" w:rsidRPr="008B025E" w:rsidRDefault="00000000" w:rsidP="006D3090">
      <w:pPr>
        <w:rPr>
          <w:rFonts w:ascii="Cambria Math" w:eastAsia="Cambria Math" w:hAnsi="Cambria Math" w:cs="Cambria Math"/>
          <w:color w:val="000000"/>
        </w:rPr>
      </w:pPr>
      <m:oMathPara>
        <m:oMath>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g,t</m:t>
              </m:r>
            </m:sub>
          </m:sSub>
          <m:r>
            <w:rPr>
              <w:rFonts w:ascii="Cambria Math" w:eastAsia="Cambria Math" w:hAnsi="Cambria Math" w:cs="Cambria Math"/>
              <w:color w:val="000000"/>
            </w:rPr>
            <m:t>≥</m:t>
          </m:r>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p</m:t>
              </m:r>
            </m:e>
            <m:sub>
              <m:r>
                <w:rPr>
                  <w:rFonts w:ascii="Cambria Math" w:eastAsia="Cambria Math" w:hAnsi="Cambria Math" w:cs="Cambria Math"/>
                  <w:color w:val="000000"/>
                </w:rPr>
                <m:t>g,s</m:t>
              </m:r>
            </m:sub>
            <m:sup>
              <m:r>
                <w:rPr>
                  <w:rFonts w:ascii="Cambria Math" w:eastAsia="Cambria Math" w:hAnsi="Cambria Math" w:cs="Cambria Math"/>
                  <w:color w:val="000000"/>
                </w:rPr>
                <m:t>h,min</m:t>
              </m:r>
            </m:sup>
          </m:sSubSup>
        </m:oMath>
      </m:oMathPara>
    </w:p>
    <w:p w14:paraId="459FA6F1" w14:textId="77777777" w:rsidR="008B025E" w:rsidRPr="008B025E" w:rsidRDefault="00000000" w:rsidP="008B025E">
      <w:pPr>
        <w:rPr>
          <w:rFonts w:eastAsiaTheme="minorEastAsia"/>
          <w:color w:val="000000"/>
        </w:rPr>
      </w:pPr>
      <m:oMathPara>
        <m:oMathParaPr>
          <m:jc m:val="center"/>
        </m:oMathParaPr>
        <m:oMath>
          <m:f>
            <m:fPr>
              <m:ctrlPr>
                <w:rPr>
                  <w:rFonts w:ascii="Cambria Math" w:hAnsi="Cambria Math"/>
                  <w:color w:val="000000"/>
                </w:rPr>
              </m:ctrlPr>
            </m:fPr>
            <m:num>
              <m:r>
                <m:rPr>
                  <m:sty m:val="p"/>
                </m:rPr>
                <w:rPr>
                  <w:rFonts w:ascii="Cambria Math" w:hAnsi="Cambria Math"/>
                  <w:color w:val="000000"/>
                </w:rPr>
                <m:t>1</m:t>
              </m:r>
            </m:num>
            <m:den>
              <m:r>
                <m:rPr>
                  <m:sty m:val="p"/>
                </m:rPr>
                <w:rPr>
                  <w:rFonts w:ascii="Cambria Math" w:hAnsi="Cambria Math"/>
                  <w:color w:val="000000"/>
                </w:rPr>
                <m:t>nu</m:t>
              </m:r>
              <m:sSub>
                <m:sSubPr>
                  <m:ctrlPr>
                    <w:rPr>
                      <w:rFonts w:ascii="Cambria Math" w:hAnsi="Cambria Math"/>
                      <w:color w:val="000000"/>
                    </w:rPr>
                  </m:ctrlPr>
                </m:sSubPr>
                <m:e>
                  <m:r>
                    <m:rPr>
                      <m:sty m:val="p"/>
                    </m:rPr>
                    <w:rPr>
                      <w:rFonts w:ascii="Cambria Math" w:hAnsi="Cambria Math"/>
                      <w:color w:val="000000"/>
                    </w:rPr>
                    <m:t>m</m:t>
                  </m:r>
                </m:e>
                <m:sub>
                  <m:r>
                    <m:rPr>
                      <m:sty m:val="p"/>
                    </m:rPr>
                    <w:rPr>
                      <w:rFonts w:ascii="Cambria Math" w:hAnsi="Cambria Math"/>
                      <w:color w:val="000000"/>
                    </w:rPr>
                    <m:t>s</m:t>
                  </m:r>
                </m:sub>
              </m:sSub>
            </m:den>
          </m:f>
          <m:r>
            <m:rPr>
              <m:sty m:val="p"/>
            </m:rPr>
            <w:rPr>
              <w:rFonts w:ascii="Cambria Math" w:hAnsi="Cambria Math"/>
              <w:color w:val="000000"/>
            </w:rPr>
            <m:t>*</m:t>
          </m:r>
          <m:nary>
            <m:naryPr>
              <m:chr m:val="∑"/>
              <m:supHide m:val="1"/>
              <m:ctrlPr>
                <w:rPr>
                  <w:rFonts w:ascii="Cambria Math" w:hAnsi="Cambria Math"/>
                  <w:color w:val="000000"/>
                </w:rPr>
              </m:ctrlPr>
            </m:naryPr>
            <m:sub>
              <m:r>
                <m:rPr>
                  <m:sty m:val="p"/>
                </m:rPr>
                <w:rPr>
                  <w:rFonts w:ascii="Cambria Math" w:hAnsi="Cambria Math"/>
                  <w:color w:val="000000"/>
                </w:rPr>
                <m:t>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s</m:t>
                  </m:r>
                </m:sub>
              </m:sSub>
            </m:sub>
            <m:sup/>
            <m:e>
              <m:sSub>
                <m:sSubPr>
                  <m:ctrlPr>
                    <w:rPr>
                      <w:rFonts w:ascii="Cambria Math" w:hAnsi="Cambria Math"/>
                      <w:color w:val="000000"/>
                    </w:rPr>
                  </m:ctrlPr>
                </m:sSubPr>
                <m:e>
                  <m:r>
                    <m:rPr>
                      <m:sty m:val="p"/>
                    </m:rPr>
                    <w:rPr>
                      <w:rFonts w:ascii="Cambria Math" w:hAnsi="Cambria Math"/>
                      <w:color w:val="000000"/>
                    </w:rPr>
                    <m:t>P</m:t>
                  </m:r>
                </m:e>
                <m:sub>
                  <m:r>
                    <m:rPr>
                      <m:sty m:val="p"/>
                    </m:rPr>
                    <w:rPr>
                      <w:rFonts w:ascii="Cambria Math" w:hAnsi="Cambria Math"/>
                      <w:color w:val="000000"/>
                    </w:rPr>
                    <m:t>g,t</m:t>
                  </m:r>
                </m:sub>
              </m:sSub>
            </m:e>
          </m:nary>
          <m:r>
            <m:rPr>
              <m:sty m:val="p"/>
            </m:rPr>
            <w:rPr>
              <w:rFonts w:ascii="Cambria Math" w:hAnsi="Cambria Math"/>
              <w:color w:val="000000"/>
            </w:rPr>
            <m:t>=</m:t>
          </m:r>
          <m:sSubSup>
            <m:sSubSupPr>
              <m:ctrlPr>
                <w:rPr>
                  <w:rFonts w:ascii="Cambria Math" w:hAnsi="Cambria Math"/>
                  <w:color w:val="000000"/>
                </w:rPr>
              </m:ctrlPr>
            </m:sSubSupPr>
            <m:e>
              <m:r>
                <m:rPr>
                  <m:sty m:val="p"/>
                </m:rPr>
                <w:rPr>
                  <w:rFonts w:ascii="Cambria Math" w:hAnsi="Cambria Math"/>
                  <w:color w:val="000000"/>
                </w:rPr>
                <m:t>p</m:t>
              </m:r>
            </m:e>
            <m:sub>
              <m:r>
                <m:rPr>
                  <m:sty m:val="p"/>
                </m:rPr>
                <w:rPr>
                  <w:rFonts w:ascii="Cambria Math" w:hAnsi="Cambria Math"/>
                  <w:color w:val="000000"/>
                </w:rPr>
                <m:t>g,s</m:t>
              </m:r>
            </m:sub>
            <m:sup>
              <m:r>
                <m:rPr>
                  <m:sty m:val="p"/>
                </m:rPr>
                <w:rPr>
                  <w:rFonts w:ascii="Cambria Math" w:hAnsi="Cambria Math"/>
                  <w:color w:val="000000"/>
                </w:rPr>
                <m:t>h,avg</m:t>
              </m:r>
            </m:sup>
          </m:sSubSup>
        </m:oMath>
      </m:oMathPara>
    </w:p>
    <w:p w14:paraId="76EC953B" w14:textId="77777777" w:rsidR="006D3090" w:rsidRDefault="006D3090" w:rsidP="006D3090">
      <w:r>
        <w:t xml:space="preserve">3) Battery storage: charging </w:t>
      </w:r>
      <m:oMath>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g,t</m:t>
            </m:r>
          </m:sub>
        </m:sSub>
      </m:oMath>
      <w:r>
        <w:t xml:space="preserve"> and the state of charge </w:t>
      </w:r>
      <m:oMath>
        <m:sSub>
          <m:sSubPr>
            <m:ctrlPr>
              <w:rPr>
                <w:rFonts w:ascii="Cambria Math" w:eastAsia="Cambria Math" w:hAnsi="Cambria Math" w:cs="Cambria Math"/>
              </w:rPr>
            </m:ctrlPr>
          </m:sSubPr>
          <m:e>
            <m:r>
              <w:rPr>
                <w:rFonts w:ascii="Cambria Math" w:eastAsia="Cambria Math" w:hAnsi="Cambria Math" w:cs="Cambria Math"/>
              </w:rPr>
              <m:t>Z</m:t>
            </m:r>
          </m:e>
          <m:sub>
            <m:r>
              <w:rPr>
                <w:rFonts w:ascii="Cambria Math" w:eastAsia="Cambria Math" w:hAnsi="Cambria Math" w:cs="Cambria Math"/>
              </w:rPr>
              <m:t>g,t</m:t>
            </m:r>
          </m:sub>
        </m:sSub>
      </m:oMath>
      <w:r>
        <w:t xml:space="preserve"> are limited by installed capacity (in MW as with other generators and in MWh, </w:t>
      </w:r>
      <m:oMath>
        <m:sSubSup>
          <m:sSubSupPr>
            <m:ctrlPr>
              <w:rPr>
                <w:rFonts w:ascii="Cambria Math" w:eastAsia="Cambria Math" w:hAnsi="Cambria Math" w:cs="Cambria Math"/>
              </w:rPr>
            </m:ctrlPr>
          </m:sSubSupPr>
          <m:e>
            <m:r>
              <w:rPr>
                <w:rFonts w:ascii="Cambria Math" w:eastAsia="Cambria Math" w:hAnsi="Cambria Math" w:cs="Cambria Math"/>
              </w:rPr>
              <m:t>K</m:t>
            </m:r>
          </m:e>
          <m:sub>
            <m:r>
              <w:rPr>
                <w:rFonts w:ascii="Cambria Math" w:eastAsia="Cambria Math" w:hAnsi="Cambria Math" w:cs="Cambria Math"/>
              </w:rPr>
              <m:t>g,p</m:t>
            </m:r>
          </m:sub>
          <m:sup>
            <m:r>
              <w:rPr>
                <w:rFonts w:ascii="Cambria Math" w:eastAsia="Cambria Math" w:hAnsi="Cambria Math" w:cs="Cambria Math"/>
              </w:rPr>
              <m:t>S</m:t>
            </m:r>
          </m:sup>
        </m:sSubSup>
      </m:oMath>
      <w:r>
        <w:t xml:space="preserve"> and charging rates relative to maximum power output rate  </w:t>
      </w:r>
      <m:oMath>
        <m:sSubSup>
          <m:sSubSupPr>
            <m:ctrlPr>
              <w:rPr>
                <w:rFonts w:ascii="Cambria Math" w:eastAsia="Cambria Math" w:hAnsi="Cambria Math" w:cs="Cambria Math"/>
              </w:rPr>
            </m:ctrlPr>
          </m:sSubSupPr>
          <m:e>
            <m:r>
              <w:rPr>
                <w:rFonts w:ascii="Cambria Math" w:eastAsia="Cambria Math" w:hAnsi="Cambria Math" w:cs="Cambria Math"/>
              </w:rPr>
              <m:t>r</m:t>
            </m:r>
          </m:e>
          <m:sub>
            <m:r>
              <w:rPr>
                <w:rFonts w:ascii="Cambria Math" w:eastAsia="Cambria Math" w:hAnsi="Cambria Math" w:cs="Cambria Math"/>
              </w:rPr>
              <m:t>g</m:t>
            </m:r>
          </m:sub>
          <m:sup>
            <m:r>
              <w:rPr>
                <w:rFonts w:ascii="Cambria Math" w:eastAsia="Cambria Math" w:hAnsi="Cambria Math" w:cs="Cambria Math"/>
              </w:rPr>
              <m:t>max</m:t>
            </m:r>
          </m:sup>
        </m:sSubSup>
      </m:oMath>
      <w:r>
        <w:t xml:space="preserve">, and batteries must balance charging and discharging over a given time period, subject to round-trip charging efficiency </w:t>
      </w:r>
      <m:oMath>
        <m:sSub>
          <m:sSubPr>
            <m:ctrlPr>
              <w:rPr>
                <w:rFonts w:ascii="Cambria Math" w:eastAsia="Cambria Math" w:hAnsi="Cambria Math" w:cs="Cambria Math"/>
              </w:rPr>
            </m:ctrlPr>
          </m:sSubPr>
          <m:e>
            <m:r>
              <w:rPr>
                <w:rFonts w:ascii="Cambria Math" w:hAnsi="Cambria Math"/>
              </w:rPr>
              <m:t>η</m:t>
            </m:r>
          </m:e>
          <m:sub>
            <m:r>
              <w:rPr>
                <w:rFonts w:ascii="Cambria Math" w:eastAsia="Cambria Math" w:hAnsi="Cambria Math" w:cs="Cambria Math"/>
              </w:rPr>
              <m:t>g</m:t>
            </m:r>
          </m:sub>
        </m:sSub>
      </m:oMath>
      <w:r>
        <w:t>. In this analysis we assume the battery must be balanced over the course of a day, the round-trip efficiency is 75%, and the charging rate is equal to the maximum power output (</w:t>
      </w:r>
      <m:oMath>
        <m:sSubSup>
          <m:sSubSupPr>
            <m:ctrlPr>
              <w:rPr>
                <w:rFonts w:ascii="Cambria Math" w:eastAsia="Cambria Math" w:hAnsi="Cambria Math" w:cs="Cambria Math"/>
              </w:rPr>
            </m:ctrlPr>
          </m:sSubSupPr>
          <m:e>
            <m:r>
              <w:rPr>
                <w:rFonts w:ascii="Cambria Math" w:eastAsia="Cambria Math" w:hAnsi="Cambria Math" w:cs="Cambria Math"/>
              </w:rPr>
              <m:t>r</m:t>
            </m:r>
          </m:e>
          <m:sub>
            <m:r>
              <w:rPr>
                <w:rFonts w:ascii="Cambria Math" w:eastAsia="Cambria Math" w:hAnsi="Cambria Math" w:cs="Cambria Math"/>
              </w:rPr>
              <m:t>g</m:t>
            </m:r>
          </m:sub>
          <m:sup>
            <m:r>
              <w:rPr>
                <w:rFonts w:ascii="Cambria Math" w:eastAsia="Cambria Math" w:hAnsi="Cambria Math" w:cs="Cambria Math"/>
              </w:rPr>
              <m:t>max</m:t>
            </m:r>
          </m:sup>
        </m:sSubSup>
        <m:r>
          <w:rPr>
            <w:rFonts w:ascii="Cambria Math" w:eastAsia="Cambria Math" w:hAnsi="Cambria Math" w:cs="Cambria Math"/>
          </w:rPr>
          <m:t xml:space="preserve"> = 1</m:t>
        </m:r>
      </m:oMath>
      <w:r>
        <w:t xml:space="preserve">). </w:t>
      </w:r>
    </w:p>
    <w:p w14:paraId="6D260166"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C</m:t>
              </m:r>
            </m:e>
            <m:sub>
              <m:r>
                <w:rPr>
                  <w:rFonts w:ascii="Cambria Math" w:eastAsia="Cambria Math" w:hAnsi="Cambria Math" w:cs="Cambria Math"/>
                  <w:color w:val="000000"/>
                </w:rPr>
                <m:t>g,t</m:t>
              </m:r>
            </m:sub>
          </m:sSub>
          <m:r>
            <w:rPr>
              <w:rFonts w:ascii="Cambria Math" w:eastAsia="Cambria Math" w:hAnsi="Cambria Math" w:cs="Cambria Math"/>
              <w:color w:val="000000"/>
            </w:rPr>
            <m:t>≤</m:t>
          </m:r>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r</m:t>
              </m:r>
            </m:e>
            <m:sub>
              <m:r>
                <w:rPr>
                  <w:rFonts w:ascii="Cambria Math" w:eastAsia="Cambria Math" w:hAnsi="Cambria Math" w:cs="Cambria Math"/>
                  <w:color w:val="000000"/>
                </w:rPr>
                <m:t>g</m:t>
              </m:r>
            </m:sub>
            <m:sup>
              <m:r>
                <w:rPr>
                  <w:rFonts w:ascii="Cambria Math" w:eastAsia="Cambria Math" w:hAnsi="Cambria Math" w:cs="Cambria Math"/>
                  <w:color w:val="000000"/>
                </w:rPr>
                <m:t>max</m:t>
              </m:r>
            </m:sup>
          </m:sSubSup>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g,t</m:t>
              </m:r>
            </m:sub>
          </m:sSub>
        </m:oMath>
      </m:oMathPara>
    </w:p>
    <w:p w14:paraId="6610A7C1"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Z</m:t>
              </m:r>
            </m:e>
            <m:sub>
              <m:r>
                <w:rPr>
                  <w:rFonts w:ascii="Cambria Math" w:eastAsia="Cambria Math" w:hAnsi="Cambria Math" w:cs="Cambria Math"/>
                  <w:color w:val="000000"/>
                </w:rPr>
                <m:t>g,t</m:t>
              </m:r>
            </m:sub>
          </m:sSub>
          <m:r>
            <w:rPr>
              <w:rFonts w:ascii="Cambria Math" w:eastAsia="Cambria Math" w:hAnsi="Cambria Math" w:cs="Cambria Math"/>
              <w:color w:val="000000"/>
            </w:rPr>
            <m:t>≤</m:t>
          </m:r>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K</m:t>
              </m:r>
            </m:e>
            <m:sub>
              <m:r>
                <w:rPr>
                  <w:rFonts w:ascii="Cambria Math" w:eastAsia="Cambria Math" w:hAnsi="Cambria Math" w:cs="Cambria Math"/>
                  <w:color w:val="000000"/>
                </w:rPr>
                <m:t>g,p</m:t>
              </m:r>
            </m:sub>
            <m:sup>
              <m:r>
                <w:rPr>
                  <w:rFonts w:ascii="Cambria Math" w:eastAsia="Cambria Math" w:hAnsi="Cambria Math" w:cs="Cambria Math"/>
                  <w:color w:val="000000"/>
                </w:rPr>
                <m:t>S</m:t>
              </m:r>
            </m:sup>
          </m:sSubSup>
        </m:oMath>
      </m:oMathPara>
    </w:p>
    <w:p w14:paraId="28008123" w14:textId="77777777" w:rsidR="006D3090" w:rsidRDefault="006D3090" w:rsidP="006D3090">
      <w:pPr>
        <w:rPr>
          <w:rFonts w:ascii="Cambria Math" w:eastAsia="Cambria Math" w:hAnsi="Cambria Math" w:cs="Cambria Math"/>
        </w:rPr>
      </w:pPr>
      <w:r>
        <w:t>This equation tracks the state of charge depending on charging and discharging rates in each timepoint.</w:t>
      </w:r>
    </w:p>
    <w:p w14:paraId="3666F661" w14:textId="77777777" w:rsidR="006D3090" w:rsidRDefault="006D3090" w:rsidP="006D3090">
      <w:pPr>
        <w:rPr>
          <w:rFonts w:ascii="Cambria Math" w:eastAsia="Cambria Math" w:hAnsi="Cambria Math" w:cs="Cambria Math"/>
          <w:color w:val="000000"/>
        </w:rPr>
      </w:pPr>
      <m:oMathPara>
        <m:oMath>
          <m:r>
            <w:rPr>
              <w:rFonts w:ascii="Cambria Math" w:eastAsia="Cambria Math" w:hAnsi="Cambria Math" w:cs="Cambria Math"/>
              <w:color w:val="000000"/>
            </w:rPr>
            <m:t>0≤</m:t>
          </m:r>
          <m:sSub>
            <m:sSubPr>
              <m:ctrlPr>
                <w:rPr>
                  <w:rFonts w:ascii="Cambria Math" w:eastAsia="Cambria Math" w:hAnsi="Cambria Math" w:cs="Cambria Math"/>
                  <w:color w:val="000000"/>
                </w:rPr>
              </m:ctrlPr>
            </m:sSubPr>
            <m:e>
              <m:r>
                <w:rPr>
                  <w:rFonts w:ascii="Cambria Math" w:eastAsia="Cambria Math" w:hAnsi="Cambria Math" w:cs="Cambria Math"/>
                  <w:color w:val="000000"/>
                </w:rPr>
                <m:t>Z</m:t>
              </m:r>
            </m:e>
            <m:sub>
              <m:r>
                <w:rPr>
                  <w:rFonts w:ascii="Cambria Math" w:eastAsia="Cambria Math" w:hAnsi="Cambria Math" w:cs="Cambria Math"/>
                  <w:color w:val="000000"/>
                </w:rPr>
                <m:t>g,t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Z</m:t>
              </m:r>
            </m:e>
            <m:sub>
              <m:r>
                <w:rPr>
                  <w:rFonts w:ascii="Cambria Math" w:eastAsia="Cambria Math" w:hAnsi="Cambria Math" w:cs="Cambria Math"/>
                  <w:color w:val="000000"/>
                </w:rPr>
                <m:t>g,t-1</m:t>
              </m:r>
            </m:sub>
          </m:sSub>
          <m:r>
            <w:rPr>
              <w:rFonts w:ascii="Cambria Math" w:eastAsia="Cambria Math" w:hAnsi="Cambria Math" w:cs="Cambria Math"/>
              <w:color w:val="000000"/>
            </w:rPr>
            <m:t>+</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η</m:t>
                  </m:r>
                </m:e>
                <m:sub>
                  <m:r>
                    <w:rPr>
                      <w:rFonts w:ascii="Cambria Math" w:eastAsia="Cambria Math" w:hAnsi="Cambria Math" w:cs="Cambria Math"/>
                      <w:color w:val="000000"/>
                    </w:rPr>
                    <m:t>g</m:t>
                  </m:r>
                </m:sub>
              </m:sSub>
              <m:sSub>
                <m:sSubPr>
                  <m:ctrlPr>
                    <w:rPr>
                      <w:rFonts w:ascii="Cambria Math" w:eastAsia="Cambria Math" w:hAnsi="Cambria Math" w:cs="Cambria Math"/>
                      <w:color w:val="000000"/>
                    </w:rPr>
                  </m:ctrlPr>
                </m:sSubPr>
                <m:e>
                  <m:r>
                    <w:rPr>
                      <w:rFonts w:ascii="Cambria Math" w:eastAsia="Cambria Math" w:hAnsi="Cambria Math" w:cs="Cambria Math"/>
                      <w:color w:val="000000"/>
                    </w:rPr>
                    <m:t>C</m:t>
                  </m:r>
                </m:e>
                <m:sub>
                  <m:r>
                    <w:rPr>
                      <w:rFonts w:ascii="Cambria Math" w:eastAsia="Cambria Math" w:hAnsi="Cambria Math" w:cs="Cambria Math"/>
                      <w:color w:val="000000"/>
                    </w:rPr>
                    <m:t>g,t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g,t</m:t>
                  </m:r>
                </m:sub>
              </m:sSub>
            </m:e>
          </m:d>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δ</m:t>
              </m:r>
            </m:e>
            <m:sub>
              <m:r>
                <w:rPr>
                  <w:rFonts w:ascii="Cambria Math" w:eastAsia="Cambria Math" w:hAnsi="Cambria Math" w:cs="Cambria Math"/>
                  <w:color w:val="000000"/>
                </w:rPr>
                <m:t>t</m:t>
              </m:r>
            </m:sub>
            <m:sup>
              <m:r>
                <w:rPr>
                  <w:rFonts w:ascii="Cambria Math" w:eastAsia="Cambria Math" w:hAnsi="Cambria Math" w:cs="Cambria Math"/>
                  <w:color w:val="000000"/>
                </w:rPr>
                <m:t>T</m:t>
              </m:r>
            </m:sup>
          </m:sSubSup>
        </m:oMath>
      </m:oMathPara>
    </w:p>
    <w:p w14:paraId="2706B8D6" w14:textId="77777777" w:rsidR="006D3090" w:rsidRDefault="006D3090" w:rsidP="006D3090">
      <w:r>
        <w:t xml:space="preserve">4) To maintain grid reliability, SWITCH includes a planning reserve requirement. During the peak load hour of the year, the total available capacity must meet or exceed a percentage </w:t>
      </w:r>
      <m:oMath>
        <m:sSub>
          <m:sSubPr>
            <m:ctrlPr>
              <w:rPr>
                <w:rFonts w:ascii="Cambria Math" w:eastAsia="Cambria Math" w:hAnsi="Cambria Math" w:cs="Cambria Math"/>
              </w:rPr>
            </m:ctrlPr>
          </m:sSubPr>
          <m:e>
            <m:r>
              <w:rPr>
                <w:rFonts w:ascii="Cambria Math" w:eastAsia="Cambria Math" w:hAnsi="Cambria Math" w:cs="Cambria Math"/>
              </w:rPr>
              <m:t>k</m:t>
            </m:r>
          </m:e>
          <m:sub>
            <m:r>
              <w:rPr>
                <w:rFonts w:ascii="Cambria Math" w:eastAsia="Cambria Math" w:hAnsi="Cambria Math" w:cs="Cambria Math"/>
              </w:rPr>
              <m:t>π</m:t>
            </m:r>
          </m:sub>
        </m:sSub>
      </m:oMath>
      <w:r>
        <w:t xml:space="preserve"> (defaults to 15%) above peak load </w:t>
      </w:r>
      <m:oMath>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z,t</m:t>
            </m:r>
          </m:sub>
        </m:sSub>
      </m:oMath>
      <w:r>
        <w:t xml:space="preserve"> </w:t>
      </w:r>
      <w:proofErr w:type="gramStart"/>
      <w:r>
        <w:t>in a given</w:t>
      </w:r>
      <w:proofErr w:type="gramEnd"/>
      <w:r>
        <w:t xml:space="preserve"> “reserves zone.” To contribute towards this reserve requirement </w:t>
      </w:r>
      <m:oMath>
        <m:sSubSup>
          <m:sSubSupPr>
            <m:ctrlPr>
              <w:rPr>
                <w:rFonts w:ascii="Cambria Math" w:eastAsia="Cambria Math" w:hAnsi="Cambria Math" w:cs="Cambria Math"/>
              </w:rPr>
            </m:ctrlPr>
          </m:sSubSupPr>
          <m:e>
            <m:r>
              <w:rPr>
                <w:rFonts w:ascii="Cambria Math" w:eastAsia="Cambria Math" w:hAnsi="Cambria Math" w:cs="Cambria Math"/>
              </w:rPr>
              <m:t>r</m:t>
            </m:r>
          </m:e>
          <m:sub>
            <m:r>
              <w:rPr>
                <w:rFonts w:ascii="Cambria Math" w:eastAsia="Cambria Math" w:hAnsi="Cambria Math" w:cs="Cambria Math"/>
              </w:rPr>
              <m:t>π,t</m:t>
            </m:r>
          </m:sub>
          <m:sup>
            <m:r>
              <w:rPr>
                <w:rFonts w:ascii="Cambria Math" w:eastAsia="Cambria Math" w:hAnsi="Cambria Math" w:cs="Cambria Math"/>
              </w:rPr>
              <m:t>r</m:t>
            </m:r>
          </m:sup>
        </m:sSubSup>
      </m:oMath>
      <w:r>
        <w:t xml:space="preserve">, capacity </w:t>
      </w:r>
      <m:oMath>
        <m:sSubSup>
          <m:sSubSupPr>
            <m:ctrlPr>
              <w:rPr>
                <w:rFonts w:ascii="Cambria Math" w:eastAsia="Cambria Math" w:hAnsi="Cambria Math" w:cs="Cambria Math"/>
              </w:rPr>
            </m:ctrlPr>
          </m:sSubSupPr>
          <m:e>
            <m:r>
              <w:rPr>
                <w:rFonts w:ascii="Cambria Math" w:eastAsia="Cambria Math" w:hAnsi="Cambria Math" w:cs="Cambria Math"/>
              </w:rPr>
              <m:t>r</m:t>
            </m:r>
          </m:e>
          <m:sub>
            <m:r>
              <w:rPr>
                <w:rFonts w:ascii="Cambria Math" w:eastAsia="Cambria Math" w:hAnsi="Cambria Math" w:cs="Cambria Math"/>
              </w:rPr>
              <m:t>π,t</m:t>
            </m:r>
          </m:sub>
          <m:sup>
            <m:r>
              <w:rPr>
                <w:rFonts w:ascii="Cambria Math" w:eastAsia="Cambria Math" w:hAnsi="Cambria Math" w:cs="Cambria Math"/>
              </w:rPr>
              <m:t>c</m:t>
            </m:r>
          </m:sup>
        </m:sSubSup>
      </m:oMath>
      <w:r>
        <w:t xml:space="preserve"> is credited to generators based on their installed capacity, and to battery storage based on the expected discharging output available at the peak hour in the reserves zone. Imports across transmission lines into the reserves zone are credited similarly to storage, based on the expected flows during the peak hour. We define reserves zones as the set of load zones for the same utility (</w:t>
      </w:r>
      <w:proofErr w:type="gramStart"/>
      <w:r>
        <w:t>i.e.</w:t>
      </w:r>
      <w:proofErr w:type="gramEnd"/>
      <w:r>
        <w:t xml:space="preserve"> all the load zones comprising the Southern California Edison, SCE, service territory). In this analysis fossil generators are still allowed to provide capacity for reserves to meet the planning reserve requirement, even with the 2050 carbon cap, but this is an area for future sensitivity analysis.</w:t>
      </w:r>
    </w:p>
    <w:p w14:paraId="47EDBC2A" w14:textId="77777777" w:rsidR="006D3090" w:rsidRPr="008B025E" w:rsidRDefault="00000000" w:rsidP="006D3090">
      <w:pPr>
        <w:rPr>
          <w:rFonts w:ascii="Cambria Math" w:eastAsia="Cambria Math" w:hAnsi="Cambria Math" w:cs="Cambria Math"/>
          <w:color w:val="000000"/>
        </w:rPr>
      </w:pPr>
      <m:oMathPara>
        <m:oMath>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r</m:t>
              </m:r>
            </m:e>
            <m:sub>
              <m:r>
                <w:rPr>
                  <w:rFonts w:ascii="Cambria Math" w:eastAsia="Cambria Math" w:hAnsi="Cambria Math" w:cs="Cambria Math"/>
                  <w:color w:val="000000"/>
                </w:rPr>
                <m:t>π,t</m:t>
              </m:r>
            </m:sub>
            <m:sup>
              <m:r>
                <w:rPr>
                  <w:rFonts w:ascii="Cambria Math" w:eastAsia="Cambria Math" w:hAnsi="Cambria Math" w:cs="Cambria Math"/>
                  <w:color w:val="000000"/>
                </w:rPr>
                <m:t>r</m:t>
              </m:r>
            </m:sup>
          </m:sSubSup>
          <m:r>
            <w:rPr>
              <w:rFonts w:ascii="Cambria Math" w:eastAsia="Cambria Math" w:hAnsi="Cambria Math" w:cs="Cambria Math"/>
              <w:color w:val="000000"/>
            </w:rPr>
            <m:t>=</m:t>
          </m:r>
          <m:d>
            <m:dPr>
              <m:ctrlPr>
                <w:rPr>
                  <w:rFonts w:ascii="Cambria Math" w:eastAsia="Cambria Math" w:hAnsi="Cambria Math" w:cs="Cambria Math"/>
                  <w:color w:val="000000"/>
                </w:rPr>
              </m:ctrlPr>
            </m:dPr>
            <m:e>
              <m:r>
                <w:rPr>
                  <w:rFonts w:ascii="Cambria Math" w:eastAsia="Cambria Math" w:hAnsi="Cambria Math" w:cs="Cambria Math"/>
                  <w:color w:val="000000"/>
                </w:rPr>
                <m:t>1+</m:t>
              </m:r>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π</m:t>
                  </m:r>
                </m:sub>
              </m:sSub>
            </m:e>
          </m:d>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z,t</m:t>
              </m:r>
            </m:sub>
          </m:sSub>
        </m:oMath>
      </m:oMathPara>
    </w:p>
    <w:p w14:paraId="1FA634C3" w14:textId="3D6F44B6" w:rsidR="008B025E" w:rsidRPr="008B025E" w:rsidRDefault="008B025E" w:rsidP="006D3090">
      <w:pPr>
        <w:rPr>
          <w:rFonts w:eastAsiaTheme="minorEastAsia"/>
          <w:color w:val="000000"/>
        </w:rPr>
      </w:pPr>
      <m:oMathPara>
        <m:oMath>
          <m:r>
            <m:rPr>
              <m:sty m:val="p"/>
            </m:rPr>
            <w:rPr>
              <w:rFonts w:ascii="Cambria Math" w:hAnsi="Cambria Math"/>
              <w:color w:val="000000"/>
            </w:rPr>
            <m:t> </m:t>
          </m:r>
          <m:nary>
            <m:naryPr>
              <m:chr m:val="∑"/>
              <m:supHide m:val="1"/>
              <m:ctrlPr>
                <w:rPr>
                  <w:rFonts w:ascii="Cambria Math" w:hAnsi="Cambria Math"/>
                  <w:color w:val="000000"/>
                </w:rPr>
              </m:ctrlPr>
            </m:naryPr>
            <m:sub>
              <m:sSup>
                <m:sSupPr>
                  <m:ctrlPr>
                    <w:rPr>
                      <w:rFonts w:ascii="Cambria Math" w:hAnsi="Cambria Math"/>
                      <w:color w:val="000000"/>
                    </w:rPr>
                  </m:ctrlPr>
                </m:sSupPr>
                <m:e>
                  <m:r>
                    <m:rPr>
                      <m:sty m:val="p"/>
                    </m:rPr>
                    <w:rPr>
                      <w:rFonts w:ascii="Cambria Math" w:hAnsi="Cambria Math"/>
                      <w:color w:val="000000"/>
                    </w:rPr>
                    <m:t>r</m:t>
                  </m:r>
                </m:e>
                <m:sup>
                  <m:r>
                    <m:rPr>
                      <m:sty m:val="p"/>
                    </m:rPr>
                    <w:rPr>
                      <w:rFonts w:ascii="Cambria Math" w:hAnsi="Cambria Math"/>
                      <w:color w:val="000000"/>
                    </w:rPr>
                    <m:t>c</m:t>
                  </m:r>
                </m:sup>
              </m:sSup>
              <m:r>
                <m:rPr>
                  <m:sty m:val="p"/>
                </m:rPr>
                <w:rPr>
                  <w:rFonts w:ascii="Cambria Math" w:hAnsi="Cambria Math"/>
                  <w:color w:val="000000"/>
                </w:rPr>
                <m:t>∈</m:t>
              </m:r>
              <m:sSup>
                <m:sSupPr>
                  <m:ctrlPr>
                    <w:rPr>
                      <w:rFonts w:ascii="Cambria Math" w:hAnsi="Cambria Math"/>
                      <w:color w:val="000000"/>
                    </w:rPr>
                  </m:ctrlPr>
                </m:sSupPr>
                <m:e>
                  <m:r>
                    <m:rPr>
                      <m:sty m:val="p"/>
                    </m:rPr>
                    <w:rPr>
                      <w:rFonts w:ascii="Cambria Math" w:hAnsi="Cambria Math"/>
                      <w:color w:val="000000"/>
                    </w:rPr>
                    <m:t>R</m:t>
                  </m:r>
                </m:e>
                <m:sup>
                  <m:r>
                    <m:rPr>
                      <m:sty m:val="p"/>
                    </m:rPr>
                    <w:rPr>
                      <w:rFonts w:ascii="Cambria Math" w:hAnsi="Cambria Math"/>
                      <w:color w:val="000000"/>
                    </w:rPr>
                    <m:t>cap</m:t>
                  </m:r>
                </m:sup>
              </m:sSup>
            </m:sub>
            <m:sup/>
            <m:e>
              <m:sSubSup>
                <m:sSubSupPr>
                  <m:ctrlPr>
                    <w:rPr>
                      <w:rFonts w:ascii="Cambria Math" w:hAnsi="Cambria Math"/>
                      <w:color w:val="000000"/>
                    </w:rPr>
                  </m:ctrlPr>
                </m:sSubSupPr>
                <m:e>
                  <m:r>
                    <m:rPr>
                      <m:sty m:val="p"/>
                    </m:rPr>
                    <w:rPr>
                      <w:rFonts w:ascii="Cambria Math" w:hAnsi="Cambria Math"/>
                      <w:color w:val="000000"/>
                    </w:rPr>
                    <m:t>r</m:t>
                  </m:r>
                </m:e>
                <m:sub>
                  <m:r>
                    <m:rPr>
                      <m:sty m:val="p"/>
                    </m:rPr>
                    <w:rPr>
                      <w:rFonts w:ascii="Cambria Math" w:hAnsi="Cambria Math"/>
                      <w:color w:val="000000"/>
                    </w:rPr>
                    <m:t>π,t</m:t>
                  </m:r>
                </m:sub>
                <m:sup>
                  <m:r>
                    <m:rPr>
                      <m:sty m:val="p"/>
                    </m:rPr>
                    <w:rPr>
                      <w:rFonts w:ascii="Cambria Math" w:hAnsi="Cambria Math"/>
                      <w:color w:val="000000"/>
                    </w:rPr>
                    <m:t>c</m:t>
                  </m:r>
                </m:sup>
              </m:sSubSup>
            </m:e>
          </m:nary>
          <m:r>
            <m:rPr>
              <m:sty m:val="p"/>
            </m:rPr>
            <w:rPr>
              <w:rFonts w:ascii="Cambria Math" w:hAnsi="Cambria Math"/>
              <w:color w:val="000000"/>
            </w:rPr>
            <m:t>≥</m:t>
          </m:r>
          <m:nary>
            <m:naryPr>
              <m:chr m:val="∑"/>
              <m:supHide m:val="1"/>
              <m:ctrlPr>
                <w:rPr>
                  <w:rFonts w:ascii="Cambria Math" w:hAnsi="Cambria Math"/>
                  <w:color w:val="000000"/>
                </w:rPr>
              </m:ctrlPr>
            </m:naryPr>
            <m:sub>
              <m:sSup>
                <m:sSupPr>
                  <m:ctrlPr>
                    <w:rPr>
                      <w:rFonts w:ascii="Cambria Math" w:hAnsi="Cambria Math"/>
                      <w:color w:val="000000"/>
                    </w:rPr>
                  </m:ctrlPr>
                </m:sSupPr>
                <m:e>
                  <m:r>
                    <m:rPr>
                      <m:sty m:val="p"/>
                    </m:rPr>
                    <w:rPr>
                      <w:rFonts w:ascii="Cambria Math" w:hAnsi="Cambria Math"/>
                      <w:color w:val="000000"/>
                    </w:rPr>
                    <m:t>r</m:t>
                  </m:r>
                </m:e>
                <m:sup>
                  <m:r>
                    <m:rPr>
                      <m:sty m:val="p"/>
                    </m:rPr>
                    <w:rPr>
                      <w:rFonts w:ascii="Cambria Math" w:hAnsi="Cambria Math"/>
                      <w:color w:val="000000"/>
                    </w:rPr>
                    <m:t>r</m:t>
                  </m:r>
                </m:sup>
              </m:sSup>
              <m:r>
                <m:rPr>
                  <m:sty m:val="p"/>
                </m:rPr>
                <w:rPr>
                  <w:rFonts w:ascii="Cambria Math" w:hAnsi="Cambria Math"/>
                  <w:color w:val="000000"/>
                </w:rPr>
                <m:t>∈</m:t>
              </m:r>
              <m:sSup>
                <m:sSupPr>
                  <m:ctrlPr>
                    <w:rPr>
                      <w:rFonts w:ascii="Cambria Math" w:hAnsi="Cambria Math"/>
                      <w:color w:val="000000"/>
                    </w:rPr>
                  </m:ctrlPr>
                </m:sSupPr>
                <m:e>
                  <m:r>
                    <m:rPr>
                      <m:sty m:val="p"/>
                    </m:rPr>
                    <w:rPr>
                      <w:rFonts w:ascii="Cambria Math" w:hAnsi="Cambria Math"/>
                      <w:color w:val="000000"/>
                    </w:rPr>
                    <m:t>R</m:t>
                  </m:r>
                </m:e>
                <m:sup>
                  <m:r>
                    <m:rPr>
                      <m:sty m:val="p"/>
                    </m:rPr>
                    <w:rPr>
                      <w:rFonts w:ascii="Cambria Math" w:hAnsi="Cambria Math"/>
                      <w:color w:val="000000"/>
                    </w:rPr>
                    <m:t>req</m:t>
                  </m:r>
                </m:sup>
              </m:sSup>
            </m:sub>
            <m:sup/>
            <m:e>
              <m:sSubSup>
                <m:sSubSupPr>
                  <m:ctrlPr>
                    <w:rPr>
                      <w:rFonts w:ascii="Cambria Math" w:hAnsi="Cambria Math"/>
                      <w:color w:val="000000"/>
                    </w:rPr>
                  </m:ctrlPr>
                </m:sSubSupPr>
                <m:e>
                  <m:r>
                    <m:rPr>
                      <m:sty m:val="p"/>
                    </m:rPr>
                    <w:rPr>
                      <w:rFonts w:ascii="Cambria Math" w:hAnsi="Cambria Math"/>
                      <w:color w:val="000000"/>
                    </w:rPr>
                    <m:t>r</m:t>
                  </m:r>
                </m:e>
                <m:sub>
                  <m:r>
                    <m:rPr>
                      <m:sty m:val="p"/>
                    </m:rPr>
                    <w:rPr>
                      <w:rFonts w:ascii="Cambria Math" w:hAnsi="Cambria Math"/>
                      <w:color w:val="000000"/>
                    </w:rPr>
                    <m:t>π,t</m:t>
                  </m:r>
                </m:sub>
                <m:sup>
                  <m:r>
                    <m:rPr>
                      <m:sty m:val="p"/>
                    </m:rPr>
                    <w:rPr>
                      <w:rFonts w:ascii="Cambria Math" w:hAnsi="Cambria Math"/>
                      <w:color w:val="000000"/>
                    </w:rPr>
                    <m:t>r</m:t>
                  </m:r>
                </m:sup>
              </m:sSubSup>
            </m:e>
          </m:nary>
        </m:oMath>
      </m:oMathPara>
    </w:p>
    <w:p w14:paraId="08D82AB1" w14:textId="77777777" w:rsidR="006D3090" w:rsidRPr="00945D2D" w:rsidRDefault="006D3090" w:rsidP="00E950A1">
      <w:pPr>
        <w:pStyle w:val="Heading5"/>
      </w:pPr>
      <w:bookmarkStart w:id="18" w:name="_Toc145682341"/>
      <w:r w:rsidRPr="00945D2D">
        <w:t>Policy-related constraints</w:t>
      </w:r>
      <w:bookmarkEnd w:id="18"/>
    </w:p>
    <w:p w14:paraId="67EA716F" w14:textId="77777777" w:rsidR="006D3090" w:rsidRDefault="006D3090" w:rsidP="006D3090">
      <w:r>
        <w:t>SWITCH includes constraints to represent state Renewable Portfolio Standard (RPS) requirements for each period, whereby a mandated percentage (</w:t>
      </w:r>
      <m:oMath>
        <m:r>
          <w:rPr>
            <w:rFonts w:ascii="Cambria Math" w:eastAsia="Cambria Math" w:hAnsi="Cambria Math" w:cs="Cambria Math"/>
          </w:rPr>
          <m:t>rp</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p</m:t>
            </m:r>
          </m:sub>
        </m:sSub>
      </m:oMath>
      <w:r>
        <w:t xml:space="preserve">) of annual load must be met with generation from renewable sources over the year </w:t>
      </w:r>
      <m:oMath>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g,t</m:t>
            </m:r>
          </m:sub>
        </m:sSub>
        <m:sSubSup>
          <m:sSubSupPr>
            <m:ctrlPr>
              <w:rPr>
                <w:rFonts w:ascii="Cambria Math" w:eastAsia="Cambria Math" w:hAnsi="Cambria Math" w:cs="Cambria Math"/>
              </w:rPr>
            </m:ctrlPr>
          </m:sSubSupPr>
          <m:e>
            <m:r>
              <w:rPr>
                <w:rFonts w:ascii="Cambria Math" w:eastAsia="Cambria Math" w:hAnsi="Cambria Math" w:cs="Cambria Math"/>
              </w:rPr>
              <m:t>w</m:t>
            </m:r>
          </m:e>
          <m:sub>
            <m:r>
              <w:rPr>
                <w:rFonts w:ascii="Cambria Math" w:eastAsia="Cambria Math" w:hAnsi="Cambria Math" w:cs="Cambria Math"/>
              </w:rPr>
              <m:t>t</m:t>
            </m:r>
          </m:sub>
          <m:sup>
            <m:r>
              <w:rPr>
                <w:rFonts w:ascii="Cambria Math" w:eastAsia="Cambria Math" w:hAnsi="Cambria Math" w:cs="Cambria Math"/>
              </w:rPr>
              <m:t>period</m:t>
            </m:r>
          </m:sup>
        </m:sSubSup>
      </m:oMath>
      <w:r>
        <w:t>(from non-fuel sources and renewable fuels). All generation from renewable sources is summed and must equal or equal or exceed the RPS requirement times the annual load for each zone:</w:t>
      </w:r>
    </w:p>
    <w:p w14:paraId="0AAFF286" w14:textId="77777777" w:rsidR="008B025E" w:rsidRPr="009F106D" w:rsidRDefault="00000000" w:rsidP="008B025E">
      <w:pPr>
        <w:rPr>
          <w:rFonts w:eastAsiaTheme="minorEastAsia"/>
          <w:color w:val="000000"/>
        </w:rPr>
      </w:pPr>
      <m:oMathPara>
        <m:oMath>
          <m:nary>
            <m:naryPr>
              <m:chr m:val="∑"/>
              <m:supHide m:val="1"/>
              <m:ctrlPr>
                <w:rPr>
                  <w:rFonts w:ascii="Cambria Math" w:hAnsi="Cambria Math"/>
                  <w:color w:val="000000"/>
                </w:rPr>
              </m:ctrlPr>
            </m:naryPr>
            <m:sub>
              <m:r>
                <m:rPr>
                  <m:sty m:val="p"/>
                </m:rPr>
                <w:rPr>
                  <w:rFonts w:ascii="Cambria Math" w:hAnsi="Cambria Math"/>
                  <w:color w:val="000000"/>
                </w:rPr>
                <m:t>g∈</m:t>
              </m:r>
              <m:sSub>
                <m:sSubPr>
                  <m:ctrlPr>
                    <w:rPr>
                      <w:rFonts w:ascii="Cambria Math" w:hAnsi="Cambria Math"/>
                      <w:color w:val="000000"/>
                    </w:rPr>
                  </m:ctrlPr>
                </m:sSubPr>
                <m:e>
                  <m:r>
                    <m:rPr>
                      <m:sty m:val="p"/>
                    </m:rPr>
                    <w:rPr>
                      <w:rFonts w:ascii="Cambria Math" w:hAnsi="Cambria Math"/>
                      <w:color w:val="000000"/>
                    </w:rPr>
                    <m:t>G</m:t>
                  </m:r>
                </m:e>
                <m:sub>
                  <m:r>
                    <m:rPr>
                      <m:sty m:val="p"/>
                    </m:rPr>
                    <w:rPr>
                      <w:rFonts w:ascii="Cambria Math" w:hAnsi="Cambria Math"/>
                      <w:color w:val="000000"/>
                    </w:rPr>
                    <m:t>r</m:t>
                  </m:r>
                </m:sub>
              </m:sSub>
            </m:sub>
            <m:sup/>
            <m:e>
              <m:nary>
                <m:naryPr>
                  <m:chr m:val="∑"/>
                  <m:supHide m:val="1"/>
                  <m:ctrlPr>
                    <w:rPr>
                      <w:rFonts w:ascii="Cambria Math" w:hAnsi="Cambria Math"/>
                      <w:color w:val="000000"/>
                    </w:rPr>
                  </m:ctrlPr>
                </m:naryPr>
                <m:sub>
                  <m:r>
                    <m:rPr>
                      <m:sty m:val="p"/>
                    </m:rPr>
                    <w:rPr>
                      <w:rFonts w:ascii="Cambria Math" w:hAnsi="Cambria Math"/>
                      <w:color w:val="000000"/>
                    </w:rPr>
                    <m:t>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g,p</m:t>
                      </m:r>
                    </m:sub>
                  </m:sSub>
                </m:sub>
                <m:sup/>
                <m:e>
                  <m:sSub>
                    <m:sSubPr>
                      <m:ctrlPr>
                        <w:rPr>
                          <w:rFonts w:ascii="Cambria Math" w:hAnsi="Cambria Math"/>
                          <w:color w:val="000000"/>
                        </w:rPr>
                      </m:ctrlPr>
                    </m:sSubPr>
                    <m:e>
                      <m:r>
                        <m:rPr>
                          <m:sty m:val="p"/>
                        </m:rPr>
                        <w:rPr>
                          <w:rFonts w:ascii="Cambria Math" w:hAnsi="Cambria Math"/>
                          <w:color w:val="000000"/>
                        </w:rPr>
                        <m:t>P</m:t>
                      </m:r>
                    </m:e>
                    <m:sub>
                      <m:r>
                        <m:rPr>
                          <m:sty m:val="p"/>
                        </m:rPr>
                        <w:rPr>
                          <w:rFonts w:ascii="Cambria Math" w:hAnsi="Cambria Math"/>
                          <w:color w:val="000000"/>
                        </w:rPr>
                        <m:t>g,t</m:t>
                      </m:r>
                    </m:sub>
                  </m:sSub>
                  <m:sSubSup>
                    <m:sSubSupPr>
                      <m:ctrlPr>
                        <w:rPr>
                          <w:rFonts w:ascii="Cambria Math" w:hAnsi="Cambria Math"/>
                          <w:color w:val="000000"/>
                        </w:rPr>
                      </m:ctrlPr>
                    </m:sSubSupPr>
                    <m:e>
                      <m:r>
                        <m:rPr>
                          <m:sty m:val="p"/>
                        </m:rPr>
                        <w:rPr>
                          <w:rFonts w:ascii="Cambria Math" w:hAnsi="Cambria Math"/>
                          <w:color w:val="000000"/>
                        </w:rPr>
                        <m:t>w</m:t>
                      </m:r>
                    </m:e>
                    <m:sub>
                      <m:r>
                        <m:rPr>
                          <m:sty m:val="p"/>
                        </m:rPr>
                        <w:rPr>
                          <w:rFonts w:ascii="Cambria Math" w:hAnsi="Cambria Math"/>
                          <w:color w:val="000000"/>
                        </w:rPr>
                        <m:t>t</m:t>
                      </m:r>
                    </m:sub>
                    <m:sup>
                      <m:r>
                        <m:rPr>
                          <m:sty m:val="p"/>
                        </m:rPr>
                        <w:rPr>
                          <w:rFonts w:ascii="Cambria Math" w:hAnsi="Cambria Math"/>
                          <w:color w:val="000000"/>
                        </w:rPr>
                        <m:t>period</m:t>
                      </m:r>
                    </m:sup>
                  </m:sSubSup>
                </m:e>
              </m:nary>
            </m:e>
          </m:nary>
          <m:r>
            <m:rPr>
              <m:sty m:val="p"/>
            </m:rPr>
            <w:rPr>
              <w:rFonts w:ascii="Cambria Math" w:hAnsi="Cambria Math"/>
              <w:color w:val="000000"/>
            </w:rPr>
            <m:t>≥</m:t>
          </m:r>
          <m:nary>
            <m:naryPr>
              <m:chr m:val="∑"/>
              <m:supHide m:val="1"/>
              <m:ctrlPr>
                <w:rPr>
                  <w:rFonts w:ascii="Cambria Math" w:hAnsi="Cambria Math"/>
                  <w:color w:val="000000"/>
                </w:rPr>
              </m:ctrlPr>
            </m:naryPr>
            <m:sub>
              <m:r>
                <m:rPr>
                  <m:sty m:val="p"/>
                </m:rPr>
                <w:rPr>
                  <w:rFonts w:ascii="Cambria Math" w:hAnsi="Cambria Math"/>
                  <w:color w:val="000000"/>
                </w:rPr>
                <m:t>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p</m:t>
                  </m:r>
                </m:sub>
              </m:sSub>
            </m:sub>
            <m:sup/>
            <m:e>
              <m:nary>
                <m:naryPr>
                  <m:chr m:val="∑"/>
                  <m:supHide m:val="1"/>
                  <m:ctrlPr>
                    <w:rPr>
                      <w:rFonts w:ascii="Cambria Math" w:hAnsi="Cambria Math"/>
                      <w:color w:val="000000"/>
                    </w:rPr>
                  </m:ctrlPr>
                </m:naryPr>
                <m:sub>
                  <m:r>
                    <m:rPr>
                      <m:sty m:val="p"/>
                    </m:rPr>
                    <w:rPr>
                      <w:rFonts w:ascii="Cambria Math" w:hAnsi="Cambria Math"/>
                      <w:color w:val="000000"/>
                    </w:rPr>
                    <m:t>z∈Z</m:t>
                  </m:r>
                </m:sub>
                <m:sup/>
                <m:e>
                  <m:sSub>
                    <m:sSubPr>
                      <m:ctrlPr>
                        <w:rPr>
                          <w:rFonts w:ascii="Cambria Math" w:hAnsi="Cambria Math"/>
                          <w:color w:val="000000"/>
                        </w:rPr>
                      </m:ctrlPr>
                    </m:sSubPr>
                    <m:e>
                      <m:r>
                        <m:rPr>
                          <m:sty m:val="p"/>
                        </m:rPr>
                        <w:rPr>
                          <w:rFonts w:ascii="Cambria Math" w:hAnsi="Cambria Math"/>
                          <w:color w:val="000000"/>
                        </w:rPr>
                        <m:t>l</m:t>
                      </m:r>
                    </m:e>
                    <m:sub>
                      <m:r>
                        <m:rPr>
                          <m:sty m:val="p"/>
                        </m:rPr>
                        <w:rPr>
                          <w:rFonts w:ascii="Cambria Math" w:hAnsi="Cambria Math"/>
                          <w:color w:val="000000"/>
                        </w:rPr>
                        <m:t>z,t</m:t>
                      </m:r>
                    </m:sub>
                  </m:sSub>
                </m:e>
              </m:nary>
            </m:e>
          </m:nary>
          <m:sSubSup>
            <m:sSubSupPr>
              <m:ctrlPr>
                <w:rPr>
                  <w:rFonts w:ascii="Cambria Math" w:hAnsi="Cambria Math"/>
                  <w:color w:val="000000"/>
                </w:rPr>
              </m:ctrlPr>
            </m:sSubSupPr>
            <m:e>
              <m:r>
                <m:rPr>
                  <m:sty m:val="p"/>
                </m:rPr>
                <w:rPr>
                  <w:rFonts w:ascii="Cambria Math" w:hAnsi="Cambria Math"/>
                  <w:color w:val="000000"/>
                </w:rPr>
                <m:t>w</m:t>
              </m:r>
            </m:e>
            <m:sub>
              <m:r>
                <m:rPr>
                  <m:sty m:val="p"/>
                </m:rPr>
                <w:rPr>
                  <w:rFonts w:ascii="Cambria Math" w:hAnsi="Cambria Math"/>
                  <w:color w:val="000000"/>
                </w:rPr>
                <m:t>t</m:t>
              </m:r>
            </m:sub>
            <m:sup>
              <m:r>
                <m:rPr>
                  <m:sty m:val="p"/>
                </m:rPr>
                <w:rPr>
                  <w:rFonts w:ascii="Cambria Math" w:hAnsi="Cambria Math"/>
                  <w:color w:val="000000"/>
                </w:rPr>
                <m:t>period</m:t>
              </m:r>
            </m:sup>
          </m:sSubSup>
        </m:oMath>
      </m:oMathPara>
    </w:p>
    <w:p w14:paraId="54D59235" w14:textId="50AFD6E2" w:rsidR="006D3090" w:rsidRDefault="008B025E" w:rsidP="006D3090">
      <w:r>
        <w:rPr>
          <w:noProof/>
        </w:rPr>
        <w:drawing>
          <wp:anchor distT="114300" distB="114300" distL="114300" distR="114300" simplePos="0" relativeHeight="251666432" behindDoc="0" locked="0" layoutInCell="1" hidden="0" allowOverlap="1" wp14:anchorId="534E6C95" wp14:editId="6C953B28">
            <wp:simplePos x="0" y="0"/>
            <wp:positionH relativeFrom="column">
              <wp:posOffset>41195</wp:posOffset>
            </wp:positionH>
            <wp:positionV relativeFrom="page">
              <wp:posOffset>3450317</wp:posOffset>
            </wp:positionV>
            <wp:extent cx="6007100" cy="5102225"/>
            <wp:effectExtent l="12700" t="12700" r="12700" b="15875"/>
            <wp:wrapTopAndBottom/>
            <wp:docPr id="42" name="image25.png" descr="A map of the state of the united states&#10;&#10;Description automatically generated"/>
            <wp:cNvGraphicFramePr/>
            <a:graphic xmlns:a="http://schemas.openxmlformats.org/drawingml/2006/main">
              <a:graphicData uri="http://schemas.openxmlformats.org/drawingml/2006/picture">
                <pic:pic xmlns:pic="http://schemas.openxmlformats.org/drawingml/2006/picture">
                  <pic:nvPicPr>
                    <pic:cNvPr id="42" name="image25.png" descr="A map of the state of the united states&#10;&#10;Description automatically generated"/>
                    <pic:cNvPicPr preferRelativeResize="0"/>
                  </pic:nvPicPr>
                  <pic:blipFill>
                    <a:blip r:embed="rId30"/>
                    <a:srcRect l="22397" t="6378" r="22382"/>
                    <a:stretch>
                      <a:fillRect/>
                    </a:stretch>
                  </pic:blipFill>
                  <pic:spPr>
                    <a:xfrm>
                      <a:off x="0" y="0"/>
                      <a:ext cx="6007100" cy="5102225"/>
                    </a:xfrm>
                    <a:prstGeom prst="rect">
                      <a:avLst/>
                    </a:prstGeom>
                    <a:ln w="6350">
                      <a:solidFill>
                        <a:schemeClr val="tx1"/>
                      </a:solidFill>
                      <a:prstDash val="solid"/>
                    </a:ln>
                  </pic:spPr>
                </pic:pic>
              </a:graphicData>
            </a:graphic>
            <wp14:sizeRelH relativeFrom="margin">
              <wp14:pctWidth>0</wp14:pctWidth>
            </wp14:sizeRelH>
            <wp14:sizeRelV relativeFrom="margin">
              <wp14:pctHeight>0</wp14:pctHeight>
            </wp14:sizeRelV>
          </wp:anchor>
        </w:drawing>
      </w:r>
      <w:r w:rsidR="006D3090">
        <w:t>Annual carbon emissions (</w:t>
      </w:r>
      <m:oMath>
        <m:r>
          <w:rPr>
            <w:rFonts w:ascii="Cambria Math" w:eastAsia="Cambria Math" w:hAnsi="Cambria Math" w:cs="Cambria Math"/>
          </w:rPr>
          <m:t>AnnualEmission</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p</m:t>
            </m:r>
          </m:sub>
        </m:sSub>
      </m:oMath>
      <w:r w:rsidR="006D3090">
        <w:t>) calculated based on the emissions intensity of fuel in tCO</w:t>
      </w:r>
      <w:r w:rsidR="006D3090">
        <w:rPr>
          <w:vertAlign w:val="subscript"/>
        </w:rPr>
        <w:t>2</w:t>
      </w:r>
      <w:r w:rsidR="006D3090">
        <w:t xml:space="preserve">/MMBtu </w:t>
      </w:r>
      <m:oMath>
        <m:sSub>
          <m:sSubPr>
            <m:ctrlPr>
              <w:rPr>
                <w:rFonts w:ascii="Cambria Math" w:eastAsia="Cambria Math" w:hAnsi="Cambria Math" w:cs="Cambria Math"/>
              </w:rPr>
            </m:ctrlPr>
          </m:sSubPr>
          <m:e>
            <m:r>
              <w:rPr>
                <w:rFonts w:ascii="Cambria Math" w:hAnsi="Cambria Math"/>
              </w:rPr>
              <m:t>ξ</m:t>
            </m:r>
          </m:e>
          <m:sub>
            <m:r>
              <w:rPr>
                <w:rFonts w:ascii="Cambria Math" w:eastAsia="Cambria Math" w:hAnsi="Cambria Math" w:cs="Cambria Math"/>
              </w:rPr>
              <m:t>f</m:t>
            </m:r>
          </m:sub>
        </m:sSub>
      </m:oMath>
      <w:r w:rsidR="006D3090">
        <w:rPr>
          <w:rFonts w:ascii="Cambria Math" w:eastAsia="Cambria Math" w:hAnsi="Cambria Math" w:cs="Cambria Math"/>
        </w:rPr>
        <w:t xml:space="preserve"> and</w:t>
      </w:r>
      <w:r w:rsidR="006D3090">
        <w:t xml:space="preserve"> dispatch (MWh) and heat rate </w:t>
      </w:r>
      <w:hyperlink r:id="rId31" w:anchor="0">
        <w:r w:rsidR="006D3090">
          <w:rPr>
            <w:noProof/>
          </w:rPr>
          <w:drawing>
            <wp:inline distT="19050" distB="19050" distL="19050" distR="19050" wp14:anchorId="60D40372" wp14:editId="409503EE">
              <wp:extent cx="88900" cy="127000"/>
              <wp:effectExtent l="0" t="0" r="0" b="0"/>
              <wp:docPr id="20" name="image17.png"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 name="image17.png" descr="A black background with a black square&#10;&#10;Description automatically generated with medium confidence"/>
                      <pic:cNvPicPr preferRelativeResize="0"/>
                    </pic:nvPicPr>
                    <pic:blipFill>
                      <a:blip r:embed="rId32"/>
                      <a:srcRect/>
                      <a:stretch>
                        <a:fillRect/>
                      </a:stretch>
                    </pic:blipFill>
                    <pic:spPr>
                      <a:xfrm>
                        <a:off x="0" y="0"/>
                        <a:ext cx="88900" cy="127000"/>
                      </a:xfrm>
                      <a:prstGeom prst="rect">
                        <a:avLst/>
                      </a:prstGeom>
                      <a:ln/>
                    </pic:spPr>
                  </pic:pic>
                </a:graphicData>
              </a:graphic>
            </wp:inline>
          </w:drawing>
        </w:r>
      </w:hyperlink>
      <w:r w:rsidR="006D3090">
        <w:t xml:space="preserve"> (</w:t>
      </w:r>
      <w:proofErr w:type="spellStart"/>
      <w:r w:rsidR="006D3090">
        <w:t>MMBTu</w:t>
      </w:r>
      <w:proofErr w:type="spellEnd"/>
      <w:r w:rsidR="006D3090">
        <w:t>/MWh), must not exceed the specified carbon cap in tons of CO</w:t>
      </w:r>
      <w:r w:rsidR="006D3090">
        <w:rPr>
          <w:vertAlign w:val="subscript"/>
        </w:rPr>
        <w:t>2</w:t>
      </w:r>
      <w:r w:rsidR="006D3090">
        <w:t>/year for that investment period (</w:t>
      </w:r>
      <m:oMath>
        <m:r>
          <w:rPr>
            <w:rFonts w:ascii="Cambria Math" w:eastAsia="Cambria Math" w:hAnsi="Cambria Math" w:cs="Cambria Math"/>
          </w:rPr>
          <m:t>ca</m:t>
        </m:r>
        <m:sSub>
          <m:sSubPr>
            <m:ctrlPr>
              <w:rPr>
                <w:rFonts w:ascii="Cambria Math" w:eastAsia="Cambria Math" w:hAnsi="Cambria Math" w:cs="Cambria Math"/>
              </w:rPr>
            </m:ctrlPr>
          </m:sSubPr>
          <m:e>
            <m:r>
              <w:rPr>
                <w:rFonts w:ascii="Cambria Math" w:eastAsia="Cambria Math" w:hAnsi="Cambria Math" w:cs="Cambria Math"/>
              </w:rPr>
              <m:t>p</m:t>
            </m:r>
          </m:e>
          <m:sub>
            <m:r>
              <w:rPr>
                <w:rFonts w:ascii="Cambria Math" w:eastAsia="Cambria Math" w:hAnsi="Cambria Math" w:cs="Cambria Math"/>
              </w:rPr>
              <m:t>p</m:t>
            </m:r>
          </m:sub>
        </m:sSub>
      </m:oMath>
      <w:r w:rsidR="006D3090">
        <w:t>). A carbon cap is specified for California and for all the WECC region.:</w:t>
      </w:r>
    </w:p>
    <w:p w14:paraId="36E8F142" w14:textId="77777777" w:rsidR="008B025E" w:rsidRPr="009F106D" w:rsidRDefault="008B025E" w:rsidP="008B025E">
      <w:pPr>
        <w:rPr>
          <w:rFonts w:eastAsiaTheme="minorEastAsia"/>
          <w:color w:val="000000"/>
        </w:rPr>
      </w:pPr>
      <m:oMathPara>
        <m:oMath>
          <m:r>
            <m:rPr>
              <m:sty m:val="p"/>
            </m:rPr>
            <w:rPr>
              <w:rFonts w:ascii="Cambria Math" w:hAnsi="Cambria Math"/>
              <w:color w:val="000000"/>
            </w:rPr>
            <m:t>AnnualEmission</m:t>
          </m:r>
          <m:sSub>
            <m:sSubPr>
              <m:ctrlPr>
                <w:rPr>
                  <w:rFonts w:ascii="Cambria Math" w:hAnsi="Cambria Math"/>
                  <w:color w:val="000000"/>
                </w:rPr>
              </m:ctrlPr>
            </m:sSubPr>
            <m:e>
              <m:r>
                <m:rPr>
                  <m:sty m:val="p"/>
                </m:rPr>
                <w:rPr>
                  <w:rFonts w:ascii="Cambria Math" w:hAnsi="Cambria Math"/>
                  <w:color w:val="000000"/>
                </w:rPr>
                <m:t>s</m:t>
              </m:r>
            </m:e>
            <m:sub>
              <m:r>
                <m:rPr>
                  <m:sty m:val="p"/>
                </m:rPr>
                <w:rPr>
                  <w:rFonts w:ascii="Cambria Math" w:hAnsi="Cambria Math"/>
                  <w:color w:val="000000"/>
                </w:rPr>
                <m:t>p</m:t>
              </m:r>
            </m:sub>
          </m:sSub>
          <m:r>
            <m:rPr>
              <m:sty m:val="p"/>
            </m:rPr>
            <w:rPr>
              <w:rFonts w:ascii="Cambria Math" w:hAnsi="Cambria Math"/>
              <w:color w:val="000000"/>
            </w:rPr>
            <m:t>=</m:t>
          </m:r>
          <m:nary>
            <m:naryPr>
              <m:chr m:val="∑"/>
              <m:supHide m:val="1"/>
              <m:ctrlPr>
                <w:rPr>
                  <w:rFonts w:ascii="Cambria Math" w:hAnsi="Cambria Math"/>
                  <w:color w:val="000000"/>
                </w:rPr>
              </m:ctrlPr>
            </m:naryPr>
            <m:sub>
              <m:r>
                <m:rPr>
                  <m:sty m:val="p"/>
                </m:rPr>
                <w:rPr>
                  <w:rFonts w:ascii="Cambria Math" w:hAnsi="Cambria Math"/>
                  <w:color w:val="000000"/>
                </w:rPr>
                <m:t>g∈</m:t>
              </m:r>
              <m:sSup>
                <m:sSupPr>
                  <m:ctrlPr>
                    <w:rPr>
                      <w:rFonts w:ascii="Cambria Math" w:hAnsi="Cambria Math"/>
                      <w:color w:val="000000"/>
                    </w:rPr>
                  </m:ctrlPr>
                </m:sSupPr>
                <m:e>
                  <m:r>
                    <m:rPr>
                      <m:sty m:val="p"/>
                    </m:rPr>
                    <w:rPr>
                      <w:rFonts w:ascii="Cambria Math" w:hAnsi="Cambria Math"/>
                      <w:color w:val="000000"/>
                    </w:rPr>
                    <m:t>G</m:t>
                  </m:r>
                </m:e>
                <m:sup>
                  <m:r>
                    <m:rPr>
                      <m:sty m:val="p"/>
                    </m:rPr>
                    <w:rPr>
                      <w:rFonts w:ascii="Cambria Math" w:hAnsi="Cambria Math"/>
                      <w:color w:val="000000"/>
                    </w:rPr>
                    <m:t>F</m:t>
                  </m:r>
                </m:sup>
              </m:sSup>
            </m:sub>
            <m:sup/>
            <m:e>
              <m:nary>
                <m:naryPr>
                  <m:chr m:val="∑"/>
                  <m:supHide m:val="1"/>
                  <m:ctrlPr>
                    <w:rPr>
                      <w:rFonts w:ascii="Cambria Math" w:hAnsi="Cambria Math"/>
                      <w:color w:val="000000"/>
                    </w:rPr>
                  </m:ctrlPr>
                </m:naryPr>
                <m:sub>
                  <m:r>
                    <m:rPr>
                      <m:sty m:val="p"/>
                    </m:rPr>
                    <w:rPr>
                      <w:rFonts w:ascii="Cambria Math" w:hAnsi="Cambria Math"/>
                      <w:color w:val="000000"/>
                    </w:rPr>
                    <m:t>f∈</m:t>
                  </m:r>
                  <m:sSubSup>
                    <m:sSubSupPr>
                      <m:ctrlPr>
                        <w:rPr>
                          <w:rFonts w:ascii="Cambria Math" w:hAnsi="Cambria Math"/>
                          <w:color w:val="000000"/>
                        </w:rPr>
                      </m:ctrlPr>
                    </m:sSubSupPr>
                    <m:e>
                      <m:r>
                        <m:rPr>
                          <m:sty m:val="p"/>
                        </m:rPr>
                        <w:rPr>
                          <w:rFonts w:ascii="Cambria Math" w:hAnsi="Cambria Math"/>
                          <w:color w:val="000000"/>
                        </w:rPr>
                        <m:t>ε</m:t>
                      </m:r>
                    </m:e>
                    <m:sub>
                      <m:r>
                        <m:rPr>
                          <m:sty m:val="p"/>
                        </m:rPr>
                        <w:rPr>
                          <w:rFonts w:ascii="Cambria Math" w:hAnsi="Cambria Math"/>
                          <w:color w:val="000000"/>
                        </w:rPr>
                        <m:t>g</m:t>
                      </m:r>
                    </m:sub>
                    <m:sup>
                      <m:r>
                        <m:rPr>
                          <m:sty m:val="p"/>
                        </m:rPr>
                        <w:rPr>
                          <w:rFonts w:ascii="Cambria Math" w:hAnsi="Cambria Math"/>
                          <w:color w:val="000000"/>
                        </w:rPr>
                        <m:t>F</m:t>
                      </m:r>
                    </m:sup>
                  </m:sSubSup>
                </m:sub>
                <m:sup/>
                <m:e>
                  <m:nary>
                    <m:naryPr>
                      <m:chr m:val="∑"/>
                      <m:supHide m:val="1"/>
                      <m:ctrlPr>
                        <w:rPr>
                          <w:rFonts w:ascii="Cambria Math" w:hAnsi="Cambria Math"/>
                          <w:color w:val="000000"/>
                        </w:rPr>
                      </m:ctrlPr>
                    </m:naryPr>
                    <m:sub>
                      <m:r>
                        <m:rPr>
                          <m:sty m:val="p"/>
                        </m:rPr>
                        <w:rPr>
                          <w:rFonts w:ascii="Cambria Math" w:hAnsi="Cambria Math"/>
                          <w:color w:val="000000"/>
                        </w:rPr>
                        <m:t>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g</m:t>
                          </m:r>
                        </m:sub>
                      </m:sSub>
                      <m:r>
                        <m:rPr>
                          <m:sty m:val="p"/>
                        </m:rPr>
                        <w:rPr>
                          <w:rFonts w:ascii="Cambria Math" w:hAnsi="Cambria Math"/>
                          <w:color w:val="000000"/>
                        </w:rPr>
                        <m:t>∩</m:t>
                      </m:r>
                      <m:sSub>
                        <m:sSubPr>
                          <m:ctrlPr>
                            <w:rPr>
                              <w:rFonts w:ascii="Cambria Math" w:hAnsi="Cambria Math"/>
                              <w:color w:val="000000"/>
                            </w:rPr>
                          </m:ctrlPr>
                        </m:sSubPr>
                        <m:e>
                          <m:r>
                            <m:rPr>
                              <m:sty m:val="p"/>
                            </m:rPr>
                            <w:rPr>
                              <w:rFonts w:ascii="Cambria Math" w:hAnsi="Cambria Math"/>
                              <w:color w:val="000000"/>
                            </w:rPr>
                            <m:t>T</m:t>
                          </m:r>
                        </m:e>
                        <m:sub>
                          <m:r>
                            <m:rPr>
                              <m:sty m:val="p"/>
                            </m:rPr>
                            <w:rPr>
                              <w:rFonts w:ascii="Cambria Math" w:hAnsi="Cambria Math"/>
                              <w:color w:val="000000"/>
                            </w:rPr>
                            <m:t>p</m:t>
                          </m:r>
                        </m:sub>
                      </m:sSub>
                    </m:sub>
                    <m:sup/>
                    <m:e>
                      <m:sSub>
                        <m:sSubPr>
                          <m:ctrlPr>
                            <w:rPr>
                              <w:rFonts w:ascii="Cambria Math" w:hAnsi="Cambria Math"/>
                              <w:color w:val="000000"/>
                            </w:rPr>
                          </m:ctrlPr>
                        </m:sSubPr>
                        <m:e>
                          <m:r>
                            <m:rPr>
                              <m:sty m:val="p"/>
                            </m:rPr>
                            <w:rPr>
                              <w:rFonts w:ascii="Cambria Math" w:hAnsi="Cambria Math"/>
                              <w:color w:val="000000"/>
                            </w:rPr>
                            <m:t>δ</m:t>
                          </m:r>
                        </m:e>
                        <m:sub>
                          <m:r>
                            <m:rPr>
                              <m:sty m:val="p"/>
                            </m:rPr>
                            <w:rPr>
                              <w:rFonts w:ascii="Cambria Math" w:hAnsi="Cambria Math"/>
                              <w:color w:val="000000"/>
                            </w:rPr>
                            <m:t>t</m:t>
                          </m:r>
                        </m:sub>
                      </m:sSub>
                      <m:sSub>
                        <m:sSubPr>
                          <m:ctrlPr>
                            <w:rPr>
                              <w:rFonts w:ascii="Cambria Math" w:hAnsi="Cambria Math"/>
                              <w:color w:val="000000"/>
                            </w:rPr>
                          </m:ctrlPr>
                        </m:sSubPr>
                        <m:e>
                          <m:r>
                            <m:rPr>
                              <m:sty m:val="p"/>
                            </m:rPr>
                            <w:rPr>
                              <w:rFonts w:ascii="Cambria Math" w:hAnsi="Cambria Math"/>
                              <w:color w:val="000000"/>
                            </w:rPr>
                            <m:t>R</m:t>
                          </m:r>
                        </m:e>
                        <m:sub>
                          <m:r>
                            <m:rPr>
                              <m:sty m:val="p"/>
                            </m:rPr>
                            <w:rPr>
                              <w:rFonts w:ascii="Cambria Math" w:hAnsi="Cambria Math"/>
                              <w:color w:val="000000"/>
                            </w:rPr>
                            <m:t>g,t,f</m:t>
                          </m:r>
                        </m:sub>
                      </m:sSub>
                    </m:e>
                  </m:nary>
                  <m:r>
                    <m:rPr>
                      <m:sty m:val="p"/>
                    </m:rPr>
                    <w:rPr>
                      <w:rFonts w:ascii="Cambria Math" w:hAnsi="Cambria Math"/>
                      <w:color w:val="000000"/>
                    </w:rPr>
                    <m:t>x</m:t>
                  </m:r>
                </m:e>
              </m:nary>
              <m:d>
                <m:dPr>
                  <m:ctrlPr>
                    <w:rPr>
                      <w:rFonts w:ascii="Cambria Math" w:hAnsi="Cambria Math"/>
                      <w:color w:val="000000"/>
                    </w:rPr>
                  </m:ctrlPr>
                </m:dPr>
                <m:e>
                  <m:sSub>
                    <m:sSubPr>
                      <m:ctrlPr>
                        <w:rPr>
                          <w:rFonts w:ascii="Cambria Math" w:hAnsi="Cambria Math"/>
                          <w:color w:val="000000"/>
                        </w:rPr>
                      </m:ctrlPr>
                    </m:sSubPr>
                    <m:e>
                      <m:r>
                        <m:rPr>
                          <m:sty m:val="p"/>
                        </m:rPr>
                        <w:rPr>
                          <w:rFonts w:ascii="Cambria Math" w:hAnsi="Cambria Math"/>
                          <w:color w:val="000000"/>
                        </w:rPr>
                        <m:t>ξ</m:t>
                      </m:r>
                    </m:e>
                    <m:sub>
                      <m:r>
                        <m:rPr>
                          <m:sty m:val="p"/>
                        </m:rPr>
                        <w:rPr>
                          <w:rFonts w:ascii="Cambria Math" w:hAnsi="Cambria Math"/>
                          <w:color w:val="000000"/>
                        </w:rPr>
                        <m:t>f</m:t>
                      </m:r>
                    </m:sub>
                  </m:sSub>
                </m:e>
              </m:d>
            </m:e>
          </m:nary>
        </m:oMath>
      </m:oMathPara>
    </w:p>
    <w:p w14:paraId="403C543E" w14:textId="5D9203A7" w:rsidR="006D3090" w:rsidRPr="009E2C06" w:rsidRDefault="009E2C06" w:rsidP="009E2C06">
      <w:pPr>
        <w:jc w:val="center"/>
        <w:rPr>
          <w:rFonts w:ascii="Cambria Math" w:eastAsia="Cambria Math" w:hAnsi="Cambria Math" w:cs="Cambria Math"/>
          <w:color w:val="000000"/>
        </w:rPr>
      </w:pPr>
      <m:oMathPara>
        <m:oMath>
          <m:r>
            <w:rPr>
              <w:rFonts w:ascii="Cambria Math" w:eastAsia="Cambria Math" w:hAnsi="Cambria Math" w:cs="Cambria Math"/>
              <w:color w:val="000000"/>
            </w:rPr>
            <m:t>AnnualEmission</m:t>
          </m:r>
          <m:sSub>
            <m:sSubPr>
              <m:ctrlPr>
                <w:rPr>
                  <w:rFonts w:ascii="Cambria Math" w:eastAsia="Cambria Math" w:hAnsi="Cambria Math" w:cs="Cambria Math"/>
                  <w:i/>
                  <w:color w:val="000000"/>
                </w:rPr>
              </m:ctrlPr>
            </m:sSubPr>
            <m:e>
              <m:r>
                <w:rPr>
                  <w:rFonts w:ascii="Cambria Math" w:eastAsia="Cambria Math" w:hAnsi="Cambria Math" w:cs="Cambria Math"/>
                  <w:color w:val="000000"/>
                </w:rPr>
                <m:t>s</m:t>
              </m:r>
            </m:e>
            <m:sub>
              <m:r>
                <w:rPr>
                  <w:rFonts w:ascii="Cambria Math" w:eastAsia="Cambria Math" w:hAnsi="Cambria Math" w:cs="Cambria Math"/>
                  <w:color w:val="000000"/>
                </w:rPr>
                <m:t>p</m:t>
              </m:r>
            </m:sub>
          </m:sSub>
          <m:r>
            <m:rPr>
              <m:sty m:val="p"/>
            </m:rPr>
            <w:rPr>
              <w:rFonts w:ascii="Cambria Math" w:eastAsia="Cambria Math" w:hAnsi="Cambria Math" w:cs="Cambria Math"/>
              <w:color w:val="000000"/>
            </w:rPr>
            <m:t>≤</m:t>
          </m:r>
          <m:r>
            <w:rPr>
              <w:rFonts w:ascii="Cambria Math" w:eastAsia="Cambria Math" w:hAnsi="Cambria Math" w:cs="Cambria Math"/>
              <w:color w:val="000000"/>
            </w:rPr>
            <m:t>ca</m:t>
          </m:r>
          <m:sSub>
            <m:sSubPr>
              <m:ctrlPr>
                <w:rPr>
                  <w:rFonts w:ascii="Cambria Math" w:eastAsia="Cambria Math" w:hAnsi="Cambria Math" w:cs="Cambria Math"/>
                  <w:i/>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p</m:t>
              </m:r>
            </m:sub>
          </m:sSub>
        </m:oMath>
      </m:oMathPara>
    </w:p>
    <w:p w14:paraId="65789F25" w14:textId="5EA29E90" w:rsidR="006D3090" w:rsidRPr="00945D2D" w:rsidRDefault="006D3090" w:rsidP="00E950A1">
      <w:pPr>
        <w:pStyle w:val="Heading5"/>
      </w:pPr>
      <w:bookmarkStart w:id="19" w:name="_Toc145682342"/>
      <w:r w:rsidRPr="00945D2D">
        <w:t>Geographic and temporal resolution</w:t>
      </w:r>
      <w:bookmarkEnd w:id="19"/>
    </w:p>
    <w:p w14:paraId="338BCD75" w14:textId="334DF31F" w:rsidR="008B025E" w:rsidRDefault="008B025E" w:rsidP="008B025E">
      <w:r>
        <w:rPr>
          <w:rFonts w:ascii="Times New Roman" w:eastAsia="Times New Roman" w:hAnsi="Times New Roman" w:cs="Times New Roman"/>
          <w:b/>
          <w:sz w:val="18"/>
          <w:szCs w:val="18"/>
        </w:rPr>
        <w:t>Supplementary Figure 6. Map of SWITCH load zones in the WECC region.</w:t>
      </w:r>
    </w:p>
    <w:p w14:paraId="200DA47B" w14:textId="30723ECE" w:rsidR="006D3090" w:rsidRDefault="006D3090" w:rsidP="008B025E">
      <w:pPr>
        <w:ind w:firstLine="720"/>
      </w:pPr>
      <w:r>
        <w:lastRenderedPageBreak/>
        <w:t>The WECC study area of this analysis is divided up into 50 “load zone” regions, covering all or parts of Washington, Oregon, California, Arizona, Nevada, New Mexico, Utah, Idaho, Montana, Wyoming, Colorado, and Texas in the US; British Columbia and Alberta in Canada; and the northern portion of Baja California in Mexico (</w:t>
      </w:r>
      <w:r>
        <w:rPr>
          <w:b/>
        </w:rPr>
        <w:t>Supplementary Figure 6</w:t>
      </w:r>
      <w:r>
        <w:t xml:space="preserve">). Load zone boundaries were used from prior SWITCH-WECC analyses </w:t>
      </w:r>
      <w:r>
        <w:fldChar w:fldCharType="begin"/>
      </w:r>
      <w:r w:rsidR="004A5E85">
        <w:instrText xml:space="preserve"> ADDIN ZOTERO_ITEM CSL_CITATION {"citationID":"6lW5AXmc","properties":{"formattedCitation":"\\super 5,6\\nosupersub{}","plainCitation":"5,6","noteIndex":0},"citationItems":[{"id":621,"uris":["http://zotero.org/users/2093217/items/DM2QKPVR",["http://zotero.org/users/2093217/items/DM2QKPVR"]],"itemData":{"id":621,"type":"article-journal","abstract":"We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M."}],"issued":{"date-parts":[["2016",1,15]]}}},{"id":738,"uris":["http://zotero.org/users/2093217/items/VD83UIUQ",["http://zotero.org/users/2093217/items/VD83UIUQ"]],"itemData":{"id":738,"type":"article-journal","abstract":"Decarbonizing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projections.","container-title":"Energy Policy","DOI":"10.1016/j.enpol.2012.01.031","ISSN":"0301-4215","journalAbbreviation":"Energy Policy","page":"436-447","source":"ScienceDirect","title":"High-resolution modeling of the western North American power system demonstrates low-cost and low-carbon futures","volume":"43","author":[{"family":"Nelson","given":"James"},{"family":"Johnston","given":"Josiah"},{"family":"Mileva","given":"Ana"},{"family":"Fripp","given":"Matthias"},{"family":"Hoffman","given":"Ian"},{"family":"Petros-Good","given":"Autumn"},{"family":"Blanco","given":"Christian"},{"family":"Kammen","given":"Daniel M."}],"issued":{"date-parts":[["2012",4]]}}}],"schema":"https://github.com/citation-style-language/schema/raw/master/csl-citation.json"} </w:instrText>
      </w:r>
      <w:r>
        <w:fldChar w:fldCharType="separate"/>
      </w:r>
      <w:r w:rsidR="004A5E85" w:rsidRPr="004A5E85">
        <w:rPr>
          <w:vertAlign w:val="superscript"/>
        </w:rPr>
        <w:t>5,6</w:t>
      </w:r>
      <w:r>
        <w:fldChar w:fldCharType="end"/>
      </w:r>
      <w:r>
        <w:t>, which constructed the regions based on state lines, North American Electric Reliability Corporation (NERC) control areas, utility service territory boundaries, and high-population metropolitan areas. Some utility service territories were divided into multiple zones if there was a large amount of high-voltage transmission connectivity existing within the same service territory (</w:t>
      </w:r>
      <w:proofErr w:type="gramStart"/>
      <w:r>
        <w:t>i.e.</w:t>
      </w:r>
      <w:proofErr w:type="gramEnd"/>
      <w:r>
        <w:t xml:space="preserve"> CA_PGE_BAY, CA_PGE_CEN, CA_PGE_S, CA_PGE_N for Pacific Gas &amp; Electric or PG&amp;E). The boundaries were also constructed to represent zones that are unlikely to have transmission congestion within the zone (since only transmission between zones is included), and between which there has historically been transmission congestion (reflecting pathways where additional transmission may be needed).</w:t>
      </w:r>
      <w:r>
        <w:rPr>
          <w:rFonts w:ascii="Times New Roman" w:eastAsia="Times New Roman" w:hAnsi="Times New Roman" w:cs="Times New Roman"/>
          <w:b/>
          <w:sz w:val="18"/>
          <w:szCs w:val="18"/>
        </w:rPr>
        <w:t xml:space="preserve"> </w:t>
      </w:r>
    </w:p>
    <w:p w14:paraId="466BB33D" w14:textId="53D3F8AB" w:rsidR="006D3090" w:rsidRDefault="006D3090" w:rsidP="006D3090">
      <w:pPr>
        <w:ind w:firstLine="720"/>
      </w:pPr>
      <w:r>
        <w:t xml:space="preserve">The temporal resolution of the analysis includes 5 investment periods, each of a five-year duration: 2030 (covering 2028 – 2032), 2035 (covering 2033 - 2037), 2040 (covering 2038 – 2042), 2045 (covering 2043 </w:t>
      </w:r>
      <w:r w:rsidR="007E6288">
        <w:t>–</w:t>
      </w:r>
      <w:r>
        <w:t xml:space="preserve"> 2047</w:t>
      </w:r>
      <w:r w:rsidR="007E6288">
        <w:t>)</w:t>
      </w:r>
      <w:r>
        <w:t xml:space="preserve">, and 2050 (covering 2048 – 2052). The duration of these investment periods </w:t>
      </w:r>
      <w:proofErr w:type="gramStart"/>
      <w:r>
        <w:t>reflect</w:t>
      </w:r>
      <w:proofErr w:type="gramEnd"/>
      <w:r>
        <w:t xml:space="preserve"> the typical planning horizon of a utility, and the length of time often needed to plan and build generation and transmission infrastructure. Because of computation limitations on simulating both investment and detailed hourly operations, a sample of 576 hours is selected to represent the typical grid dispatch for each investment period. For one year per period, for 2 days of each of 12 months, a 1-hour duration time slice is sampled for 24 hours of the day. The hours are sampled from the peak and median load day of each month. In total, 2880 hours are simulated (5 periods x 1 year/period x 12 months/year x 2 days/month x 24 hours/day = 2880 hours). The SWITCH dispatch results (</w:t>
      </w:r>
      <w:proofErr w:type="gramStart"/>
      <w:r>
        <w:t>i.e.</w:t>
      </w:r>
      <w:proofErr w:type="gramEnd"/>
      <w:r>
        <w:t xml:space="preserve"> costs, generation, transmission flows, emissions, etc.) related to each of these sampled hours is multiplied with an hourly weight, the share of all hours in the year that is represented by that hour, to calculate the typical annual value (i.e. annual operating cost, generation, transmission flow, emissions, etc.). The hours sampled from the peak day of each month have a “day” weight of 1, while the hours sampled from the median day have a “day” weight of the number of days of the month minus 1. This sampling strategy is adopted from prior SWITCH WECC studies which conducted a “dispatch verification” analysis that tested the sensitivity of results compared to hourly simulations (where all 8760 hours per year were simulated), finding that the buildout of the grid was still robust and did not violate constraints on peak and average days </w:t>
      </w:r>
      <w:r>
        <w:fldChar w:fldCharType="begin"/>
      </w:r>
      <w:r w:rsidR="004A5E85">
        <w:instrText xml:space="preserve"> ADDIN ZOTERO_ITEM CSL_CITATION {"citationID":"xP1bQ9yJ","properties":{"formattedCitation":"\\super 6\\nosupersub{}","plainCitation":"6","noteIndex":0},"citationItems":[{"id":738,"uris":["http://zotero.org/users/2093217/items/VD83UIUQ",["http://zotero.org/users/2093217/items/VD83UIUQ"]],"itemData":{"id":738,"type":"article-journal","abstract":"Decarbonizing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projections.","container-title":"Energy Policy","DOI":"10.1016/j.enpol.2012.01.031","ISSN":"0301-4215","journalAbbreviation":"Energy Policy","page":"436-447","source":"ScienceDirect","title":"High-resolution modeling of the western North American power system demonstrates low-cost and low-carbon futures","volume":"43","author":[{"family":"Nelson","given":"James"},{"family":"Johnston","given":"Josiah"},{"family":"Mileva","given":"Ana"},{"family":"Fripp","given":"Matthias"},{"family":"Hoffman","given":"Ian"},{"family":"Petros-Good","given":"Autumn"},{"family":"Blanco","given":"Christian"},{"family":"Kammen","given":"Daniel M."}],"issued":{"date-parts":[["2012",4]]}}}],"schema":"https://github.com/citation-style-language/schema/raw/master/csl-citation.json"} </w:instrText>
      </w:r>
      <w:r>
        <w:fldChar w:fldCharType="separate"/>
      </w:r>
      <w:r w:rsidR="004A5E85" w:rsidRPr="004A5E85">
        <w:rPr>
          <w:vertAlign w:val="superscript"/>
        </w:rPr>
        <w:t>6</w:t>
      </w:r>
      <w:r>
        <w:fldChar w:fldCharType="end"/>
      </w:r>
      <w:r>
        <w:t>.</w:t>
      </w:r>
    </w:p>
    <w:p w14:paraId="2CC7F99D" w14:textId="77777777" w:rsidR="006D3090" w:rsidRPr="00945D2D" w:rsidRDefault="006D3090" w:rsidP="00E950A1">
      <w:pPr>
        <w:pStyle w:val="Heading5"/>
      </w:pPr>
      <w:bookmarkStart w:id="20" w:name="_Toc145682343"/>
      <w:r w:rsidRPr="00945D2D">
        <w:t>Generators</w:t>
      </w:r>
      <w:bookmarkEnd w:id="20"/>
    </w:p>
    <w:p w14:paraId="0EBFB655" w14:textId="77777777" w:rsidR="006D3090" w:rsidRPr="00E950A1" w:rsidRDefault="006D3090" w:rsidP="00E950A1">
      <w:pPr>
        <w:pStyle w:val="Heading6"/>
      </w:pPr>
      <w:bookmarkStart w:id="21" w:name="_Toc145682344"/>
      <w:r w:rsidRPr="00E950A1">
        <w:t>Existing generators</w:t>
      </w:r>
      <w:bookmarkEnd w:id="21"/>
    </w:p>
    <w:p w14:paraId="6BC29A7E" w14:textId="0B46C1BC" w:rsidR="006D3090" w:rsidRDefault="006D3090" w:rsidP="006D3090">
      <w:pPr>
        <w:ind w:firstLine="720"/>
      </w:pPr>
      <w:r>
        <w:t xml:space="preserve">As inputs into SWITCH, we include the list of individual generators that are existing and/or are planned for the WECC region. For the US portion of WECC, we extract the list of generators and their characteristics (such as location, fuel source, generating technology, online year, and retirement year if any) from the Energy Information Administration (EIA) Form 860 </w:t>
      </w:r>
      <w:r>
        <w:fldChar w:fldCharType="begin"/>
      </w:r>
      <w:r w:rsidR="004A5E85">
        <w:instrText xml:space="preserve"> ADDIN ZOTERO_ITEM CSL_CITATION {"citationID":"RxTKSOal","properties":{"formattedCitation":"\\super 9\\nosupersub{}","plainCitation":"9","noteIndex":0},"citationItems":[{"id":5080,"uris":["http://zotero.org/users/2093217/items/5BHII6UT",["http://zotero.org/users/2093217/items/5BHII6UT"]],"itemData":{"id":5080,"type":"webpage","title":"Form EIA-860","URL":"https://www.eia.gov/electricity/data/eia860/","author":[{"literal":"EIA"}],"accessed":{"date-parts":[["2021",5,27]]}}}],"schema":"https://github.com/citation-style-language/schema/raw/master/csl-citation.json"} </w:instrText>
      </w:r>
      <w:r>
        <w:fldChar w:fldCharType="separate"/>
      </w:r>
      <w:r w:rsidR="004A5E85" w:rsidRPr="004A5E85">
        <w:rPr>
          <w:vertAlign w:val="superscript"/>
        </w:rPr>
        <w:t>9</w:t>
      </w:r>
      <w:r>
        <w:fldChar w:fldCharType="end"/>
      </w:r>
      <w:r>
        <w:t xml:space="preserve">. At the time of the data collection (in late 2019/early 2020), the latest complete year of data was the 2018 EIA Form 860. We include generators from this form that are flagged with any of these statuses: operating, standby/backup, new unit under construction, cold standby, out of service but will be returned to service, construction </w:t>
      </w:r>
      <w:r>
        <w:lastRenderedPageBreak/>
        <w:t xml:space="preserve">complete but not yet in commercial operation, not under construction but site prep underway, and under construction. Generators are assigned to load zones based on their latitude and longitude. </w:t>
      </w:r>
    </w:p>
    <w:p w14:paraId="23ADB5C8" w14:textId="77777777" w:rsidR="006D3090" w:rsidRDefault="006D3090" w:rsidP="006D3090">
      <w:pPr>
        <w:ind w:firstLine="720"/>
      </w:pPr>
      <w:r>
        <w:t xml:space="preserve">The EIA Form 860 also includes planned retirement years for generators, if known. Generators are not allowed to operate beyond their expected lifetime, and therefore planned retirement years are used to calculate the lifetime of the plant to be included in the SWITCH runs. Monthly data was used from more recent Form 860 data to confirm that there were no additional planned retirements. For generators with no known retirement years, we assign a default maximum lifetime based on the generating technology (Table 2). </w:t>
      </w:r>
    </w:p>
    <w:p w14:paraId="5A23839C" w14:textId="44F4079E" w:rsidR="006D3090" w:rsidRDefault="006D3090" w:rsidP="006D3090">
      <w:pPr>
        <w:ind w:firstLine="720"/>
      </w:pPr>
      <w:r>
        <w:t>For thermal generators, we join the list of generators from Form 860 with the monthly generation and fuel use from the EIA Form 923, for the available years 2004 – 2018 at the time of data collection</w:t>
      </w:r>
      <w:r>
        <w:fldChar w:fldCharType="begin"/>
      </w:r>
      <w:r w:rsidR="004A5E85">
        <w:instrText xml:space="preserve"> ADDIN ZOTERO_ITEM CSL_CITATION {"citationID":"oaWAg83I","properties":{"formattedCitation":"\\super 10\\nosupersub{}","plainCitation":"10","noteIndex":0},"citationItems":[{"id":5082,"uris":["http://zotero.org/users/2093217/items/ZXZNVJZG",["http://zotero.org/users/2093217/items/ZXZNVJZG"]],"itemData":{"id":5082,"type":"webpage","title":"Form EIA-923 detailed data with previous form data (EIA-906/920)","URL":"https://www.eia.gov/electricity/data/eia923/","accessed":{"date-parts":[["2021",5,27]]}}}],"schema":"https://github.com/citation-style-language/schema/raw/master/csl-citation.json"} </w:instrText>
      </w:r>
      <w:r>
        <w:fldChar w:fldCharType="separate"/>
      </w:r>
      <w:r w:rsidR="004A5E85" w:rsidRPr="004A5E85">
        <w:rPr>
          <w:vertAlign w:val="superscript"/>
        </w:rPr>
        <w:t>10</w:t>
      </w:r>
      <w:r>
        <w:fldChar w:fldCharType="end"/>
      </w:r>
      <w:r>
        <w:t xml:space="preserve">. We use the historical monthly generation and fuel use from Form 923 to calculate the second-best (or </w:t>
      </w:r>
      <w:proofErr w:type="gramStart"/>
      <w:r>
        <w:t>second-lowest</w:t>
      </w:r>
      <w:proofErr w:type="gramEnd"/>
      <w:r>
        <w:t>) heat rate (MMBtu/MWh) for each generator, avoiding any outliers from the best heat rate. This heat rate is then used in the SWITCH dispatch optimization to calculate the fuel use and associated variable cost and emissions from dispatching thermal generators.</w:t>
      </w:r>
    </w:p>
    <w:p w14:paraId="1F7CDC3A" w14:textId="2F28D70E" w:rsidR="006D3090" w:rsidRDefault="006D3090" w:rsidP="006D3090">
      <w:pPr>
        <w:ind w:firstLine="720"/>
      </w:pPr>
      <w:r>
        <w:t xml:space="preserve">Hydropower generators are constrained to generate at their average historical monthly capacity factor </w:t>
      </w:r>
      <w:r>
        <w:fldChar w:fldCharType="begin"/>
      </w:r>
      <w:r w:rsidR="004A5E85">
        <w:instrText xml:space="preserve"> ADDIN ZOTERO_ITEM CSL_CITATION {"citationID":"XJulACy8","properties":{"formattedCitation":"\\super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We extract the monthly generation by generator from 2004 – 2018 (the most recent complete data at the time of the analysis) from the Form 923. For each generator, we calculate the average power for each month (monthly generation/hours in month) and estimate that the proxy for minimum flows for each generator is the power generated at half the average monthly level. For the SWITCH </w:t>
      </w:r>
      <w:r w:rsidR="00CC504D">
        <w:t>B</w:t>
      </w:r>
      <w:r>
        <w:t xml:space="preserve">aseline </w:t>
      </w:r>
      <w:r w:rsidR="00CC504D">
        <w:t>S</w:t>
      </w:r>
      <w:r>
        <w:t xml:space="preserve">cenario (without climate change), for each generator we calculate the average monthly power (and minimum flow power) over the years 2004 – 2018. These average values are repeated for all future investment periods of the SWITCH simulation (from 2030 – 2050). Monthly hydropower capacity factors by generator for the Canadian load zones (British Columbia and Alberta) are used from the prior SWITCH database, based on data from Statistics Canada Tables </w:t>
      </w:r>
      <w:r>
        <w:fldChar w:fldCharType="begin"/>
      </w:r>
      <w:r w:rsidR="004A5E85">
        <w:instrText xml:space="preserve"> ADDIN ZOTERO_ITEM CSL_CITATION {"citationID":"emfktNbz","properties":{"formattedCitation":"\\super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t>
      </w:r>
    </w:p>
    <w:p w14:paraId="14196DC5" w14:textId="43F9E34B" w:rsidR="006D3090" w:rsidRDefault="006D3090" w:rsidP="006D3090">
      <w:pPr>
        <w:ind w:firstLine="720"/>
      </w:pPr>
      <w:r>
        <w:t xml:space="preserve">The set of existing generators for the Canadian and Mexican load zones are used from the data previously compiled for prior SWITCH-WECC analysis, originally from the WECC Transmission Expansion Planning Policy Committee database of generators, and were not updated for this study </w:t>
      </w:r>
      <w:r>
        <w:fldChar w:fldCharType="begin"/>
      </w:r>
      <w:r w:rsidR="004A5E85">
        <w:instrText xml:space="preserve"> ADDIN ZOTERO_ITEM CSL_CITATION {"citationID":"X1UOqoMK","properties":{"formattedCitation":"\\super 5,7\\nosupersub{}","plainCitation":"5,7","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5,7</w:t>
      </w:r>
      <w:r>
        <w:fldChar w:fldCharType="end"/>
      </w:r>
      <w:r>
        <w:t>.</w:t>
      </w:r>
    </w:p>
    <w:p w14:paraId="2E94EA18" w14:textId="77777777" w:rsidR="006D3090" w:rsidRPr="00E950A1" w:rsidRDefault="006D3090" w:rsidP="00E950A1">
      <w:pPr>
        <w:pStyle w:val="Heading6"/>
      </w:pPr>
      <w:bookmarkStart w:id="22" w:name="_Toc145682345"/>
      <w:r w:rsidRPr="00E950A1">
        <w:t>Candidate generators</w:t>
      </w:r>
      <w:bookmarkEnd w:id="22"/>
      <w:r w:rsidRPr="00E950A1">
        <w:t xml:space="preserve"> </w:t>
      </w:r>
    </w:p>
    <w:p w14:paraId="21E57828" w14:textId="6028928B" w:rsidR="006D3090" w:rsidRDefault="006D3090" w:rsidP="006D3090">
      <w:pPr>
        <w:ind w:firstLine="720"/>
      </w:pPr>
      <w:r>
        <w:t xml:space="preserve">One of the key decision variables in SWITCH is the capacity investment of generation, out of a set of candidate generators with specific generating technologies and fuel sources, load zone locations, and other physical and financial generating characteristics. We use the dataset of candidate generators that was previously compiled in prior SWITCH-WECC analyses </w:t>
      </w:r>
      <w:r>
        <w:fldChar w:fldCharType="begin"/>
      </w:r>
      <w:r w:rsidR="004A5E85">
        <w:instrText xml:space="preserve"> ADDIN ZOTERO_ITEM CSL_CITATION {"citationID":"dCHjpHbk","properties":{"unsorted":true,"formattedCitation":"\\super 7,5,6\\nosupersub{}","plainCitation":"7,5,6","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M."}],"issued":{"date-parts":[["2016",1,15]]}}},{"id":738,"uris":["http://zotero.org/users/2093217/items/VD83UIUQ",["http://zotero.org/users/2093217/items/VD83UIUQ"]],"itemData":{"id":738,"type":"article-journal","abstract":"Decarbonizing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projections.","container-title":"Energy Policy","DOI":"10.1016/j.enpol.2012.01.031","ISSN":"0301-4215","journalAbbreviation":"Energy Policy","page":"436-447","source":"ScienceDirect","title":"High-resolution modeling of the western North American power system demonstrates low-cost and low-carbon futures","volume":"43","author":[{"family":"Nelson","given":"James"},{"family":"Johnston","given":"Josiah"},{"family":"Mileva","given":"Ana"},{"family":"Fripp","given":"Matthias"},{"family":"Hoffman","given":"Ian"},{"family":"Petros-Good","given":"Autumn"},{"family":"Blanco","given":"Christian"},{"family":"Kammen","given":"Daniel M."}],"issued":{"date-parts":[["2012",4]]}}}],"schema":"https://github.com/citation-style-language/schema/raw/master/csl-citation.json"} </w:instrText>
      </w:r>
      <w:r>
        <w:fldChar w:fldCharType="separate"/>
      </w:r>
      <w:r w:rsidR="004A5E85" w:rsidRPr="004A5E85">
        <w:rPr>
          <w:vertAlign w:val="superscript"/>
        </w:rPr>
        <w:t>7,5,6</w:t>
      </w:r>
      <w:r>
        <w:fldChar w:fldCharType="end"/>
      </w:r>
      <w:r>
        <w:t xml:space="preserve">. </w:t>
      </w:r>
    </w:p>
    <w:p w14:paraId="7B3F5D69" w14:textId="4C5401DB" w:rsidR="006D3090" w:rsidRDefault="006D3090" w:rsidP="006D3090">
      <w:pPr>
        <w:ind w:firstLine="720"/>
      </w:pPr>
      <w:r>
        <w:t xml:space="preserve">Candidate onshore and offshore wind generators were derived based on wind power output from a gridded 3TIER Western Wind and Solar Integration Study dataset </w:t>
      </w:r>
      <w:r>
        <w:fldChar w:fldCharType="begin"/>
      </w:r>
      <w:r w:rsidR="004A5E85">
        <w:instrText xml:space="preserve"> ADDIN ZOTERO_ITEM CSL_CITATION {"citationID":"P60JYKc7","properties":{"formattedCitation":"\\super 11\\nosupersub{}","plainCitation":"11","noteIndex":0},"citationItems":[{"id":5145,"uris":["http://zotero.org/users/2093217/items/289JCLKX",["http://zotero.org/users/2093217/items/289JCLKX"]],"itemData":{"id":5145,"type":"webpage","container-title":"National Renewable Energy Laboratory","language":"en","title":"Western Wind Data Set","URL":"https://www.nrel.gov/grid/western-wind-data.html","accessed":{"date-parts":[["2021",6,10]]}}}],"schema":"https://github.com/citation-style-language/schema/raw/master/csl-citation.json"} </w:instrText>
      </w:r>
      <w:r>
        <w:fldChar w:fldCharType="separate"/>
      </w:r>
      <w:r w:rsidR="004A5E85" w:rsidRPr="004A5E85">
        <w:rPr>
          <w:vertAlign w:val="superscript"/>
        </w:rPr>
        <w:t>11</w:t>
      </w:r>
      <w:r>
        <w:fldChar w:fldCharType="end"/>
      </w:r>
      <w:r>
        <w:t xml:space="preserve"> and a gridded Canadian wind developer dataset, and a selection of prime sites based on criteria including high wind energy density, and proximity to transmission </w:t>
      </w:r>
      <w:r>
        <w:fldChar w:fldCharType="begin"/>
      </w:r>
      <w:r w:rsidR="004A5E85">
        <w:instrText xml:space="preserve"> ADDIN ZOTERO_ITEM CSL_CITATION {"citationID":"ferfE6SO","properties":{"formattedCitation":"\\super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A portion of candidate generators were screened out in California if they were in “Category 3, high environmental risk” locations, which include areas legally excluded for development, protected areas with ecological or social value, conservation regions, and prime agricultural land </w:t>
      </w:r>
      <w:r>
        <w:fldChar w:fldCharType="begin"/>
      </w:r>
      <w:r w:rsidR="004A5E85">
        <w:instrText xml:space="preserve"> ADDIN ZOTERO_ITEM CSL_CITATION {"citationID":"LgPRGqqG","properties":{"formattedCitation":"\\super 12\\nosupersub{}","plainCitation":"12","noteIndex":0},"citationItems":[{"id":4886,"uris":["http://zotero.org/users/2093217/items/MRACGAW8",["http://zotero.org/users/2093217/items/MRACGAW8"]],"itemData":{"id":4886,"type":"article-journal","abstract":"The land-use implications of deep decarbonization of the electricity sector (e.g., 80% below 1990 emissions) have not been well-characterized quantitatively or spatially. We assessed the operational-phase land-use requirements of different low-carbon scenarios for California in 2050 and found that most scenarios have comparable direct land footprints. While the per MWh footprint of renewable energy (RE) generation is initially higher, that of fossil and nuclear generation increases over time with continued fuel use. We built a spatially explicit model to understand the interactions between resource quality and environmental constraints in a high RE scenario (&gt;70% of total generation). We found that there is sufficient land within California to meet the solar and geothermal targets, but areas with the highest quality wind and solar resources also tend to be those with high conservation value. Development of some land with lower conservation value results in lower average capacity factors, but also provides opportunity for colocation of different generation technologies, which could significantly improve land-use efficiency and reduce permitting, leasing, and transmission infrastructure costs. Basing siting decisions on environmentally-constrained long-term RE build-out requirements produces significantly different results, including better conservation outcomes, than implied by the current piecemeal approach to planning.","container-title":"Environmental Science &amp; Technology","DOI":"10.1021/es502979v","ISSN":"0013-936X","issue":"4","journalAbbreviation":"Environ. Sci. Technol.","note":"publisher: American Chemical Society","page":"2013-2021","source":"ACS Publications","title":"Incorporating Land-Use Requirements and Environmental Constraints in Low-Carbon Electricity Planning for California","volume":"49","author":[{"family":"Wu","given":"Grace C."},{"family":"Torn","given":"Margaret S."},{"family":"Williams","given":"James H."}],"issued":{"date-parts":[["2015",2,17]]}}}],"schema":"https://github.com/citation-style-language/schema/raw/master/csl-citation.json"} </w:instrText>
      </w:r>
      <w:r>
        <w:fldChar w:fldCharType="separate"/>
      </w:r>
      <w:r w:rsidR="004A5E85" w:rsidRPr="004A5E85">
        <w:rPr>
          <w:vertAlign w:val="superscript"/>
        </w:rPr>
        <w:t>12</w:t>
      </w:r>
      <w:r>
        <w:fldChar w:fldCharType="end"/>
      </w:r>
      <w:r>
        <w:t xml:space="preserve">. </w:t>
      </w:r>
    </w:p>
    <w:p w14:paraId="48EF7EE7" w14:textId="028EF330" w:rsidR="006D3090" w:rsidRDefault="006D3090" w:rsidP="006D3090">
      <w:pPr>
        <w:ind w:firstLine="720"/>
      </w:pPr>
      <w:r>
        <w:lastRenderedPageBreak/>
        <w:t xml:space="preserve">Candidate solar generators include Residential PV (rooftop PV on homes), Commercial PV (rooftop PV on commercial buildings), Central PV (utility-scale), and Concentrating Solar Power with and without storage (solar thermal trough systems with or without thermal energy storage). Distributed Residential and Commercial PV candidate generation had been derived based on a gridded population density dataset, solar insolation data from NREL’s (now deprecated) Solar Prospector tool, and assumptions on rooftop area and solar cell characteristics </w:t>
      </w:r>
      <w:r>
        <w:fldChar w:fldCharType="begin"/>
      </w:r>
      <w:r w:rsidR="004A5E85">
        <w:instrText xml:space="preserve"> ADDIN ZOTERO_ITEM CSL_CITATION {"citationID":"eV84XYzl","properties":{"formattedCitation":"\\super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Available land and capacity for Central PV and Concentrating Solar Power candidate generators were screened based on land exclusion criteria (including national parks, wildlife areas, and steep terrain), solar insolation from the System Advisor Model from the National Renewable Energy Laboratory </w:t>
      </w:r>
      <w:r>
        <w:fldChar w:fldCharType="begin"/>
      </w:r>
      <w:r w:rsidR="004A5E85">
        <w:instrText xml:space="preserve"> ADDIN ZOTERO_ITEM CSL_CITATION {"citationID":"xV4Mw6Vg","properties":{"formattedCitation":"\\super 13\\nosupersub{}","plainCitation":"13","noteIndex":0},"citationItems":[{"id":5143,"uris":["http://zotero.org/users/2093217/items/KK7C3VQX",["http://zotero.org/users/2093217/items/KK7C3VQX"]],"itemData":{"id":5143,"type":"webpage","container-title":"National Renewable Energy Laboratory","title":"System Advisor Model (SAM)","URL":"https://sam.nrel.gov/","accessed":{"date-parts":[["2021",6,10]]}}}],"schema":"https://github.com/citation-style-language/schema/raw/master/csl-citation.json"} </w:instrText>
      </w:r>
      <w:r>
        <w:fldChar w:fldCharType="separate"/>
      </w:r>
      <w:r w:rsidR="004A5E85" w:rsidRPr="004A5E85">
        <w:rPr>
          <w:vertAlign w:val="superscript"/>
        </w:rPr>
        <w:t>13</w:t>
      </w:r>
      <w:r>
        <w:fldChar w:fldCharType="end"/>
      </w:r>
      <w:r>
        <w:t xml:space="preserve">, and assumptions on the solar technology characteristics </w:t>
      </w:r>
      <w:r>
        <w:fldChar w:fldCharType="begin"/>
      </w:r>
      <w:r w:rsidR="004A5E85">
        <w:instrText xml:space="preserve"> ADDIN ZOTERO_ITEM CSL_CITATION {"citationID":"lj3caShA","properties":{"formattedCitation":"\\super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t>
      </w:r>
    </w:p>
    <w:p w14:paraId="26E44434" w14:textId="1AFBAAEC" w:rsidR="006D3090" w:rsidRDefault="006D3090" w:rsidP="006D3090">
      <w:pPr>
        <w:ind w:firstLine="720"/>
      </w:pPr>
      <w:r>
        <w:t xml:space="preserve">To simulate the dispatch of wind and solar generators, we use an exogenous dataset of hourly capacity factors by generator that had been constructed in prior SWITCH analyses </w:t>
      </w:r>
      <w:r>
        <w:fldChar w:fldCharType="begin"/>
      </w:r>
      <w:r w:rsidR="004A5E85">
        <w:instrText xml:space="preserve"> ADDIN ZOTERO_ITEM CSL_CITATION {"citationID":"n0qygghi","properties":{"formattedCitation":"\\super 5,6\\nosupersub{}","plainCitation":"5,6","noteIndex":0},"citationItems":[{"id":621,"uris":["http://zotero.org/users/2093217/items/DM2QKPVR",["http://zotero.org/users/2093217/items/DM2QKPVR"]],"itemData":{"id":621,"type":"article-journal","abstract":"We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M."}],"issued":{"date-parts":[["2016",1,15]]}}},{"id":738,"uris":["http://zotero.org/users/2093217/items/VD83UIUQ",["http://zotero.org/users/2093217/items/VD83UIUQ"]],"itemData":{"id":738,"type":"article-journal","abstract":"Decarbonizing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projections.","container-title":"Energy Policy","DOI":"10.1016/j.enpol.2012.01.031","ISSN":"0301-4215","journalAbbreviation":"Energy Policy","page":"436-447","source":"ScienceDirect","title":"High-resolution modeling of the western North American power system demonstrates low-cost and low-carbon futures","volume":"43","author":[{"family":"Nelson","given":"James"},{"family":"Johnston","given":"Josiah"},{"family":"Mileva","given":"Ana"},{"family":"Fripp","given":"Matthias"},{"family":"Hoffman","given":"Ian"},{"family":"Petros-Good","given":"Autumn"},{"family":"Blanco","given":"Christian"},{"family":"Kammen","given":"Daniel M."}],"issued":{"date-parts":[["2012",4]]}}}],"schema":"https://github.com/citation-style-language/schema/raw/master/csl-citation.json"} </w:instrText>
      </w:r>
      <w:r>
        <w:fldChar w:fldCharType="separate"/>
      </w:r>
      <w:r w:rsidR="004A5E85" w:rsidRPr="004A5E85">
        <w:rPr>
          <w:vertAlign w:val="superscript"/>
        </w:rPr>
        <w:t>5,6</w:t>
      </w:r>
      <w:r>
        <w:fldChar w:fldCharType="end"/>
      </w:r>
      <w:r>
        <w:t xml:space="preserve">. For wind generators, hourly capacity factors for the candidate generator set were calculated from the 3TIER Western Wind and Solar Integration Study wind speed dataset </w:t>
      </w:r>
      <w:r>
        <w:fldChar w:fldCharType="begin"/>
      </w:r>
      <w:r w:rsidR="004A5E85">
        <w:instrText xml:space="preserve"> ADDIN ZOTERO_ITEM CSL_CITATION {"citationID":"b3W50TNM","properties":{"formattedCitation":"\\super 11\\nosupersub{}","plainCitation":"11","noteIndex":0},"citationItems":[{"id":5145,"uris":["http://zotero.org/users/2093217/items/289JCLKX",["http://zotero.org/users/2093217/items/289JCLKX"]],"itemData":{"id":5145,"type":"webpage","container-title":"National Renewable Energy Laboratory","language":"en","title":"Western Wind Data Set","URL":"https://www.nrel.gov/grid/western-wind-data.html","accessed":{"date-parts":[["2021",6,10]]}}}],"schema":"https://github.com/citation-style-language/schema/raw/master/csl-citation.json"} </w:instrText>
      </w:r>
      <w:r>
        <w:fldChar w:fldCharType="separate"/>
      </w:r>
      <w:r w:rsidR="004A5E85" w:rsidRPr="004A5E85">
        <w:rPr>
          <w:vertAlign w:val="superscript"/>
        </w:rPr>
        <w:t>11</w:t>
      </w:r>
      <w:r>
        <w:fldChar w:fldCharType="end"/>
      </w:r>
      <w:r>
        <w:t xml:space="preserve"> using idealized turbine power curves. For solar generators, hourly capacity factors for the candidate generator set are calculated from the System Advisor, using data from 2006 (consistent with the base weather year underlying the load profiles) </w:t>
      </w:r>
      <w:r>
        <w:fldChar w:fldCharType="begin"/>
      </w:r>
      <w:r w:rsidR="004A5E85">
        <w:instrText xml:space="preserve"> ADDIN ZOTERO_ITEM CSL_CITATION {"citationID":"FnSAmyaR","properties":{"formattedCitation":"\\super 13\\nosupersub{}","plainCitation":"13","noteIndex":0},"citationItems":[{"id":5143,"uris":["http://zotero.org/users/2093217/items/KK7C3VQX",["http://zotero.org/users/2093217/items/KK7C3VQX"]],"itemData":{"id":5143,"type":"webpage","container-title":"National Renewable Energy Laboratory","title":"System Advisor Model (SAM)","URL":"https://sam.nrel.gov/","accessed":{"date-parts":[["2021",6,10]]}}}],"schema":"https://github.com/citation-style-language/schema/raw/master/csl-citation.json"} </w:instrText>
      </w:r>
      <w:r>
        <w:fldChar w:fldCharType="separate"/>
      </w:r>
      <w:r w:rsidR="004A5E85" w:rsidRPr="004A5E85">
        <w:rPr>
          <w:vertAlign w:val="superscript"/>
        </w:rPr>
        <w:t>13</w:t>
      </w:r>
      <w:r>
        <w:fldChar w:fldCharType="end"/>
      </w:r>
      <w:r>
        <w:t>. Central PV and onshore wind generators with capacity-weighted average capacity factors below the 75</w:t>
      </w:r>
      <w:r>
        <w:rPr>
          <w:vertAlign w:val="superscript"/>
        </w:rPr>
        <w:t>th</w:t>
      </w:r>
      <w:r>
        <w:t xml:space="preserve"> percentile for their technology were screened out to only have the candidate set among a computationally tractable, and commercially viable, set of higher-quality resource sites </w:t>
      </w:r>
      <w:r>
        <w:fldChar w:fldCharType="begin"/>
      </w:r>
      <w:r w:rsidR="004A5E85">
        <w:instrText xml:space="preserve"> ADDIN ZOTERO_ITEM CSL_CITATION {"citationID":"oneuFgF5","properties":{"formattedCitation":"\\super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For existing solar and wind generators, we average the hourly capacity factors for all solar and wind generators, respectively, in each load zone, and assign all the generators in that load zone the average capacity factor for the given technology. </w:t>
      </w:r>
    </w:p>
    <w:p w14:paraId="1E194207" w14:textId="6EECFDFB" w:rsidR="006D3090" w:rsidRDefault="006D3090" w:rsidP="006D3090">
      <w:pPr>
        <w:ind w:firstLine="720"/>
      </w:pPr>
      <w:r>
        <w:t xml:space="preserve">Biogas (from landfill, wastewater treatment plants, and manure) candidate generator availability is derived from an assessment of the technical resource/feed stock availability </w:t>
      </w:r>
      <w:r>
        <w:fldChar w:fldCharType="begin"/>
      </w:r>
      <w:r w:rsidR="004A5E85">
        <w:instrText xml:space="preserve"> ADDIN ZOTERO_ITEM CSL_CITATION {"citationID":"lCeIv7X1","properties":{"formattedCitation":"\\super 14\\nosupersub{}","plainCitation":"14","noteIndex":0},"citationItems":[{"id":5153,"uris":["http://zotero.org/users/2093217/items/WBQZR747",["http://zotero.org/users/2093217/items/WBQZR747"]],"itemData":{"id":5153,"type":"report","number":"NREL/TP-560-39181","publisher":"National Renewable Energy Laboratory","title":"A Geographic Perspective on the Current Biomass Resource Availability in the United States","URL":"https://www.nrel.gov/docs/fy06osti/39181.pdf","author":[{"family":"Milbrandt","given":"A."}],"issued":{"date-parts":[["2005"]]}}}],"schema":"https://github.com/citation-style-language/schema/raw/master/csl-citation.json"} </w:instrText>
      </w:r>
      <w:r>
        <w:fldChar w:fldCharType="separate"/>
      </w:r>
      <w:r w:rsidR="004A5E85" w:rsidRPr="004A5E85">
        <w:rPr>
          <w:vertAlign w:val="superscript"/>
        </w:rPr>
        <w:t>14</w:t>
      </w:r>
      <w:r>
        <w:fldChar w:fldCharType="end"/>
      </w:r>
      <w:r>
        <w:t xml:space="preserve">. Bioliquid generators are allowed to be reinstalled in their current locations but no new bioliquid plants are assumed. No new biomass (bio solid) candidate generators are assumed, but cogeneration bio solid generation is allowed to be reinstalled at the end of its lifetime </w:t>
      </w:r>
      <w:r>
        <w:fldChar w:fldCharType="begin"/>
      </w:r>
      <w:r w:rsidR="004A5E85">
        <w:instrText xml:space="preserve"> ADDIN ZOTERO_ITEM CSL_CITATION {"citationID":"KC8nORYW","properties":{"formattedCitation":"\\super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Candidate geothermal generators are based on the current locations and capacity of existing plants that may be reinstalled after retirement </w:t>
      </w:r>
      <w:r>
        <w:fldChar w:fldCharType="begin"/>
      </w:r>
      <w:r w:rsidR="004A5E85">
        <w:instrText xml:space="preserve"> ADDIN ZOTERO_ITEM CSL_CITATION {"citationID":"JbTCrX8r","properties":{"formattedCitation":"\\super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We assume there is no candidate hydropower generation. </w:t>
      </w:r>
    </w:p>
    <w:p w14:paraId="4A06D6CA" w14:textId="29614757" w:rsidR="006D3090" w:rsidRDefault="006D3090" w:rsidP="006D3090">
      <w:pPr>
        <w:ind w:firstLine="720"/>
      </w:pPr>
      <w:r>
        <w:t>Natural gas combined cycle generators and combustion turbines do not have imposed maximum capacity limits. Coal generators are not allowed to be installed in California but are otherwise allowed to expand without capacity limits. Cogeneration plants (with gas combined cycle or combustion turbine plants) are given the option to be reinstalled at current locations after reaching their maximum age, at current capacity limits. We assume that there is no new</w:t>
      </w:r>
      <w:r w:rsidR="00CC504D">
        <w:t xml:space="preserve"> </w:t>
      </w:r>
      <w:r>
        <w:t xml:space="preserve">candidate </w:t>
      </w:r>
      <w:r w:rsidR="00CC504D">
        <w:t xml:space="preserve">nuclear generation </w:t>
      </w:r>
      <w:r w:rsidR="00CC504D">
        <w:t>available</w:t>
      </w:r>
      <w:r>
        <w:t xml:space="preserve">. </w:t>
      </w:r>
    </w:p>
    <w:p w14:paraId="036AF1D5" w14:textId="298CC556" w:rsidR="006D3090" w:rsidRDefault="006D3090" w:rsidP="006D3090">
      <w:pPr>
        <w:ind w:firstLine="720"/>
      </w:pPr>
      <w:r>
        <w:t xml:space="preserve">Battery storage is available for installation in all load zones and investment periods, without capacity limits. An AC-DC-AC storage efficiency of 75%, a lifetime of 10 years, and a variable O&amp;M cost of 0 is assumed, consistent with prior SWITCH analyses </w:t>
      </w:r>
      <w:r>
        <w:fldChar w:fldCharType="begin"/>
      </w:r>
      <w:r w:rsidR="004A5E85">
        <w:instrText xml:space="preserve"> ADDIN ZOTERO_ITEM CSL_CITATION {"citationID":"swS1jh65","properties":{"formattedCitation":"\\super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We model all battery storage as 4-hour duration, by setting the ratio of energy to power of storage to 4. Long duration energy storage is not included in this analysis but will be the subject of future research. </w:t>
      </w:r>
    </w:p>
    <w:p w14:paraId="38CC21D1" w14:textId="77777777" w:rsidR="006D3090" w:rsidRDefault="006D3090" w:rsidP="006D3090">
      <w:pPr>
        <w:ind w:firstLine="720"/>
      </w:pPr>
      <w:bookmarkStart w:id="23" w:name="_2et92p0" w:colFirst="0" w:colLast="0"/>
      <w:bookmarkEnd w:id="23"/>
      <w:r>
        <w:t>Supplementary Table 1 summarizes the maximum capacity available for the set of candidate generators, and the capacity installed for existing generators.</w:t>
      </w:r>
    </w:p>
    <w:p w14:paraId="0A3A1390" w14:textId="77777777" w:rsidR="006D3090" w:rsidRDefault="006D3090" w:rsidP="006D3090">
      <w:pPr>
        <w:keepNext/>
        <w:pBdr>
          <w:top w:val="nil"/>
          <w:left w:val="nil"/>
          <w:bottom w:val="nil"/>
          <w:right w:val="nil"/>
          <w:between w:val="nil"/>
        </w:pBdr>
        <w:spacing w:before="120" w:after="200" w:line="240" w:lineRule="auto"/>
        <w:rPr>
          <w:rFonts w:ascii="Times New Roman" w:eastAsia="Times New Roman" w:hAnsi="Times New Roman" w:cs="Times New Roman"/>
          <w:b/>
          <w:color w:val="000000"/>
          <w:sz w:val="18"/>
          <w:szCs w:val="18"/>
        </w:rPr>
      </w:pPr>
      <w:bookmarkStart w:id="24" w:name="_tyjcwt" w:colFirst="0" w:colLast="0"/>
      <w:bookmarkEnd w:id="24"/>
      <w:r>
        <w:rPr>
          <w:rFonts w:ascii="Times New Roman" w:eastAsia="Times New Roman" w:hAnsi="Times New Roman" w:cs="Times New Roman"/>
          <w:b/>
          <w:sz w:val="18"/>
          <w:szCs w:val="18"/>
        </w:rPr>
        <w:lastRenderedPageBreak/>
        <w:t xml:space="preserve">Supplementary </w:t>
      </w:r>
      <w:r>
        <w:rPr>
          <w:rFonts w:ascii="Times New Roman" w:eastAsia="Times New Roman" w:hAnsi="Times New Roman" w:cs="Times New Roman"/>
          <w:b/>
          <w:color w:val="000000"/>
          <w:sz w:val="18"/>
          <w:szCs w:val="18"/>
        </w:rPr>
        <w:t>Table 1. WECC total available capacity of existing and candidate generation.</w:t>
      </w:r>
    </w:p>
    <w:tbl>
      <w:tblPr>
        <w:tblStyle w:val="6"/>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Look w:val="0400" w:firstRow="0" w:lastRow="0" w:firstColumn="0" w:lastColumn="0" w:noHBand="0" w:noVBand="1"/>
      </w:tblPr>
      <w:tblGrid>
        <w:gridCol w:w="1435"/>
        <w:gridCol w:w="1801"/>
        <w:gridCol w:w="4409"/>
        <w:gridCol w:w="1705"/>
      </w:tblGrid>
      <w:tr w:rsidR="006D3090" w14:paraId="57DC7FB7" w14:textId="77777777" w:rsidTr="008B025E">
        <w:trPr>
          <w:trHeight w:val="566"/>
        </w:trPr>
        <w:tc>
          <w:tcPr>
            <w:tcW w:w="1435" w:type="dxa"/>
            <w:vAlign w:val="center"/>
          </w:tcPr>
          <w:p w14:paraId="710D3D79" w14:textId="77777777" w:rsidR="006D3090" w:rsidRPr="008B025E" w:rsidRDefault="006D3090" w:rsidP="008B025E">
            <w:pPr>
              <w:spacing w:line="240" w:lineRule="auto"/>
              <w:rPr>
                <w:b/>
                <w:bCs/>
                <w:sz w:val="18"/>
                <w:szCs w:val="18"/>
              </w:rPr>
            </w:pPr>
            <w:r w:rsidRPr="008B025E">
              <w:rPr>
                <w:b/>
                <w:bCs/>
                <w:sz w:val="18"/>
                <w:szCs w:val="18"/>
              </w:rPr>
              <w:t>Existing or Candidate Generator</w:t>
            </w:r>
          </w:p>
        </w:tc>
        <w:tc>
          <w:tcPr>
            <w:tcW w:w="1801" w:type="dxa"/>
            <w:vAlign w:val="center"/>
          </w:tcPr>
          <w:p w14:paraId="23FC33B5" w14:textId="77777777" w:rsidR="006D3090" w:rsidRPr="008B025E" w:rsidRDefault="006D3090" w:rsidP="008B025E">
            <w:pPr>
              <w:spacing w:line="240" w:lineRule="auto"/>
              <w:rPr>
                <w:b/>
                <w:bCs/>
                <w:sz w:val="18"/>
                <w:szCs w:val="18"/>
              </w:rPr>
            </w:pPr>
            <w:r w:rsidRPr="008B025E">
              <w:rPr>
                <w:b/>
                <w:bCs/>
                <w:sz w:val="18"/>
                <w:szCs w:val="18"/>
              </w:rPr>
              <w:t>Energy Source</w:t>
            </w:r>
          </w:p>
        </w:tc>
        <w:tc>
          <w:tcPr>
            <w:tcW w:w="4409" w:type="dxa"/>
            <w:vAlign w:val="center"/>
          </w:tcPr>
          <w:p w14:paraId="1D587E33" w14:textId="77777777" w:rsidR="006D3090" w:rsidRPr="008B025E" w:rsidRDefault="006D3090" w:rsidP="008B025E">
            <w:pPr>
              <w:spacing w:line="240" w:lineRule="auto"/>
              <w:rPr>
                <w:b/>
                <w:bCs/>
                <w:sz w:val="18"/>
                <w:szCs w:val="18"/>
              </w:rPr>
            </w:pPr>
            <w:r w:rsidRPr="008B025E">
              <w:rPr>
                <w:b/>
                <w:bCs/>
                <w:sz w:val="18"/>
                <w:szCs w:val="18"/>
              </w:rPr>
              <w:t>Generation Technology</w:t>
            </w:r>
          </w:p>
        </w:tc>
        <w:tc>
          <w:tcPr>
            <w:tcW w:w="1705" w:type="dxa"/>
            <w:vAlign w:val="center"/>
          </w:tcPr>
          <w:p w14:paraId="66EE1D07" w14:textId="77777777" w:rsidR="006D3090" w:rsidRPr="008B025E" w:rsidRDefault="006D3090" w:rsidP="008B025E">
            <w:pPr>
              <w:spacing w:line="240" w:lineRule="auto"/>
              <w:rPr>
                <w:b/>
                <w:bCs/>
                <w:sz w:val="18"/>
                <w:szCs w:val="18"/>
              </w:rPr>
            </w:pPr>
            <w:r w:rsidRPr="008B025E">
              <w:rPr>
                <w:b/>
                <w:bCs/>
                <w:sz w:val="18"/>
                <w:szCs w:val="18"/>
              </w:rPr>
              <w:t>Capacity Limit (GW)</w:t>
            </w:r>
          </w:p>
        </w:tc>
      </w:tr>
      <w:tr w:rsidR="006D3090" w14:paraId="7CFEDE36" w14:textId="77777777" w:rsidTr="008B025E">
        <w:trPr>
          <w:trHeight w:val="57"/>
        </w:trPr>
        <w:tc>
          <w:tcPr>
            <w:tcW w:w="1435" w:type="dxa"/>
            <w:vMerge w:val="restart"/>
            <w:vAlign w:val="center"/>
          </w:tcPr>
          <w:p w14:paraId="411C7815" w14:textId="77777777" w:rsidR="006D3090" w:rsidRDefault="006D3090" w:rsidP="008B025E">
            <w:pPr>
              <w:spacing w:line="240" w:lineRule="auto"/>
              <w:rPr>
                <w:sz w:val="18"/>
                <w:szCs w:val="18"/>
              </w:rPr>
            </w:pPr>
            <w:r>
              <w:rPr>
                <w:sz w:val="18"/>
                <w:szCs w:val="18"/>
              </w:rPr>
              <w:t>Existing Generator</w:t>
            </w:r>
          </w:p>
          <w:p w14:paraId="7C3786FB" w14:textId="77777777" w:rsidR="006D3090" w:rsidRDefault="006D3090" w:rsidP="008B025E">
            <w:pPr>
              <w:spacing w:line="240" w:lineRule="auto"/>
              <w:rPr>
                <w:sz w:val="18"/>
                <w:szCs w:val="18"/>
              </w:rPr>
            </w:pPr>
          </w:p>
        </w:tc>
        <w:tc>
          <w:tcPr>
            <w:tcW w:w="1801" w:type="dxa"/>
            <w:vMerge w:val="restart"/>
            <w:vAlign w:val="center"/>
          </w:tcPr>
          <w:p w14:paraId="794244B7" w14:textId="77777777" w:rsidR="006D3090" w:rsidRDefault="006D3090" w:rsidP="008B025E">
            <w:pPr>
              <w:spacing w:line="240" w:lineRule="auto"/>
              <w:rPr>
                <w:sz w:val="18"/>
                <w:szCs w:val="18"/>
              </w:rPr>
            </w:pPr>
            <w:r>
              <w:rPr>
                <w:sz w:val="18"/>
                <w:szCs w:val="18"/>
              </w:rPr>
              <w:t>Biogas</w:t>
            </w:r>
          </w:p>
        </w:tc>
        <w:tc>
          <w:tcPr>
            <w:tcW w:w="4409" w:type="dxa"/>
            <w:vAlign w:val="center"/>
          </w:tcPr>
          <w:p w14:paraId="7E53124B" w14:textId="77777777" w:rsidR="006D3090" w:rsidRDefault="006D3090" w:rsidP="008B025E">
            <w:pPr>
              <w:spacing w:line="240" w:lineRule="auto"/>
              <w:rPr>
                <w:sz w:val="18"/>
                <w:szCs w:val="18"/>
              </w:rPr>
            </w:pPr>
            <w:r>
              <w:rPr>
                <w:sz w:val="18"/>
                <w:szCs w:val="18"/>
              </w:rPr>
              <w:t>Biogas</w:t>
            </w:r>
          </w:p>
        </w:tc>
        <w:tc>
          <w:tcPr>
            <w:tcW w:w="1705" w:type="dxa"/>
            <w:vAlign w:val="center"/>
          </w:tcPr>
          <w:p w14:paraId="53F1C427" w14:textId="77777777" w:rsidR="006D3090" w:rsidRDefault="006D3090" w:rsidP="008B025E">
            <w:pPr>
              <w:spacing w:line="240" w:lineRule="auto"/>
              <w:jc w:val="center"/>
              <w:rPr>
                <w:sz w:val="18"/>
                <w:szCs w:val="18"/>
              </w:rPr>
            </w:pPr>
            <w:r>
              <w:rPr>
                <w:sz w:val="18"/>
                <w:szCs w:val="18"/>
              </w:rPr>
              <w:t>0.2</w:t>
            </w:r>
          </w:p>
        </w:tc>
      </w:tr>
      <w:tr w:rsidR="006D3090" w14:paraId="3AA9E5FF" w14:textId="77777777" w:rsidTr="008B025E">
        <w:trPr>
          <w:trHeight w:val="57"/>
        </w:trPr>
        <w:tc>
          <w:tcPr>
            <w:tcW w:w="1435" w:type="dxa"/>
            <w:vMerge/>
            <w:vAlign w:val="center"/>
          </w:tcPr>
          <w:p w14:paraId="589FB9D9" w14:textId="77777777" w:rsidR="006D3090" w:rsidRDefault="006D3090" w:rsidP="008B025E">
            <w:pPr>
              <w:widowControl w:val="0"/>
              <w:spacing w:line="240" w:lineRule="auto"/>
              <w:rPr>
                <w:sz w:val="18"/>
                <w:szCs w:val="18"/>
              </w:rPr>
            </w:pPr>
          </w:p>
        </w:tc>
        <w:tc>
          <w:tcPr>
            <w:tcW w:w="1801" w:type="dxa"/>
            <w:vMerge/>
            <w:vAlign w:val="center"/>
          </w:tcPr>
          <w:p w14:paraId="02A999F8" w14:textId="77777777" w:rsidR="006D3090" w:rsidRDefault="006D3090" w:rsidP="008B025E">
            <w:pPr>
              <w:widowControl w:val="0"/>
              <w:spacing w:line="240" w:lineRule="auto"/>
              <w:rPr>
                <w:sz w:val="18"/>
                <w:szCs w:val="18"/>
              </w:rPr>
            </w:pPr>
          </w:p>
        </w:tc>
        <w:tc>
          <w:tcPr>
            <w:tcW w:w="4409" w:type="dxa"/>
            <w:vAlign w:val="center"/>
          </w:tcPr>
          <w:p w14:paraId="3F84744B" w14:textId="77777777" w:rsidR="006D3090" w:rsidRDefault="006D3090" w:rsidP="008B025E">
            <w:pPr>
              <w:spacing w:line="240" w:lineRule="auto"/>
              <w:rPr>
                <w:sz w:val="18"/>
                <w:szCs w:val="18"/>
              </w:rPr>
            </w:pPr>
            <w:r>
              <w:rPr>
                <w:sz w:val="18"/>
                <w:szCs w:val="18"/>
              </w:rPr>
              <w:t>Biogas Internal Combustion Engine</w:t>
            </w:r>
          </w:p>
        </w:tc>
        <w:tc>
          <w:tcPr>
            <w:tcW w:w="1705" w:type="dxa"/>
            <w:vAlign w:val="center"/>
          </w:tcPr>
          <w:p w14:paraId="576E39BD" w14:textId="77777777" w:rsidR="006D3090" w:rsidRDefault="006D3090" w:rsidP="008B025E">
            <w:pPr>
              <w:spacing w:line="240" w:lineRule="auto"/>
              <w:jc w:val="center"/>
              <w:rPr>
                <w:sz w:val="18"/>
                <w:szCs w:val="18"/>
              </w:rPr>
            </w:pPr>
            <w:r>
              <w:rPr>
                <w:sz w:val="18"/>
                <w:szCs w:val="18"/>
              </w:rPr>
              <w:t>0.3</w:t>
            </w:r>
          </w:p>
        </w:tc>
      </w:tr>
      <w:tr w:rsidR="006D3090" w14:paraId="2B3366E5" w14:textId="77777777" w:rsidTr="008B025E">
        <w:trPr>
          <w:trHeight w:val="152"/>
        </w:trPr>
        <w:tc>
          <w:tcPr>
            <w:tcW w:w="1435" w:type="dxa"/>
            <w:vMerge/>
            <w:vAlign w:val="center"/>
          </w:tcPr>
          <w:p w14:paraId="22E9356A" w14:textId="77777777" w:rsidR="006D3090" w:rsidRDefault="006D3090" w:rsidP="008B025E">
            <w:pPr>
              <w:widowControl w:val="0"/>
              <w:spacing w:line="240" w:lineRule="auto"/>
              <w:rPr>
                <w:sz w:val="18"/>
                <w:szCs w:val="18"/>
              </w:rPr>
            </w:pPr>
          </w:p>
        </w:tc>
        <w:tc>
          <w:tcPr>
            <w:tcW w:w="1801" w:type="dxa"/>
            <w:vMerge/>
            <w:vAlign w:val="center"/>
          </w:tcPr>
          <w:p w14:paraId="67B2EBD0" w14:textId="77777777" w:rsidR="006D3090" w:rsidRDefault="006D3090" w:rsidP="008B025E">
            <w:pPr>
              <w:widowControl w:val="0"/>
              <w:spacing w:line="240" w:lineRule="auto"/>
              <w:rPr>
                <w:sz w:val="18"/>
                <w:szCs w:val="18"/>
              </w:rPr>
            </w:pPr>
          </w:p>
        </w:tc>
        <w:tc>
          <w:tcPr>
            <w:tcW w:w="4409" w:type="dxa"/>
            <w:vAlign w:val="center"/>
          </w:tcPr>
          <w:p w14:paraId="560D6F44" w14:textId="77777777" w:rsidR="006D3090" w:rsidRDefault="006D3090" w:rsidP="008B025E">
            <w:pPr>
              <w:spacing w:line="240" w:lineRule="auto"/>
              <w:rPr>
                <w:sz w:val="18"/>
                <w:szCs w:val="18"/>
              </w:rPr>
            </w:pPr>
            <w:r>
              <w:rPr>
                <w:sz w:val="18"/>
                <w:szCs w:val="18"/>
              </w:rPr>
              <w:t>Biogas Internal Combustion Engine Cogen</w:t>
            </w:r>
          </w:p>
        </w:tc>
        <w:tc>
          <w:tcPr>
            <w:tcW w:w="1705" w:type="dxa"/>
            <w:vAlign w:val="center"/>
          </w:tcPr>
          <w:p w14:paraId="5C726256" w14:textId="77777777" w:rsidR="006D3090" w:rsidRDefault="006D3090" w:rsidP="008B025E">
            <w:pPr>
              <w:spacing w:line="240" w:lineRule="auto"/>
              <w:jc w:val="center"/>
              <w:rPr>
                <w:sz w:val="18"/>
                <w:szCs w:val="18"/>
              </w:rPr>
            </w:pPr>
            <w:r>
              <w:rPr>
                <w:sz w:val="18"/>
                <w:szCs w:val="18"/>
              </w:rPr>
              <w:t>0.2</w:t>
            </w:r>
          </w:p>
        </w:tc>
      </w:tr>
      <w:tr w:rsidR="006D3090" w14:paraId="41690493" w14:textId="77777777" w:rsidTr="008B025E">
        <w:trPr>
          <w:trHeight w:val="89"/>
        </w:trPr>
        <w:tc>
          <w:tcPr>
            <w:tcW w:w="1435" w:type="dxa"/>
            <w:vMerge/>
            <w:vAlign w:val="center"/>
          </w:tcPr>
          <w:p w14:paraId="6DFF1703" w14:textId="77777777" w:rsidR="006D3090" w:rsidRDefault="006D3090" w:rsidP="008B025E">
            <w:pPr>
              <w:widowControl w:val="0"/>
              <w:spacing w:line="240" w:lineRule="auto"/>
              <w:rPr>
                <w:sz w:val="18"/>
                <w:szCs w:val="18"/>
              </w:rPr>
            </w:pPr>
          </w:p>
        </w:tc>
        <w:tc>
          <w:tcPr>
            <w:tcW w:w="1801" w:type="dxa"/>
            <w:vMerge/>
            <w:vAlign w:val="center"/>
          </w:tcPr>
          <w:p w14:paraId="6E22B44A" w14:textId="77777777" w:rsidR="006D3090" w:rsidRDefault="006D3090" w:rsidP="008B025E">
            <w:pPr>
              <w:widowControl w:val="0"/>
              <w:spacing w:line="240" w:lineRule="auto"/>
              <w:rPr>
                <w:sz w:val="18"/>
                <w:szCs w:val="18"/>
              </w:rPr>
            </w:pPr>
          </w:p>
        </w:tc>
        <w:tc>
          <w:tcPr>
            <w:tcW w:w="4409" w:type="dxa"/>
            <w:vAlign w:val="center"/>
          </w:tcPr>
          <w:p w14:paraId="446B71CB" w14:textId="77777777" w:rsidR="006D3090" w:rsidRDefault="006D3090" w:rsidP="008B025E">
            <w:pPr>
              <w:spacing w:line="240" w:lineRule="auto"/>
              <w:rPr>
                <w:sz w:val="18"/>
                <w:szCs w:val="18"/>
              </w:rPr>
            </w:pPr>
            <w:r>
              <w:rPr>
                <w:sz w:val="18"/>
                <w:szCs w:val="18"/>
              </w:rPr>
              <w:t>Biogas Steam Turbine</w:t>
            </w:r>
          </w:p>
        </w:tc>
        <w:tc>
          <w:tcPr>
            <w:tcW w:w="1705" w:type="dxa"/>
            <w:vAlign w:val="center"/>
          </w:tcPr>
          <w:p w14:paraId="68F95CC6" w14:textId="77777777" w:rsidR="006D3090" w:rsidRDefault="006D3090" w:rsidP="008B025E">
            <w:pPr>
              <w:spacing w:line="240" w:lineRule="auto"/>
              <w:jc w:val="center"/>
              <w:rPr>
                <w:sz w:val="18"/>
                <w:szCs w:val="18"/>
              </w:rPr>
            </w:pPr>
            <w:r>
              <w:rPr>
                <w:sz w:val="18"/>
                <w:szCs w:val="18"/>
              </w:rPr>
              <w:t>0.1</w:t>
            </w:r>
          </w:p>
        </w:tc>
      </w:tr>
      <w:tr w:rsidR="006D3090" w14:paraId="523A0DE6" w14:textId="77777777" w:rsidTr="008B025E">
        <w:trPr>
          <w:trHeight w:val="57"/>
        </w:trPr>
        <w:tc>
          <w:tcPr>
            <w:tcW w:w="1435" w:type="dxa"/>
            <w:vMerge/>
            <w:vAlign w:val="center"/>
          </w:tcPr>
          <w:p w14:paraId="74E163C6" w14:textId="77777777" w:rsidR="006D3090" w:rsidRDefault="006D3090" w:rsidP="008B025E">
            <w:pPr>
              <w:widowControl w:val="0"/>
              <w:spacing w:line="240" w:lineRule="auto"/>
              <w:rPr>
                <w:sz w:val="18"/>
                <w:szCs w:val="18"/>
              </w:rPr>
            </w:pPr>
          </w:p>
        </w:tc>
        <w:tc>
          <w:tcPr>
            <w:tcW w:w="1801" w:type="dxa"/>
            <w:vAlign w:val="center"/>
          </w:tcPr>
          <w:p w14:paraId="05BDA41C" w14:textId="77777777" w:rsidR="006D3090" w:rsidRDefault="006D3090" w:rsidP="008B025E">
            <w:pPr>
              <w:spacing w:line="240" w:lineRule="auto"/>
              <w:rPr>
                <w:sz w:val="18"/>
                <w:szCs w:val="18"/>
              </w:rPr>
            </w:pPr>
            <w:r>
              <w:rPr>
                <w:sz w:val="18"/>
                <w:szCs w:val="18"/>
              </w:rPr>
              <w:t>Bio Liquid</w:t>
            </w:r>
          </w:p>
        </w:tc>
        <w:tc>
          <w:tcPr>
            <w:tcW w:w="4409" w:type="dxa"/>
            <w:vAlign w:val="center"/>
          </w:tcPr>
          <w:p w14:paraId="574D7F57" w14:textId="77777777" w:rsidR="006D3090" w:rsidRDefault="006D3090" w:rsidP="008B025E">
            <w:pPr>
              <w:spacing w:line="240" w:lineRule="auto"/>
              <w:rPr>
                <w:sz w:val="18"/>
                <w:szCs w:val="18"/>
              </w:rPr>
            </w:pPr>
            <w:r>
              <w:rPr>
                <w:sz w:val="18"/>
                <w:szCs w:val="18"/>
              </w:rPr>
              <w:t>Bio Liquid Steam Turbine Cogen</w:t>
            </w:r>
          </w:p>
        </w:tc>
        <w:tc>
          <w:tcPr>
            <w:tcW w:w="1705" w:type="dxa"/>
            <w:vAlign w:val="center"/>
          </w:tcPr>
          <w:p w14:paraId="531B1D26" w14:textId="77777777" w:rsidR="006D3090" w:rsidRDefault="006D3090" w:rsidP="008B025E">
            <w:pPr>
              <w:spacing w:line="240" w:lineRule="auto"/>
              <w:jc w:val="center"/>
              <w:rPr>
                <w:sz w:val="18"/>
                <w:szCs w:val="18"/>
              </w:rPr>
            </w:pPr>
            <w:r>
              <w:rPr>
                <w:sz w:val="18"/>
                <w:szCs w:val="18"/>
              </w:rPr>
              <w:t>0.4</w:t>
            </w:r>
          </w:p>
        </w:tc>
      </w:tr>
      <w:tr w:rsidR="006D3090" w14:paraId="1D7CB82E" w14:textId="77777777" w:rsidTr="008B025E">
        <w:trPr>
          <w:trHeight w:val="57"/>
        </w:trPr>
        <w:tc>
          <w:tcPr>
            <w:tcW w:w="1435" w:type="dxa"/>
            <w:vMerge/>
            <w:vAlign w:val="center"/>
          </w:tcPr>
          <w:p w14:paraId="18341B41" w14:textId="77777777" w:rsidR="006D3090" w:rsidRDefault="006D3090" w:rsidP="008B025E">
            <w:pPr>
              <w:widowControl w:val="0"/>
              <w:spacing w:line="240" w:lineRule="auto"/>
              <w:rPr>
                <w:sz w:val="18"/>
                <w:szCs w:val="18"/>
              </w:rPr>
            </w:pPr>
          </w:p>
        </w:tc>
        <w:tc>
          <w:tcPr>
            <w:tcW w:w="1801" w:type="dxa"/>
            <w:vMerge w:val="restart"/>
            <w:vAlign w:val="center"/>
          </w:tcPr>
          <w:p w14:paraId="22065944" w14:textId="77777777" w:rsidR="006D3090" w:rsidRDefault="006D3090" w:rsidP="008B025E">
            <w:pPr>
              <w:spacing w:line="240" w:lineRule="auto"/>
              <w:rPr>
                <w:sz w:val="18"/>
                <w:szCs w:val="18"/>
              </w:rPr>
            </w:pPr>
            <w:r>
              <w:rPr>
                <w:sz w:val="18"/>
                <w:szCs w:val="18"/>
              </w:rPr>
              <w:t>Bio Solid</w:t>
            </w:r>
          </w:p>
        </w:tc>
        <w:tc>
          <w:tcPr>
            <w:tcW w:w="4409" w:type="dxa"/>
            <w:vAlign w:val="center"/>
          </w:tcPr>
          <w:p w14:paraId="689B5892" w14:textId="77777777" w:rsidR="006D3090" w:rsidRDefault="006D3090" w:rsidP="008B025E">
            <w:pPr>
              <w:spacing w:line="240" w:lineRule="auto"/>
              <w:rPr>
                <w:sz w:val="18"/>
                <w:szCs w:val="18"/>
              </w:rPr>
            </w:pPr>
            <w:r>
              <w:rPr>
                <w:sz w:val="18"/>
                <w:szCs w:val="18"/>
              </w:rPr>
              <w:t>Bio Solid Steam Turbine</w:t>
            </w:r>
          </w:p>
        </w:tc>
        <w:tc>
          <w:tcPr>
            <w:tcW w:w="1705" w:type="dxa"/>
            <w:vAlign w:val="center"/>
          </w:tcPr>
          <w:p w14:paraId="2AA1D532" w14:textId="77777777" w:rsidR="006D3090" w:rsidRDefault="006D3090" w:rsidP="008B025E">
            <w:pPr>
              <w:spacing w:line="240" w:lineRule="auto"/>
              <w:jc w:val="center"/>
              <w:rPr>
                <w:sz w:val="18"/>
                <w:szCs w:val="18"/>
              </w:rPr>
            </w:pPr>
            <w:r>
              <w:rPr>
                <w:sz w:val="18"/>
                <w:szCs w:val="18"/>
              </w:rPr>
              <w:t>0.6</w:t>
            </w:r>
          </w:p>
        </w:tc>
      </w:tr>
      <w:tr w:rsidR="006D3090" w14:paraId="24F916F6" w14:textId="77777777" w:rsidTr="008B025E">
        <w:trPr>
          <w:trHeight w:val="57"/>
        </w:trPr>
        <w:tc>
          <w:tcPr>
            <w:tcW w:w="1435" w:type="dxa"/>
            <w:vMerge/>
            <w:vAlign w:val="center"/>
          </w:tcPr>
          <w:p w14:paraId="54B28E75" w14:textId="77777777" w:rsidR="006D3090" w:rsidRDefault="006D3090" w:rsidP="008B025E">
            <w:pPr>
              <w:widowControl w:val="0"/>
              <w:spacing w:line="240" w:lineRule="auto"/>
              <w:rPr>
                <w:sz w:val="18"/>
                <w:szCs w:val="18"/>
              </w:rPr>
            </w:pPr>
          </w:p>
        </w:tc>
        <w:tc>
          <w:tcPr>
            <w:tcW w:w="1801" w:type="dxa"/>
            <w:vMerge/>
            <w:vAlign w:val="center"/>
          </w:tcPr>
          <w:p w14:paraId="610FFEDC" w14:textId="77777777" w:rsidR="006D3090" w:rsidRDefault="006D3090" w:rsidP="008B025E">
            <w:pPr>
              <w:widowControl w:val="0"/>
              <w:spacing w:line="240" w:lineRule="auto"/>
              <w:rPr>
                <w:sz w:val="18"/>
                <w:szCs w:val="18"/>
              </w:rPr>
            </w:pPr>
          </w:p>
        </w:tc>
        <w:tc>
          <w:tcPr>
            <w:tcW w:w="4409" w:type="dxa"/>
            <w:vAlign w:val="center"/>
          </w:tcPr>
          <w:p w14:paraId="3DB12E64" w14:textId="77777777" w:rsidR="006D3090" w:rsidRDefault="006D3090" w:rsidP="008B025E">
            <w:pPr>
              <w:spacing w:line="240" w:lineRule="auto"/>
              <w:rPr>
                <w:sz w:val="18"/>
                <w:szCs w:val="18"/>
              </w:rPr>
            </w:pPr>
            <w:r>
              <w:rPr>
                <w:sz w:val="18"/>
                <w:szCs w:val="18"/>
              </w:rPr>
              <w:t>Bio Solid Steam Turbine Cogen</w:t>
            </w:r>
          </w:p>
        </w:tc>
        <w:tc>
          <w:tcPr>
            <w:tcW w:w="1705" w:type="dxa"/>
            <w:vAlign w:val="center"/>
          </w:tcPr>
          <w:p w14:paraId="514D7E74" w14:textId="77777777" w:rsidR="006D3090" w:rsidRDefault="006D3090" w:rsidP="008B025E">
            <w:pPr>
              <w:spacing w:line="240" w:lineRule="auto"/>
              <w:jc w:val="center"/>
              <w:rPr>
                <w:sz w:val="18"/>
                <w:szCs w:val="18"/>
              </w:rPr>
            </w:pPr>
            <w:r>
              <w:rPr>
                <w:sz w:val="18"/>
                <w:szCs w:val="18"/>
              </w:rPr>
              <w:t>0.5</w:t>
            </w:r>
          </w:p>
        </w:tc>
      </w:tr>
      <w:tr w:rsidR="006D3090" w14:paraId="3C3CC47A" w14:textId="77777777" w:rsidTr="008B025E">
        <w:trPr>
          <w:trHeight w:val="57"/>
        </w:trPr>
        <w:tc>
          <w:tcPr>
            <w:tcW w:w="1435" w:type="dxa"/>
            <w:vMerge/>
            <w:vAlign w:val="center"/>
          </w:tcPr>
          <w:p w14:paraId="02F2A7A6" w14:textId="77777777" w:rsidR="006D3090" w:rsidRDefault="006D3090" w:rsidP="008B025E">
            <w:pPr>
              <w:widowControl w:val="0"/>
              <w:spacing w:line="240" w:lineRule="auto"/>
              <w:rPr>
                <w:sz w:val="18"/>
                <w:szCs w:val="18"/>
              </w:rPr>
            </w:pPr>
          </w:p>
        </w:tc>
        <w:tc>
          <w:tcPr>
            <w:tcW w:w="1801" w:type="dxa"/>
            <w:vMerge w:val="restart"/>
            <w:vAlign w:val="center"/>
          </w:tcPr>
          <w:p w14:paraId="32163B56" w14:textId="77777777" w:rsidR="006D3090" w:rsidRDefault="006D3090" w:rsidP="008B025E">
            <w:pPr>
              <w:spacing w:line="240" w:lineRule="auto"/>
              <w:rPr>
                <w:sz w:val="18"/>
                <w:szCs w:val="18"/>
              </w:rPr>
            </w:pPr>
            <w:r>
              <w:rPr>
                <w:sz w:val="18"/>
                <w:szCs w:val="18"/>
              </w:rPr>
              <w:t>Coal</w:t>
            </w:r>
          </w:p>
        </w:tc>
        <w:tc>
          <w:tcPr>
            <w:tcW w:w="4409" w:type="dxa"/>
            <w:vAlign w:val="center"/>
          </w:tcPr>
          <w:p w14:paraId="19EF1648" w14:textId="77777777" w:rsidR="006D3090" w:rsidRDefault="006D3090" w:rsidP="008B025E">
            <w:pPr>
              <w:spacing w:line="240" w:lineRule="auto"/>
              <w:rPr>
                <w:sz w:val="18"/>
                <w:szCs w:val="18"/>
              </w:rPr>
            </w:pPr>
            <w:r>
              <w:rPr>
                <w:sz w:val="18"/>
                <w:szCs w:val="18"/>
              </w:rPr>
              <w:t>Coal Steam Turbine</w:t>
            </w:r>
          </w:p>
        </w:tc>
        <w:tc>
          <w:tcPr>
            <w:tcW w:w="1705" w:type="dxa"/>
            <w:vAlign w:val="center"/>
          </w:tcPr>
          <w:p w14:paraId="04368FF1" w14:textId="77777777" w:rsidR="006D3090" w:rsidRDefault="006D3090" w:rsidP="008B025E">
            <w:pPr>
              <w:spacing w:line="240" w:lineRule="auto"/>
              <w:jc w:val="center"/>
              <w:rPr>
                <w:sz w:val="18"/>
                <w:szCs w:val="18"/>
              </w:rPr>
            </w:pPr>
            <w:r>
              <w:rPr>
                <w:sz w:val="18"/>
                <w:szCs w:val="18"/>
              </w:rPr>
              <w:t>42.2</w:t>
            </w:r>
          </w:p>
        </w:tc>
      </w:tr>
      <w:tr w:rsidR="006D3090" w14:paraId="7B2F7D2A" w14:textId="77777777" w:rsidTr="008B025E">
        <w:trPr>
          <w:trHeight w:val="57"/>
        </w:trPr>
        <w:tc>
          <w:tcPr>
            <w:tcW w:w="1435" w:type="dxa"/>
            <w:vMerge/>
            <w:vAlign w:val="center"/>
          </w:tcPr>
          <w:p w14:paraId="024A5171" w14:textId="77777777" w:rsidR="006D3090" w:rsidRDefault="006D3090" w:rsidP="008B025E">
            <w:pPr>
              <w:widowControl w:val="0"/>
              <w:spacing w:line="240" w:lineRule="auto"/>
              <w:rPr>
                <w:sz w:val="18"/>
                <w:szCs w:val="18"/>
              </w:rPr>
            </w:pPr>
          </w:p>
        </w:tc>
        <w:tc>
          <w:tcPr>
            <w:tcW w:w="1801" w:type="dxa"/>
            <w:vMerge/>
            <w:vAlign w:val="center"/>
          </w:tcPr>
          <w:p w14:paraId="78231CB6" w14:textId="77777777" w:rsidR="006D3090" w:rsidRDefault="006D3090" w:rsidP="008B025E">
            <w:pPr>
              <w:widowControl w:val="0"/>
              <w:spacing w:line="240" w:lineRule="auto"/>
              <w:rPr>
                <w:sz w:val="18"/>
                <w:szCs w:val="18"/>
              </w:rPr>
            </w:pPr>
          </w:p>
        </w:tc>
        <w:tc>
          <w:tcPr>
            <w:tcW w:w="4409" w:type="dxa"/>
            <w:vAlign w:val="center"/>
          </w:tcPr>
          <w:p w14:paraId="761168F4" w14:textId="77777777" w:rsidR="006D3090" w:rsidRDefault="006D3090" w:rsidP="008B025E">
            <w:pPr>
              <w:spacing w:line="240" w:lineRule="auto"/>
              <w:rPr>
                <w:sz w:val="18"/>
                <w:szCs w:val="18"/>
              </w:rPr>
            </w:pPr>
            <w:r>
              <w:rPr>
                <w:sz w:val="18"/>
                <w:szCs w:val="18"/>
              </w:rPr>
              <w:t>Coal Steam Turbine Cogen</w:t>
            </w:r>
          </w:p>
        </w:tc>
        <w:tc>
          <w:tcPr>
            <w:tcW w:w="1705" w:type="dxa"/>
            <w:vAlign w:val="center"/>
          </w:tcPr>
          <w:p w14:paraId="14F44CB5" w14:textId="77777777" w:rsidR="006D3090" w:rsidRDefault="006D3090" w:rsidP="008B025E">
            <w:pPr>
              <w:spacing w:line="240" w:lineRule="auto"/>
              <w:jc w:val="center"/>
              <w:rPr>
                <w:sz w:val="18"/>
                <w:szCs w:val="18"/>
              </w:rPr>
            </w:pPr>
            <w:r>
              <w:rPr>
                <w:sz w:val="18"/>
                <w:szCs w:val="18"/>
              </w:rPr>
              <w:t>0.3</w:t>
            </w:r>
          </w:p>
        </w:tc>
      </w:tr>
      <w:tr w:rsidR="006D3090" w14:paraId="6D5BDF39" w14:textId="77777777" w:rsidTr="008B025E">
        <w:trPr>
          <w:trHeight w:val="57"/>
        </w:trPr>
        <w:tc>
          <w:tcPr>
            <w:tcW w:w="1435" w:type="dxa"/>
            <w:vMerge/>
            <w:vAlign w:val="center"/>
          </w:tcPr>
          <w:p w14:paraId="67E1A40C" w14:textId="77777777" w:rsidR="006D3090" w:rsidRDefault="006D3090" w:rsidP="008B025E">
            <w:pPr>
              <w:widowControl w:val="0"/>
              <w:spacing w:line="240" w:lineRule="auto"/>
              <w:rPr>
                <w:sz w:val="18"/>
                <w:szCs w:val="18"/>
              </w:rPr>
            </w:pPr>
          </w:p>
        </w:tc>
        <w:tc>
          <w:tcPr>
            <w:tcW w:w="1801" w:type="dxa"/>
            <w:vMerge w:val="restart"/>
            <w:vAlign w:val="center"/>
          </w:tcPr>
          <w:p w14:paraId="565F60DC" w14:textId="77777777" w:rsidR="006D3090" w:rsidRDefault="006D3090" w:rsidP="008B025E">
            <w:pPr>
              <w:spacing w:line="240" w:lineRule="auto"/>
              <w:rPr>
                <w:sz w:val="18"/>
                <w:szCs w:val="18"/>
              </w:rPr>
            </w:pPr>
            <w:r>
              <w:rPr>
                <w:sz w:val="18"/>
                <w:szCs w:val="18"/>
              </w:rPr>
              <w:t>Distillate Fuel Oil</w:t>
            </w:r>
          </w:p>
        </w:tc>
        <w:tc>
          <w:tcPr>
            <w:tcW w:w="4409" w:type="dxa"/>
            <w:vAlign w:val="center"/>
          </w:tcPr>
          <w:p w14:paraId="2413C578" w14:textId="77777777" w:rsidR="006D3090" w:rsidRDefault="006D3090" w:rsidP="008B025E">
            <w:pPr>
              <w:spacing w:line="240" w:lineRule="auto"/>
              <w:rPr>
                <w:sz w:val="18"/>
                <w:szCs w:val="18"/>
              </w:rPr>
            </w:pPr>
            <w:r>
              <w:rPr>
                <w:sz w:val="18"/>
                <w:szCs w:val="18"/>
              </w:rPr>
              <w:t>Distillate Fuel Oil Combustion Turbine</w:t>
            </w:r>
          </w:p>
        </w:tc>
        <w:tc>
          <w:tcPr>
            <w:tcW w:w="1705" w:type="dxa"/>
            <w:vAlign w:val="center"/>
          </w:tcPr>
          <w:p w14:paraId="258B5580" w14:textId="77777777" w:rsidR="006D3090" w:rsidRDefault="006D3090" w:rsidP="008B025E">
            <w:pPr>
              <w:spacing w:line="240" w:lineRule="auto"/>
              <w:jc w:val="center"/>
              <w:rPr>
                <w:sz w:val="18"/>
                <w:szCs w:val="18"/>
              </w:rPr>
            </w:pPr>
            <w:r>
              <w:rPr>
                <w:sz w:val="18"/>
                <w:szCs w:val="18"/>
              </w:rPr>
              <w:t>0.4</w:t>
            </w:r>
          </w:p>
        </w:tc>
      </w:tr>
      <w:tr w:rsidR="006D3090" w14:paraId="0E96506D" w14:textId="77777777" w:rsidTr="008B025E">
        <w:trPr>
          <w:trHeight w:val="57"/>
        </w:trPr>
        <w:tc>
          <w:tcPr>
            <w:tcW w:w="1435" w:type="dxa"/>
            <w:vMerge/>
            <w:vAlign w:val="center"/>
          </w:tcPr>
          <w:p w14:paraId="788F71BC" w14:textId="77777777" w:rsidR="006D3090" w:rsidRDefault="006D3090" w:rsidP="008B025E">
            <w:pPr>
              <w:widowControl w:val="0"/>
              <w:spacing w:line="240" w:lineRule="auto"/>
              <w:rPr>
                <w:sz w:val="18"/>
                <w:szCs w:val="18"/>
              </w:rPr>
            </w:pPr>
          </w:p>
        </w:tc>
        <w:tc>
          <w:tcPr>
            <w:tcW w:w="1801" w:type="dxa"/>
            <w:vMerge/>
            <w:vAlign w:val="center"/>
          </w:tcPr>
          <w:p w14:paraId="320B2605" w14:textId="77777777" w:rsidR="006D3090" w:rsidRDefault="006D3090" w:rsidP="008B025E">
            <w:pPr>
              <w:widowControl w:val="0"/>
              <w:spacing w:line="240" w:lineRule="auto"/>
              <w:rPr>
                <w:sz w:val="18"/>
                <w:szCs w:val="18"/>
              </w:rPr>
            </w:pPr>
          </w:p>
        </w:tc>
        <w:tc>
          <w:tcPr>
            <w:tcW w:w="4409" w:type="dxa"/>
            <w:vAlign w:val="center"/>
          </w:tcPr>
          <w:p w14:paraId="70BE56DE" w14:textId="77777777" w:rsidR="006D3090" w:rsidRDefault="006D3090" w:rsidP="008B025E">
            <w:pPr>
              <w:spacing w:line="240" w:lineRule="auto"/>
              <w:rPr>
                <w:sz w:val="18"/>
                <w:szCs w:val="18"/>
              </w:rPr>
            </w:pPr>
            <w:r>
              <w:rPr>
                <w:sz w:val="18"/>
                <w:szCs w:val="18"/>
              </w:rPr>
              <w:t>Distillate Fuel Oil Internal Combustion Engine</w:t>
            </w:r>
          </w:p>
        </w:tc>
        <w:tc>
          <w:tcPr>
            <w:tcW w:w="1705" w:type="dxa"/>
            <w:vAlign w:val="center"/>
          </w:tcPr>
          <w:p w14:paraId="511786AC" w14:textId="77777777" w:rsidR="006D3090" w:rsidRDefault="006D3090" w:rsidP="008B025E">
            <w:pPr>
              <w:spacing w:line="240" w:lineRule="auto"/>
              <w:jc w:val="center"/>
              <w:rPr>
                <w:sz w:val="18"/>
                <w:szCs w:val="18"/>
              </w:rPr>
            </w:pPr>
            <w:r>
              <w:rPr>
                <w:sz w:val="18"/>
                <w:szCs w:val="18"/>
              </w:rPr>
              <w:t>0.4</w:t>
            </w:r>
          </w:p>
        </w:tc>
      </w:tr>
      <w:tr w:rsidR="006D3090" w14:paraId="7AA0BD39" w14:textId="77777777" w:rsidTr="008B025E">
        <w:trPr>
          <w:trHeight w:val="57"/>
        </w:trPr>
        <w:tc>
          <w:tcPr>
            <w:tcW w:w="1435" w:type="dxa"/>
            <w:vMerge/>
            <w:vAlign w:val="center"/>
          </w:tcPr>
          <w:p w14:paraId="37981434" w14:textId="77777777" w:rsidR="006D3090" w:rsidRDefault="006D3090" w:rsidP="008B025E">
            <w:pPr>
              <w:widowControl w:val="0"/>
              <w:spacing w:line="240" w:lineRule="auto"/>
              <w:rPr>
                <w:sz w:val="18"/>
                <w:szCs w:val="18"/>
              </w:rPr>
            </w:pPr>
          </w:p>
        </w:tc>
        <w:tc>
          <w:tcPr>
            <w:tcW w:w="1801" w:type="dxa"/>
            <w:vAlign w:val="center"/>
          </w:tcPr>
          <w:p w14:paraId="604BE7FB" w14:textId="77777777" w:rsidR="006D3090" w:rsidRDefault="006D3090" w:rsidP="008B025E">
            <w:pPr>
              <w:spacing w:line="240" w:lineRule="auto"/>
              <w:rPr>
                <w:sz w:val="18"/>
                <w:szCs w:val="18"/>
              </w:rPr>
            </w:pPr>
            <w:r>
              <w:rPr>
                <w:sz w:val="18"/>
                <w:szCs w:val="18"/>
              </w:rPr>
              <w:t>Electricity</w:t>
            </w:r>
          </w:p>
        </w:tc>
        <w:tc>
          <w:tcPr>
            <w:tcW w:w="4409" w:type="dxa"/>
            <w:vAlign w:val="center"/>
          </w:tcPr>
          <w:p w14:paraId="5B0F60E6" w14:textId="77777777" w:rsidR="006D3090" w:rsidRDefault="006D3090" w:rsidP="008B025E">
            <w:pPr>
              <w:spacing w:line="240" w:lineRule="auto"/>
              <w:rPr>
                <w:sz w:val="18"/>
                <w:szCs w:val="18"/>
              </w:rPr>
            </w:pPr>
            <w:r>
              <w:rPr>
                <w:sz w:val="18"/>
                <w:szCs w:val="18"/>
              </w:rPr>
              <w:t>Battery Storage</w:t>
            </w:r>
          </w:p>
        </w:tc>
        <w:tc>
          <w:tcPr>
            <w:tcW w:w="1705" w:type="dxa"/>
            <w:vAlign w:val="center"/>
          </w:tcPr>
          <w:p w14:paraId="780533CA" w14:textId="77777777" w:rsidR="006D3090" w:rsidRDefault="006D3090" w:rsidP="008B025E">
            <w:pPr>
              <w:spacing w:line="240" w:lineRule="auto"/>
              <w:jc w:val="center"/>
              <w:rPr>
                <w:sz w:val="18"/>
                <w:szCs w:val="18"/>
              </w:rPr>
            </w:pPr>
            <w:r>
              <w:rPr>
                <w:sz w:val="18"/>
                <w:szCs w:val="18"/>
              </w:rPr>
              <w:t>1.1</w:t>
            </w:r>
          </w:p>
        </w:tc>
      </w:tr>
      <w:tr w:rsidR="006D3090" w14:paraId="3515EEFE" w14:textId="77777777" w:rsidTr="008B025E">
        <w:trPr>
          <w:trHeight w:val="57"/>
        </w:trPr>
        <w:tc>
          <w:tcPr>
            <w:tcW w:w="1435" w:type="dxa"/>
            <w:vMerge/>
            <w:vAlign w:val="center"/>
          </w:tcPr>
          <w:p w14:paraId="038822D4" w14:textId="77777777" w:rsidR="006D3090" w:rsidRDefault="006D3090" w:rsidP="008B025E">
            <w:pPr>
              <w:widowControl w:val="0"/>
              <w:spacing w:line="240" w:lineRule="auto"/>
              <w:rPr>
                <w:sz w:val="18"/>
                <w:szCs w:val="18"/>
              </w:rPr>
            </w:pPr>
          </w:p>
        </w:tc>
        <w:tc>
          <w:tcPr>
            <w:tcW w:w="1801" w:type="dxa"/>
            <w:vMerge w:val="restart"/>
            <w:vAlign w:val="center"/>
          </w:tcPr>
          <w:p w14:paraId="18ACE0E1" w14:textId="77777777" w:rsidR="006D3090" w:rsidRDefault="006D3090" w:rsidP="008B025E">
            <w:pPr>
              <w:spacing w:line="240" w:lineRule="auto"/>
              <w:rPr>
                <w:sz w:val="18"/>
                <w:szCs w:val="18"/>
              </w:rPr>
            </w:pPr>
            <w:r>
              <w:rPr>
                <w:sz w:val="18"/>
                <w:szCs w:val="18"/>
              </w:rPr>
              <w:t>Gas</w:t>
            </w:r>
          </w:p>
        </w:tc>
        <w:tc>
          <w:tcPr>
            <w:tcW w:w="4409" w:type="dxa"/>
            <w:vAlign w:val="center"/>
          </w:tcPr>
          <w:p w14:paraId="3B3BE49E" w14:textId="77777777" w:rsidR="006D3090" w:rsidRDefault="006D3090" w:rsidP="008B025E">
            <w:pPr>
              <w:spacing w:line="240" w:lineRule="auto"/>
              <w:rPr>
                <w:sz w:val="18"/>
                <w:szCs w:val="18"/>
              </w:rPr>
            </w:pPr>
            <w:r>
              <w:rPr>
                <w:sz w:val="18"/>
                <w:szCs w:val="18"/>
              </w:rPr>
              <w:t>CCGT</w:t>
            </w:r>
          </w:p>
        </w:tc>
        <w:tc>
          <w:tcPr>
            <w:tcW w:w="1705" w:type="dxa"/>
            <w:vAlign w:val="center"/>
          </w:tcPr>
          <w:p w14:paraId="03BE42D1" w14:textId="77777777" w:rsidR="006D3090" w:rsidRDefault="006D3090" w:rsidP="008B025E">
            <w:pPr>
              <w:spacing w:line="240" w:lineRule="auto"/>
              <w:jc w:val="center"/>
              <w:rPr>
                <w:sz w:val="18"/>
                <w:szCs w:val="18"/>
              </w:rPr>
            </w:pPr>
            <w:r>
              <w:rPr>
                <w:sz w:val="18"/>
                <w:szCs w:val="18"/>
              </w:rPr>
              <w:t>54.8</w:t>
            </w:r>
          </w:p>
        </w:tc>
      </w:tr>
      <w:tr w:rsidR="006D3090" w14:paraId="79D2AEB8" w14:textId="77777777" w:rsidTr="008B025E">
        <w:trPr>
          <w:trHeight w:val="57"/>
        </w:trPr>
        <w:tc>
          <w:tcPr>
            <w:tcW w:w="1435" w:type="dxa"/>
            <w:vMerge/>
            <w:vAlign w:val="center"/>
          </w:tcPr>
          <w:p w14:paraId="257E606A" w14:textId="77777777" w:rsidR="006D3090" w:rsidRDefault="006D3090" w:rsidP="008B025E">
            <w:pPr>
              <w:widowControl w:val="0"/>
              <w:spacing w:line="240" w:lineRule="auto"/>
              <w:rPr>
                <w:sz w:val="18"/>
                <w:szCs w:val="18"/>
              </w:rPr>
            </w:pPr>
          </w:p>
        </w:tc>
        <w:tc>
          <w:tcPr>
            <w:tcW w:w="1801" w:type="dxa"/>
            <w:vMerge/>
            <w:vAlign w:val="center"/>
          </w:tcPr>
          <w:p w14:paraId="7C4589B0" w14:textId="77777777" w:rsidR="006D3090" w:rsidRDefault="006D3090" w:rsidP="008B025E">
            <w:pPr>
              <w:widowControl w:val="0"/>
              <w:spacing w:line="240" w:lineRule="auto"/>
              <w:rPr>
                <w:sz w:val="18"/>
                <w:szCs w:val="18"/>
              </w:rPr>
            </w:pPr>
          </w:p>
        </w:tc>
        <w:tc>
          <w:tcPr>
            <w:tcW w:w="4409" w:type="dxa"/>
            <w:vAlign w:val="center"/>
          </w:tcPr>
          <w:p w14:paraId="12C01436" w14:textId="77777777" w:rsidR="006D3090" w:rsidRDefault="006D3090" w:rsidP="008B025E">
            <w:pPr>
              <w:spacing w:line="240" w:lineRule="auto"/>
              <w:rPr>
                <w:sz w:val="18"/>
                <w:szCs w:val="18"/>
              </w:rPr>
            </w:pPr>
            <w:r>
              <w:rPr>
                <w:sz w:val="18"/>
                <w:szCs w:val="18"/>
              </w:rPr>
              <w:t>CCGT Cogen</w:t>
            </w:r>
          </w:p>
        </w:tc>
        <w:tc>
          <w:tcPr>
            <w:tcW w:w="1705" w:type="dxa"/>
            <w:vAlign w:val="center"/>
          </w:tcPr>
          <w:p w14:paraId="6DD4050D" w14:textId="77777777" w:rsidR="006D3090" w:rsidRDefault="006D3090" w:rsidP="008B025E">
            <w:pPr>
              <w:spacing w:line="240" w:lineRule="auto"/>
              <w:jc w:val="center"/>
              <w:rPr>
                <w:sz w:val="18"/>
                <w:szCs w:val="18"/>
              </w:rPr>
            </w:pPr>
            <w:r>
              <w:rPr>
                <w:sz w:val="18"/>
                <w:szCs w:val="18"/>
              </w:rPr>
              <w:t>7.7</w:t>
            </w:r>
          </w:p>
        </w:tc>
      </w:tr>
      <w:tr w:rsidR="006D3090" w14:paraId="3FB97CD6" w14:textId="77777777" w:rsidTr="008B025E">
        <w:trPr>
          <w:trHeight w:val="57"/>
        </w:trPr>
        <w:tc>
          <w:tcPr>
            <w:tcW w:w="1435" w:type="dxa"/>
            <w:vMerge/>
            <w:vAlign w:val="center"/>
          </w:tcPr>
          <w:p w14:paraId="2285B15F" w14:textId="77777777" w:rsidR="006D3090" w:rsidRDefault="006D3090" w:rsidP="008B025E">
            <w:pPr>
              <w:widowControl w:val="0"/>
              <w:spacing w:line="240" w:lineRule="auto"/>
              <w:rPr>
                <w:sz w:val="18"/>
                <w:szCs w:val="18"/>
              </w:rPr>
            </w:pPr>
          </w:p>
        </w:tc>
        <w:tc>
          <w:tcPr>
            <w:tcW w:w="1801" w:type="dxa"/>
            <w:vMerge/>
            <w:vAlign w:val="center"/>
          </w:tcPr>
          <w:p w14:paraId="7DF24BF8" w14:textId="77777777" w:rsidR="006D3090" w:rsidRDefault="006D3090" w:rsidP="008B025E">
            <w:pPr>
              <w:widowControl w:val="0"/>
              <w:spacing w:line="240" w:lineRule="auto"/>
              <w:rPr>
                <w:sz w:val="18"/>
                <w:szCs w:val="18"/>
              </w:rPr>
            </w:pPr>
          </w:p>
        </w:tc>
        <w:tc>
          <w:tcPr>
            <w:tcW w:w="4409" w:type="dxa"/>
            <w:vAlign w:val="center"/>
          </w:tcPr>
          <w:p w14:paraId="53596DB7" w14:textId="77777777" w:rsidR="006D3090" w:rsidRDefault="006D3090" w:rsidP="008B025E">
            <w:pPr>
              <w:spacing w:line="240" w:lineRule="auto"/>
              <w:rPr>
                <w:sz w:val="18"/>
                <w:szCs w:val="18"/>
              </w:rPr>
            </w:pPr>
            <w:r>
              <w:rPr>
                <w:sz w:val="18"/>
                <w:szCs w:val="18"/>
              </w:rPr>
              <w:t>Gas Combustion Turbine</w:t>
            </w:r>
          </w:p>
        </w:tc>
        <w:tc>
          <w:tcPr>
            <w:tcW w:w="1705" w:type="dxa"/>
            <w:vAlign w:val="center"/>
          </w:tcPr>
          <w:p w14:paraId="28D2F2CD" w14:textId="77777777" w:rsidR="006D3090" w:rsidRDefault="006D3090" w:rsidP="008B025E">
            <w:pPr>
              <w:spacing w:line="240" w:lineRule="auto"/>
              <w:jc w:val="center"/>
              <w:rPr>
                <w:sz w:val="18"/>
                <w:szCs w:val="18"/>
              </w:rPr>
            </w:pPr>
            <w:r>
              <w:rPr>
                <w:sz w:val="18"/>
                <w:szCs w:val="18"/>
              </w:rPr>
              <w:t>23.6</w:t>
            </w:r>
          </w:p>
        </w:tc>
      </w:tr>
      <w:tr w:rsidR="006D3090" w14:paraId="5C8A9F69" w14:textId="77777777" w:rsidTr="008B025E">
        <w:trPr>
          <w:trHeight w:val="57"/>
        </w:trPr>
        <w:tc>
          <w:tcPr>
            <w:tcW w:w="1435" w:type="dxa"/>
            <w:vMerge/>
            <w:vAlign w:val="center"/>
          </w:tcPr>
          <w:p w14:paraId="49F6F9D4" w14:textId="77777777" w:rsidR="006D3090" w:rsidRDefault="006D3090" w:rsidP="008B025E">
            <w:pPr>
              <w:widowControl w:val="0"/>
              <w:spacing w:line="240" w:lineRule="auto"/>
              <w:rPr>
                <w:sz w:val="18"/>
                <w:szCs w:val="18"/>
              </w:rPr>
            </w:pPr>
          </w:p>
        </w:tc>
        <w:tc>
          <w:tcPr>
            <w:tcW w:w="1801" w:type="dxa"/>
            <w:vMerge/>
            <w:vAlign w:val="center"/>
          </w:tcPr>
          <w:p w14:paraId="22DB1CEC" w14:textId="77777777" w:rsidR="006D3090" w:rsidRDefault="006D3090" w:rsidP="008B025E">
            <w:pPr>
              <w:widowControl w:val="0"/>
              <w:spacing w:line="240" w:lineRule="auto"/>
              <w:rPr>
                <w:sz w:val="18"/>
                <w:szCs w:val="18"/>
              </w:rPr>
            </w:pPr>
          </w:p>
        </w:tc>
        <w:tc>
          <w:tcPr>
            <w:tcW w:w="4409" w:type="dxa"/>
            <w:vAlign w:val="center"/>
          </w:tcPr>
          <w:p w14:paraId="4AF15A95" w14:textId="77777777" w:rsidR="006D3090" w:rsidRDefault="006D3090" w:rsidP="008B025E">
            <w:pPr>
              <w:spacing w:line="240" w:lineRule="auto"/>
              <w:rPr>
                <w:sz w:val="18"/>
                <w:szCs w:val="18"/>
              </w:rPr>
            </w:pPr>
            <w:r>
              <w:rPr>
                <w:sz w:val="18"/>
                <w:szCs w:val="18"/>
              </w:rPr>
              <w:t>Gas Combustion Turbine Cogen</w:t>
            </w:r>
          </w:p>
        </w:tc>
        <w:tc>
          <w:tcPr>
            <w:tcW w:w="1705" w:type="dxa"/>
            <w:vAlign w:val="center"/>
          </w:tcPr>
          <w:p w14:paraId="282CDF98" w14:textId="77777777" w:rsidR="006D3090" w:rsidRDefault="006D3090" w:rsidP="008B025E">
            <w:pPr>
              <w:spacing w:line="240" w:lineRule="auto"/>
              <w:jc w:val="center"/>
              <w:rPr>
                <w:sz w:val="18"/>
                <w:szCs w:val="18"/>
              </w:rPr>
            </w:pPr>
            <w:r>
              <w:rPr>
                <w:sz w:val="18"/>
                <w:szCs w:val="18"/>
              </w:rPr>
              <w:t>4.3</w:t>
            </w:r>
          </w:p>
        </w:tc>
      </w:tr>
      <w:tr w:rsidR="006D3090" w14:paraId="229EA6B2" w14:textId="77777777" w:rsidTr="008B025E">
        <w:trPr>
          <w:trHeight w:val="57"/>
        </w:trPr>
        <w:tc>
          <w:tcPr>
            <w:tcW w:w="1435" w:type="dxa"/>
            <w:vMerge/>
            <w:vAlign w:val="center"/>
          </w:tcPr>
          <w:p w14:paraId="4D126D24" w14:textId="77777777" w:rsidR="006D3090" w:rsidRDefault="006D3090" w:rsidP="008B025E">
            <w:pPr>
              <w:widowControl w:val="0"/>
              <w:spacing w:line="240" w:lineRule="auto"/>
              <w:rPr>
                <w:sz w:val="18"/>
                <w:szCs w:val="18"/>
              </w:rPr>
            </w:pPr>
          </w:p>
        </w:tc>
        <w:tc>
          <w:tcPr>
            <w:tcW w:w="1801" w:type="dxa"/>
            <w:vMerge/>
            <w:vAlign w:val="center"/>
          </w:tcPr>
          <w:p w14:paraId="56F1CA6E" w14:textId="77777777" w:rsidR="006D3090" w:rsidRDefault="006D3090" w:rsidP="008B025E">
            <w:pPr>
              <w:widowControl w:val="0"/>
              <w:spacing w:line="240" w:lineRule="auto"/>
              <w:rPr>
                <w:sz w:val="18"/>
                <w:szCs w:val="18"/>
              </w:rPr>
            </w:pPr>
          </w:p>
        </w:tc>
        <w:tc>
          <w:tcPr>
            <w:tcW w:w="4409" w:type="dxa"/>
            <w:vAlign w:val="center"/>
          </w:tcPr>
          <w:p w14:paraId="14EFBB53" w14:textId="77777777" w:rsidR="006D3090" w:rsidRDefault="006D3090" w:rsidP="008B025E">
            <w:pPr>
              <w:spacing w:line="240" w:lineRule="auto"/>
              <w:rPr>
                <w:sz w:val="18"/>
                <w:szCs w:val="18"/>
              </w:rPr>
            </w:pPr>
            <w:r>
              <w:rPr>
                <w:sz w:val="18"/>
                <w:szCs w:val="18"/>
              </w:rPr>
              <w:t>Gas Internal Combustion Engine</w:t>
            </w:r>
          </w:p>
        </w:tc>
        <w:tc>
          <w:tcPr>
            <w:tcW w:w="1705" w:type="dxa"/>
            <w:vAlign w:val="center"/>
          </w:tcPr>
          <w:p w14:paraId="4BF21F11" w14:textId="77777777" w:rsidR="006D3090" w:rsidRDefault="006D3090" w:rsidP="008B025E">
            <w:pPr>
              <w:spacing w:line="240" w:lineRule="auto"/>
              <w:jc w:val="center"/>
              <w:rPr>
                <w:sz w:val="18"/>
                <w:szCs w:val="18"/>
              </w:rPr>
            </w:pPr>
            <w:r>
              <w:rPr>
                <w:sz w:val="18"/>
                <w:szCs w:val="18"/>
              </w:rPr>
              <w:t>1.1</w:t>
            </w:r>
          </w:p>
        </w:tc>
      </w:tr>
      <w:tr w:rsidR="006D3090" w14:paraId="0EB6237B" w14:textId="77777777" w:rsidTr="008B025E">
        <w:trPr>
          <w:trHeight w:val="57"/>
        </w:trPr>
        <w:tc>
          <w:tcPr>
            <w:tcW w:w="1435" w:type="dxa"/>
            <w:vMerge/>
            <w:vAlign w:val="center"/>
          </w:tcPr>
          <w:p w14:paraId="3B6DB422" w14:textId="77777777" w:rsidR="006D3090" w:rsidRDefault="006D3090" w:rsidP="008B025E">
            <w:pPr>
              <w:widowControl w:val="0"/>
              <w:spacing w:line="240" w:lineRule="auto"/>
              <w:rPr>
                <w:sz w:val="18"/>
                <w:szCs w:val="18"/>
              </w:rPr>
            </w:pPr>
          </w:p>
        </w:tc>
        <w:tc>
          <w:tcPr>
            <w:tcW w:w="1801" w:type="dxa"/>
            <w:vMerge/>
            <w:vAlign w:val="center"/>
          </w:tcPr>
          <w:p w14:paraId="7AA46267" w14:textId="77777777" w:rsidR="006D3090" w:rsidRDefault="006D3090" w:rsidP="008B025E">
            <w:pPr>
              <w:widowControl w:val="0"/>
              <w:spacing w:line="240" w:lineRule="auto"/>
              <w:rPr>
                <w:sz w:val="18"/>
                <w:szCs w:val="18"/>
              </w:rPr>
            </w:pPr>
          </w:p>
        </w:tc>
        <w:tc>
          <w:tcPr>
            <w:tcW w:w="4409" w:type="dxa"/>
            <w:vAlign w:val="center"/>
          </w:tcPr>
          <w:p w14:paraId="0F5FF265" w14:textId="77777777" w:rsidR="006D3090" w:rsidRDefault="006D3090" w:rsidP="008B025E">
            <w:pPr>
              <w:spacing w:line="240" w:lineRule="auto"/>
              <w:rPr>
                <w:sz w:val="18"/>
                <w:szCs w:val="18"/>
              </w:rPr>
            </w:pPr>
            <w:r>
              <w:rPr>
                <w:sz w:val="18"/>
                <w:szCs w:val="18"/>
              </w:rPr>
              <w:t>Gas Internal Combustion Engine Cogen</w:t>
            </w:r>
          </w:p>
        </w:tc>
        <w:tc>
          <w:tcPr>
            <w:tcW w:w="1705" w:type="dxa"/>
            <w:vAlign w:val="center"/>
          </w:tcPr>
          <w:p w14:paraId="6EE2D299" w14:textId="77777777" w:rsidR="006D3090" w:rsidRDefault="006D3090" w:rsidP="008B025E">
            <w:pPr>
              <w:spacing w:line="240" w:lineRule="auto"/>
              <w:jc w:val="center"/>
              <w:rPr>
                <w:sz w:val="18"/>
                <w:szCs w:val="18"/>
              </w:rPr>
            </w:pPr>
            <w:r>
              <w:rPr>
                <w:sz w:val="18"/>
                <w:szCs w:val="18"/>
              </w:rPr>
              <w:t>0.4</w:t>
            </w:r>
          </w:p>
        </w:tc>
      </w:tr>
      <w:tr w:rsidR="006D3090" w14:paraId="78EF3638" w14:textId="77777777" w:rsidTr="008B025E">
        <w:trPr>
          <w:trHeight w:val="57"/>
        </w:trPr>
        <w:tc>
          <w:tcPr>
            <w:tcW w:w="1435" w:type="dxa"/>
            <w:vMerge/>
            <w:vAlign w:val="center"/>
          </w:tcPr>
          <w:p w14:paraId="7C7BEEBC" w14:textId="77777777" w:rsidR="006D3090" w:rsidRDefault="006D3090" w:rsidP="008B025E">
            <w:pPr>
              <w:widowControl w:val="0"/>
              <w:spacing w:line="240" w:lineRule="auto"/>
              <w:rPr>
                <w:sz w:val="18"/>
                <w:szCs w:val="18"/>
              </w:rPr>
            </w:pPr>
          </w:p>
        </w:tc>
        <w:tc>
          <w:tcPr>
            <w:tcW w:w="1801" w:type="dxa"/>
            <w:vMerge/>
            <w:vAlign w:val="center"/>
          </w:tcPr>
          <w:p w14:paraId="3982A652" w14:textId="77777777" w:rsidR="006D3090" w:rsidRDefault="006D3090" w:rsidP="008B025E">
            <w:pPr>
              <w:widowControl w:val="0"/>
              <w:spacing w:line="240" w:lineRule="auto"/>
              <w:rPr>
                <w:sz w:val="18"/>
                <w:szCs w:val="18"/>
              </w:rPr>
            </w:pPr>
          </w:p>
        </w:tc>
        <w:tc>
          <w:tcPr>
            <w:tcW w:w="4409" w:type="dxa"/>
            <w:vAlign w:val="center"/>
          </w:tcPr>
          <w:p w14:paraId="643373B9" w14:textId="77777777" w:rsidR="006D3090" w:rsidRDefault="006D3090" w:rsidP="008B025E">
            <w:pPr>
              <w:spacing w:line="240" w:lineRule="auto"/>
              <w:rPr>
                <w:sz w:val="18"/>
                <w:szCs w:val="18"/>
              </w:rPr>
            </w:pPr>
            <w:r>
              <w:rPr>
                <w:sz w:val="18"/>
                <w:szCs w:val="18"/>
              </w:rPr>
              <w:t>Gas Steam Turbine</w:t>
            </w:r>
          </w:p>
        </w:tc>
        <w:tc>
          <w:tcPr>
            <w:tcW w:w="1705" w:type="dxa"/>
            <w:vAlign w:val="center"/>
          </w:tcPr>
          <w:p w14:paraId="24EB7B8A" w14:textId="77777777" w:rsidR="006D3090" w:rsidRDefault="006D3090" w:rsidP="008B025E">
            <w:pPr>
              <w:spacing w:line="240" w:lineRule="auto"/>
              <w:jc w:val="center"/>
              <w:rPr>
                <w:sz w:val="18"/>
                <w:szCs w:val="18"/>
              </w:rPr>
            </w:pPr>
            <w:r>
              <w:rPr>
                <w:sz w:val="18"/>
                <w:szCs w:val="18"/>
              </w:rPr>
              <w:t>16.0</w:t>
            </w:r>
          </w:p>
        </w:tc>
      </w:tr>
      <w:tr w:rsidR="006D3090" w14:paraId="4175D847" w14:textId="77777777" w:rsidTr="008B025E">
        <w:trPr>
          <w:trHeight w:val="57"/>
        </w:trPr>
        <w:tc>
          <w:tcPr>
            <w:tcW w:w="1435" w:type="dxa"/>
            <w:vMerge/>
            <w:vAlign w:val="center"/>
          </w:tcPr>
          <w:p w14:paraId="0C00016D" w14:textId="77777777" w:rsidR="006D3090" w:rsidRDefault="006D3090" w:rsidP="008B025E">
            <w:pPr>
              <w:widowControl w:val="0"/>
              <w:spacing w:line="240" w:lineRule="auto"/>
              <w:rPr>
                <w:sz w:val="18"/>
                <w:szCs w:val="18"/>
              </w:rPr>
            </w:pPr>
          </w:p>
        </w:tc>
        <w:tc>
          <w:tcPr>
            <w:tcW w:w="1801" w:type="dxa"/>
            <w:vMerge/>
            <w:vAlign w:val="center"/>
          </w:tcPr>
          <w:p w14:paraId="77436878" w14:textId="77777777" w:rsidR="006D3090" w:rsidRDefault="006D3090" w:rsidP="008B025E">
            <w:pPr>
              <w:widowControl w:val="0"/>
              <w:spacing w:line="240" w:lineRule="auto"/>
              <w:rPr>
                <w:sz w:val="18"/>
                <w:szCs w:val="18"/>
              </w:rPr>
            </w:pPr>
          </w:p>
        </w:tc>
        <w:tc>
          <w:tcPr>
            <w:tcW w:w="4409" w:type="dxa"/>
            <w:vAlign w:val="center"/>
          </w:tcPr>
          <w:p w14:paraId="700BB46F" w14:textId="77777777" w:rsidR="006D3090" w:rsidRDefault="006D3090" w:rsidP="008B025E">
            <w:pPr>
              <w:spacing w:line="240" w:lineRule="auto"/>
              <w:rPr>
                <w:sz w:val="18"/>
                <w:szCs w:val="18"/>
              </w:rPr>
            </w:pPr>
            <w:r>
              <w:rPr>
                <w:sz w:val="18"/>
                <w:szCs w:val="18"/>
              </w:rPr>
              <w:t>Gas Steam Turbine Cogen</w:t>
            </w:r>
          </w:p>
        </w:tc>
        <w:tc>
          <w:tcPr>
            <w:tcW w:w="1705" w:type="dxa"/>
            <w:vAlign w:val="center"/>
          </w:tcPr>
          <w:p w14:paraId="0C15F572" w14:textId="77777777" w:rsidR="006D3090" w:rsidRDefault="006D3090" w:rsidP="008B025E">
            <w:pPr>
              <w:spacing w:line="240" w:lineRule="auto"/>
              <w:jc w:val="center"/>
              <w:rPr>
                <w:sz w:val="18"/>
                <w:szCs w:val="18"/>
              </w:rPr>
            </w:pPr>
            <w:r>
              <w:rPr>
                <w:sz w:val="18"/>
                <w:szCs w:val="18"/>
              </w:rPr>
              <w:t>0.3</w:t>
            </w:r>
          </w:p>
        </w:tc>
      </w:tr>
      <w:tr w:rsidR="006D3090" w14:paraId="61557B1E" w14:textId="77777777" w:rsidTr="008B025E">
        <w:trPr>
          <w:trHeight w:val="57"/>
        </w:trPr>
        <w:tc>
          <w:tcPr>
            <w:tcW w:w="1435" w:type="dxa"/>
            <w:vMerge/>
            <w:vAlign w:val="center"/>
          </w:tcPr>
          <w:p w14:paraId="60F6E8AB" w14:textId="77777777" w:rsidR="006D3090" w:rsidRDefault="006D3090" w:rsidP="008B025E">
            <w:pPr>
              <w:widowControl w:val="0"/>
              <w:spacing w:line="240" w:lineRule="auto"/>
              <w:rPr>
                <w:sz w:val="18"/>
                <w:szCs w:val="18"/>
              </w:rPr>
            </w:pPr>
          </w:p>
        </w:tc>
        <w:tc>
          <w:tcPr>
            <w:tcW w:w="1801" w:type="dxa"/>
            <w:vMerge/>
            <w:vAlign w:val="center"/>
          </w:tcPr>
          <w:p w14:paraId="7B48CFE5" w14:textId="77777777" w:rsidR="006D3090" w:rsidRDefault="006D3090" w:rsidP="008B025E">
            <w:pPr>
              <w:widowControl w:val="0"/>
              <w:spacing w:line="240" w:lineRule="auto"/>
              <w:rPr>
                <w:sz w:val="18"/>
                <w:szCs w:val="18"/>
              </w:rPr>
            </w:pPr>
          </w:p>
        </w:tc>
        <w:tc>
          <w:tcPr>
            <w:tcW w:w="4409" w:type="dxa"/>
            <w:vAlign w:val="center"/>
          </w:tcPr>
          <w:p w14:paraId="335C73FC" w14:textId="77777777" w:rsidR="006D3090" w:rsidRDefault="006D3090" w:rsidP="008B025E">
            <w:pPr>
              <w:spacing w:line="240" w:lineRule="auto"/>
              <w:rPr>
                <w:sz w:val="18"/>
                <w:szCs w:val="18"/>
              </w:rPr>
            </w:pPr>
            <w:r>
              <w:rPr>
                <w:sz w:val="18"/>
                <w:szCs w:val="18"/>
              </w:rPr>
              <w:t>Other Turbine</w:t>
            </w:r>
          </w:p>
        </w:tc>
        <w:tc>
          <w:tcPr>
            <w:tcW w:w="1705" w:type="dxa"/>
            <w:vAlign w:val="center"/>
          </w:tcPr>
          <w:p w14:paraId="7CDA64AF" w14:textId="77777777" w:rsidR="006D3090" w:rsidRDefault="006D3090" w:rsidP="008B025E">
            <w:pPr>
              <w:spacing w:line="240" w:lineRule="auto"/>
              <w:jc w:val="center"/>
              <w:rPr>
                <w:sz w:val="18"/>
                <w:szCs w:val="18"/>
              </w:rPr>
            </w:pPr>
            <w:r>
              <w:rPr>
                <w:sz w:val="18"/>
                <w:szCs w:val="18"/>
              </w:rPr>
              <w:t>0.0</w:t>
            </w:r>
          </w:p>
        </w:tc>
      </w:tr>
      <w:tr w:rsidR="006D3090" w14:paraId="53BAF545" w14:textId="77777777" w:rsidTr="008B025E">
        <w:trPr>
          <w:trHeight w:val="57"/>
        </w:trPr>
        <w:tc>
          <w:tcPr>
            <w:tcW w:w="1435" w:type="dxa"/>
            <w:vMerge/>
            <w:vAlign w:val="center"/>
          </w:tcPr>
          <w:p w14:paraId="27611D52" w14:textId="77777777" w:rsidR="006D3090" w:rsidRDefault="006D3090" w:rsidP="008B025E">
            <w:pPr>
              <w:widowControl w:val="0"/>
              <w:spacing w:line="240" w:lineRule="auto"/>
              <w:rPr>
                <w:sz w:val="18"/>
                <w:szCs w:val="18"/>
              </w:rPr>
            </w:pPr>
          </w:p>
        </w:tc>
        <w:tc>
          <w:tcPr>
            <w:tcW w:w="1801" w:type="dxa"/>
            <w:vAlign w:val="center"/>
          </w:tcPr>
          <w:p w14:paraId="53AE8A16" w14:textId="77777777" w:rsidR="006D3090" w:rsidRDefault="006D3090" w:rsidP="008B025E">
            <w:pPr>
              <w:spacing w:line="240" w:lineRule="auto"/>
              <w:rPr>
                <w:sz w:val="18"/>
                <w:szCs w:val="18"/>
              </w:rPr>
            </w:pPr>
            <w:r>
              <w:rPr>
                <w:sz w:val="18"/>
                <w:szCs w:val="18"/>
              </w:rPr>
              <w:t>Geothermal</w:t>
            </w:r>
          </w:p>
        </w:tc>
        <w:tc>
          <w:tcPr>
            <w:tcW w:w="4409" w:type="dxa"/>
            <w:vAlign w:val="center"/>
          </w:tcPr>
          <w:p w14:paraId="69F449C7" w14:textId="77777777" w:rsidR="006D3090" w:rsidRDefault="006D3090" w:rsidP="008B025E">
            <w:pPr>
              <w:spacing w:line="240" w:lineRule="auto"/>
              <w:rPr>
                <w:sz w:val="18"/>
                <w:szCs w:val="18"/>
              </w:rPr>
            </w:pPr>
            <w:r>
              <w:rPr>
                <w:sz w:val="18"/>
                <w:szCs w:val="18"/>
              </w:rPr>
              <w:t>Geothermal</w:t>
            </w:r>
          </w:p>
        </w:tc>
        <w:tc>
          <w:tcPr>
            <w:tcW w:w="1705" w:type="dxa"/>
            <w:vAlign w:val="center"/>
          </w:tcPr>
          <w:p w14:paraId="5BBF44B0" w14:textId="77777777" w:rsidR="006D3090" w:rsidRDefault="006D3090" w:rsidP="008B025E">
            <w:pPr>
              <w:spacing w:line="240" w:lineRule="auto"/>
              <w:jc w:val="center"/>
              <w:rPr>
                <w:sz w:val="18"/>
                <w:szCs w:val="18"/>
              </w:rPr>
            </w:pPr>
            <w:r>
              <w:rPr>
                <w:sz w:val="18"/>
                <w:szCs w:val="18"/>
              </w:rPr>
              <w:t>4.5</w:t>
            </w:r>
          </w:p>
        </w:tc>
      </w:tr>
      <w:tr w:rsidR="006D3090" w14:paraId="143C5CE2" w14:textId="77777777" w:rsidTr="008B025E">
        <w:trPr>
          <w:trHeight w:val="57"/>
        </w:trPr>
        <w:tc>
          <w:tcPr>
            <w:tcW w:w="1435" w:type="dxa"/>
            <w:vMerge/>
            <w:vAlign w:val="center"/>
          </w:tcPr>
          <w:p w14:paraId="46603008" w14:textId="77777777" w:rsidR="006D3090" w:rsidRDefault="006D3090" w:rsidP="008B025E">
            <w:pPr>
              <w:widowControl w:val="0"/>
              <w:spacing w:line="240" w:lineRule="auto"/>
              <w:rPr>
                <w:sz w:val="18"/>
                <w:szCs w:val="18"/>
              </w:rPr>
            </w:pPr>
          </w:p>
        </w:tc>
        <w:tc>
          <w:tcPr>
            <w:tcW w:w="1801" w:type="dxa"/>
            <w:vAlign w:val="center"/>
          </w:tcPr>
          <w:p w14:paraId="731F862F" w14:textId="77777777" w:rsidR="006D3090" w:rsidRDefault="006D3090" w:rsidP="008B025E">
            <w:pPr>
              <w:spacing w:line="240" w:lineRule="auto"/>
              <w:rPr>
                <w:sz w:val="18"/>
                <w:szCs w:val="18"/>
              </w:rPr>
            </w:pPr>
            <w:r>
              <w:rPr>
                <w:sz w:val="18"/>
                <w:szCs w:val="18"/>
              </w:rPr>
              <w:t>Residual Fuel Oil</w:t>
            </w:r>
          </w:p>
        </w:tc>
        <w:tc>
          <w:tcPr>
            <w:tcW w:w="4409" w:type="dxa"/>
            <w:vAlign w:val="center"/>
          </w:tcPr>
          <w:p w14:paraId="1B6BACC4" w14:textId="77777777" w:rsidR="006D3090" w:rsidRDefault="006D3090" w:rsidP="008B025E">
            <w:pPr>
              <w:spacing w:line="240" w:lineRule="auto"/>
              <w:rPr>
                <w:sz w:val="18"/>
                <w:szCs w:val="18"/>
              </w:rPr>
            </w:pPr>
            <w:r>
              <w:rPr>
                <w:sz w:val="18"/>
                <w:szCs w:val="18"/>
              </w:rPr>
              <w:t>Gas Combustion Turbine</w:t>
            </w:r>
          </w:p>
        </w:tc>
        <w:tc>
          <w:tcPr>
            <w:tcW w:w="1705" w:type="dxa"/>
            <w:vAlign w:val="center"/>
          </w:tcPr>
          <w:p w14:paraId="0CCFA011" w14:textId="77777777" w:rsidR="006D3090" w:rsidRDefault="006D3090" w:rsidP="008B025E">
            <w:pPr>
              <w:spacing w:line="240" w:lineRule="auto"/>
              <w:jc w:val="center"/>
              <w:rPr>
                <w:sz w:val="18"/>
                <w:szCs w:val="18"/>
              </w:rPr>
            </w:pPr>
            <w:r>
              <w:rPr>
                <w:sz w:val="18"/>
                <w:szCs w:val="18"/>
              </w:rPr>
              <w:t>0.2</w:t>
            </w:r>
          </w:p>
        </w:tc>
      </w:tr>
      <w:tr w:rsidR="006D3090" w14:paraId="633C5AF1" w14:textId="77777777" w:rsidTr="008B025E">
        <w:trPr>
          <w:trHeight w:val="62"/>
        </w:trPr>
        <w:tc>
          <w:tcPr>
            <w:tcW w:w="1435" w:type="dxa"/>
            <w:vMerge/>
            <w:vAlign w:val="center"/>
          </w:tcPr>
          <w:p w14:paraId="6AC4001F" w14:textId="77777777" w:rsidR="006D3090" w:rsidRDefault="006D3090" w:rsidP="008B025E">
            <w:pPr>
              <w:widowControl w:val="0"/>
              <w:spacing w:line="240" w:lineRule="auto"/>
              <w:rPr>
                <w:sz w:val="18"/>
                <w:szCs w:val="18"/>
              </w:rPr>
            </w:pPr>
          </w:p>
        </w:tc>
        <w:tc>
          <w:tcPr>
            <w:tcW w:w="1801" w:type="dxa"/>
            <w:vMerge w:val="restart"/>
            <w:vAlign w:val="center"/>
          </w:tcPr>
          <w:p w14:paraId="7C45A409" w14:textId="77777777" w:rsidR="006D3090" w:rsidRDefault="006D3090" w:rsidP="008B025E">
            <w:pPr>
              <w:spacing w:line="240" w:lineRule="auto"/>
              <w:rPr>
                <w:sz w:val="18"/>
                <w:szCs w:val="18"/>
              </w:rPr>
            </w:pPr>
            <w:r>
              <w:rPr>
                <w:sz w:val="18"/>
                <w:szCs w:val="18"/>
              </w:rPr>
              <w:t>Solar</w:t>
            </w:r>
          </w:p>
        </w:tc>
        <w:tc>
          <w:tcPr>
            <w:tcW w:w="4409" w:type="dxa"/>
            <w:vAlign w:val="center"/>
          </w:tcPr>
          <w:p w14:paraId="16B2FA5D" w14:textId="77777777" w:rsidR="006D3090" w:rsidRDefault="006D3090" w:rsidP="008B025E">
            <w:pPr>
              <w:spacing w:line="240" w:lineRule="auto"/>
              <w:rPr>
                <w:sz w:val="18"/>
                <w:szCs w:val="18"/>
              </w:rPr>
            </w:pPr>
            <w:r>
              <w:rPr>
                <w:sz w:val="18"/>
                <w:szCs w:val="18"/>
              </w:rPr>
              <w:t>Central PV</w:t>
            </w:r>
          </w:p>
        </w:tc>
        <w:tc>
          <w:tcPr>
            <w:tcW w:w="1705" w:type="dxa"/>
            <w:vAlign w:val="center"/>
          </w:tcPr>
          <w:p w14:paraId="6B3B7675" w14:textId="77777777" w:rsidR="006D3090" w:rsidRDefault="006D3090" w:rsidP="008B025E">
            <w:pPr>
              <w:spacing w:line="240" w:lineRule="auto"/>
              <w:jc w:val="center"/>
              <w:rPr>
                <w:sz w:val="18"/>
                <w:szCs w:val="18"/>
              </w:rPr>
            </w:pPr>
            <w:r>
              <w:rPr>
                <w:sz w:val="18"/>
                <w:szCs w:val="18"/>
              </w:rPr>
              <w:t>22.0</w:t>
            </w:r>
          </w:p>
        </w:tc>
      </w:tr>
      <w:tr w:rsidR="006D3090" w14:paraId="02449D00" w14:textId="77777777" w:rsidTr="008B025E">
        <w:trPr>
          <w:trHeight w:val="57"/>
        </w:trPr>
        <w:tc>
          <w:tcPr>
            <w:tcW w:w="1435" w:type="dxa"/>
            <w:vMerge/>
            <w:vAlign w:val="center"/>
          </w:tcPr>
          <w:p w14:paraId="1D79B3E2" w14:textId="77777777" w:rsidR="006D3090" w:rsidRDefault="006D3090" w:rsidP="008B025E">
            <w:pPr>
              <w:widowControl w:val="0"/>
              <w:spacing w:line="240" w:lineRule="auto"/>
              <w:rPr>
                <w:sz w:val="18"/>
                <w:szCs w:val="18"/>
              </w:rPr>
            </w:pPr>
          </w:p>
        </w:tc>
        <w:tc>
          <w:tcPr>
            <w:tcW w:w="1801" w:type="dxa"/>
            <w:vMerge/>
            <w:vAlign w:val="center"/>
          </w:tcPr>
          <w:p w14:paraId="60F6A0E5" w14:textId="77777777" w:rsidR="006D3090" w:rsidRDefault="006D3090" w:rsidP="008B025E">
            <w:pPr>
              <w:widowControl w:val="0"/>
              <w:spacing w:line="240" w:lineRule="auto"/>
              <w:rPr>
                <w:sz w:val="18"/>
                <w:szCs w:val="18"/>
              </w:rPr>
            </w:pPr>
          </w:p>
        </w:tc>
        <w:tc>
          <w:tcPr>
            <w:tcW w:w="4409" w:type="dxa"/>
            <w:vAlign w:val="center"/>
          </w:tcPr>
          <w:p w14:paraId="70874914" w14:textId="77777777" w:rsidR="006D3090" w:rsidRDefault="006D3090" w:rsidP="008B025E">
            <w:pPr>
              <w:spacing w:line="240" w:lineRule="auto"/>
              <w:rPr>
                <w:sz w:val="18"/>
                <w:szCs w:val="18"/>
              </w:rPr>
            </w:pPr>
            <w:r>
              <w:rPr>
                <w:sz w:val="18"/>
                <w:szCs w:val="18"/>
              </w:rPr>
              <w:t>Concentrating Solar Power Trough, No Storage</w:t>
            </w:r>
          </w:p>
        </w:tc>
        <w:tc>
          <w:tcPr>
            <w:tcW w:w="1705" w:type="dxa"/>
            <w:vAlign w:val="center"/>
          </w:tcPr>
          <w:p w14:paraId="110B86F2" w14:textId="77777777" w:rsidR="006D3090" w:rsidRDefault="006D3090" w:rsidP="008B025E">
            <w:pPr>
              <w:spacing w:line="240" w:lineRule="auto"/>
              <w:jc w:val="center"/>
              <w:rPr>
                <w:sz w:val="18"/>
                <w:szCs w:val="18"/>
              </w:rPr>
            </w:pPr>
            <w:r>
              <w:rPr>
                <w:sz w:val="18"/>
                <w:szCs w:val="18"/>
              </w:rPr>
              <w:t>0.4</w:t>
            </w:r>
          </w:p>
        </w:tc>
      </w:tr>
      <w:tr w:rsidR="006D3090" w14:paraId="400A397F" w14:textId="77777777" w:rsidTr="008B025E">
        <w:trPr>
          <w:trHeight w:val="57"/>
        </w:trPr>
        <w:tc>
          <w:tcPr>
            <w:tcW w:w="1435" w:type="dxa"/>
            <w:vMerge/>
            <w:vAlign w:val="center"/>
          </w:tcPr>
          <w:p w14:paraId="1D47CD7D" w14:textId="77777777" w:rsidR="006D3090" w:rsidRDefault="006D3090" w:rsidP="008B025E">
            <w:pPr>
              <w:widowControl w:val="0"/>
              <w:spacing w:line="240" w:lineRule="auto"/>
              <w:rPr>
                <w:sz w:val="18"/>
                <w:szCs w:val="18"/>
              </w:rPr>
            </w:pPr>
          </w:p>
        </w:tc>
        <w:tc>
          <w:tcPr>
            <w:tcW w:w="1801" w:type="dxa"/>
            <w:vMerge/>
            <w:vAlign w:val="center"/>
          </w:tcPr>
          <w:p w14:paraId="66A2E8A3" w14:textId="77777777" w:rsidR="006D3090" w:rsidRDefault="006D3090" w:rsidP="008B025E">
            <w:pPr>
              <w:widowControl w:val="0"/>
              <w:spacing w:line="240" w:lineRule="auto"/>
              <w:rPr>
                <w:sz w:val="18"/>
                <w:szCs w:val="18"/>
              </w:rPr>
            </w:pPr>
          </w:p>
        </w:tc>
        <w:tc>
          <w:tcPr>
            <w:tcW w:w="4409" w:type="dxa"/>
            <w:vAlign w:val="center"/>
          </w:tcPr>
          <w:p w14:paraId="12C396D9" w14:textId="77777777" w:rsidR="006D3090" w:rsidRDefault="006D3090" w:rsidP="008B025E">
            <w:pPr>
              <w:spacing w:line="240" w:lineRule="auto"/>
              <w:rPr>
                <w:sz w:val="18"/>
                <w:szCs w:val="18"/>
              </w:rPr>
            </w:pPr>
            <w:r>
              <w:rPr>
                <w:sz w:val="18"/>
                <w:szCs w:val="18"/>
              </w:rPr>
              <w:t>Steam Turbine</w:t>
            </w:r>
          </w:p>
        </w:tc>
        <w:tc>
          <w:tcPr>
            <w:tcW w:w="1705" w:type="dxa"/>
            <w:vAlign w:val="center"/>
          </w:tcPr>
          <w:p w14:paraId="747ED04E" w14:textId="77777777" w:rsidR="006D3090" w:rsidRDefault="006D3090" w:rsidP="008B025E">
            <w:pPr>
              <w:spacing w:line="240" w:lineRule="auto"/>
              <w:jc w:val="center"/>
              <w:rPr>
                <w:sz w:val="18"/>
                <w:szCs w:val="18"/>
              </w:rPr>
            </w:pPr>
            <w:r>
              <w:rPr>
                <w:sz w:val="18"/>
                <w:szCs w:val="18"/>
              </w:rPr>
              <w:t>1.4</w:t>
            </w:r>
          </w:p>
        </w:tc>
      </w:tr>
      <w:tr w:rsidR="006D3090" w14:paraId="071F5314" w14:textId="77777777" w:rsidTr="008B025E">
        <w:trPr>
          <w:trHeight w:val="57"/>
        </w:trPr>
        <w:tc>
          <w:tcPr>
            <w:tcW w:w="1435" w:type="dxa"/>
            <w:vMerge/>
            <w:vAlign w:val="center"/>
          </w:tcPr>
          <w:p w14:paraId="634C8C09" w14:textId="77777777" w:rsidR="006D3090" w:rsidRDefault="006D3090" w:rsidP="008B025E">
            <w:pPr>
              <w:widowControl w:val="0"/>
              <w:spacing w:line="240" w:lineRule="auto"/>
              <w:rPr>
                <w:sz w:val="18"/>
                <w:szCs w:val="18"/>
              </w:rPr>
            </w:pPr>
          </w:p>
        </w:tc>
        <w:tc>
          <w:tcPr>
            <w:tcW w:w="1801" w:type="dxa"/>
            <w:vAlign w:val="center"/>
          </w:tcPr>
          <w:p w14:paraId="0AA51961" w14:textId="77777777" w:rsidR="006D3090" w:rsidRDefault="006D3090" w:rsidP="008B025E">
            <w:pPr>
              <w:spacing w:line="240" w:lineRule="auto"/>
              <w:rPr>
                <w:sz w:val="18"/>
                <w:szCs w:val="18"/>
              </w:rPr>
            </w:pPr>
            <w:r>
              <w:rPr>
                <w:sz w:val="18"/>
                <w:szCs w:val="18"/>
              </w:rPr>
              <w:t>Uranium</w:t>
            </w:r>
          </w:p>
        </w:tc>
        <w:tc>
          <w:tcPr>
            <w:tcW w:w="4409" w:type="dxa"/>
            <w:vAlign w:val="center"/>
          </w:tcPr>
          <w:p w14:paraId="7ACB451F" w14:textId="77777777" w:rsidR="006D3090" w:rsidRDefault="006D3090" w:rsidP="008B025E">
            <w:pPr>
              <w:spacing w:line="240" w:lineRule="auto"/>
              <w:rPr>
                <w:sz w:val="18"/>
                <w:szCs w:val="18"/>
              </w:rPr>
            </w:pPr>
            <w:r>
              <w:rPr>
                <w:sz w:val="18"/>
                <w:szCs w:val="18"/>
              </w:rPr>
              <w:t>Nuclear</w:t>
            </w:r>
          </w:p>
        </w:tc>
        <w:tc>
          <w:tcPr>
            <w:tcW w:w="1705" w:type="dxa"/>
            <w:vAlign w:val="center"/>
          </w:tcPr>
          <w:p w14:paraId="6327C0E1" w14:textId="77777777" w:rsidR="006D3090" w:rsidRDefault="006D3090" w:rsidP="008B025E">
            <w:pPr>
              <w:spacing w:line="240" w:lineRule="auto"/>
              <w:jc w:val="center"/>
              <w:rPr>
                <w:sz w:val="18"/>
                <w:szCs w:val="18"/>
              </w:rPr>
            </w:pPr>
            <w:r>
              <w:rPr>
                <w:sz w:val="18"/>
                <w:szCs w:val="18"/>
              </w:rPr>
              <w:t>7.7</w:t>
            </w:r>
          </w:p>
        </w:tc>
      </w:tr>
      <w:tr w:rsidR="006D3090" w14:paraId="23D86527" w14:textId="77777777" w:rsidTr="008B025E">
        <w:trPr>
          <w:trHeight w:val="57"/>
        </w:trPr>
        <w:tc>
          <w:tcPr>
            <w:tcW w:w="1435" w:type="dxa"/>
            <w:vMerge/>
            <w:vAlign w:val="center"/>
          </w:tcPr>
          <w:p w14:paraId="57C2E9DA" w14:textId="77777777" w:rsidR="006D3090" w:rsidRDefault="006D3090" w:rsidP="008B025E">
            <w:pPr>
              <w:widowControl w:val="0"/>
              <w:spacing w:line="240" w:lineRule="auto"/>
              <w:rPr>
                <w:sz w:val="18"/>
                <w:szCs w:val="18"/>
              </w:rPr>
            </w:pPr>
          </w:p>
        </w:tc>
        <w:tc>
          <w:tcPr>
            <w:tcW w:w="1801" w:type="dxa"/>
            <w:vMerge w:val="restart"/>
            <w:vAlign w:val="center"/>
          </w:tcPr>
          <w:p w14:paraId="6B9223E3" w14:textId="77777777" w:rsidR="006D3090" w:rsidRDefault="006D3090" w:rsidP="008B025E">
            <w:pPr>
              <w:spacing w:line="240" w:lineRule="auto"/>
              <w:rPr>
                <w:sz w:val="18"/>
                <w:szCs w:val="18"/>
              </w:rPr>
            </w:pPr>
            <w:r>
              <w:rPr>
                <w:sz w:val="18"/>
                <w:szCs w:val="18"/>
              </w:rPr>
              <w:t>Waste Heat</w:t>
            </w:r>
          </w:p>
        </w:tc>
        <w:tc>
          <w:tcPr>
            <w:tcW w:w="4409" w:type="dxa"/>
            <w:vAlign w:val="center"/>
          </w:tcPr>
          <w:p w14:paraId="6077B78B" w14:textId="77777777" w:rsidR="006D3090" w:rsidRDefault="006D3090" w:rsidP="008B025E">
            <w:pPr>
              <w:spacing w:line="240" w:lineRule="auto"/>
              <w:rPr>
                <w:sz w:val="18"/>
                <w:szCs w:val="18"/>
              </w:rPr>
            </w:pPr>
            <w:r>
              <w:rPr>
                <w:sz w:val="18"/>
                <w:szCs w:val="18"/>
              </w:rPr>
              <w:t>Other Turbine</w:t>
            </w:r>
          </w:p>
        </w:tc>
        <w:tc>
          <w:tcPr>
            <w:tcW w:w="1705" w:type="dxa"/>
            <w:vAlign w:val="center"/>
          </w:tcPr>
          <w:p w14:paraId="6BC947E7" w14:textId="77777777" w:rsidR="006D3090" w:rsidRDefault="006D3090" w:rsidP="008B025E">
            <w:pPr>
              <w:spacing w:line="240" w:lineRule="auto"/>
              <w:jc w:val="center"/>
              <w:rPr>
                <w:sz w:val="18"/>
                <w:szCs w:val="18"/>
              </w:rPr>
            </w:pPr>
            <w:r>
              <w:rPr>
                <w:sz w:val="18"/>
                <w:szCs w:val="18"/>
              </w:rPr>
              <w:t>0.0</w:t>
            </w:r>
          </w:p>
        </w:tc>
      </w:tr>
      <w:tr w:rsidR="006D3090" w14:paraId="5C12BF45" w14:textId="77777777" w:rsidTr="008B025E">
        <w:trPr>
          <w:trHeight w:val="57"/>
        </w:trPr>
        <w:tc>
          <w:tcPr>
            <w:tcW w:w="1435" w:type="dxa"/>
            <w:vMerge/>
            <w:vAlign w:val="center"/>
          </w:tcPr>
          <w:p w14:paraId="3FAD42F0" w14:textId="77777777" w:rsidR="006D3090" w:rsidRDefault="006D3090" w:rsidP="008B025E">
            <w:pPr>
              <w:widowControl w:val="0"/>
              <w:spacing w:line="240" w:lineRule="auto"/>
              <w:rPr>
                <w:sz w:val="18"/>
                <w:szCs w:val="18"/>
              </w:rPr>
            </w:pPr>
          </w:p>
        </w:tc>
        <w:tc>
          <w:tcPr>
            <w:tcW w:w="1801" w:type="dxa"/>
            <w:vMerge/>
            <w:vAlign w:val="center"/>
          </w:tcPr>
          <w:p w14:paraId="74EDCCBF" w14:textId="77777777" w:rsidR="006D3090" w:rsidRDefault="006D3090" w:rsidP="008B025E">
            <w:pPr>
              <w:widowControl w:val="0"/>
              <w:spacing w:line="240" w:lineRule="auto"/>
              <w:rPr>
                <w:sz w:val="18"/>
                <w:szCs w:val="18"/>
              </w:rPr>
            </w:pPr>
          </w:p>
        </w:tc>
        <w:tc>
          <w:tcPr>
            <w:tcW w:w="4409" w:type="dxa"/>
            <w:vAlign w:val="center"/>
          </w:tcPr>
          <w:p w14:paraId="61D4BA3D" w14:textId="77777777" w:rsidR="006D3090" w:rsidRDefault="006D3090" w:rsidP="008B025E">
            <w:pPr>
              <w:spacing w:line="240" w:lineRule="auto"/>
              <w:rPr>
                <w:sz w:val="18"/>
                <w:szCs w:val="18"/>
              </w:rPr>
            </w:pPr>
            <w:r>
              <w:rPr>
                <w:sz w:val="18"/>
                <w:szCs w:val="18"/>
              </w:rPr>
              <w:t>Steam Turbine</w:t>
            </w:r>
          </w:p>
        </w:tc>
        <w:tc>
          <w:tcPr>
            <w:tcW w:w="1705" w:type="dxa"/>
            <w:vAlign w:val="center"/>
          </w:tcPr>
          <w:p w14:paraId="38F9A3EE" w14:textId="77777777" w:rsidR="006D3090" w:rsidRDefault="006D3090" w:rsidP="008B025E">
            <w:pPr>
              <w:spacing w:line="240" w:lineRule="auto"/>
              <w:jc w:val="center"/>
              <w:rPr>
                <w:sz w:val="18"/>
                <w:szCs w:val="18"/>
              </w:rPr>
            </w:pPr>
            <w:r>
              <w:rPr>
                <w:sz w:val="18"/>
                <w:szCs w:val="18"/>
              </w:rPr>
              <w:t>0.2</w:t>
            </w:r>
          </w:p>
        </w:tc>
      </w:tr>
      <w:tr w:rsidR="006D3090" w14:paraId="34C1C155" w14:textId="77777777" w:rsidTr="008B025E">
        <w:trPr>
          <w:trHeight w:val="57"/>
        </w:trPr>
        <w:tc>
          <w:tcPr>
            <w:tcW w:w="1435" w:type="dxa"/>
            <w:vMerge/>
            <w:vAlign w:val="center"/>
          </w:tcPr>
          <w:p w14:paraId="5640A3CA" w14:textId="77777777" w:rsidR="006D3090" w:rsidRDefault="006D3090" w:rsidP="008B025E">
            <w:pPr>
              <w:widowControl w:val="0"/>
              <w:spacing w:line="240" w:lineRule="auto"/>
              <w:rPr>
                <w:sz w:val="18"/>
                <w:szCs w:val="18"/>
              </w:rPr>
            </w:pPr>
          </w:p>
        </w:tc>
        <w:tc>
          <w:tcPr>
            <w:tcW w:w="1801" w:type="dxa"/>
            <w:vMerge w:val="restart"/>
            <w:vAlign w:val="center"/>
          </w:tcPr>
          <w:p w14:paraId="08D8618A" w14:textId="77777777" w:rsidR="006D3090" w:rsidRDefault="006D3090" w:rsidP="008B025E">
            <w:pPr>
              <w:spacing w:line="240" w:lineRule="auto"/>
              <w:rPr>
                <w:sz w:val="18"/>
                <w:szCs w:val="18"/>
              </w:rPr>
            </w:pPr>
            <w:r>
              <w:rPr>
                <w:sz w:val="18"/>
                <w:szCs w:val="18"/>
              </w:rPr>
              <w:t>Water</w:t>
            </w:r>
          </w:p>
        </w:tc>
        <w:tc>
          <w:tcPr>
            <w:tcW w:w="4409" w:type="dxa"/>
            <w:vAlign w:val="center"/>
          </w:tcPr>
          <w:p w14:paraId="7022A6D9" w14:textId="77777777" w:rsidR="006D3090" w:rsidRDefault="006D3090" w:rsidP="008B025E">
            <w:pPr>
              <w:spacing w:line="240" w:lineRule="auto"/>
              <w:rPr>
                <w:sz w:val="18"/>
                <w:szCs w:val="18"/>
              </w:rPr>
            </w:pPr>
            <w:r>
              <w:rPr>
                <w:sz w:val="18"/>
                <w:szCs w:val="18"/>
              </w:rPr>
              <w:t>Hydropower</w:t>
            </w:r>
          </w:p>
        </w:tc>
        <w:tc>
          <w:tcPr>
            <w:tcW w:w="1705" w:type="dxa"/>
            <w:vAlign w:val="center"/>
          </w:tcPr>
          <w:p w14:paraId="7C67CA1D" w14:textId="77777777" w:rsidR="006D3090" w:rsidRDefault="006D3090" w:rsidP="008B025E">
            <w:pPr>
              <w:spacing w:line="240" w:lineRule="auto"/>
              <w:jc w:val="center"/>
              <w:rPr>
                <w:sz w:val="18"/>
                <w:szCs w:val="18"/>
              </w:rPr>
            </w:pPr>
            <w:r>
              <w:rPr>
                <w:sz w:val="18"/>
                <w:szCs w:val="18"/>
              </w:rPr>
              <w:t>63.3</w:t>
            </w:r>
          </w:p>
        </w:tc>
      </w:tr>
      <w:tr w:rsidR="006D3090" w14:paraId="4D16791D" w14:textId="77777777" w:rsidTr="008B025E">
        <w:trPr>
          <w:trHeight w:val="57"/>
        </w:trPr>
        <w:tc>
          <w:tcPr>
            <w:tcW w:w="1435" w:type="dxa"/>
            <w:vMerge/>
            <w:vAlign w:val="center"/>
          </w:tcPr>
          <w:p w14:paraId="0822AB08" w14:textId="77777777" w:rsidR="006D3090" w:rsidRDefault="006D3090" w:rsidP="008B025E">
            <w:pPr>
              <w:widowControl w:val="0"/>
              <w:spacing w:line="240" w:lineRule="auto"/>
              <w:rPr>
                <w:sz w:val="18"/>
                <w:szCs w:val="18"/>
              </w:rPr>
            </w:pPr>
          </w:p>
        </w:tc>
        <w:tc>
          <w:tcPr>
            <w:tcW w:w="1801" w:type="dxa"/>
            <w:vMerge/>
            <w:vAlign w:val="center"/>
          </w:tcPr>
          <w:p w14:paraId="3507FA85" w14:textId="77777777" w:rsidR="006D3090" w:rsidRDefault="006D3090" w:rsidP="008B025E">
            <w:pPr>
              <w:widowControl w:val="0"/>
              <w:spacing w:line="240" w:lineRule="auto"/>
              <w:rPr>
                <w:sz w:val="18"/>
                <w:szCs w:val="18"/>
              </w:rPr>
            </w:pPr>
          </w:p>
        </w:tc>
        <w:tc>
          <w:tcPr>
            <w:tcW w:w="4409" w:type="dxa"/>
            <w:vAlign w:val="center"/>
          </w:tcPr>
          <w:p w14:paraId="0E228507" w14:textId="77777777" w:rsidR="006D3090" w:rsidRDefault="006D3090" w:rsidP="008B025E">
            <w:pPr>
              <w:spacing w:line="240" w:lineRule="auto"/>
              <w:rPr>
                <w:sz w:val="18"/>
                <w:szCs w:val="18"/>
              </w:rPr>
            </w:pPr>
            <w:r>
              <w:rPr>
                <w:sz w:val="18"/>
                <w:szCs w:val="18"/>
              </w:rPr>
              <w:t>Pumped Storage</w:t>
            </w:r>
          </w:p>
        </w:tc>
        <w:tc>
          <w:tcPr>
            <w:tcW w:w="1705" w:type="dxa"/>
            <w:vAlign w:val="center"/>
          </w:tcPr>
          <w:p w14:paraId="5D5626AC" w14:textId="77777777" w:rsidR="006D3090" w:rsidRDefault="006D3090" w:rsidP="008B025E">
            <w:pPr>
              <w:spacing w:line="240" w:lineRule="auto"/>
              <w:jc w:val="center"/>
              <w:rPr>
                <w:sz w:val="18"/>
                <w:szCs w:val="18"/>
              </w:rPr>
            </w:pPr>
            <w:r>
              <w:rPr>
                <w:sz w:val="18"/>
                <w:szCs w:val="18"/>
              </w:rPr>
              <w:t>4.3</w:t>
            </w:r>
          </w:p>
        </w:tc>
      </w:tr>
      <w:tr w:rsidR="006D3090" w14:paraId="6B5B1843" w14:textId="77777777" w:rsidTr="008B025E">
        <w:trPr>
          <w:trHeight w:val="57"/>
        </w:trPr>
        <w:tc>
          <w:tcPr>
            <w:tcW w:w="1435" w:type="dxa"/>
            <w:vMerge/>
            <w:vAlign w:val="center"/>
          </w:tcPr>
          <w:p w14:paraId="72312533" w14:textId="77777777" w:rsidR="006D3090" w:rsidRDefault="006D3090" w:rsidP="008B025E">
            <w:pPr>
              <w:widowControl w:val="0"/>
              <w:spacing w:line="240" w:lineRule="auto"/>
              <w:rPr>
                <w:sz w:val="18"/>
                <w:szCs w:val="18"/>
              </w:rPr>
            </w:pPr>
          </w:p>
        </w:tc>
        <w:tc>
          <w:tcPr>
            <w:tcW w:w="1801" w:type="dxa"/>
            <w:vAlign w:val="center"/>
          </w:tcPr>
          <w:p w14:paraId="626D034C" w14:textId="77777777" w:rsidR="006D3090" w:rsidRDefault="006D3090" w:rsidP="008B025E">
            <w:pPr>
              <w:spacing w:line="240" w:lineRule="auto"/>
              <w:rPr>
                <w:sz w:val="18"/>
                <w:szCs w:val="18"/>
              </w:rPr>
            </w:pPr>
            <w:r>
              <w:rPr>
                <w:sz w:val="18"/>
                <w:szCs w:val="18"/>
              </w:rPr>
              <w:t>Wind</w:t>
            </w:r>
          </w:p>
        </w:tc>
        <w:tc>
          <w:tcPr>
            <w:tcW w:w="4409" w:type="dxa"/>
            <w:vAlign w:val="center"/>
          </w:tcPr>
          <w:p w14:paraId="0B245880" w14:textId="77777777" w:rsidR="006D3090" w:rsidRDefault="006D3090" w:rsidP="008B025E">
            <w:pPr>
              <w:spacing w:line="240" w:lineRule="auto"/>
              <w:rPr>
                <w:sz w:val="18"/>
                <w:szCs w:val="18"/>
              </w:rPr>
            </w:pPr>
            <w:r>
              <w:rPr>
                <w:sz w:val="18"/>
                <w:szCs w:val="18"/>
              </w:rPr>
              <w:t>Onshore Wind</w:t>
            </w:r>
          </w:p>
        </w:tc>
        <w:tc>
          <w:tcPr>
            <w:tcW w:w="1705" w:type="dxa"/>
            <w:vAlign w:val="center"/>
          </w:tcPr>
          <w:p w14:paraId="0C63CA78" w14:textId="77777777" w:rsidR="006D3090" w:rsidRDefault="006D3090" w:rsidP="008B025E">
            <w:pPr>
              <w:spacing w:line="240" w:lineRule="auto"/>
              <w:jc w:val="center"/>
              <w:rPr>
                <w:sz w:val="18"/>
                <w:szCs w:val="18"/>
              </w:rPr>
            </w:pPr>
            <w:r>
              <w:rPr>
                <w:sz w:val="18"/>
                <w:szCs w:val="18"/>
              </w:rPr>
              <w:t>27.3</w:t>
            </w:r>
          </w:p>
        </w:tc>
      </w:tr>
      <w:tr w:rsidR="006D3090" w14:paraId="1DA9139A" w14:textId="77777777" w:rsidTr="008B025E">
        <w:trPr>
          <w:trHeight w:val="380"/>
        </w:trPr>
        <w:tc>
          <w:tcPr>
            <w:tcW w:w="1435" w:type="dxa"/>
            <w:vMerge/>
            <w:vAlign w:val="center"/>
          </w:tcPr>
          <w:p w14:paraId="20BEA4CC" w14:textId="77777777" w:rsidR="006D3090" w:rsidRDefault="006D3090" w:rsidP="008B025E">
            <w:pPr>
              <w:widowControl w:val="0"/>
              <w:spacing w:line="240" w:lineRule="auto"/>
              <w:rPr>
                <w:sz w:val="18"/>
                <w:szCs w:val="18"/>
              </w:rPr>
            </w:pPr>
          </w:p>
        </w:tc>
        <w:tc>
          <w:tcPr>
            <w:tcW w:w="6210" w:type="dxa"/>
            <w:gridSpan w:val="2"/>
            <w:vAlign w:val="center"/>
          </w:tcPr>
          <w:p w14:paraId="4CC4F3A9" w14:textId="77777777" w:rsidR="006D3090" w:rsidRDefault="006D3090" w:rsidP="008B025E">
            <w:pPr>
              <w:spacing w:line="240" w:lineRule="auto"/>
              <w:rPr>
                <w:b/>
                <w:sz w:val="18"/>
                <w:szCs w:val="18"/>
              </w:rPr>
            </w:pPr>
            <w:r>
              <w:rPr>
                <w:b/>
                <w:sz w:val="18"/>
                <w:szCs w:val="18"/>
              </w:rPr>
              <w:t>Total</w:t>
            </w:r>
          </w:p>
        </w:tc>
        <w:tc>
          <w:tcPr>
            <w:tcW w:w="1705" w:type="dxa"/>
            <w:vAlign w:val="center"/>
          </w:tcPr>
          <w:p w14:paraId="3AC47429" w14:textId="77777777" w:rsidR="006D3090" w:rsidRDefault="006D3090" w:rsidP="008B025E">
            <w:pPr>
              <w:spacing w:line="240" w:lineRule="auto"/>
              <w:jc w:val="center"/>
              <w:rPr>
                <w:b/>
                <w:sz w:val="18"/>
                <w:szCs w:val="18"/>
              </w:rPr>
            </w:pPr>
            <w:r>
              <w:rPr>
                <w:b/>
                <w:sz w:val="18"/>
                <w:szCs w:val="18"/>
              </w:rPr>
              <w:t>286.0</w:t>
            </w:r>
          </w:p>
        </w:tc>
      </w:tr>
      <w:tr w:rsidR="006D3090" w14:paraId="2DD0CBD8" w14:textId="77777777" w:rsidTr="008B025E">
        <w:trPr>
          <w:trHeight w:val="80"/>
        </w:trPr>
        <w:tc>
          <w:tcPr>
            <w:tcW w:w="1435" w:type="dxa"/>
            <w:vMerge w:val="restart"/>
            <w:vAlign w:val="center"/>
          </w:tcPr>
          <w:p w14:paraId="7A61B217" w14:textId="77777777" w:rsidR="006D3090" w:rsidRDefault="006D3090" w:rsidP="008B025E">
            <w:pPr>
              <w:spacing w:line="240" w:lineRule="auto"/>
              <w:rPr>
                <w:sz w:val="18"/>
                <w:szCs w:val="18"/>
              </w:rPr>
            </w:pPr>
            <w:r>
              <w:rPr>
                <w:sz w:val="18"/>
                <w:szCs w:val="18"/>
              </w:rPr>
              <w:t>Candidate Generators</w:t>
            </w:r>
          </w:p>
        </w:tc>
        <w:tc>
          <w:tcPr>
            <w:tcW w:w="1801" w:type="dxa"/>
            <w:vMerge w:val="restart"/>
            <w:vAlign w:val="center"/>
          </w:tcPr>
          <w:p w14:paraId="10FA1093" w14:textId="77777777" w:rsidR="006D3090" w:rsidRDefault="006D3090" w:rsidP="008B025E">
            <w:pPr>
              <w:spacing w:line="240" w:lineRule="auto"/>
              <w:rPr>
                <w:sz w:val="18"/>
                <w:szCs w:val="18"/>
              </w:rPr>
            </w:pPr>
            <w:r>
              <w:rPr>
                <w:sz w:val="18"/>
                <w:szCs w:val="18"/>
              </w:rPr>
              <w:t>Biogas</w:t>
            </w:r>
          </w:p>
        </w:tc>
        <w:tc>
          <w:tcPr>
            <w:tcW w:w="4409" w:type="dxa"/>
            <w:vAlign w:val="center"/>
          </w:tcPr>
          <w:p w14:paraId="645A8063" w14:textId="77777777" w:rsidR="006D3090" w:rsidRDefault="006D3090" w:rsidP="008B025E">
            <w:pPr>
              <w:spacing w:line="240" w:lineRule="auto"/>
              <w:rPr>
                <w:sz w:val="18"/>
                <w:szCs w:val="18"/>
              </w:rPr>
            </w:pPr>
            <w:r>
              <w:rPr>
                <w:sz w:val="18"/>
                <w:szCs w:val="18"/>
              </w:rPr>
              <w:t>Biogas</w:t>
            </w:r>
          </w:p>
        </w:tc>
        <w:tc>
          <w:tcPr>
            <w:tcW w:w="1705" w:type="dxa"/>
            <w:vAlign w:val="center"/>
          </w:tcPr>
          <w:p w14:paraId="7EFC3D83" w14:textId="77777777" w:rsidR="006D3090" w:rsidRDefault="006D3090" w:rsidP="008B025E">
            <w:pPr>
              <w:spacing w:line="240" w:lineRule="auto"/>
              <w:jc w:val="center"/>
              <w:rPr>
                <w:sz w:val="18"/>
                <w:szCs w:val="18"/>
              </w:rPr>
            </w:pPr>
            <w:r>
              <w:rPr>
                <w:sz w:val="18"/>
                <w:szCs w:val="18"/>
              </w:rPr>
              <w:t>0.0</w:t>
            </w:r>
          </w:p>
        </w:tc>
      </w:tr>
      <w:tr w:rsidR="006D3090" w14:paraId="79C746FF" w14:textId="77777777" w:rsidTr="008B025E">
        <w:trPr>
          <w:trHeight w:val="57"/>
        </w:trPr>
        <w:tc>
          <w:tcPr>
            <w:tcW w:w="1435" w:type="dxa"/>
            <w:vMerge/>
            <w:vAlign w:val="center"/>
          </w:tcPr>
          <w:p w14:paraId="3E28DDAF" w14:textId="77777777" w:rsidR="006D3090" w:rsidRDefault="006D3090" w:rsidP="008B025E">
            <w:pPr>
              <w:widowControl w:val="0"/>
              <w:spacing w:line="240" w:lineRule="auto"/>
              <w:rPr>
                <w:sz w:val="18"/>
                <w:szCs w:val="18"/>
              </w:rPr>
            </w:pPr>
          </w:p>
        </w:tc>
        <w:tc>
          <w:tcPr>
            <w:tcW w:w="1801" w:type="dxa"/>
            <w:vMerge/>
            <w:vAlign w:val="center"/>
          </w:tcPr>
          <w:p w14:paraId="40CD4F9A" w14:textId="77777777" w:rsidR="006D3090" w:rsidRDefault="006D3090" w:rsidP="008B025E">
            <w:pPr>
              <w:widowControl w:val="0"/>
              <w:spacing w:line="240" w:lineRule="auto"/>
              <w:rPr>
                <w:sz w:val="18"/>
                <w:szCs w:val="18"/>
              </w:rPr>
            </w:pPr>
          </w:p>
        </w:tc>
        <w:tc>
          <w:tcPr>
            <w:tcW w:w="4409" w:type="dxa"/>
            <w:vAlign w:val="center"/>
          </w:tcPr>
          <w:p w14:paraId="1F73964C" w14:textId="77777777" w:rsidR="006D3090" w:rsidRDefault="006D3090" w:rsidP="008B025E">
            <w:pPr>
              <w:spacing w:line="240" w:lineRule="auto"/>
              <w:rPr>
                <w:sz w:val="18"/>
                <w:szCs w:val="18"/>
              </w:rPr>
            </w:pPr>
            <w:r>
              <w:rPr>
                <w:sz w:val="18"/>
                <w:szCs w:val="18"/>
              </w:rPr>
              <w:t>Biogas Internal Combustion Engine Cogen</w:t>
            </w:r>
          </w:p>
        </w:tc>
        <w:tc>
          <w:tcPr>
            <w:tcW w:w="1705" w:type="dxa"/>
            <w:vAlign w:val="center"/>
          </w:tcPr>
          <w:p w14:paraId="3059A2CC" w14:textId="77777777" w:rsidR="006D3090" w:rsidRDefault="006D3090" w:rsidP="008B025E">
            <w:pPr>
              <w:spacing w:line="240" w:lineRule="auto"/>
              <w:jc w:val="center"/>
              <w:rPr>
                <w:sz w:val="18"/>
                <w:szCs w:val="18"/>
              </w:rPr>
            </w:pPr>
            <w:r>
              <w:rPr>
                <w:sz w:val="18"/>
                <w:szCs w:val="18"/>
              </w:rPr>
              <w:t>0.1</w:t>
            </w:r>
          </w:p>
        </w:tc>
      </w:tr>
      <w:tr w:rsidR="006D3090" w14:paraId="143E3D8E" w14:textId="77777777" w:rsidTr="008B025E">
        <w:trPr>
          <w:trHeight w:val="107"/>
        </w:trPr>
        <w:tc>
          <w:tcPr>
            <w:tcW w:w="1435" w:type="dxa"/>
            <w:vMerge/>
            <w:vAlign w:val="center"/>
          </w:tcPr>
          <w:p w14:paraId="6CFB8B23" w14:textId="77777777" w:rsidR="006D3090" w:rsidRDefault="006D3090" w:rsidP="008B025E">
            <w:pPr>
              <w:widowControl w:val="0"/>
              <w:spacing w:line="240" w:lineRule="auto"/>
              <w:rPr>
                <w:sz w:val="18"/>
                <w:szCs w:val="18"/>
              </w:rPr>
            </w:pPr>
          </w:p>
        </w:tc>
        <w:tc>
          <w:tcPr>
            <w:tcW w:w="1801" w:type="dxa"/>
            <w:vAlign w:val="center"/>
          </w:tcPr>
          <w:p w14:paraId="0915AA24" w14:textId="77777777" w:rsidR="006D3090" w:rsidRDefault="006D3090" w:rsidP="008B025E">
            <w:pPr>
              <w:spacing w:line="240" w:lineRule="auto"/>
              <w:rPr>
                <w:sz w:val="18"/>
                <w:szCs w:val="18"/>
              </w:rPr>
            </w:pPr>
            <w:r>
              <w:rPr>
                <w:sz w:val="18"/>
                <w:szCs w:val="18"/>
              </w:rPr>
              <w:t>Bio Liquid</w:t>
            </w:r>
          </w:p>
        </w:tc>
        <w:tc>
          <w:tcPr>
            <w:tcW w:w="4409" w:type="dxa"/>
            <w:vAlign w:val="center"/>
          </w:tcPr>
          <w:p w14:paraId="1F2CD443" w14:textId="77777777" w:rsidR="006D3090" w:rsidRDefault="006D3090" w:rsidP="008B025E">
            <w:pPr>
              <w:spacing w:line="240" w:lineRule="auto"/>
              <w:rPr>
                <w:sz w:val="18"/>
                <w:szCs w:val="18"/>
              </w:rPr>
            </w:pPr>
            <w:r>
              <w:rPr>
                <w:sz w:val="18"/>
                <w:szCs w:val="18"/>
              </w:rPr>
              <w:t>Bio Liquid Steam Turbine Cogen</w:t>
            </w:r>
          </w:p>
        </w:tc>
        <w:tc>
          <w:tcPr>
            <w:tcW w:w="1705" w:type="dxa"/>
            <w:vAlign w:val="center"/>
          </w:tcPr>
          <w:p w14:paraId="15D7D620" w14:textId="77777777" w:rsidR="006D3090" w:rsidRDefault="006D3090" w:rsidP="008B025E">
            <w:pPr>
              <w:spacing w:line="240" w:lineRule="auto"/>
              <w:jc w:val="center"/>
              <w:rPr>
                <w:sz w:val="18"/>
                <w:szCs w:val="18"/>
              </w:rPr>
            </w:pPr>
            <w:r>
              <w:rPr>
                <w:sz w:val="18"/>
                <w:szCs w:val="18"/>
              </w:rPr>
              <w:t>0.3</w:t>
            </w:r>
          </w:p>
        </w:tc>
      </w:tr>
      <w:tr w:rsidR="006D3090" w14:paraId="23EB2F84" w14:textId="77777777" w:rsidTr="008B025E">
        <w:trPr>
          <w:trHeight w:val="57"/>
        </w:trPr>
        <w:tc>
          <w:tcPr>
            <w:tcW w:w="1435" w:type="dxa"/>
            <w:vMerge/>
            <w:vAlign w:val="center"/>
          </w:tcPr>
          <w:p w14:paraId="32CC1F58" w14:textId="77777777" w:rsidR="006D3090" w:rsidRDefault="006D3090" w:rsidP="008B025E">
            <w:pPr>
              <w:widowControl w:val="0"/>
              <w:spacing w:line="240" w:lineRule="auto"/>
              <w:rPr>
                <w:sz w:val="18"/>
                <w:szCs w:val="18"/>
              </w:rPr>
            </w:pPr>
          </w:p>
        </w:tc>
        <w:tc>
          <w:tcPr>
            <w:tcW w:w="1801" w:type="dxa"/>
            <w:vAlign w:val="center"/>
          </w:tcPr>
          <w:p w14:paraId="5BDB33A1" w14:textId="77777777" w:rsidR="006D3090" w:rsidRDefault="006D3090" w:rsidP="008B025E">
            <w:pPr>
              <w:spacing w:line="240" w:lineRule="auto"/>
              <w:rPr>
                <w:sz w:val="18"/>
                <w:szCs w:val="18"/>
              </w:rPr>
            </w:pPr>
            <w:r>
              <w:rPr>
                <w:sz w:val="18"/>
                <w:szCs w:val="18"/>
              </w:rPr>
              <w:t>Bio Solid</w:t>
            </w:r>
          </w:p>
        </w:tc>
        <w:tc>
          <w:tcPr>
            <w:tcW w:w="4409" w:type="dxa"/>
            <w:vAlign w:val="center"/>
          </w:tcPr>
          <w:p w14:paraId="03589E54" w14:textId="77777777" w:rsidR="006D3090" w:rsidRDefault="006D3090" w:rsidP="008B025E">
            <w:pPr>
              <w:spacing w:line="240" w:lineRule="auto"/>
              <w:rPr>
                <w:sz w:val="18"/>
                <w:szCs w:val="18"/>
              </w:rPr>
            </w:pPr>
            <w:r>
              <w:rPr>
                <w:sz w:val="18"/>
                <w:szCs w:val="18"/>
              </w:rPr>
              <w:t>Bio Solid Steam Turbine Cogen</w:t>
            </w:r>
          </w:p>
        </w:tc>
        <w:tc>
          <w:tcPr>
            <w:tcW w:w="1705" w:type="dxa"/>
            <w:vAlign w:val="center"/>
          </w:tcPr>
          <w:p w14:paraId="79BEB323" w14:textId="77777777" w:rsidR="006D3090" w:rsidRDefault="006D3090" w:rsidP="008B025E">
            <w:pPr>
              <w:spacing w:line="240" w:lineRule="auto"/>
              <w:jc w:val="center"/>
              <w:rPr>
                <w:sz w:val="18"/>
                <w:szCs w:val="18"/>
              </w:rPr>
            </w:pPr>
            <w:r>
              <w:rPr>
                <w:sz w:val="18"/>
                <w:szCs w:val="18"/>
              </w:rPr>
              <w:t>0.4</w:t>
            </w:r>
          </w:p>
        </w:tc>
      </w:tr>
      <w:tr w:rsidR="006D3090" w14:paraId="06CE1E8B" w14:textId="77777777" w:rsidTr="008B025E">
        <w:trPr>
          <w:trHeight w:val="320"/>
        </w:trPr>
        <w:tc>
          <w:tcPr>
            <w:tcW w:w="1435" w:type="dxa"/>
            <w:vMerge/>
            <w:vAlign w:val="center"/>
          </w:tcPr>
          <w:p w14:paraId="108AA0B7" w14:textId="77777777" w:rsidR="006D3090" w:rsidRDefault="006D3090" w:rsidP="008B025E">
            <w:pPr>
              <w:widowControl w:val="0"/>
              <w:spacing w:line="240" w:lineRule="auto"/>
              <w:rPr>
                <w:sz w:val="18"/>
                <w:szCs w:val="18"/>
              </w:rPr>
            </w:pPr>
          </w:p>
        </w:tc>
        <w:tc>
          <w:tcPr>
            <w:tcW w:w="1801" w:type="dxa"/>
            <w:vMerge w:val="restart"/>
            <w:vAlign w:val="center"/>
          </w:tcPr>
          <w:p w14:paraId="31444414" w14:textId="77777777" w:rsidR="006D3090" w:rsidRDefault="006D3090" w:rsidP="008B025E">
            <w:pPr>
              <w:spacing w:line="240" w:lineRule="auto"/>
              <w:rPr>
                <w:sz w:val="18"/>
                <w:szCs w:val="18"/>
              </w:rPr>
            </w:pPr>
            <w:r>
              <w:rPr>
                <w:sz w:val="18"/>
                <w:szCs w:val="18"/>
              </w:rPr>
              <w:t>Coal</w:t>
            </w:r>
          </w:p>
        </w:tc>
        <w:tc>
          <w:tcPr>
            <w:tcW w:w="4409" w:type="dxa"/>
            <w:vAlign w:val="center"/>
          </w:tcPr>
          <w:p w14:paraId="22F48491" w14:textId="77777777" w:rsidR="006D3090" w:rsidRDefault="006D3090" w:rsidP="008B025E">
            <w:pPr>
              <w:spacing w:line="240" w:lineRule="auto"/>
              <w:rPr>
                <w:sz w:val="18"/>
                <w:szCs w:val="18"/>
              </w:rPr>
            </w:pPr>
            <w:r>
              <w:rPr>
                <w:sz w:val="18"/>
                <w:szCs w:val="18"/>
              </w:rPr>
              <w:t>Coal Integrated Gasification Combined Cycle (IGCC)</w:t>
            </w:r>
          </w:p>
        </w:tc>
        <w:tc>
          <w:tcPr>
            <w:tcW w:w="1705" w:type="dxa"/>
            <w:vAlign w:val="center"/>
          </w:tcPr>
          <w:p w14:paraId="198E653A" w14:textId="77777777" w:rsidR="006D3090" w:rsidRDefault="006D3090" w:rsidP="008B025E">
            <w:pPr>
              <w:spacing w:line="240" w:lineRule="auto"/>
              <w:jc w:val="center"/>
              <w:rPr>
                <w:sz w:val="18"/>
                <w:szCs w:val="18"/>
              </w:rPr>
            </w:pPr>
            <w:r>
              <w:rPr>
                <w:sz w:val="18"/>
                <w:szCs w:val="18"/>
              </w:rPr>
              <w:t>Not limited, except not allowed in CA</w:t>
            </w:r>
          </w:p>
        </w:tc>
      </w:tr>
      <w:tr w:rsidR="006D3090" w14:paraId="23101464" w14:textId="77777777" w:rsidTr="008B025E">
        <w:trPr>
          <w:trHeight w:val="57"/>
        </w:trPr>
        <w:tc>
          <w:tcPr>
            <w:tcW w:w="1435" w:type="dxa"/>
            <w:vMerge/>
            <w:vAlign w:val="center"/>
          </w:tcPr>
          <w:p w14:paraId="2C765E03" w14:textId="77777777" w:rsidR="006D3090" w:rsidRDefault="006D3090" w:rsidP="008B025E">
            <w:pPr>
              <w:widowControl w:val="0"/>
              <w:spacing w:line="240" w:lineRule="auto"/>
              <w:rPr>
                <w:sz w:val="18"/>
                <w:szCs w:val="18"/>
              </w:rPr>
            </w:pPr>
          </w:p>
        </w:tc>
        <w:tc>
          <w:tcPr>
            <w:tcW w:w="1801" w:type="dxa"/>
            <w:vMerge/>
            <w:vAlign w:val="center"/>
          </w:tcPr>
          <w:p w14:paraId="540176AD" w14:textId="77777777" w:rsidR="006D3090" w:rsidRDefault="006D3090" w:rsidP="008B025E">
            <w:pPr>
              <w:widowControl w:val="0"/>
              <w:spacing w:line="240" w:lineRule="auto"/>
              <w:rPr>
                <w:sz w:val="18"/>
                <w:szCs w:val="18"/>
              </w:rPr>
            </w:pPr>
          </w:p>
        </w:tc>
        <w:tc>
          <w:tcPr>
            <w:tcW w:w="4409" w:type="dxa"/>
            <w:vAlign w:val="center"/>
          </w:tcPr>
          <w:p w14:paraId="57329FAA" w14:textId="77777777" w:rsidR="006D3090" w:rsidRDefault="006D3090" w:rsidP="008B025E">
            <w:pPr>
              <w:spacing w:line="240" w:lineRule="auto"/>
              <w:rPr>
                <w:sz w:val="18"/>
                <w:szCs w:val="18"/>
              </w:rPr>
            </w:pPr>
            <w:r>
              <w:rPr>
                <w:sz w:val="18"/>
                <w:szCs w:val="18"/>
              </w:rPr>
              <w:t>Coal Steam Turbine</w:t>
            </w:r>
          </w:p>
        </w:tc>
        <w:tc>
          <w:tcPr>
            <w:tcW w:w="1705" w:type="dxa"/>
            <w:vAlign w:val="center"/>
          </w:tcPr>
          <w:p w14:paraId="4C242E46" w14:textId="77777777" w:rsidR="006D3090" w:rsidRDefault="006D3090" w:rsidP="008B025E">
            <w:pPr>
              <w:spacing w:line="240" w:lineRule="auto"/>
              <w:jc w:val="center"/>
              <w:rPr>
                <w:sz w:val="18"/>
                <w:szCs w:val="18"/>
              </w:rPr>
            </w:pPr>
            <w:r>
              <w:rPr>
                <w:sz w:val="18"/>
                <w:szCs w:val="18"/>
              </w:rPr>
              <w:t>Not limited, except not allowed in CA</w:t>
            </w:r>
          </w:p>
        </w:tc>
      </w:tr>
      <w:tr w:rsidR="006D3090" w14:paraId="04CFBE26" w14:textId="77777777" w:rsidTr="008B025E">
        <w:trPr>
          <w:trHeight w:val="57"/>
        </w:trPr>
        <w:tc>
          <w:tcPr>
            <w:tcW w:w="1435" w:type="dxa"/>
            <w:vMerge/>
            <w:vAlign w:val="center"/>
          </w:tcPr>
          <w:p w14:paraId="3AEAF574" w14:textId="77777777" w:rsidR="006D3090" w:rsidRDefault="006D3090" w:rsidP="008B025E">
            <w:pPr>
              <w:widowControl w:val="0"/>
              <w:spacing w:line="240" w:lineRule="auto"/>
              <w:rPr>
                <w:sz w:val="18"/>
                <w:szCs w:val="18"/>
              </w:rPr>
            </w:pPr>
          </w:p>
        </w:tc>
        <w:tc>
          <w:tcPr>
            <w:tcW w:w="1801" w:type="dxa"/>
            <w:vMerge/>
            <w:vAlign w:val="center"/>
          </w:tcPr>
          <w:p w14:paraId="62D734A9" w14:textId="77777777" w:rsidR="006D3090" w:rsidRDefault="006D3090" w:rsidP="008B025E">
            <w:pPr>
              <w:widowControl w:val="0"/>
              <w:spacing w:line="240" w:lineRule="auto"/>
              <w:rPr>
                <w:sz w:val="18"/>
                <w:szCs w:val="18"/>
              </w:rPr>
            </w:pPr>
          </w:p>
        </w:tc>
        <w:tc>
          <w:tcPr>
            <w:tcW w:w="4409" w:type="dxa"/>
            <w:vAlign w:val="center"/>
          </w:tcPr>
          <w:p w14:paraId="750C2935" w14:textId="77777777" w:rsidR="006D3090" w:rsidRDefault="006D3090" w:rsidP="008B025E">
            <w:pPr>
              <w:spacing w:line="240" w:lineRule="auto"/>
              <w:rPr>
                <w:sz w:val="18"/>
                <w:szCs w:val="18"/>
              </w:rPr>
            </w:pPr>
            <w:r>
              <w:rPr>
                <w:sz w:val="18"/>
                <w:szCs w:val="18"/>
              </w:rPr>
              <w:t>Coal Steam Turbine Cogen</w:t>
            </w:r>
          </w:p>
        </w:tc>
        <w:tc>
          <w:tcPr>
            <w:tcW w:w="1705" w:type="dxa"/>
            <w:vAlign w:val="center"/>
          </w:tcPr>
          <w:p w14:paraId="6E95D315" w14:textId="77777777" w:rsidR="006D3090" w:rsidRDefault="006D3090" w:rsidP="008B025E">
            <w:pPr>
              <w:spacing w:line="240" w:lineRule="auto"/>
              <w:jc w:val="center"/>
              <w:rPr>
                <w:sz w:val="18"/>
                <w:szCs w:val="18"/>
              </w:rPr>
            </w:pPr>
            <w:r>
              <w:rPr>
                <w:sz w:val="18"/>
                <w:szCs w:val="18"/>
              </w:rPr>
              <w:t>0.7</w:t>
            </w:r>
          </w:p>
        </w:tc>
      </w:tr>
      <w:tr w:rsidR="006D3090" w14:paraId="52449FE7" w14:textId="77777777" w:rsidTr="008B025E">
        <w:trPr>
          <w:trHeight w:val="71"/>
        </w:trPr>
        <w:tc>
          <w:tcPr>
            <w:tcW w:w="1435" w:type="dxa"/>
            <w:vMerge/>
            <w:vAlign w:val="center"/>
          </w:tcPr>
          <w:p w14:paraId="30BE727A" w14:textId="77777777" w:rsidR="006D3090" w:rsidRDefault="006D3090" w:rsidP="008B025E">
            <w:pPr>
              <w:widowControl w:val="0"/>
              <w:spacing w:line="240" w:lineRule="auto"/>
              <w:rPr>
                <w:sz w:val="18"/>
                <w:szCs w:val="18"/>
              </w:rPr>
            </w:pPr>
          </w:p>
        </w:tc>
        <w:tc>
          <w:tcPr>
            <w:tcW w:w="1801" w:type="dxa"/>
            <w:vAlign w:val="center"/>
          </w:tcPr>
          <w:p w14:paraId="153A6E6A" w14:textId="77777777" w:rsidR="006D3090" w:rsidRDefault="006D3090" w:rsidP="008B025E">
            <w:pPr>
              <w:spacing w:line="240" w:lineRule="auto"/>
              <w:rPr>
                <w:sz w:val="18"/>
                <w:szCs w:val="18"/>
              </w:rPr>
            </w:pPr>
            <w:r>
              <w:rPr>
                <w:sz w:val="18"/>
                <w:szCs w:val="18"/>
              </w:rPr>
              <w:t>Electricity</w:t>
            </w:r>
          </w:p>
        </w:tc>
        <w:tc>
          <w:tcPr>
            <w:tcW w:w="4409" w:type="dxa"/>
            <w:vAlign w:val="center"/>
          </w:tcPr>
          <w:p w14:paraId="7DAAA5E8" w14:textId="77777777" w:rsidR="006D3090" w:rsidRDefault="006D3090" w:rsidP="008B025E">
            <w:pPr>
              <w:spacing w:line="240" w:lineRule="auto"/>
              <w:rPr>
                <w:sz w:val="18"/>
                <w:szCs w:val="18"/>
              </w:rPr>
            </w:pPr>
            <w:r>
              <w:rPr>
                <w:sz w:val="18"/>
                <w:szCs w:val="18"/>
              </w:rPr>
              <w:t>Battery Storage</w:t>
            </w:r>
          </w:p>
        </w:tc>
        <w:tc>
          <w:tcPr>
            <w:tcW w:w="1705" w:type="dxa"/>
            <w:vAlign w:val="center"/>
          </w:tcPr>
          <w:p w14:paraId="16ABA77A" w14:textId="77777777" w:rsidR="006D3090" w:rsidRDefault="006D3090" w:rsidP="008B025E">
            <w:pPr>
              <w:spacing w:line="240" w:lineRule="auto"/>
              <w:jc w:val="center"/>
              <w:rPr>
                <w:sz w:val="18"/>
                <w:szCs w:val="18"/>
              </w:rPr>
            </w:pPr>
            <w:r>
              <w:rPr>
                <w:sz w:val="18"/>
                <w:szCs w:val="18"/>
              </w:rPr>
              <w:t>Not limited</w:t>
            </w:r>
          </w:p>
        </w:tc>
      </w:tr>
      <w:tr w:rsidR="006D3090" w14:paraId="1750248D" w14:textId="77777777" w:rsidTr="008B025E">
        <w:trPr>
          <w:trHeight w:val="57"/>
        </w:trPr>
        <w:tc>
          <w:tcPr>
            <w:tcW w:w="1435" w:type="dxa"/>
            <w:vMerge/>
            <w:vAlign w:val="center"/>
          </w:tcPr>
          <w:p w14:paraId="2DB73DAE" w14:textId="77777777" w:rsidR="006D3090" w:rsidRDefault="006D3090" w:rsidP="008B025E">
            <w:pPr>
              <w:widowControl w:val="0"/>
              <w:spacing w:line="240" w:lineRule="auto"/>
              <w:rPr>
                <w:sz w:val="18"/>
                <w:szCs w:val="18"/>
              </w:rPr>
            </w:pPr>
          </w:p>
        </w:tc>
        <w:tc>
          <w:tcPr>
            <w:tcW w:w="1801" w:type="dxa"/>
            <w:vMerge w:val="restart"/>
            <w:vAlign w:val="center"/>
          </w:tcPr>
          <w:p w14:paraId="69C6111A" w14:textId="77777777" w:rsidR="006D3090" w:rsidRDefault="006D3090" w:rsidP="008B025E">
            <w:pPr>
              <w:spacing w:line="240" w:lineRule="auto"/>
              <w:rPr>
                <w:sz w:val="18"/>
                <w:szCs w:val="18"/>
              </w:rPr>
            </w:pPr>
            <w:r>
              <w:rPr>
                <w:sz w:val="18"/>
                <w:szCs w:val="18"/>
              </w:rPr>
              <w:t>Gas</w:t>
            </w:r>
          </w:p>
        </w:tc>
        <w:tc>
          <w:tcPr>
            <w:tcW w:w="4409" w:type="dxa"/>
            <w:vAlign w:val="center"/>
          </w:tcPr>
          <w:p w14:paraId="6E8B0AED" w14:textId="77777777" w:rsidR="006D3090" w:rsidRDefault="006D3090" w:rsidP="008B025E">
            <w:pPr>
              <w:spacing w:line="240" w:lineRule="auto"/>
              <w:rPr>
                <w:sz w:val="18"/>
                <w:szCs w:val="18"/>
              </w:rPr>
            </w:pPr>
            <w:r>
              <w:rPr>
                <w:sz w:val="18"/>
                <w:szCs w:val="18"/>
              </w:rPr>
              <w:t>Combined Cycle Gas Turbine (CCGT)</w:t>
            </w:r>
          </w:p>
        </w:tc>
        <w:tc>
          <w:tcPr>
            <w:tcW w:w="1705" w:type="dxa"/>
            <w:vAlign w:val="center"/>
          </w:tcPr>
          <w:p w14:paraId="672F294C" w14:textId="77777777" w:rsidR="006D3090" w:rsidRDefault="006D3090" w:rsidP="008B025E">
            <w:pPr>
              <w:spacing w:line="240" w:lineRule="auto"/>
              <w:jc w:val="center"/>
              <w:rPr>
                <w:sz w:val="18"/>
                <w:szCs w:val="18"/>
              </w:rPr>
            </w:pPr>
            <w:r>
              <w:rPr>
                <w:sz w:val="18"/>
                <w:szCs w:val="18"/>
              </w:rPr>
              <w:t>Not limited</w:t>
            </w:r>
          </w:p>
        </w:tc>
      </w:tr>
      <w:tr w:rsidR="006D3090" w14:paraId="427808BE" w14:textId="77777777" w:rsidTr="008B025E">
        <w:trPr>
          <w:trHeight w:val="57"/>
        </w:trPr>
        <w:tc>
          <w:tcPr>
            <w:tcW w:w="1435" w:type="dxa"/>
            <w:vMerge/>
            <w:vAlign w:val="center"/>
          </w:tcPr>
          <w:p w14:paraId="7896E3D3" w14:textId="77777777" w:rsidR="006D3090" w:rsidRDefault="006D3090" w:rsidP="008B025E">
            <w:pPr>
              <w:widowControl w:val="0"/>
              <w:spacing w:line="240" w:lineRule="auto"/>
              <w:rPr>
                <w:sz w:val="18"/>
                <w:szCs w:val="18"/>
              </w:rPr>
            </w:pPr>
          </w:p>
        </w:tc>
        <w:tc>
          <w:tcPr>
            <w:tcW w:w="1801" w:type="dxa"/>
            <w:vMerge/>
            <w:vAlign w:val="center"/>
          </w:tcPr>
          <w:p w14:paraId="4FAF151B" w14:textId="77777777" w:rsidR="006D3090" w:rsidRDefault="006D3090" w:rsidP="008B025E">
            <w:pPr>
              <w:widowControl w:val="0"/>
              <w:spacing w:line="240" w:lineRule="auto"/>
              <w:rPr>
                <w:sz w:val="18"/>
                <w:szCs w:val="18"/>
              </w:rPr>
            </w:pPr>
          </w:p>
        </w:tc>
        <w:tc>
          <w:tcPr>
            <w:tcW w:w="4409" w:type="dxa"/>
            <w:vAlign w:val="center"/>
          </w:tcPr>
          <w:p w14:paraId="0AC9859A" w14:textId="77777777" w:rsidR="006D3090" w:rsidRDefault="006D3090" w:rsidP="008B025E">
            <w:pPr>
              <w:spacing w:line="240" w:lineRule="auto"/>
              <w:rPr>
                <w:sz w:val="18"/>
                <w:szCs w:val="18"/>
              </w:rPr>
            </w:pPr>
            <w:r>
              <w:rPr>
                <w:sz w:val="18"/>
                <w:szCs w:val="18"/>
              </w:rPr>
              <w:t>CCGT Cogen</w:t>
            </w:r>
          </w:p>
        </w:tc>
        <w:tc>
          <w:tcPr>
            <w:tcW w:w="1705" w:type="dxa"/>
            <w:vAlign w:val="center"/>
          </w:tcPr>
          <w:p w14:paraId="701721C9" w14:textId="77777777" w:rsidR="006D3090" w:rsidRDefault="006D3090" w:rsidP="008B025E">
            <w:pPr>
              <w:spacing w:line="240" w:lineRule="auto"/>
              <w:jc w:val="center"/>
              <w:rPr>
                <w:sz w:val="18"/>
                <w:szCs w:val="18"/>
              </w:rPr>
            </w:pPr>
            <w:r>
              <w:rPr>
                <w:sz w:val="18"/>
                <w:szCs w:val="18"/>
              </w:rPr>
              <w:t>6.9</w:t>
            </w:r>
          </w:p>
        </w:tc>
      </w:tr>
      <w:tr w:rsidR="006D3090" w14:paraId="41CAD578" w14:textId="77777777" w:rsidTr="008B025E">
        <w:trPr>
          <w:trHeight w:val="71"/>
        </w:trPr>
        <w:tc>
          <w:tcPr>
            <w:tcW w:w="1435" w:type="dxa"/>
            <w:vMerge/>
            <w:vAlign w:val="center"/>
          </w:tcPr>
          <w:p w14:paraId="11F42A15" w14:textId="77777777" w:rsidR="006D3090" w:rsidRDefault="006D3090" w:rsidP="008B025E">
            <w:pPr>
              <w:widowControl w:val="0"/>
              <w:spacing w:line="240" w:lineRule="auto"/>
              <w:rPr>
                <w:sz w:val="18"/>
                <w:szCs w:val="18"/>
              </w:rPr>
            </w:pPr>
          </w:p>
        </w:tc>
        <w:tc>
          <w:tcPr>
            <w:tcW w:w="1801" w:type="dxa"/>
            <w:vMerge/>
            <w:vAlign w:val="center"/>
          </w:tcPr>
          <w:p w14:paraId="5EFF1EED" w14:textId="77777777" w:rsidR="006D3090" w:rsidRDefault="006D3090" w:rsidP="008B025E">
            <w:pPr>
              <w:widowControl w:val="0"/>
              <w:spacing w:line="240" w:lineRule="auto"/>
              <w:rPr>
                <w:sz w:val="18"/>
                <w:szCs w:val="18"/>
              </w:rPr>
            </w:pPr>
          </w:p>
        </w:tc>
        <w:tc>
          <w:tcPr>
            <w:tcW w:w="4409" w:type="dxa"/>
            <w:vAlign w:val="center"/>
          </w:tcPr>
          <w:p w14:paraId="7C5245E2" w14:textId="77777777" w:rsidR="006D3090" w:rsidRDefault="006D3090" w:rsidP="008B025E">
            <w:pPr>
              <w:spacing w:line="240" w:lineRule="auto"/>
              <w:rPr>
                <w:sz w:val="18"/>
                <w:szCs w:val="18"/>
              </w:rPr>
            </w:pPr>
            <w:r>
              <w:rPr>
                <w:sz w:val="18"/>
                <w:szCs w:val="18"/>
              </w:rPr>
              <w:t>Gas Combustion Turbine</w:t>
            </w:r>
          </w:p>
        </w:tc>
        <w:tc>
          <w:tcPr>
            <w:tcW w:w="1705" w:type="dxa"/>
            <w:vAlign w:val="center"/>
          </w:tcPr>
          <w:p w14:paraId="7B4FDC7E" w14:textId="77777777" w:rsidR="006D3090" w:rsidRDefault="006D3090" w:rsidP="008B025E">
            <w:pPr>
              <w:spacing w:line="240" w:lineRule="auto"/>
              <w:jc w:val="center"/>
              <w:rPr>
                <w:sz w:val="18"/>
                <w:szCs w:val="18"/>
              </w:rPr>
            </w:pPr>
            <w:r>
              <w:rPr>
                <w:sz w:val="18"/>
                <w:szCs w:val="18"/>
              </w:rPr>
              <w:t>Not limited</w:t>
            </w:r>
          </w:p>
        </w:tc>
      </w:tr>
      <w:tr w:rsidR="006D3090" w14:paraId="7DDF3776" w14:textId="77777777" w:rsidTr="008B025E">
        <w:trPr>
          <w:trHeight w:val="57"/>
        </w:trPr>
        <w:tc>
          <w:tcPr>
            <w:tcW w:w="1435" w:type="dxa"/>
            <w:vMerge/>
            <w:vAlign w:val="center"/>
          </w:tcPr>
          <w:p w14:paraId="1D6C34A3" w14:textId="77777777" w:rsidR="006D3090" w:rsidRDefault="006D3090" w:rsidP="008B025E">
            <w:pPr>
              <w:widowControl w:val="0"/>
              <w:spacing w:line="240" w:lineRule="auto"/>
              <w:rPr>
                <w:sz w:val="18"/>
                <w:szCs w:val="18"/>
              </w:rPr>
            </w:pPr>
          </w:p>
        </w:tc>
        <w:tc>
          <w:tcPr>
            <w:tcW w:w="1801" w:type="dxa"/>
            <w:vMerge/>
            <w:vAlign w:val="center"/>
          </w:tcPr>
          <w:p w14:paraId="5B2C1519" w14:textId="77777777" w:rsidR="006D3090" w:rsidRDefault="006D3090" w:rsidP="008B025E">
            <w:pPr>
              <w:widowControl w:val="0"/>
              <w:spacing w:line="240" w:lineRule="auto"/>
              <w:rPr>
                <w:sz w:val="18"/>
                <w:szCs w:val="18"/>
              </w:rPr>
            </w:pPr>
          </w:p>
        </w:tc>
        <w:tc>
          <w:tcPr>
            <w:tcW w:w="4409" w:type="dxa"/>
            <w:vAlign w:val="center"/>
          </w:tcPr>
          <w:p w14:paraId="45324FA6" w14:textId="77777777" w:rsidR="006D3090" w:rsidRDefault="006D3090" w:rsidP="008B025E">
            <w:pPr>
              <w:spacing w:line="240" w:lineRule="auto"/>
              <w:rPr>
                <w:sz w:val="18"/>
                <w:szCs w:val="18"/>
              </w:rPr>
            </w:pPr>
            <w:r>
              <w:rPr>
                <w:sz w:val="18"/>
                <w:szCs w:val="18"/>
              </w:rPr>
              <w:t>Gas Combustion Turbine Cogen</w:t>
            </w:r>
          </w:p>
        </w:tc>
        <w:tc>
          <w:tcPr>
            <w:tcW w:w="1705" w:type="dxa"/>
            <w:vAlign w:val="center"/>
          </w:tcPr>
          <w:p w14:paraId="36267EE7" w14:textId="77777777" w:rsidR="006D3090" w:rsidRDefault="006D3090" w:rsidP="008B025E">
            <w:pPr>
              <w:spacing w:line="240" w:lineRule="auto"/>
              <w:jc w:val="center"/>
              <w:rPr>
                <w:sz w:val="18"/>
                <w:szCs w:val="18"/>
              </w:rPr>
            </w:pPr>
            <w:r>
              <w:rPr>
                <w:sz w:val="18"/>
                <w:szCs w:val="18"/>
              </w:rPr>
              <w:t>4.6</w:t>
            </w:r>
          </w:p>
        </w:tc>
      </w:tr>
      <w:tr w:rsidR="006D3090" w14:paraId="458FAFC3" w14:textId="77777777" w:rsidTr="008B025E">
        <w:trPr>
          <w:trHeight w:val="57"/>
        </w:trPr>
        <w:tc>
          <w:tcPr>
            <w:tcW w:w="1435" w:type="dxa"/>
            <w:vMerge/>
            <w:vAlign w:val="center"/>
          </w:tcPr>
          <w:p w14:paraId="775F9802" w14:textId="77777777" w:rsidR="006D3090" w:rsidRDefault="006D3090" w:rsidP="008B025E">
            <w:pPr>
              <w:widowControl w:val="0"/>
              <w:spacing w:line="240" w:lineRule="auto"/>
              <w:rPr>
                <w:sz w:val="18"/>
                <w:szCs w:val="18"/>
              </w:rPr>
            </w:pPr>
          </w:p>
        </w:tc>
        <w:tc>
          <w:tcPr>
            <w:tcW w:w="1801" w:type="dxa"/>
            <w:vMerge/>
            <w:vAlign w:val="center"/>
          </w:tcPr>
          <w:p w14:paraId="29578588" w14:textId="77777777" w:rsidR="006D3090" w:rsidRDefault="006D3090" w:rsidP="008B025E">
            <w:pPr>
              <w:widowControl w:val="0"/>
              <w:spacing w:line="240" w:lineRule="auto"/>
              <w:rPr>
                <w:sz w:val="18"/>
                <w:szCs w:val="18"/>
              </w:rPr>
            </w:pPr>
          </w:p>
        </w:tc>
        <w:tc>
          <w:tcPr>
            <w:tcW w:w="4409" w:type="dxa"/>
            <w:vAlign w:val="center"/>
          </w:tcPr>
          <w:p w14:paraId="1DAA6F2D" w14:textId="77777777" w:rsidR="006D3090" w:rsidRDefault="006D3090" w:rsidP="008B025E">
            <w:pPr>
              <w:spacing w:line="240" w:lineRule="auto"/>
              <w:rPr>
                <w:sz w:val="18"/>
                <w:szCs w:val="18"/>
              </w:rPr>
            </w:pPr>
            <w:r>
              <w:rPr>
                <w:sz w:val="18"/>
                <w:szCs w:val="18"/>
              </w:rPr>
              <w:t>Gas Internal Combustion Engine Cogen</w:t>
            </w:r>
          </w:p>
        </w:tc>
        <w:tc>
          <w:tcPr>
            <w:tcW w:w="1705" w:type="dxa"/>
            <w:vAlign w:val="center"/>
          </w:tcPr>
          <w:p w14:paraId="2E77D0BD" w14:textId="77777777" w:rsidR="006D3090" w:rsidRDefault="006D3090" w:rsidP="008B025E">
            <w:pPr>
              <w:spacing w:line="240" w:lineRule="auto"/>
              <w:jc w:val="center"/>
              <w:rPr>
                <w:sz w:val="18"/>
                <w:szCs w:val="18"/>
              </w:rPr>
            </w:pPr>
            <w:r>
              <w:rPr>
                <w:sz w:val="18"/>
                <w:szCs w:val="18"/>
              </w:rPr>
              <w:t>0.1</w:t>
            </w:r>
          </w:p>
        </w:tc>
      </w:tr>
      <w:tr w:rsidR="006D3090" w14:paraId="5CF8C926" w14:textId="77777777" w:rsidTr="008B025E">
        <w:trPr>
          <w:trHeight w:val="80"/>
        </w:trPr>
        <w:tc>
          <w:tcPr>
            <w:tcW w:w="1435" w:type="dxa"/>
            <w:vMerge/>
            <w:vAlign w:val="center"/>
          </w:tcPr>
          <w:p w14:paraId="3456A229" w14:textId="77777777" w:rsidR="006D3090" w:rsidRDefault="006D3090" w:rsidP="008B025E">
            <w:pPr>
              <w:widowControl w:val="0"/>
              <w:spacing w:line="240" w:lineRule="auto"/>
              <w:rPr>
                <w:sz w:val="18"/>
                <w:szCs w:val="18"/>
              </w:rPr>
            </w:pPr>
          </w:p>
        </w:tc>
        <w:tc>
          <w:tcPr>
            <w:tcW w:w="1801" w:type="dxa"/>
            <w:vMerge/>
            <w:vAlign w:val="center"/>
          </w:tcPr>
          <w:p w14:paraId="7A97BBF5" w14:textId="77777777" w:rsidR="006D3090" w:rsidRDefault="006D3090" w:rsidP="008B025E">
            <w:pPr>
              <w:widowControl w:val="0"/>
              <w:spacing w:line="240" w:lineRule="auto"/>
              <w:rPr>
                <w:sz w:val="18"/>
                <w:szCs w:val="18"/>
              </w:rPr>
            </w:pPr>
          </w:p>
        </w:tc>
        <w:tc>
          <w:tcPr>
            <w:tcW w:w="4409" w:type="dxa"/>
            <w:vAlign w:val="center"/>
          </w:tcPr>
          <w:p w14:paraId="2A12A7A2" w14:textId="77777777" w:rsidR="006D3090" w:rsidRDefault="006D3090" w:rsidP="008B025E">
            <w:pPr>
              <w:spacing w:line="240" w:lineRule="auto"/>
              <w:rPr>
                <w:sz w:val="18"/>
                <w:szCs w:val="18"/>
              </w:rPr>
            </w:pPr>
            <w:r>
              <w:rPr>
                <w:sz w:val="18"/>
                <w:szCs w:val="18"/>
              </w:rPr>
              <w:t>Gas Steam Turbine Cogen</w:t>
            </w:r>
          </w:p>
        </w:tc>
        <w:tc>
          <w:tcPr>
            <w:tcW w:w="1705" w:type="dxa"/>
            <w:vAlign w:val="center"/>
          </w:tcPr>
          <w:p w14:paraId="28B5AE9F" w14:textId="77777777" w:rsidR="006D3090" w:rsidRDefault="006D3090" w:rsidP="008B025E">
            <w:pPr>
              <w:spacing w:line="240" w:lineRule="auto"/>
              <w:jc w:val="center"/>
              <w:rPr>
                <w:sz w:val="18"/>
                <w:szCs w:val="18"/>
              </w:rPr>
            </w:pPr>
            <w:r>
              <w:rPr>
                <w:sz w:val="18"/>
                <w:szCs w:val="18"/>
              </w:rPr>
              <w:t>0.3</w:t>
            </w:r>
          </w:p>
        </w:tc>
      </w:tr>
      <w:tr w:rsidR="006D3090" w14:paraId="2E95809A" w14:textId="77777777" w:rsidTr="008B025E">
        <w:trPr>
          <w:trHeight w:val="197"/>
        </w:trPr>
        <w:tc>
          <w:tcPr>
            <w:tcW w:w="1435" w:type="dxa"/>
            <w:vMerge/>
            <w:vAlign w:val="center"/>
          </w:tcPr>
          <w:p w14:paraId="4F49AA45" w14:textId="77777777" w:rsidR="006D3090" w:rsidRDefault="006D3090" w:rsidP="008B025E">
            <w:pPr>
              <w:widowControl w:val="0"/>
              <w:spacing w:line="240" w:lineRule="auto"/>
              <w:rPr>
                <w:sz w:val="18"/>
                <w:szCs w:val="18"/>
              </w:rPr>
            </w:pPr>
          </w:p>
        </w:tc>
        <w:tc>
          <w:tcPr>
            <w:tcW w:w="1801" w:type="dxa"/>
            <w:vAlign w:val="center"/>
          </w:tcPr>
          <w:p w14:paraId="5815EF62" w14:textId="77777777" w:rsidR="006D3090" w:rsidRDefault="006D3090" w:rsidP="008B025E">
            <w:pPr>
              <w:spacing w:line="240" w:lineRule="auto"/>
              <w:rPr>
                <w:sz w:val="18"/>
                <w:szCs w:val="18"/>
              </w:rPr>
            </w:pPr>
            <w:r>
              <w:rPr>
                <w:sz w:val="18"/>
                <w:szCs w:val="18"/>
              </w:rPr>
              <w:t>Geothermal</w:t>
            </w:r>
          </w:p>
        </w:tc>
        <w:tc>
          <w:tcPr>
            <w:tcW w:w="4409" w:type="dxa"/>
            <w:vAlign w:val="center"/>
          </w:tcPr>
          <w:p w14:paraId="5C8D6608" w14:textId="77777777" w:rsidR="006D3090" w:rsidRDefault="006D3090" w:rsidP="008B025E">
            <w:pPr>
              <w:spacing w:line="240" w:lineRule="auto"/>
              <w:rPr>
                <w:sz w:val="18"/>
                <w:szCs w:val="18"/>
              </w:rPr>
            </w:pPr>
            <w:r>
              <w:rPr>
                <w:sz w:val="18"/>
                <w:szCs w:val="18"/>
              </w:rPr>
              <w:t>Geothermal</w:t>
            </w:r>
          </w:p>
        </w:tc>
        <w:tc>
          <w:tcPr>
            <w:tcW w:w="1705" w:type="dxa"/>
            <w:vAlign w:val="center"/>
          </w:tcPr>
          <w:p w14:paraId="37901C2B" w14:textId="77777777" w:rsidR="006D3090" w:rsidRDefault="006D3090" w:rsidP="008B025E">
            <w:pPr>
              <w:spacing w:line="240" w:lineRule="auto"/>
              <w:jc w:val="center"/>
              <w:rPr>
                <w:sz w:val="18"/>
                <w:szCs w:val="18"/>
              </w:rPr>
            </w:pPr>
            <w:r>
              <w:rPr>
                <w:sz w:val="18"/>
                <w:szCs w:val="18"/>
              </w:rPr>
              <w:t>11.1</w:t>
            </w:r>
          </w:p>
        </w:tc>
      </w:tr>
      <w:tr w:rsidR="006D3090" w14:paraId="6A6617D5" w14:textId="77777777" w:rsidTr="008B025E">
        <w:trPr>
          <w:trHeight w:val="57"/>
        </w:trPr>
        <w:tc>
          <w:tcPr>
            <w:tcW w:w="1435" w:type="dxa"/>
            <w:vMerge/>
            <w:vAlign w:val="center"/>
          </w:tcPr>
          <w:p w14:paraId="38736BC3" w14:textId="77777777" w:rsidR="006D3090" w:rsidRDefault="006D3090" w:rsidP="008B025E">
            <w:pPr>
              <w:widowControl w:val="0"/>
              <w:spacing w:line="240" w:lineRule="auto"/>
              <w:rPr>
                <w:sz w:val="18"/>
                <w:szCs w:val="18"/>
              </w:rPr>
            </w:pPr>
          </w:p>
        </w:tc>
        <w:tc>
          <w:tcPr>
            <w:tcW w:w="1801" w:type="dxa"/>
            <w:vMerge w:val="restart"/>
            <w:vAlign w:val="center"/>
          </w:tcPr>
          <w:p w14:paraId="3EF9ED2F" w14:textId="77777777" w:rsidR="006D3090" w:rsidRDefault="006D3090" w:rsidP="008B025E">
            <w:pPr>
              <w:spacing w:line="240" w:lineRule="auto"/>
              <w:rPr>
                <w:sz w:val="18"/>
                <w:szCs w:val="18"/>
              </w:rPr>
            </w:pPr>
            <w:r>
              <w:rPr>
                <w:sz w:val="18"/>
                <w:szCs w:val="18"/>
              </w:rPr>
              <w:t>Solar</w:t>
            </w:r>
          </w:p>
        </w:tc>
        <w:tc>
          <w:tcPr>
            <w:tcW w:w="4409" w:type="dxa"/>
            <w:vAlign w:val="center"/>
          </w:tcPr>
          <w:p w14:paraId="150CF9A5" w14:textId="77777777" w:rsidR="006D3090" w:rsidRDefault="006D3090" w:rsidP="008B025E">
            <w:pPr>
              <w:spacing w:line="240" w:lineRule="auto"/>
              <w:rPr>
                <w:sz w:val="18"/>
                <w:szCs w:val="18"/>
              </w:rPr>
            </w:pPr>
            <w:r>
              <w:rPr>
                <w:sz w:val="18"/>
                <w:szCs w:val="18"/>
              </w:rPr>
              <w:t>Central PV</w:t>
            </w:r>
          </w:p>
        </w:tc>
        <w:tc>
          <w:tcPr>
            <w:tcW w:w="1705" w:type="dxa"/>
            <w:vAlign w:val="center"/>
          </w:tcPr>
          <w:p w14:paraId="2DD1F30D" w14:textId="77777777" w:rsidR="006D3090" w:rsidRDefault="006D3090" w:rsidP="008B025E">
            <w:pPr>
              <w:spacing w:line="240" w:lineRule="auto"/>
              <w:jc w:val="center"/>
              <w:rPr>
                <w:sz w:val="18"/>
                <w:szCs w:val="18"/>
              </w:rPr>
            </w:pPr>
            <w:r>
              <w:rPr>
                <w:sz w:val="18"/>
                <w:szCs w:val="18"/>
              </w:rPr>
              <w:t>3,270.2</w:t>
            </w:r>
          </w:p>
        </w:tc>
      </w:tr>
      <w:tr w:rsidR="006D3090" w14:paraId="4EDEB6FC" w14:textId="77777777" w:rsidTr="008B025E">
        <w:trPr>
          <w:trHeight w:val="57"/>
        </w:trPr>
        <w:tc>
          <w:tcPr>
            <w:tcW w:w="1435" w:type="dxa"/>
            <w:vMerge/>
            <w:vAlign w:val="center"/>
          </w:tcPr>
          <w:p w14:paraId="69AD259C" w14:textId="77777777" w:rsidR="006D3090" w:rsidRDefault="006D3090" w:rsidP="008B025E">
            <w:pPr>
              <w:widowControl w:val="0"/>
              <w:spacing w:line="240" w:lineRule="auto"/>
              <w:rPr>
                <w:sz w:val="18"/>
                <w:szCs w:val="18"/>
              </w:rPr>
            </w:pPr>
          </w:p>
        </w:tc>
        <w:tc>
          <w:tcPr>
            <w:tcW w:w="1801" w:type="dxa"/>
            <w:vMerge/>
            <w:vAlign w:val="center"/>
          </w:tcPr>
          <w:p w14:paraId="3288CCB5" w14:textId="77777777" w:rsidR="006D3090" w:rsidRDefault="006D3090" w:rsidP="008B025E">
            <w:pPr>
              <w:widowControl w:val="0"/>
              <w:spacing w:line="240" w:lineRule="auto"/>
              <w:rPr>
                <w:sz w:val="18"/>
                <w:szCs w:val="18"/>
              </w:rPr>
            </w:pPr>
          </w:p>
        </w:tc>
        <w:tc>
          <w:tcPr>
            <w:tcW w:w="4409" w:type="dxa"/>
            <w:vAlign w:val="center"/>
          </w:tcPr>
          <w:p w14:paraId="4521F8F8" w14:textId="77777777" w:rsidR="006D3090" w:rsidRDefault="006D3090" w:rsidP="008B025E">
            <w:pPr>
              <w:spacing w:line="240" w:lineRule="auto"/>
              <w:rPr>
                <w:sz w:val="18"/>
                <w:szCs w:val="18"/>
              </w:rPr>
            </w:pPr>
            <w:r>
              <w:rPr>
                <w:sz w:val="18"/>
                <w:szCs w:val="18"/>
              </w:rPr>
              <w:t>Commercial PV</w:t>
            </w:r>
          </w:p>
        </w:tc>
        <w:tc>
          <w:tcPr>
            <w:tcW w:w="1705" w:type="dxa"/>
            <w:vAlign w:val="center"/>
          </w:tcPr>
          <w:p w14:paraId="43592B4B" w14:textId="77777777" w:rsidR="006D3090" w:rsidRDefault="006D3090" w:rsidP="008B025E">
            <w:pPr>
              <w:spacing w:line="240" w:lineRule="auto"/>
              <w:jc w:val="center"/>
              <w:rPr>
                <w:sz w:val="18"/>
                <w:szCs w:val="18"/>
              </w:rPr>
            </w:pPr>
            <w:r>
              <w:rPr>
                <w:sz w:val="18"/>
                <w:szCs w:val="18"/>
              </w:rPr>
              <w:t>52.7</w:t>
            </w:r>
          </w:p>
        </w:tc>
      </w:tr>
      <w:tr w:rsidR="006D3090" w14:paraId="2D01D240" w14:textId="77777777" w:rsidTr="008B025E">
        <w:trPr>
          <w:trHeight w:val="107"/>
        </w:trPr>
        <w:tc>
          <w:tcPr>
            <w:tcW w:w="1435" w:type="dxa"/>
            <w:vMerge/>
            <w:vAlign w:val="center"/>
          </w:tcPr>
          <w:p w14:paraId="511EBA1D" w14:textId="77777777" w:rsidR="006D3090" w:rsidRDefault="006D3090" w:rsidP="008B025E">
            <w:pPr>
              <w:widowControl w:val="0"/>
              <w:spacing w:line="240" w:lineRule="auto"/>
              <w:rPr>
                <w:sz w:val="18"/>
                <w:szCs w:val="18"/>
              </w:rPr>
            </w:pPr>
          </w:p>
        </w:tc>
        <w:tc>
          <w:tcPr>
            <w:tcW w:w="1801" w:type="dxa"/>
            <w:vMerge/>
            <w:vAlign w:val="center"/>
          </w:tcPr>
          <w:p w14:paraId="22D6B8D6" w14:textId="77777777" w:rsidR="006D3090" w:rsidRDefault="006D3090" w:rsidP="008B025E">
            <w:pPr>
              <w:widowControl w:val="0"/>
              <w:spacing w:line="240" w:lineRule="auto"/>
              <w:rPr>
                <w:sz w:val="18"/>
                <w:szCs w:val="18"/>
              </w:rPr>
            </w:pPr>
          </w:p>
        </w:tc>
        <w:tc>
          <w:tcPr>
            <w:tcW w:w="4409" w:type="dxa"/>
            <w:vAlign w:val="center"/>
          </w:tcPr>
          <w:p w14:paraId="227DBC77" w14:textId="77777777" w:rsidR="006D3090" w:rsidRDefault="006D3090" w:rsidP="008B025E">
            <w:pPr>
              <w:spacing w:line="240" w:lineRule="auto"/>
              <w:rPr>
                <w:sz w:val="18"/>
                <w:szCs w:val="18"/>
              </w:rPr>
            </w:pPr>
            <w:r>
              <w:rPr>
                <w:sz w:val="18"/>
                <w:szCs w:val="18"/>
              </w:rPr>
              <w:t>Concentrating Solar Power Trough, 6 hours storage</w:t>
            </w:r>
          </w:p>
        </w:tc>
        <w:tc>
          <w:tcPr>
            <w:tcW w:w="1705" w:type="dxa"/>
            <w:vAlign w:val="center"/>
          </w:tcPr>
          <w:p w14:paraId="4CB3E916" w14:textId="77777777" w:rsidR="006D3090" w:rsidRDefault="006D3090" w:rsidP="008B025E">
            <w:pPr>
              <w:spacing w:line="240" w:lineRule="auto"/>
              <w:jc w:val="center"/>
              <w:rPr>
                <w:sz w:val="18"/>
                <w:szCs w:val="18"/>
              </w:rPr>
            </w:pPr>
            <w:r>
              <w:rPr>
                <w:sz w:val="18"/>
                <w:szCs w:val="18"/>
              </w:rPr>
              <w:t>3,695.3</w:t>
            </w:r>
          </w:p>
        </w:tc>
      </w:tr>
      <w:tr w:rsidR="006D3090" w14:paraId="4A4B07EF" w14:textId="77777777" w:rsidTr="008B025E">
        <w:trPr>
          <w:trHeight w:val="57"/>
        </w:trPr>
        <w:tc>
          <w:tcPr>
            <w:tcW w:w="1435" w:type="dxa"/>
            <w:vMerge/>
            <w:vAlign w:val="center"/>
          </w:tcPr>
          <w:p w14:paraId="39EBB240" w14:textId="77777777" w:rsidR="006D3090" w:rsidRDefault="006D3090" w:rsidP="008B025E">
            <w:pPr>
              <w:widowControl w:val="0"/>
              <w:spacing w:line="240" w:lineRule="auto"/>
              <w:rPr>
                <w:sz w:val="18"/>
                <w:szCs w:val="18"/>
              </w:rPr>
            </w:pPr>
          </w:p>
        </w:tc>
        <w:tc>
          <w:tcPr>
            <w:tcW w:w="1801" w:type="dxa"/>
            <w:vMerge/>
            <w:vAlign w:val="center"/>
          </w:tcPr>
          <w:p w14:paraId="2222024A" w14:textId="77777777" w:rsidR="006D3090" w:rsidRDefault="006D3090" w:rsidP="008B025E">
            <w:pPr>
              <w:widowControl w:val="0"/>
              <w:spacing w:line="240" w:lineRule="auto"/>
              <w:rPr>
                <w:sz w:val="18"/>
                <w:szCs w:val="18"/>
              </w:rPr>
            </w:pPr>
          </w:p>
        </w:tc>
        <w:tc>
          <w:tcPr>
            <w:tcW w:w="4409" w:type="dxa"/>
            <w:vAlign w:val="center"/>
          </w:tcPr>
          <w:p w14:paraId="0DBE9DD6" w14:textId="77777777" w:rsidR="006D3090" w:rsidRDefault="006D3090" w:rsidP="008B025E">
            <w:pPr>
              <w:spacing w:line="240" w:lineRule="auto"/>
              <w:rPr>
                <w:sz w:val="18"/>
                <w:szCs w:val="18"/>
              </w:rPr>
            </w:pPr>
            <w:r>
              <w:rPr>
                <w:sz w:val="18"/>
                <w:szCs w:val="18"/>
              </w:rPr>
              <w:t>Concentrating Solar Power Trough, No Storage</w:t>
            </w:r>
          </w:p>
        </w:tc>
        <w:tc>
          <w:tcPr>
            <w:tcW w:w="1705" w:type="dxa"/>
            <w:vAlign w:val="center"/>
          </w:tcPr>
          <w:p w14:paraId="64B9E31F" w14:textId="77777777" w:rsidR="006D3090" w:rsidRDefault="006D3090" w:rsidP="008B025E">
            <w:pPr>
              <w:spacing w:line="240" w:lineRule="auto"/>
              <w:jc w:val="center"/>
              <w:rPr>
                <w:sz w:val="18"/>
                <w:szCs w:val="18"/>
              </w:rPr>
            </w:pPr>
            <w:r>
              <w:rPr>
                <w:sz w:val="18"/>
                <w:szCs w:val="18"/>
              </w:rPr>
              <w:t>5,362.5</w:t>
            </w:r>
          </w:p>
        </w:tc>
      </w:tr>
      <w:tr w:rsidR="006D3090" w14:paraId="603B16E2" w14:textId="77777777" w:rsidTr="008B025E">
        <w:trPr>
          <w:trHeight w:val="57"/>
        </w:trPr>
        <w:tc>
          <w:tcPr>
            <w:tcW w:w="1435" w:type="dxa"/>
            <w:vMerge/>
            <w:vAlign w:val="center"/>
          </w:tcPr>
          <w:p w14:paraId="3B7C3657" w14:textId="77777777" w:rsidR="006D3090" w:rsidRDefault="006D3090" w:rsidP="008B025E">
            <w:pPr>
              <w:widowControl w:val="0"/>
              <w:spacing w:line="240" w:lineRule="auto"/>
              <w:rPr>
                <w:sz w:val="18"/>
                <w:szCs w:val="18"/>
              </w:rPr>
            </w:pPr>
          </w:p>
        </w:tc>
        <w:tc>
          <w:tcPr>
            <w:tcW w:w="1801" w:type="dxa"/>
            <w:vMerge/>
            <w:vAlign w:val="center"/>
          </w:tcPr>
          <w:p w14:paraId="273D6B44" w14:textId="77777777" w:rsidR="006D3090" w:rsidRDefault="006D3090" w:rsidP="008B025E">
            <w:pPr>
              <w:widowControl w:val="0"/>
              <w:spacing w:line="240" w:lineRule="auto"/>
              <w:rPr>
                <w:sz w:val="18"/>
                <w:szCs w:val="18"/>
              </w:rPr>
            </w:pPr>
          </w:p>
        </w:tc>
        <w:tc>
          <w:tcPr>
            <w:tcW w:w="4409" w:type="dxa"/>
            <w:vAlign w:val="center"/>
          </w:tcPr>
          <w:p w14:paraId="7A48EA5D" w14:textId="77777777" w:rsidR="006D3090" w:rsidRDefault="006D3090" w:rsidP="008B025E">
            <w:pPr>
              <w:spacing w:line="240" w:lineRule="auto"/>
              <w:rPr>
                <w:sz w:val="18"/>
                <w:szCs w:val="18"/>
              </w:rPr>
            </w:pPr>
            <w:r>
              <w:rPr>
                <w:sz w:val="18"/>
                <w:szCs w:val="18"/>
              </w:rPr>
              <w:t>Residential PV</w:t>
            </w:r>
          </w:p>
        </w:tc>
        <w:tc>
          <w:tcPr>
            <w:tcW w:w="1705" w:type="dxa"/>
            <w:vAlign w:val="center"/>
          </w:tcPr>
          <w:p w14:paraId="5A53E9BE" w14:textId="77777777" w:rsidR="006D3090" w:rsidRDefault="006D3090" w:rsidP="008B025E">
            <w:pPr>
              <w:spacing w:line="240" w:lineRule="auto"/>
              <w:jc w:val="center"/>
              <w:rPr>
                <w:sz w:val="18"/>
                <w:szCs w:val="18"/>
              </w:rPr>
            </w:pPr>
            <w:r>
              <w:rPr>
                <w:sz w:val="18"/>
                <w:szCs w:val="18"/>
              </w:rPr>
              <w:t>125.3</w:t>
            </w:r>
          </w:p>
        </w:tc>
      </w:tr>
      <w:tr w:rsidR="006D3090" w14:paraId="6C9002DF" w14:textId="77777777" w:rsidTr="008B025E">
        <w:trPr>
          <w:trHeight w:val="107"/>
        </w:trPr>
        <w:tc>
          <w:tcPr>
            <w:tcW w:w="1435" w:type="dxa"/>
            <w:vMerge/>
            <w:vAlign w:val="center"/>
          </w:tcPr>
          <w:p w14:paraId="55E9B56A" w14:textId="77777777" w:rsidR="006D3090" w:rsidRDefault="006D3090" w:rsidP="008B025E">
            <w:pPr>
              <w:widowControl w:val="0"/>
              <w:spacing w:line="240" w:lineRule="auto"/>
              <w:rPr>
                <w:sz w:val="18"/>
                <w:szCs w:val="18"/>
              </w:rPr>
            </w:pPr>
          </w:p>
        </w:tc>
        <w:tc>
          <w:tcPr>
            <w:tcW w:w="1801" w:type="dxa"/>
            <w:vMerge w:val="restart"/>
            <w:vAlign w:val="center"/>
          </w:tcPr>
          <w:p w14:paraId="01E19122" w14:textId="77777777" w:rsidR="006D3090" w:rsidRDefault="006D3090" w:rsidP="008B025E">
            <w:pPr>
              <w:spacing w:line="240" w:lineRule="auto"/>
              <w:rPr>
                <w:sz w:val="18"/>
                <w:szCs w:val="18"/>
              </w:rPr>
            </w:pPr>
            <w:r>
              <w:rPr>
                <w:sz w:val="18"/>
                <w:szCs w:val="18"/>
              </w:rPr>
              <w:t>Wind</w:t>
            </w:r>
          </w:p>
        </w:tc>
        <w:tc>
          <w:tcPr>
            <w:tcW w:w="4409" w:type="dxa"/>
            <w:vAlign w:val="center"/>
          </w:tcPr>
          <w:p w14:paraId="45896EDD" w14:textId="77777777" w:rsidR="006D3090" w:rsidRDefault="006D3090" w:rsidP="008B025E">
            <w:pPr>
              <w:spacing w:line="240" w:lineRule="auto"/>
              <w:rPr>
                <w:sz w:val="18"/>
                <w:szCs w:val="18"/>
              </w:rPr>
            </w:pPr>
            <w:r>
              <w:rPr>
                <w:sz w:val="18"/>
                <w:szCs w:val="18"/>
              </w:rPr>
              <w:t>Offshore Wind</w:t>
            </w:r>
          </w:p>
        </w:tc>
        <w:tc>
          <w:tcPr>
            <w:tcW w:w="1705" w:type="dxa"/>
            <w:vAlign w:val="center"/>
          </w:tcPr>
          <w:p w14:paraId="446EDFE4" w14:textId="77777777" w:rsidR="006D3090" w:rsidRDefault="006D3090" w:rsidP="008B025E">
            <w:pPr>
              <w:spacing w:line="240" w:lineRule="auto"/>
              <w:jc w:val="center"/>
              <w:rPr>
                <w:sz w:val="18"/>
                <w:szCs w:val="18"/>
              </w:rPr>
            </w:pPr>
            <w:r>
              <w:rPr>
                <w:sz w:val="18"/>
                <w:szCs w:val="18"/>
              </w:rPr>
              <w:t>6.4</w:t>
            </w:r>
          </w:p>
        </w:tc>
      </w:tr>
      <w:tr w:rsidR="006D3090" w14:paraId="20DCF2C0" w14:textId="77777777" w:rsidTr="008B025E">
        <w:trPr>
          <w:trHeight w:val="57"/>
        </w:trPr>
        <w:tc>
          <w:tcPr>
            <w:tcW w:w="1435" w:type="dxa"/>
            <w:vMerge/>
            <w:vAlign w:val="center"/>
          </w:tcPr>
          <w:p w14:paraId="6BCB0511" w14:textId="77777777" w:rsidR="006D3090" w:rsidRDefault="006D3090" w:rsidP="008B025E">
            <w:pPr>
              <w:widowControl w:val="0"/>
              <w:spacing w:line="240" w:lineRule="auto"/>
              <w:rPr>
                <w:sz w:val="18"/>
                <w:szCs w:val="18"/>
              </w:rPr>
            </w:pPr>
          </w:p>
        </w:tc>
        <w:tc>
          <w:tcPr>
            <w:tcW w:w="1801" w:type="dxa"/>
            <w:vMerge/>
            <w:vAlign w:val="center"/>
          </w:tcPr>
          <w:p w14:paraId="668E5848" w14:textId="77777777" w:rsidR="006D3090" w:rsidRDefault="006D3090" w:rsidP="008B025E">
            <w:pPr>
              <w:widowControl w:val="0"/>
              <w:spacing w:line="240" w:lineRule="auto"/>
              <w:rPr>
                <w:sz w:val="18"/>
                <w:szCs w:val="18"/>
              </w:rPr>
            </w:pPr>
          </w:p>
        </w:tc>
        <w:tc>
          <w:tcPr>
            <w:tcW w:w="4409" w:type="dxa"/>
            <w:vAlign w:val="center"/>
          </w:tcPr>
          <w:p w14:paraId="7DDDACC7" w14:textId="77777777" w:rsidR="006D3090" w:rsidRDefault="006D3090" w:rsidP="008B025E">
            <w:pPr>
              <w:spacing w:line="240" w:lineRule="auto"/>
              <w:rPr>
                <w:sz w:val="18"/>
                <w:szCs w:val="18"/>
              </w:rPr>
            </w:pPr>
            <w:r>
              <w:rPr>
                <w:sz w:val="18"/>
                <w:szCs w:val="18"/>
              </w:rPr>
              <w:t>Onshore Wind</w:t>
            </w:r>
          </w:p>
        </w:tc>
        <w:tc>
          <w:tcPr>
            <w:tcW w:w="1705" w:type="dxa"/>
            <w:vAlign w:val="center"/>
          </w:tcPr>
          <w:p w14:paraId="3C3A3A57" w14:textId="77777777" w:rsidR="006D3090" w:rsidRDefault="006D3090" w:rsidP="008B025E">
            <w:pPr>
              <w:spacing w:line="240" w:lineRule="auto"/>
              <w:jc w:val="center"/>
              <w:rPr>
                <w:sz w:val="18"/>
                <w:szCs w:val="18"/>
              </w:rPr>
            </w:pPr>
            <w:r>
              <w:rPr>
                <w:sz w:val="18"/>
                <w:szCs w:val="18"/>
              </w:rPr>
              <w:t>521.4</w:t>
            </w:r>
          </w:p>
        </w:tc>
      </w:tr>
      <w:tr w:rsidR="006D3090" w14:paraId="041B457D" w14:textId="77777777" w:rsidTr="008B025E">
        <w:trPr>
          <w:trHeight w:val="380"/>
        </w:trPr>
        <w:tc>
          <w:tcPr>
            <w:tcW w:w="1435" w:type="dxa"/>
            <w:vMerge/>
            <w:vAlign w:val="center"/>
          </w:tcPr>
          <w:p w14:paraId="57596CBE" w14:textId="77777777" w:rsidR="006D3090" w:rsidRDefault="006D3090" w:rsidP="008B025E">
            <w:pPr>
              <w:widowControl w:val="0"/>
              <w:spacing w:line="240" w:lineRule="auto"/>
              <w:rPr>
                <w:sz w:val="18"/>
                <w:szCs w:val="18"/>
              </w:rPr>
            </w:pPr>
          </w:p>
        </w:tc>
        <w:tc>
          <w:tcPr>
            <w:tcW w:w="6210" w:type="dxa"/>
            <w:gridSpan w:val="2"/>
            <w:vAlign w:val="center"/>
          </w:tcPr>
          <w:p w14:paraId="1CAD8952" w14:textId="77777777" w:rsidR="006D3090" w:rsidRDefault="006D3090" w:rsidP="008B025E">
            <w:pPr>
              <w:spacing w:line="240" w:lineRule="auto"/>
              <w:rPr>
                <w:b/>
                <w:sz w:val="18"/>
                <w:szCs w:val="18"/>
              </w:rPr>
            </w:pPr>
            <w:r>
              <w:rPr>
                <w:b/>
                <w:sz w:val="18"/>
                <w:szCs w:val="18"/>
              </w:rPr>
              <w:t>Total</w:t>
            </w:r>
          </w:p>
        </w:tc>
        <w:tc>
          <w:tcPr>
            <w:tcW w:w="1705" w:type="dxa"/>
            <w:vAlign w:val="center"/>
          </w:tcPr>
          <w:p w14:paraId="4879CF87" w14:textId="77777777" w:rsidR="006D3090" w:rsidRDefault="006D3090" w:rsidP="008B025E">
            <w:pPr>
              <w:spacing w:line="240" w:lineRule="auto"/>
              <w:jc w:val="center"/>
              <w:rPr>
                <w:b/>
                <w:sz w:val="18"/>
                <w:szCs w:val="18"/>
              </w:rPr>
            </w:pPr>
            <w:r>
              <w:rPr>
                <w:b/>
                <w:sz w:val="18"/>
                <w:szCs w:val="18"/>
              </w:rPr>
              <w:t>13,058.2</w:t>
            </w:r>
          </w:p>
        </w:tc>
      </w:tr>
    </w:tbl>
    <w:p w14:paraId="25457EEA" w14:textId="77777777" w:rsidR="006D3090" w:rsidRDefault="006D3090" w:rsidP="008B025E">
      <w:pPr>
        <w:pBdr>
          <w:top w:val="nil"/>
          <w:left w:val="nil"/>
          <w:bottom w:val="nil"/>
          <w:right w:val="nil"/>
          <w:between w:val="nil"/>
        </w:pBdr>
        <w:spacing w:after="120" w:line="240" w:lineRule="auto"/>
      </w:pPr>
    </w:p>
    <w:p w14:paraId="76229AD1" w14:textId="77777777" w:rsidR="006D3090" w:rsidRPr="00945D2D" w:rsidRDefault="006D3090" w:rsidP="00E950A1">
      <w:pPr>
        <w:pStyle w:val="Heading6"/>
      </w:pPr>
      <w:bookmarkStart w:id="25" w:name="_Toc145682346"/>
      <w:r w:rsidRPr="00945D2D">
        <w:t>Technology assumptions on lifetime, capacity factors, efficiencies</w:t>
      </w:r>
      <w:bookmarkEnd w:id="25"/>
    </w:p>
    <w:p w14:paraId="289A2C87" w14:textId="3EDD9601" w:rsidR="006D3090" w:rsidRDefault="006D3090" w:rsidP="006D3090">
      <w:pPr>
        <w:ind w:firstLine="720"/>
      </w:pPr>
      <w:bookmarkStart w:id="26" w:name="_3dy6vkm" w:colFirst="0" w:colLast="0"/>
      <w:bookmarkEnd w:id="26"/>
      <w:r>
        <w:t>For all existing generators and candidate generators, we assume the following default technology assumptions based on the generating technology and fuel source (</w:t>
      </w:r>
      <w:r>
        <w:rPr>
          <w:b/>
        </w:rPr>
        <w:t>Supplementary Table 2</w:t>
      </w:r>
      <w:r>
        <w:t xml:space="preserve">), primarily based on the technology and cost assumptions from Black &amp; Veatch </w:t>
      </w:r>
      <w:r>
        <w:fldChar w:fldCharType="begin"/>
      </w:r>
      <w:r w:rsidR="004A5E85">
        <w:instrText xml:space="preserve"> ADDIN ZOTERO_ITEM CSL_CITATION {"citationID":"Fq29XFhZ","properties":{"formattedCitation":"\\super 15\\nosupersub{}","plainCitation":"15","noteIndex":0},"citationItems":[{"id":5150,"uris":["http://zotero.org/users/2093217/items/IZ5SD7LR",["http://zotero.org/users/2093217/items/IZ5SD7LR"]],"itemData":{"id":5150,"type":"report","title":"Cost and Performance Data for Power Generation Technologies, Prepared for the National Renewable Energy Laboratory","URL":"https://refman.energytransitionmodel.com/publications/1921","author":[{"literal":"Black &amp; Veatch"}],"issued":{"date-parts":[["2012",2]]}}}],"schema":"https://github.com/citation-style-language/schema/raw/master/csl-citation.json"} </w:instrText>
      </w:r>
      <w:r>
        <w:fldChar w:fldCharType="separate"/>
      </w:r>
      <w:r w:rsidR="004A5E85" w:rsidRPr="004A5E85">
        <w:rPr>
          <w:vertAlign w:val="superscript"/>
        </w:rPr>
        <w:t>15</w:t>
      </w:r>
      <w:r>
        <w:fldChar w:fldCharType="end"/>
      </w:r>
      <w:r>
        <w:t xml:space="preserve"> and a CEC Cost of Generation Report collected in the prior SWITCH analyses </w:t>
      </w:r>
      <w:r>
        <w:fldChar w:fldCharType="begin"/>
      </w:r>
      <w:r w:rsidR="004A5E85">
        <w:instrText xml:space="preserve"> ADDIN ZOTERO_ITEM CSL_CITATION {"citationID":"RGcLRJ87","properties":{"formattedCitation":"\\super 5,7\\nosupersub{}","plainCitation":"5,7","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5,7</w:t>
      </w:r>
      <w:r>
        <w:fldChar w:fldCharType="end"/>
      </w:r>
      <w:r>
        <w:t xml:space="preserve"> and converted to $2018, with some technology values (natural gas combined cycle, natural gas turbine, battery, wind, solar PV, solar CSP, </w:t>
      </w:r>
      <w:r>
        <w:lastRenderedPageBreak/>
        <w:t xml:space="preserve">and geothermal) updated based on NREL’s 2020 Annual Technology Baseline </w:t>
      </w:r>
      <w:r>
        <w:fldChar w:fldCharType="begin"/>
      </w:r>
      <w:r w:rsidR="004A5E85">
        <w:instrText xml:space="preserve"> ADDIN ZOTERO_ITEM CSL_CITATION {"citationID":"CGhOsYJ6","properties":{"formattedCitation":"\\super 16\\nosupersub{}","plainCitation":"16","noteIndex":0},"citationItems":[{"id":5151,"uris":["http://zotero.org/users/2093217/items/3F945MWI",["http://zotero.org/users/2093217/items/3F945MWI"]],"itemData":{"id":5151,"type":"webpage","container-title":"Annual Technology Baseline","title":"Data | Electricity | 2020 Annual Technology Baseline | NREL","URL":"https://atb.nrel.gov/electricity/2020/data.php","author":[{"literal":"National Renewable Energy Laboratory (NREL)"}],"accessed":{"date-parts":[["2021",6,12]]}}}],"schema":"https://github.com/citation-style-language/schema/raw/master/csl-citation.json"} </w:instrText>
      </w:r>
      <w:r>
        <w:fldChar w:fldCharType="separate"/>
      </w:r>
      <w:r w:rsidR="004A5E85" w:rsidRPr="004A5E85">
        <w:rPr>
          <w:vertAlign w:val="superscript"/>
        </w:rPr>
        <w:t>16</w:t>
      </w:r>
      <w:r>
        <w:fldChar w:fldCharType="end"/>
      </w:r>
      <w:r>
        <w:t>. For existing generators with known planned retirement years, a specific lifetime is calculated.</w:t>
      </w:r>
    </w:p>
    <w:p w14:paraId="3DAB0066" w14:textId="6FF07C95" w:rsidR="006D3090" w:rsidRDefault="006D3090" w:rsidP="006D3090">
      <w:pPr>
        <w:keepNext/>
        <w:pBdr>
          <w:top w:val="nil"/>
          <w:left w:val="nil"/>
          <w:bottom w:val="nil"/>
          <w:right w:val="nil"/>
          <w:between w:val="nil"/>
        </w:pBdr>
        <w:spacing w:before="120" w:after="200" w:line="240" w:lineRule="auto"/>
        <w:rPr>
          <w:rFonts w:ascii="Times New Roman" w:eastAsia="Times New Roman" w:hAnsi="Times New Roman" w:cs="Times New Roman"/>
          <w:b/>
          <w:color w:val="000000"/>
          <w:sz w:val="18"/>
          <w:szCs w:val="18"/>
        </w:rPr>
      </w:pPr>
      <w:bookmarkStart w:id="27" w:name="_1t3h5sf" w:colFirst="0" w:colLast="0"/>
      <w:bookmarkEnd w:id="27"/>
      <w:r>
        <w:rPr>
          <w:rFonts w:ascii="Times New Roman" w:eastAsia="Times New Roman" w:hAnsi="Times New Roman" w:cs="Times New Roman"/>
          <w:b/>
          <w:sz w:val="18"/>
          <w:szCs w:val="18"/>
        </w:rPr>
        <w:t xml:space="preserve">Supplementary </w:t>
      </w:r>
      <w:r>
        <w:rPr>
          <w:rFonts w:ascii="Times New Roman" w:eastAsia="Times New Roman" w:hAnsi="Times New Roman" w:cs="Times New Roman"/>
          <w:b/>
          <w:color w:val="000000"/>
          <w:sz w:val="18"/>
          <w:szCs w:val="18"/>
        </w:rPr>
        <w:t>Table 2.</w:t>
      </w:r>
      <w:r w:rsidR="008B025E">
        <w:rPr>
          <w:rFonts w:ascii="Times New Roman" w:eastAsia="Times New Roman" w:hAnsi="Times New Roman" w:cs="Times New Roman"/>
          <w:b/>
          <w:color w:val="000000"/>
          <w:sz w:val="18"/>
          <w:szCs w:val="18"/>
        </w:rPr>
        <w:t xml:space="preserve"> </w:t>
      </w:r>
      <w:r>
        <w:rPr>
          <w:rFonts w:ascii="Times New Roman" w:eastAsia="Times New Roman" w:hAnsi="Times New Roman" w:cs="Times New Roman"/>
          <w:b/>
          <w:color w:val="000000"/>
          <w:sz w:val="18"/>
          <w:szCs w:val="18"/>
        </w:rPr>
        <w:t>Technology assumptions for existing and candidate generators.</w:t>
      </w:r>
    </w:p>
    <w:tbl>
      <w:tblPr>
        <w:tblStyle w:val="5"/>
        <w:tblW w:w="9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788"/>
        <w:gridCol w:w="4239"/>
        <w:gridCol w:w="1008"/>
        <w:gridCol w:w="1113"/>
        <w:gridCol w:w="1201"/>
      </w:tblGrid>
      <w:tr w:rsidR="006D3090" w14:paraId="46D42C56" w14:textId="77777777" w:rsidTr="008B025E">
        <w:tc>
          <w:tcPr>
            <w:tcW w:w="1789" w:type="dxa"/>
            <w:vAlign w:val="center"/>
          </w:tcPr>
          <w:p w14:paraId="643B1C39" w14:textId="77777777" w:rsidR="006D3090" w:rsidRPr="008B025E" w:rsidRDefault="006D3090" w:rsidP="008B025E">
            <w:pPr>
              <w:rPr>
                <w:b/>
                <w:bCs/>
                <w:sz w:val="18"/>
                <w:szCs w:val="18"/>
              </w:rPr>
            </w:pPr>
            <w:r w:rsidRPr="008B025E">
              <w:rPr>
                <w:b/>
                <w:bCs/>
                <w:sz w:val="18"/>
                <w:szCs w:val="18"/>
              </w:rPr>
              <w:t>Fuel Source</w:t>
            </w:r>
          </w:p>
        </w:tc>
        <w:tc>
          <w:tcPr>
            <w:tcW w:w="4239" w:type="dxa"/>
            <w:vAlign w:val="center"/>
          </w:tcPr>
          <w:p w14:paraId="4AB6A85F" w14:textId="77777777" w:rsidR="006D3090" w:rsidRPr="008B025E" w:rsidRDefault="006D3090" w:rsidP="008B025E">
            <w:pPr>
              <w:rPr>
                <w:b/>
                <w:bCs/>
                <w:sz w:val="18"/>
                <w:szCs w:val="18"/>
              </w:rPr>
            </w:pPr>
            <w:r w:rsidRPr="008B025E">
              <w:rPr>
                <w:b/>
                <w:bCs/>
                <w:sz w:val="18"/>
                <w:szCs w:val="18"/>
              </w:rPr>
              <w:t>Generating Technology</w:t>
            </w:r>
          </w:p>
        </w:tc>
        <w:tc>
          <w:tcPr>
            <w:tcW w:w="1008" w:type="dxa"/>
            <w:vAlign w:val="center"/>
          </w:tcPr>
          <w:p w14:paraId="5C663367" w14:textId="77777777" w:rsidR="006D3090" w:rsidRPr="008B025E" w:rsidRDefault="006D3090" w:rsidP="008B025E">
            <w:pPr>
              <w:rPr>
                <w:b/>
                <w:bCs/>
                <w:sz w:val="18"/>
                <w:szCs w:val="18"/>
              </w:rPr>
            </w:pPr>
            <w:r w:rsidRPr="008B025E">
              <w:rPr>
                <w:b/>
                <w:bCs/>
                <w:sz w:val="18"/>
                <w:szCs w:val="18"/>
              </w:rPr>
              <w:t>Lifetime (Years)</w:t>
            </w:r>
          </w:p>
        </w:tc>
        <w:tc>
          <w:tcPr>
            <w:tcW w:w="1113" w:type="dxa"/>
            <w:vAlign w:val="center"/>
          </w:tcPr>
          <w:p w14:paraId="57CEF007" w14:textId="77777777" w:rsidR="006D3090" w:rsidRPr="008B025E" w:rsidRDefault="006D3090" w:rsidP="008B025E">
            <w:pPr>
              <w:rPr>
                <w:b/>
                <w:bCs/>
                <w:sz w:val="18"/>
                <w:szCs w:val="18"/>
              </w:rPr>
            </w:pPr>
            <w:r w:rsidRPr="008B025E">
              <w:rPr>
                <w:b/>
                <w:bCs/>
                <w:sz w:val="18"/>
                <w:szCs w:val="18"/>
              </w:rPr>
              <w:t>Forced Outage Rate (%)</w:t>
            </w:r>
          </w:p>
        </w:tc>
        <w:tc>
          <w:tcPr>
            <w:tcW w:w="1201" w:type="dxa"/>
            <w:vAlign w:val="center"/>
          </w:tcPr>
          <w:p w14:paraId="38DB0ED1" w14:textId="77777777" w:rsidR="006D3090" w:rsidRPr="008B025E" w:rsidRDefault="006D3090" w:rsidP="008B025E">
            <w:pPr>
              <w:rPr>
                <w:b/>
                <w:bCs/>
                <w:sz w:val="18"/>
                <w:szCs w:val="18"/>
              </w:rPr>
            </w:pPr>
            <w:r w:rsidRPr="008B025E">
              <w:rPr>
                <w:b/>
                <w:bCs/>
                <w:sz w:val="18"/>
                <w:szCs w:val="18"/>
              </w:rPr>
              <w:t>Scheduled Outage Rate (%)</w:t>
            </w:r>
          </w:p>
        </w:tc>
      </w:tr>
      <w:tr w:rsidR="006D3090" w14:paraId="65A20836" w14:textId="77777777" w:rsidTr="008B025E">
        <w:tc>
          <w:tcPr>
            <w:tcW w:w="1789" w:type="dxa"/>
            <w:vMerge w:val="restart"/>
            <w:vAlign w:val="center"/>
          </w:tcPr>
          <w:p w14:paraId="54B5B2DC" w14:textId="77777777" w:rsidR="006D3090" w:rsidRDefault="006D3090" w:rsidP="008B025E">
            <w:pPr>
              <w:rPr>
                <w:sz w:val="18"/>
                <w:szCs w:val="18"/>
              </w:rPr>
            </w:pPr>
            <w:r>
              <w:rPr>
                <w:sz w:val="18"/>
                <w:szCs w:val="18"/>
              </w:rPr>
              <w:t>Biogas</w:t>
            </w:r>
          </w:p>
        </w:tc>
        <w:tc>
          <w:tcPr>
            <w:tcW w:w="4239" w:type="dxa"/>
            <w:vAlign w:val="center"/>
          </w:tcPr>
          <w:p w14:paraId="599B9709" w14:textId="77777777" w:rsidR="006D3090" w:rsidRDefault="006D3090" w:rsidP="008B025E">
            <w:pPr>
              <w:rPr>
                <w:sz w:val="18"/>
                <w:szCs w:val="18"/>
              </w:rPr>
            </w:pPr>
            <w:r>
              <w:rPr>
                <w:sz w:val="18"/>
                <w:szCs w:val="18"/>
              </w:rPr>
              <w:t>Biogas</w:t>
            </w:r>
          </w:p>
        </w:tc>
        <w:tc>
          <w:tcPr>
            <w:tcW w:w="1008" w:type="dxa"/>
            <w:vAlign w:val="center"/>
          </w:tcPr>
          <w:p w14:paraId="40FE0A70" w14:textId="77777777" w:rsidR="006D3090" w:rsidRDefault="006D3090" w:rsidP="008B025E">
            <w:pPr>
              <w:rPr>
                <w:sz w:val="18"/>
                <w:szCs w:val="18"/>
              </w:rPr>
            </w:pPr>
            <w:r>
              <w:rPr>
                <w:sz w:val="18"/>
                <w:szCs w:val="18"/>
              </w:rPr>
              <w:t>20</w:t>
            </w:r>
          </w:p>
        </w:tc>
        <w:tc>
          <w:tcPr>
            <w:tcW w:w="1113" w:type="dxa"/>
            <w:vAlign w:val="center"/>
          </w:tcPr>
          <w:p w14:paraId="6CE3402E" w14:textId="77777777" w:rsidR="006D3090" w:rsidRDefault="006D3090" w:rsidP="008B025E">
            <w:pPr>
              <w:rPr>
                <w:sz w:val="18"/>
                <w:szCs w:val="18"/>
              </w:rPr>
            </w:pPr>
            <w:r>
              <w:rPr>
                <w:sz w:val="18"/>
                <w:szCs w:val="18"/>
              </w:rPr>
              <w:t>4%</w:t>
            </w:r>
          </w:p>
        </w:tc>
        <w:tc>
          <w:tcPr>
            <w:tcW w:w="1201" w:type="dxa"/>
            <w:vAlign w:val="center"/>
          </w:tcPr>
          <w:p w14:paraId="65220837" w14:textId="77777777" w:rsidR="006D3090" w:rsidRDefault="006D3090" w:rsidP="008B025E">
            <w:pPr>
              <w:rPr>
                <w:sz w:val="18"/>
                <w:szCs w:val="18"/>
              </w:rPr>
            </w:pPr>
            <w:r>
              <w:rPr>
                <w:sz w:val="18"/>
                <w:szCs w:val="18"/>
              </w:rPr>
              <w:t>6%</w:t>
            </w:r>
          </w:p>
        </w:tc>
      </w:tr>
      <w:tr w:rsidR="006D3090" w14:paraId="51ADB50D" w14:textId="77777777" w:rsidTr="008B025E">
        <w:tc>
          <w:tcPr>
            <w:tcW w:w="1789" w:type="dxa"/>
            <w:vMerge/>
            <w:vAlign w:val="center"/>
          </w:tcPr>
          <w:p w14:paraId="1421DE7B" w14:textId="77777777" w:rsidR="006D3090" w:rsidRDefault="006D3090" w:rsidP="008B025E">
            <w:pPr>
              <w:widowControl w:val="0"/>
              <w:spacing w:line="276" w:lineRule="auto"/>
              <w:rPr>
                <w:sz w:val="18"/>
                <w:szCs w:val="18"/>
              </w:rPr>
            </w:pPr>
          </w:p>
        </w:tc>
        <w:tc>
          <w:tcPr>
            <w:tcW w:w="4239" w:type="dxa"/>
            <w:vAlign w:val="center"/>
          </w:tcPr>
          <w:p w14:paraId="7260C682" w14:textId="77777777" w:rsidR="006D3090" w:rsidRDefault="006D3090" w:rsidP="008B025E">
            <w:pPr>
              <w:rPr>
                <w:sz w:val="18"/>
                <w:szCs w:val="18"/>
              </w:rPr>
            </w:pPr>
            <w:r>
              <w:rPr>
                <w:sz w:val="18"/>
                <w:szCs w:val="18"/>
              </w:rPr>
              <w:t>Biogas Internal Combustion Engine</w:t>
            </w:r>
          </w:p>
        </w:tc>
        <w:tc>
          <w:tcPr>
            <w:tcW w:w="1008" w:type="dxa"/>
            <w:vAlign w:val="center"/>
          </w:tcPr>
          <w:p w14:paraId="05AC616A" w14:textId="77777777" w:rsidR="006D3090" w:rsidRDefault="006D3090" w:rsidP="008B025E">
            <w:pPr>
              <w:rPr>
                <w:sz w:val="18"/>
                <w:szCs w:val="18"/>
              </w:rPr>
            </w:pPr>
            <w:r>
              <w:rPr>
                <w:sz w:val="18"/>
                <w:szCs w:val="18"/>
              </w:rPr>
              <w:t>20</w:t>
            </w:r>
          </w:p>
        </w:tc>
        <w:tc>
          <w:tcPr>
            <w:tcW w:w="1113" w:type="dxa"/>
            <w:vAlign w:val="center"/>
          </w:tcPr>
          <w:p w14:paraId="4121E079" w14:textId="77777777" w:rsidR="006D3090" w:rsidRDefault="006D3090" w:rsidP="008B025E">
            <w:pPr>
              <w:rPr>
                <w:sz w:val="18"/>
                <w:szCs w:val="18"/>
              </w:rPr>
            </w:pPr>
            <w:r>
              <w:rPr>
                <w:sz w:val="18"/>
                <w:szCs w:val="18"/>
              </w:rPr>
              <w:t>4%</w:t>
            </w:r>
          </w:p>
        </w:tc>
        <w:tc>
          <w:tcPr>
            <w:tcW w:w="1201" w:type="dxa"/>
            <w:vAlign w:val="center"/>
          </w:tcPr>
          <w:p w14:paraId="4BAD47F1" w14:textId="77777777" w:rsidR="006D3090" w:rsidRDefault="006D3090" w:rsidP="008B025E">
            <w:pPr>
              <w:rPr>
                <w:sz w:val="18"/>
                <w:szCs w:val="18"/>
              </w:rPr>
            </w:pPr>
            <w:r>
              <w:rPr>
                <w:sz w:val="18"/>
                <w:szCs w:val="18"/>
              </w:rPr>
              <w:t>6%</w:t>
            </w:r>
          </w:p>
        </w:tc>
      </w:tr>
      <w:tr w:rsidR="006D3090" w14:paraId="6D42A884" w14:textId="77777777" w:rsidTr="008B025E">
        <w:tc>
          <w:tcPr>
            <w:tcW w:w="1789" w:type="dxa"/>
            <w:vMerge/>
            <w:vAlign w:val="center"/>
          </w:tcPr>
          <w:p w14:paraId="10079F06" w14:textId="77777777" w:rsidR="006D3090" w:rsidRDefault="006D3090" w:rsidP="008B025E">
            <w:pPr>
              <w:widowControl w:val="0"/>
              <w:spacing w:line="276" w:lineRule="auto"/>
              <w:rPr>
                <w:sz w:val="18"/>
                <w:szCs w:val="18"/>
              </w:rPr>
            </w:pPr>
          </w:p>
        </w:tc>
        <w:tc>
          <w:tcPr>
            <w:tcW w:w="4239" w:type="dxa"/>
            <w:vAlign w:val="center"/>
          </w:tcPr>
          <w:p w14:paraId="0F6C60DB" w14:textId="77777777" w:rsidR="006D3090" w:rsidRDefault="006D3090" w:rsidP="008B025E">
            <w:pPr>
              <w:rPr>
                <w:sz w:val="18"/>
                <w:szCs w:val="18"/>
              </w:rPr>
            </w:pPr>
            <w:r>
              <w:rPr>
                <w:sz w:val="18"/>
                <w:szCs w:val="18"/>
              </w:rPr>
              <w:t>Biogas Internal Combustion Engine Cogen</w:t>
            </w:r>
          </w:p>
        </w:tc>
        <w:tc>
          <w:tcPr>
            <w:tcW w:w="1008" w:type="dxa"/>
            <w:vAlign w:val="center"/>
          </w:tcPr>
          <w:p w14:paraId="4BCC6376" w14:textId="77777777" w:rsidR="006D3090" w:rsidRDefault="006D3090" w:rsidP="008B025E">
            <w:pPr>
              <w:rPr>
                <w:sz w:val="18"/>
                <w:szCs w:val="18"/>
              </w:rPr>
            </w:pPr>
            <w:r>
              <w:rPr>
                <w:sz w:val="18"/>
                <w:szCs w:val="18"/>
              </w:rPr>
              <w:t>20</w:t>
            </w:r>
          </w:p>
        </w:tc>
        <w:tc>
          <w:tcPr>
            <w:tcW w:w="1113" w:type="dxa"/>
            <w:vAlign w:val="center"/>
          </w:tcPr>
          <w:p w14:paraId="7B107EA7" w14:textId="77777777" w:rsidR="006D3090" w:rsidRDefault="006D3090" w:rsidP="008B025E">
            <w:pPr>
              <w:rPr>
                <w:sz w:val="18"/>
                <w:szCs w:val="18"/>
              </w:rPr>
            </w:pPr>
            <w:r>
              <w:rPr>
                <w:sz w:val="18"/>
                <w:szCs w:val="18"/>
              </w:rPr>
              <w:t>11%</w:t>
            </w:r>
          </w:p>
        </w:tc>
        <w:tc>
          <w:tcPr>
            <w:tcW w:w="1201" w:type="dxa"/>
            <w:vAlign w:val="center"/>
          </w:tcPr>
          <w:p w14:paraId="42D7D63D" w14:textId="77777777" w:rsidR="006D3090" w:rsidRDefault="006D3090" w:rsidP="008B025E">
            <w:pPr>
              <w:rPr>
                <w:sz w:val="18"/>
                <w:szCs w:val="18"/>
              </w:rPr>
            </w:pPr>
            <w:r>
              <w:rPr>
                <w:sz w:val="18"/>
                <w:szCs w:val="18"/>
              </w:rPr>
              <w:t>4%</w:t>
            </w:r>
          </w:p>
        </w:tc>
      </w:tr>
      <w:tr w:rsidR="006D3090" w14:paraId="4845EAD3" w14:textId="77777777" w:rsidTr="008B025E">
        <w:tc>
          <w:tcPr>
            <w:tcW w:w="1789" w:type="dxa"/>
            <w:vMerge/>
            <w:vAlign w:val="center"/>
          </w:tcPr>
          <w:p w14:paraId="3147BF4C" w14:textId="77777777" w:rsidR="006D3090" w:rsidRDefault="006D3090" w:rsidP="008B025E">
            <w:pPr>
              <w:widowControl w:val="0"/>
              <w:spacing w:line="276" w:lineRule="auto"/>
              <w:rPr>
                <w:sz w:val="18"/>
                <w:szCs w:val="18"/>
              </w:rPr>
            </w:pPr>
          </w:p>
        </w:tc>
        <w:tc>
          <w:tcPr>
            <w:tcW w:w="4239" w:type="dxa"/>
            <w:vAlign w:val="center"/>
          </w:tcPr>
          <w:p w14:paraId="28829D74" w14:textId="77777777" w:rsidR="006D3090" w:rsidRDefault="006D3090" w:rsidP="008B025E">
            <w:pPr>
              <w:rPr>
                <w:sz w:val="18"/>
                <w:szCs w:val="18"/>
              </w:rPr>
            </w:pPr>
            <w:r>
              <w:rPr>
                <w:sz w:val="18"/>
                <w:szCs w:val="18"/>
              </w:rPr>
              <w:t>Biogas Steam Turbine</w:t>
            </w:r>
          </w:p>
        </w:tc>
        <w:tc>
          <w:tcPr>
            <w:tcW w:w="1008" w:type="dxa"/>
            <w:vAlign w:val="center"/>
          </w:tcPr>
          <w:p w14:paraId="35DF32A0" w14:textId="77777777" w:rsidR="006D3090" w:rsidRDefault="006D3090" w:rsidP="008B025E">
            <w:pPr>
              <w:rPr>
                <w:sz w:val="18"/>
                <w:szCs w:val="18"/>
              </w:rPr>
            </w:pPr>
            <w:r>
              <w:rPr>
                <w:sz w:val="18"/>
                <w:szCs w:val="18"/>
              </w:rPr>
              <w:t>20</w:t>
            </w:r>
          </w:p>
        </w:tc>
        <w:tc>
          <w:tcPr>
            <w:tcW w:w="1113" w:type="dxa"/>
            <w:vAlign w:val="center"/>
          </w:tcPr>
          <w:p w14:paraId="4EA5E28A" w14:textId="77777777" w:rsidR="006D3090" w:rsidRDefault="006D3090" w:rsidP="008B025E">
            <w:pPr>
              <w:rPr>
                <w:sz w:val="18"/>
                <w:szCs w:val="18"/>
              </w:rPr>
            </w:pPr>
            <w:r>
              <w:rPr>
                <w:sz w:val="18"/>
                <w:szCs w:val="18"/>
              </w:rPr>
              <w:t>13%</w:t>
            </w:r>
          </w:p>
        </w:tc>
        <w:tc>
          <w:tcPr>
            <w:tcW w:w="1201" w:type="dxa"/>
            <w:vAlign w:val="center"/>
          </w:tcPr>
          <w:p w14:paraId="4CF0ADBC" w14:textId="77777777" w:rsidR="006D3090" w:rsidRDefault="006D3090" w:rsidP="008B025E">
            <w:pPr>
              <w:rPr>
                <w:sz w:val="18"/>
                <w:szCs w:val="18"/>
              </w:rPr>
            </w:pPr>
            <w:r>
              <w:rPr>
                <w:sz w:val="18"/>
                <w:szCs w:val="18"/>
              </w:rPr>
              <w:t>9%</w:t>
            </w:r>
          </w:p>
        </w:tc>
      </w:tr>
      <w:tr w:rsidR="006D3090" w14:paraId="51C65AC2" w14:textId="77777777" w:rsidTr="008B025E">
        <w:tc>
          <w:tcPr>
            <w:tcW w:w="1789" w:type="dxa"/>
            <w:vAlign w:val="center"/>
          </w:tcPr>
          <w:p w14:paraId="3D4E7F36" w14:textId="77777777" w:rsidR="006D3090" w:rsidRDefault="006D3090" w:rsidP="008B025E">
            <w:pPr>
              <w:rPr>
                <w:sz w:val="18"/>
                <w:szCs w:val="18"/>
              </w:rPr>
            </w:pPr>
            <w:r>
              <w:rPr>
                <w:sz w:val="18"/>
                <w:szCs w:val="18"/>
              </w:rPr>
              <w:t>Bio Liquid</w:t>
            </w:r>
          </w:p>
        </w:tc>
        <w:tc>
          <w:tcPr>
            <w:tcW w:w="4239" w:type="dxa"/>
            <w:vAlign w:val="center"/>
          </w:tcPr>
          <w:p w14:paraId="07731D4D" w14:textId="77777777" w:rsidR="006D3090" w:rsidRDefault="006D3090" w:rsidP="008B025E">
            <w:pPr>
              <w:rPr>
                <w:sz w:val="18"/>
                <w:szCs w:val="18"/>
              </w:rPr>
            </w:pPr>
            <w:r>
              <w:rPr>
                <w:sz w:val="18"/>
                <w:szCs w:val="18"/>
              </w:rPr>
              <w:t>Bio Liquid Steam Turbine Cogen</w:t>
            </w:r>
          </w:p>
        </w:tc>
        <w:tc>
          <w:tcPr>
            <w:tcW w:w="1008" w:type="dxa"/>
            <w:vAlign w:val="center"/>
          </w:tcPr>
          <w:p w14:paraId="6637CEEA" w14:textId="77777777" w:rsidR="006D3090" w:rsidRDefault="006D3090" w:rsidP="008B025E">
            <w:pPr>
              <w:rPr>
                <w:sz w:val="18"/>
                <w:szCs w:val="18"/>
              </w:rPr>
            </w:pPr>
            <w:r>
              <w:rPr>
                <w:sz w:val="18"/>
                <w:szCs w:val="18"/>
              </w:rPr>
              <w:t>40</w:t>
            </w:r>
          </w:p>
        </w:tc>
        <w:tc>
          <w:tcPr>
            <w:tcW w:w="1113" w:type="dxa"/>
            <w:vAlign w:val="center"/>
          </w:tcPr>
          <w:p w14:paraId="0609CCD7" w14:textId="77777777" w:rsidR="006D3090" w:rsidRDefault="006D3090" w:rsidP="008B025E">
            <w:pPr>
              <w:rPr>
                <w:sz w:val="18"/>
                <w:szCs w:val="18"/>
              </w:rPr>
            </w:pPr>
            <w:r>
              <w:rPr>
                <w:sz w:val="18"/>
                <w:szCs w:val="18"/>
              </w:rPr>
              <w:t>13%</w:t>
            </w:r>
          </w:p>
        </w:tc>
        <w:tc>
          <w:tcPr>
            <w:tcW w:w="1201" w:type="dxa"/>
            <w:vAlign w:val="center"/>
          </w:tcPr>
          <w:p w14:paraId="410401D0" w14:textId="77777777" w:rsidR="006D3090" w:rsidRDefault="006D3090" w:rsidP="008B025E">
            <w:pPr>
              <w:rPr>
                <w:sz w:val="18"/>
                <w:szCs w:val="18"/>
              </w:rPr>
            </w:pPr>
            <w:r>
              <w:rPr>
                <w:sz w:val="18"/>
                <w:szCs w:val="18"/>
              </w:rPr>
              <w:t>9%</w:t>
            </w:r>
          </w:p>
        </w:tc>
      </w:tr>
      <w:tr w:rsidR="006D3090" w14:paraId="5DF19854" w14:textId="77777777" w:rsidTr="008B025E">
        <w:tc>
          <w:tcPr>
            <w:tcW w:w="1789" w:type="dxa"/>
            <w:vMerge w:val="restart"/>
            <w:vAlign w:val="center"/>
          </w:tcPr>
          <w:p w14:paraId="4194A848" w14:textId="77777777" w:rsidR="006D3090" w:rsidRDefault="006D3090" w:rsidP="008B025E">
            <w:pPr>
              <w:rPr>
                <w:sz w:val="18"/>
                <w:szCs w:val="18"/>
              </w:rPr>
            </w:pPr>
            <w:r>
              <w:rPr>
                <w:sz w:val="18"/>
                <w:szCs w:val="18"/>
              </w:rPr>
              <w:t>Bio Solid</w:t>
            </w:r>
          </w:p>
        </w:tc>
        <w:tc>
          <w:tcPr>
            <w:tcW w:w="4239" w:type="dxa"/>
            <w:vAlign w:val="center"/>
          </w:tcPr>
          <w:p w14:paraId="7F08A9E5" w14:textId="77777777" w:rsidR="006D3090" w:rsidRDefault="006D3090" w:rsidP="008B025E">
            <w:pPr>
              <w:rPr>
                <w:sz w:val="18"/>
                <w:szCs w:val="18"/>
              </w:rPr>
            </w:pPr>
            <w:r>
              <w:rPr>
                <w:sz w:val="18"/>
                <w:szCs w:val="18"/>
              </w:rPr>
              <w:t>Bio Solid Steam Turbine</w:t>
            </w:r>
          </w:p>
        </w:tc>
        <w:tc>
          <w:tcPr>
            <w:tcW w:w="1008" w:type="dxa"/>
            <w:vAlign w:val="center"/>
          </w:tcPr>
          <w:p w14:paraId="0A6AAAEF" w14:textId="77777777" w:rsidR="006D3090" w:rsidRDefault="006D3090" w:rsidP="008B025E">
            <w:pPr>
              <w:rPr>
                <w:sz w:val="18"/>
                <w:szCs w:val="18"/>
              </w:rPr>
            </w:pPr>
            <w:r>
              <w:rPr>
                <w:sz w:val="18"/>
                <w:szCs w:val="18"/>
              </w:rPr>
              <w:t>20</w:t>
            </w:r>
          </w:p>
        </w:tc>
        <w:tc>
          <w:tcPr>
            <w:tcW w:w="1113" w:type="dxa"/>
            <w:vAlign w:val="center"/>
          </w:tcPr>
          <w:p w14:paraId="392C464D" w14:textId="77777777" w:rsidR="006D3090" w:rsidRDefault="006D3090" w:rsidP="008B025E">
            <w:pPr>
              <w:rPr>
                <w:sz w:val="18"/>
                <w:szCs w:val="18"/>
              </w:rPr>
            </w:pPr>
            <w:r>
              <w:rPr>
                <w:sz w:val="18"/>
                <w:szCs w:val="18"/>
              </w:rPr>
              <w:t>4%</w:t>
            </w:r>
          </w:p>
        </w:tc>
        <w:tc>
          <w:tcPr>
            <w:tcW w:w="1201" w:type="dxa"/>
            <w:vAlign w:val="center"/>
          </w:tcPr>
          <w:p w14:paraId="7291C9A4" w14:textId="77777777" w:rsidR="006D3090" w:rsidRDefault="006D3090" w:rsidP="008B025E">
            <w:pPr>
              <w:rPr>
                <w:sz w:val="18"/>
                <w:szCs w:val="18"/>
              </w:rPr>
            </w:pPr>
            <w:r>
              <w:rPr>
                <w:sz w:val="18"/>
                <w:szCs w:val="18"/>
              </w:rPr>
              <w:t>6%</w:t>
            </w:r>
          </w:p>
        </w:tc>
      </w:tr>
      <w:tr w:rsidR="006D3090" w14:paraId="4A5F35C2" w14:textId="77777777" w:rsidTr="008B025E">
        <w:tc>
          <w:tcPr>
            <w:tcW w:w="1789" w:type="dxa"/>
            <w:vMerge/>
            <w:vAlign w:val="center"/>
          </w:tcPr>
          <w:p w14:paraId="186DC32F" w14:textId="77777777" w:rsidR="006D3090" w:rsidRDefault="006D3090" w:rsidP="008B025E">
            <w:pPr>
              <w:widowControl w:val="0"/>
              <w:spacing w:line="276" w:lineRule="auto"/>
              <w:rPr>
                <w:sz w:val="18"/>
                <w:szCs w:val="18"/>
              </w:rPr>
            </w:pPr>
          </w:p>
        </w:tc>
        <w:tc>
          <w:tcPr>
            <w:tcW w:w="4239" w:type="dxa"/>
            <w:vAlign w:val="center"/>
          </w:tcPr>
          <w:p w14:paraId="45E58E6F" w14:textId="77777777" w:rsidR="006D3090" w:rsidRDefault="006D3090" w:rsidP="008B025E">
            <w:pPr>
              <w:rPr>
                <w:sz w:val="18"/>
                <w:szCs w:val="18"/>
              </w:rPr>
            </w:pPr>
            <w:r>
              <w:rPr>
                <w:sz w:val="18"/>
                <w:szCs w:val="18"/>
              </w:rPr>
              <w:t>Bio Solid Steam Turbine Cogen</w:t>
            </w:r>
          </w:p>
        </w:tc>
        <w:tc>
          <w:tcPr>
            <w:tcW w:w="1008" w:type="dxa"/>
            <w:vAlign w:val="center"/>
          </w:tcPr>
          <w:p w14:paraId="1296002F" w14:textId="77777777" w:rsidR="006D3090" w:rsidRDefault="006D3090" w:rsidP="008B025E">
            <w:pPr>
              <w:rPr>
                <w:sz w:val="18"/>
                <w:szCs w:val="18"/>
              </w:rPr>
            </w:pPr>
            <w:r>
              <w:rPr>
                <w:sz w:val="18"/>
                <w:szCs w:val="18"/>
              </w:rPr>
              <w:t>40</w:t>
            </w:r>
          </w:p>
        </w:tc>
        <w:tc>
          <w:tcPr>
            <w:tcW w:w="1113" w:type="dxa"/>
            <w:vAlign w:val="center"/>
          </w:tcPr>
          <w:p w14:paraId="1F91C5F8" w14:textId="77777777" w:rsidR="006D3090" w:rsidRDefault="006D3090" w:rsidP="008B025E">
            <w:pPr>
              <w:rPr>
                <w:sz w:val="18"/>
                <w:szCs w:val="18"/>
              </w:rPr>
            </w:pPr>
            <w:r>
              <w:rPr>
                <w:sz w:val="18"/>
                <w:szCs w:val="18"/>
              </w:rPr>
              <w:t>13%</w:t>
            </w:r>
          </w:p>
        </w:tc>
        <w:tc>
          <w:tcPr>
            <w:tcW w:w="1201" w:type="dxa"/>
            <w:vAlign w:val="center"/>
          </w:tcPr>
          <w:p w14:paraId="36648C18" w14:textId="77777777" w:rsidR="006D3090" w:rsidRDefault="006D3090" w:rsidP="008B025E">
            <w:pPr>
              <w:rPr>
                <w:sz w:val="18"/>
                <w:szCs w:val="18"/>
              </w:rPr>
            </w:pPr>
            <w:r>
              <w:rPr>
                <w:sz w:val="18"/>
                <w:szCs w:val="18"/>
              </w:rPr>
              <w:t>9%</w:t>
            </w:r>
          </w:p>
        </w:tc>
      </w:tr>
      <w:tr w:rsidR="006D3090" w14:paraId="7F6C7115" w14:textId="77777777" w:rsidTr="008B025E">
        <w:tc>
          <w:tcPr>
            <w:tcW w:w="1789" w:type="dxa"/>
            <w:vMerge w:val="restart"/>
            <w:vAlign w:val="center"/>
          </w:tcPr>
          <w:p w14:paraId="419E206E" w14:textId="77777777" w:rsidR="006D3090" w:rsidRDefault="006D3090" w:rsidP="008B025E">
            <w:pPr>
              <w:rPr>
                <w:sz w:val="18"/>
                <w:szCs w:val="18"/>
              </w:rPr>
            </w:pPr>
            <w:r>
              <w:rPr>
                <w:sz w:val="18"/>
                <w:szCs w:val="18"/>
              </w:rPr>
              <w:t>Coal</w:t>
            </w:r>
          </w:p>
        </w:tc>
        <w:tc>
          <w:tcPr>
            <w:tcW w:w="4239" w:type="dxa"/>
            <w:vAlign w:val="center"/>
          </w:tcPr>
          <w:p w14:paraId="6A4EE457" w14:textId="77777777" w:rsidR="006D3090" w:rsidRDefault="006D3090" w:rsidP="008B025E">
            <w:pPr>
              <w:rPr>
                <w:sz w:val="18"/>
                <w:szCs w:val="18"/>
              </w:rPr>
            </w:pPr>
            <w:r>
              <w:rPr>
                <w:sz w:val="18"/>
                <w:szCs w:val="18"/>
              </w:rPr>
              <w:t>Coal IGCC</w:t>
            </w:r>
          </w:p>
        </w:tc>
        <w:tc>
          <w:tcPr>
            <w:tcW w:w="1008" w:type="dxa"/>
            <w:vAlign w:val="center"/>
          </w:tcPr>
          <w:p w14:paraId="6F9AC946" w14:textId="77777777" w:rsidR="006D3090" w:rsidRDefault="006D3090" w:rsidP="008B025E">
            <w:pPr>
              <w:rPr>
                <w:sz w:val="18"/>
                <w:szCs w:val="18"/>
              </w:rPr>
            </w:pPr>
            <w:r>
              <w:rPr>
                <w:sz w:val="18"/>
                <w:szCs w:val="18"/>
              </w:rPr>
              <w:t>40</w:t>
            </w:r>
          </w:p>
        </w:tc>
        <w:tc>
          <w:tcPr>
            <w:tcW w:w="1113" w:type="dxa"/>
            <w:vAlign w:val="center"/>
          </w:tcPr>
          <w:p w14:paraId="2028834F" w14:textId="77777777" w:rsidR="006D3090" w:rsidRDefault="006D3090" w:rsidP="008B025E">
            <w:pPr>
              <w:rPr>
                <w:sz w:val="18"/>
                <w:szCs w:val="18"/>
              </w:rPr>
            </w:pPr>
            <w:r>
              <w:rPr>
                <w:sz w:val="18"/>
                <w:szCs w:val="18"/>
              </w:rPr>
              <w:t>8%</w:t>
            </w:r>
          </w:p>
        </w:tc>
        <w:tc>
          <w:tcPr>
            <w:tcW w:w="1201" w:type="dxa"/>
            <w:vAlign w:val="center"/>
          </w:tcPr>
          <w:p w14:paraId="4D42315C" w14:textId="77777777" w:rsidR="006D3090" w:rsidRDefault="006D3090" w:rsidP="008B025E">
            <w:pPr>
              <w:rPr>
                <w:sz w:val="18"/>
                <w:szCs w:val="18"/>
              </w:rPr>
            </w:pPr>
            <w:r>
              <w:rPr>
                <w:sz w:val="18"/>
                <w:szCs w:val="18"/>
              </w:rPr>
              <w:t>12%</w:t>
            </w:r>
          </w:p>
        </w:tc>
      </w:tr>
      <w:tr w:rsidR="006D3090" w14:paraId="4340D822" w14:textId="77777777" w:rsidTr="008B025E">
        <w:tc>
          <w:tcPr>
            <w:tcW w:w="1789" w:type="dxa"/>
            <w:vMerge/>
            <w:vAlign w:val="center"/>
          </w:tcPr>
          <w:p w14:paraId="7E3B2A96" w14:textId="77777777" w:rsidR="006D3090" w:rsidRDefault="006D3090" w:rsidP="008B025E">
            <w:pPr>
              <w:widowControl w:val="0"/>
              <w:spacing w:line="276" w:lineRule="auto"/>
              <w:rPr>
                <w:sz w:val="18"/>
                <w:szCs w:val="18"/>
              </w:rPr>
            </w:pPr>
          </w:p>
        </w:tc>
        <w:tc>
          <w:tcPr>
            <w:tcW w:w="4239" w:type="dxa"/>
            <w:vAlign w:val="center"/>
          </w:tcPr>
          <w:p w14:paraId="3EDDB55A" w14:textId="77777777" w:rsidR="006D3090" w:rsidRDefault="006D3090" w:rsidP="008B025E">
            <w:pPr>
              <w:rPr>
                <w:sz w:val="18"/>
                <w:szCs w:val="18"/>
              </w:rPr>
            </w:pPr>
            <w:r>
              <w:rPr>
                <w:sz w:val="18"/>
                <w:szCs w:val="18"/>
              </w:rPr>
              <w:t>Coal Steam Turbine</w:t>
            </w:r>
          </w:p>
        </w:tc>
        <w:tc>
          <w:tcPr>
            <w:tcW w:w="1008" w:type="dxa"/>
            <w:vAlign w:val="center"/>
          </w:tcPr>
          <w:p w14:paraId="5A831715" w14:textId="77777777" w:rsidR="006D3090" w:rsidRDefault="006D3090" w:rsidP="008B025E">
            <w:pPr>
              <w:rPr>
                <w:sz w:val="18"/>
                <w:szCs w:val="18"/>
              </w:rPr>
            </w:pPr>
            <w:r>
              <w:rPr>
                <w:sz w:val="18"/>
                <w:szCs w:val="18"/>
              </w:rPr>
              <w:t>40</w:t>
            </w:r>
          </w:p>
        </w:tc>
        <w:tc>
          <w:tcPr>
            <w:tcW w:w="1113" w:type="dxa"/>
            <w:vAlign w:val="center"/>
          </w:tcPr>
          <w:p w14:paraId="72197537" w14:textId="77777777" w:rsidR="006D3090" w:rsidRDefault="006D3090" w:rsidP="008B025E">
            <w:pPr>
              <w:rPr>
                <w:sz w:val="18"/>
                <w:szCs w:val="18"/>
              </w:rPr>
            </w:pPr>
            <w:r>
              <w:rPr>
                <w:sz w:val="18"/>
                <w:szCs w:val="18"/>
              </w:rPr>
              <w:t>4%</w:t>
            </w:r>
          </w:p>
        </w:tc>
        <w:tc>
          <w:tcPr>
            <w:tcW w:w="1201" w:type="dxa"/>
            <w:vAlign w:val="center"/>
          </w:tcPr>
          <w:p w14:paraId="55B2B118" w14:textId="77777777" w:rsidR="006D3090" w:rsidRDefault="006D3090" w:rsidP="008B025E">
            <w:pPr>
              <w:rPr>
                <w:sz w:val="18"/>
                <w:szCs w:val="18"/>
              </w:rPr>
            </w:pPr>
            <w:r>
              <w:rPr>
                <w:sz w:val="18"/>
                <w:szCs w:val="18"/>
              </w:rPr>
              <w:t>6%</w:t>
            </w:r>
          </w:p>
        </w:tc>
      </w:tr>
      <w:tr w:rsidR="006D3090" w14:paraId="04AB1FE0" w14:textId="77777777" w:rsidTr="008B025E">
        <w:tc>
          <w:tcPr>
            <w:tcW w:w="1789" w:type="dxa"/>
            <w:vMerge/>
            <w:vAlign w:val="center"/>
          </w:tcPr>
          <w:p w14:paraId="29B07834" w14:textId="77777777" w:rsidR="006D3090" w:rsidRDefault="006D3090" w:rsidP="008B025E">
            <w:pPr>
              <w:widowControl w:val="0"/>
              <w:spacing w:line="276" w:lineRule="auto"/>
              <w:rPr>
                <w:sz w:val="18"/>
                <w:szCs w:val="18"/>
              </w:rPr>
            </w:pPr>
          </w:p>
        </w:tc>
        <w:tc>
          <w:tcPr>
            <w:tcW w:w="4239" w:type="dxa"/>
            <w:vAlign w:val="center"/>
          </w:tcPr>
          <w:p w14:paraId="72003349" w14:textId="77777777" w:rsidR="006D3090" w:rsidRDefault="006D3090" w:rsidP="008B025E">
            <w:pPr>
              <w:rPr>
                <w:sz w:val="18"/>
                <w:szCs w:val="18"/>
              </w:rPr>
            </w:pPr>
            <w:r>
              <w:rPr>
                <w:sz w:val="18"/>
                <w:szCs w:val="18"/>
              </w:rPr>
              <w:t>Coal Steam Turbine Cogen</w:t>
            </w:r>
          </w:p>
        </w:tc>
        <w:tc>
          <w:tcPr>
            <w:tcW w:w="1008" w:type="dxa"/>
            <w:vAlign w:val="center"/>
          </w:tcPr>
          <w:p w14:paraId="0CBC73E7" w14:textId="77777777" w:rsidR="006D3090" w:rsidRDefault="006D3090" w:rsidP="008B025E">
            <w:pPr>
              <w:rPr>
                <w:sz w:val="18"/>
                <w:szCs w:val="18"/>
              </w:rPr>
            </w:pPr>
            <w:r>
              <w:rPr>
                <w:sz w:val="18"/>
                <w:szCs w:val="18"/>
              </w:rPr>
              <w:t>40</w:t>
            </w:r>
          </w:p>
        </w:tc>
        <w:tc>
          <w:tcPr>
            <w:tcW w:w="1113" w:type="dxa"/>
            <w:vAlign w:val="center"/>
          </w:tcPr>
          <w:p w14:paraId="34B72C7A" w14:textId="77777777" w:rsidR="006D3090" w:rsidRDefault="006D3090" w:rsidP="008B025E">
            <w:pPr>
              <w:rPr>
                <w:sz w:val="18"/>
                <w:szCs w:val="18"/>
              </w:rPr>
            </w:pPr>
            <w:r>
              <w:rPr>
                <w:sz w:val="18"/>
                <w:szCs w:val="18"/>
              </w:rPr>
              <w:t>6%</w:t>
            </w:r>
          </w:p>
        </w:tc>
        <w:tc>
          <w:tcPr>
            <w:tcW w:w="1201" w:type="dxa"/>
            <w:vAlign w:val="center"/>
          </w:tcPr>
          <w:p w14:paraId="723209B4" w14:textId="77777777" w:rsidR="006D3090" w:rsidRDefault="006D3090" w:rsidP="008B025E">
            <w:pPr>
              <w:rPr>
                <w:sz w:val="18"/>
                <w:szCs w:val="18"/>
              </w:rPr>
            </w:pPr>
            <w:r>
              <w:rPr>
                <w:sz w:val="18"/>
                <w:szCs w:val="18"/>
              </w:rPr>
              <w:t>10%</w:t>
            </w:r>
          </w:p>
        </w:tc>
      </w:tr>
      <w:tr w:rsidR="006D3090" w14:paraId="7FD0928E" w14:textId="77777777" w:rsidTr="008B025E">
        <w:tc>
          <w:tcPr>
            <w:tcW w:w="1789" w:type="dxa"/>
            <w:vMerge w:val="restart"/>
            <w:vAlign w:val="center"/>
          </w:tcPr>
          <w:p w14:paraId="33F293FD" w14:textId="77777777" w:rsidR="006D3090" w:rsidRDefault="006D3090" w:rsidP="008B025E">
            <w:pPr>
              <w:rPr>
                <w:sz w:val="18"/>
                <w:szCs w:val="18"/>
              </w:rPr>
            </w:pPr>
            <w:r>
              <w:rPr>
                <w:sz w:val="18"/>
                <w:szCs w:val="18"/>
              </w:rPr>
              <w:t>Distillate Fuel Oil</w:t>
            </w:r>
          </w:p>
        </w:tc>
        <w:tc>
          <w:tcPr>
            <w:tcW w:w="4239" w:type="dxa"/>
            <w:vAlign w:val="center"/>
          </w:tcPr>
          <w:p w14:paraId="7C2432EA" w14:textId="77777777" w:rsidR="006D3090" w:rsidRDefault="006D3090" w:rsidP="008B025E">
            <w:pPr>
              <w:rPr>
                <w:sz w:val="18"/>
                <w:szCs w:val="18"/>
              </w:rPr>
            </w:pPr>
            <w:r>
              <w:rPr>
                <w:sz w:val="18"/>
                <w:szCs w:val="18"/>
              </w:rPr>
              <w:t>Distillate Fuel Oil Combustion Turbine</w:t>
            </w:r>
          </w:p>
        </w:tc>
        <w:tc>
          <w:tcPr>
            <w:tcW w:w="1008" w:type="dxa"/>
            <w:vAlign w:val="center"/>
          </w:tcPr>
          <w:p w14:paraId="13C22B54" w14:textId="77777777" w:rsidR="006D3090" w:rsidRDefault="006D3090" w:rsidP="008B025E">
            <w:pPr>
              <w:rPr>
                <w:sz w:val="18"/>
                <w:szCs w:val="18"/>
              </w:rPr>
            </w:pPr>
            <w:r>
              <w:rPr>
                <w:sz w:val="18"/>
                <w:szCs w:val="18"/>
              </w:rPr>
              <w:t>40</w:t>
            </w:r>
          </w:p>
        </w:tc>
        <w:tc>
          <w:tcPr>
            <w:tcW w:w="1113" w:type="dxa"/>
            <w:vAlign w:val="center"/>
          </w:tcPr>
          <w:p w14:paraId="1B04F3C9" w14:textId="77777777" w:rsidR="006D3090" w:rsidRDefault="006D3090" w:rsidP="008B025E">
            <w:pPr>
              <w:rPr>
                <w:sz w:val="18"/>
                <w:szCs w:val="18"/>
              </w:rPr>
            </w:pPr>
            <w:r>
              <w:rPr>
                <w:sz w:val="18"/>
                <w:szCs w:val="18"/>
              </w:rPr>
              <w:t>4%</w:t>
            </w:r>
          </w:p>
        </w:tc>
        <w:tc>
          <w:tcPr>
            <w:tcW w:w="1201" w:type="dxa"/>
            <w:vAlign w:val="center"/>
          </w:tcPr>
          <w:p w14:paraId="28091753" w14:textId="77777777" w:rsidR="006D3090" w:rsidRDefault="006D3090" w:rsidP="008B025E">
            <w:pPr>
              <w:rPr>
                <w:sz w:val="18"/>
                <w:szCs w:val="18"/>
              </w:rPr>
            </w:pPr>
            <w:r>
              <w:rPr>
                <w:sz w:val="18"/>
                <w:szCs w:val="18"/>
              </w:rPr>
              <w:t>6%</w:t>
            </w:r>
          </w:p>
        </w:tc>
      </w:tr>
      <w:tr w:rsidR="006D3090" w14:paraId="0A932F56" w14:textId="77777777" w:rsidTr="008B025E">
        <w:tc>
          <w:tcPr>
            <w:tcW w:w="1789" w:type="dxa"/>
            <w:vMerge/>
            <w:vAlign w:val="center"/>
          </w:tcPr>
          <w:p w14:paraId="7F9355C2" w14:textId="77777777" w:rsidR="006D3090" w:rsidRDefault="006D3090" w:rsidP="008B025E">
            <w:pPr>
              <w:widowControl w:val="0"/>
              <w:spacing w:line="276" w:lineRule="auto"/>
              <w:rPr>
                <w:sz w:val="18"/>
                <w:szCs w:val="18"/>
              </w:rPr>
            </w:pPr>
          </w:p>
        </w:tc>
        <w:tc>
          <w:tcPr>
            <w:tcW w:w="4239" w:type="dxa"/>
            <w:vAlign w:val="center"/>
          </w:tcPr>
          <w:p w14:paraId="524DDD33" w14:textId="77777777" w:rsidR="006D3090" w:rsidRDefault="006D3090" w:rsidP="008B025E">
            <w:pPr>
              <w:rPr>
                <w:sz w:val="18"/>
                <w:szCs w:val="18"/>
              </w:rPr>
            </w:pPr>
            <w:r>
              <w:rPr>
                <w:sz w:val="18"/>
                <w:szCs w:val="18"/>
              </w:rPr>
              <w:t>Distillate Fuel Oil Internal Combustion Engine</w:t>
            </w:r>
          </w:p>
        </w:tc>
        <w:tc>
          <w:tcPr>
            <w:tcW w:w="1008" w:type="dxa"/>
            <w:vAlign w:val="center"/>
          </w:tcPr>
          <w:p w14:paraId="102BD2C2" w14:textId="77777777" w:rsidR="006D3090" w:rsidRDefault="006D3090" w:rsidP="008B025E">
            <w:pPr>
              <w:rPr>
                <w:sz w:val="18"/>
                <w:szCs w:val="18"/>
              </w:rPr>
            </w:pPr>
            <w:r>
              <w:rPr>
                <w:sz w:val="18"/>
                <w:szCs w:val="18"/>
              </w:rPr>
              <w:t>20</w:t>
            </w:r>
          </w:p>
        </w:tc>
        <w:tc>
          <w:tcPr>
            <w:tcW w:w="1113" w:type="dxa"/>
            <w:vAlign w:val="center"/>
          </w:tcPr>
          <w:p w14:paraId="7C411F29" w14:textId="77777777" w:rsidR="006D3090" w:rsidRDefault="006D3090" w:rsidP="008B025E">
            <w:pPr>
              <w:rPr>
                <w:sz w:val="18"/>
                <w:szCs w:val="18"/>
              </w:rPr>
            </w:pPr>
            <w:r>
              <w:rPr>
                <w:sz w:val="18"/>
                <w:szCs w:val="18"/>
              </w:rPr>
              <w:t>4%</w:t>
            </w:r>
          </w:p>
        </w:tc>
        <w:tc>
          <w:tcPr>
            <w:tcW w:w="1201" w:type="dxa"/>
            <w:vAlign w:val="center"/>
          </w:tcPr>
          <w:p w14:paraId="69555B0F" w14:textId="77777777" w:rsidR="006D3090" w:rsidRDefault="006D3090" w:rsidP="008B025E">
            <w:pPr>
              <w:rPr>
                <w:sz w:val="18"/>
                <w:szCs w:val="18"/>
              </w:rPr>
            </w:pPr>
            <w:r>
              <w:rPr>
                <w:sz w:val="18"/>
                <w:szCs w:val="18"/>
              </w:rPr>
              <w:t>6%</w:t>
            </w:r>
          </w:p>
        </w:tc>
      </w:tr>
      <w:tr w:rsidR="006D3090" w14:paraId="5CFEA5FD" w14:textId="77777777" w:rsidTr="008B025E">
        <w:tc>
          <w:tcPr>
            <w:tcW w:w="1789" w:type="dxa"/>
            <w:vAlign w:val="center"/>
          </w:tcPr>
          <w:p w14:paraId="4B8BA466" w14:textId="77777777" w:rsidR="006D3090" w:rsidRDefault="006D3090" w:rsidP="008B025E">
            <w:pPr>
              <w:rPr>
                <w:sz w:val="18"/>
                <w:szCs w:val="18"/>
              </w:rPr>
            </w:pPr>
            <w:r>
              <w:rPr>
                <w:sz w:val="18"/>
                <w:szCs w:val="18"/>
              </w:rPr>
              <w:t>Electricity</w:t>
            </w:r>
          </w:p>
        </w:tc>
        <w:tc>
          <w:tcPr>
            <w:tcW w:w="4239" w:type="dxa"/>
            <w:vAlign w:val="center"/>
          </w:tcPr>
          <w:p w14:paraId="472EB2B3" w14:textId="77777777" w:rsidR="006D3090" w:rsidRDefault="006D3090" w:rsidP="008B025E">
            <w:pPr>
              <w:rPr>
                <w:sz w:val="18"/>
                <w:szCs w:val="18"/>
              </w:rPr>
            </w:pPr>
            <w:r>
              <w:rPr>
                <w:sz w:val="18"/>
                <w:szCs w:val="18"/>
              </w:rPr>
              <w:t>Battery Storage</w:t>
            </w:r>
          </w:p>
        </w:tc>
        <w:tc>
          <w:tcPr>
            <w:tcW w:w="1008" w:type="dxa"/>
            <w:vAlign w:val="center"/>
          </w:tcPr>
          <w:p w14:paraId="658A481B" w14:textId="77777777" w:rsidR="006D3090" w:rsidRDefault="006D3090" w:rsidP="008B025E">
            <w:pPr>
              <w:rPr>
                <w:sz w:val="18"/>
                <w:szCs w:val="18"/>
              </w:rPr>
            </w:pPr>
            <w:r>
              <w:rPr>
                <w:sz w:val="18"/>
                <w:szCs w:val="18"/>
              </w:rPr>
              <w:t>10</w:t>
            </w:r>
          </w:p>
        </w:tc>
        <w:tc>
          <w:tcPr>
            <w:tcW w:w="1113" w:type="dxa"/>
            <w:vAlign w:val="center"/>
          </w:tcPr>
          <w:p w14:paraId="04FD0DCD" w14:textId="77777777" w:rsidR="006D3090" w:rsidRDefault="006D3090" w:rsidP="008B025E">
            <w:pPr>
              <w:rPr>
                <w:sz w:val="18"/>
                <w:szCs w:val="18"/>
              </w:rPr>
            </w:pPr>
            <w:r>
              <w:rPr>
                <w:sz w:val="18"/>
                <w:szCs w:val="18"/>
              </w:rPr>
              <w:t>2%</w:t>
            </w:r>
          </w:p>
        </w:tc>
        <w:tc>
          <w:tcPr>
            <w:tcW w:w="1201" w:type="dxa"/>
            <w:vAlign w:val="center"/>
          </w:tcPr>
          <w:p w14:paraId="7B072AB7" w14:textId="77777777" w:rsidR="006D3090" w:rsidRDefault="006D3090" w:rsidP="008B025E">
            <w:pPr>
              <w:rPr>
                <w:sz w:val="18"/>
                <w:szCs w:val="18"/>
              </w:rPr>
            </w:pPr>
            <w:r>
              <w:rPr>
                <w:sz w:val="18"/>
                <w:szCs w:val="18"/>
              </w:rPr>
              <w:t>1%</w:t>
            </w:r>
          </w:p>
        </w:tc>
      </w:tr>
      <w:tr w:rsidR="006D3090" w14:paraId="668A7853" w14:textId="77777777" w:rsidTr="008B025E">
        <w:tc>
          <w:tcPr>
            <w:tcW w:w="1789" w:type="dxa"/>
            <w:vMerge w:val="restart"/>
            <w:vAlign w:val="center"/>
          </w:tcPr>
          <w:p w14:paraId="3032D053" w14:textId="77777777" w:rsidR="006D3090" w:rsidRDefault="006D3090" w:rsidP="008B025E">
            <w:pPr>
              <w:rPr>
                <w:sz w:val="18"/>
                <w:szCs w:val="18"/>
              </w:rPr>
            </w:pPr>
            <w:r>
              <w:rPr>
                <w:sz w:val="18"/>
                <w:szCs w:val="18"/>
              </w:rPr>
              <w:t>Gas</w:t>
            </w:r>
          </w:p>
        </w:tc>
        <w:tc>
          <w:tcPr>
            <w:tcW w:w="4239" w:type="dxa"/>
            <w:vAlign w:val="center"/>
          </w:tcPr>
          <w:p w14:paraId="286ECBD5" w14:textId="77777777" w:rsidR="006D3090" w:rsidRDefault="006D3090" w:rsidP="008B025E">
            <w:pPr>
              <w:rPr>
                <w:sz w:val="18"/>
                <w:szCs w:val="18"/>
              </w:rPr>
            </w:pPr>
            <w:r>
              <w:rPr>
                <w:sz w:val="18"/>
                <w:szCs w:val="18"/>
              </w:rPr>
              <w:t>CCGT</w:t>
            </w:r>
          </w:p>
        </w:tc>
        <w:tc>
          <w:tcPr>
            <w:tcW w:w="1008" w:type="dxa"/>
            <w:vAlign w:val="center"/>
          </w:tcPr>
          <w:p w14:paraId="3D8E6F63" w14:textId="77777777" w:rsidR="006D3090" w:rsidRDefault="006D3090" w:rsidP="008B025E">
            <w:pPr>
              <w:rPr>
                <w:sz w:val="18"/>
                <w:szCs w:val="18"/>
              </w:rPr>
            </w:pPr>
            <w:r>
              <w:rPr>
                <w:sz w:val="18"/>
                <w:szCs w:val="18"/>
              </w:rPr>
              <w:t>40</w:t>
            </w:r>
          </w:p>
        </w:tc>
        <w:tc>
          <w:tcPr>
            <w:tcW w:w="1113" w:type="dxa"/>
            <w:vAlign w:val="center"/>
          </w:tcPr>
          <w:p w14:paraId="1C540DF8" w14:textId="77777777" w:rsidR="006D3090" w:rsidRDefault="006D3090" w:rsidP="008B025E">
            <w:pPr>
              <w:rPr>
                <w:sz w:val="18"/>
                <w:szCs w:val="18"/>
              </w:rPr>
            </w:pPr>
            <w:r>
              <w:rPr>
                <w:sz w:val="18"/>
                <w:szCs w:val="18"/>
              </w:rPr>
              <w:t>4%</w:t>
            </w:r>
          </w:p>
        </w:tc>
        <w:tc>
          <w:tcPr>
            <w:tcW w:w="1201" w:type="dxa"/>
            <w:vAlign w:val="center"/>
          </w:tcPr>
          <w:p w14:paraId="5FA8B73D" w14:textId="77777777" w:rsidR="006D3090" w:rsidRDefault="006D3090" w:rsidP="008B025E">
            <w:pPr>
              <w:rPr>
                <w:sz w:val="18"/>
                <w:szCs w:val="18"/>
              </w:rPr>
            </w:pPr>
            <w:r>
              <w:rPr>
                <w:sz w:val="18"/>
                <w:szCs w:val="18"/>
              </w:rPr>
              <w:t>6%</w:t>
            </w:r>
          </w:p>
        </w:tc>
      </w:tr>
      <w:tr w:rsidR="006D3090" w14:paraId="293481E6" w14:textId="77777777" w:rsidTr="008B025E">
        <w:tc>
          <w:tcPr>
            <w:tcW w:w="1789" w:type="dxa"/>
            <w:vMerge/>
            <w:vAlign w:val="center"/>
          </w:tcPr>
          <w:p w14:paraId="6936E7D5" w14:textId="77777777" w:rsidR="006D3090" w:rsidRDefault="006D3090" w:rsidP="008B025E">
            <w:pPr>
              <w:widowControl w:val="0"/>
              <w:spacing w:line="276" w:lineRule="auto"/>
              <w:rPr>
                <w:sz w:val="18"/>
                <w:szCs w:val="18"/>
              </w:rPr>
            </w:pPr>
          </w:p>
        </w:tc>
        <w:tc>
          <w:tcPr>
            <w:tcW w:w="4239" w:type="dxa"/>
            <w:vAlign w:val="center"/>
          </w:tcPr>
          <w:p w14:paraId="7A68D4DB" w14:textId="77777777" w:rsidR="006D3090" w:rsidRDefault="006D3090" w:rsidP="008B025E">
            <w:pPr>
              <w:rPr>
                <w:sz w:val="18"/>
                <w:szCs w:val="18"/>
              </w:rPr>
            </w:pPr>
            <w:r>
              <w:rPr>
                <w:sz w:val="18"/>
                <w:szCs w:val="18"/>
              </w:rPr>
              <w:t>CCGT Cogen</w:t>
            </w:r>
          </w:p>
        </w:tc>
        <w:tc>
          <w:tcPr>
            <w:tcW w:w="1008" w:type="dxa"/>
            <w:vAlign w:val="center"/>
          </w:tcPr>
          <w:p w14:paraId="22BAC6C7" w14:textId="77777777" w:rsidR="006D3090" w:rsidRDefault="006D3090" w:rsidP="008B025E">
            <w:pPr>
              <w:rPr>
                <w:sz w:val="18"/>
                <w:szCs w:val="18"/>
              </w:rPr>
            </w:pPr>
            <w:r>
              <w:rPr>
                <w:sz w:val="18"/>
                <w:szCs w:val="18"/>
              </w:rPr>
              <w:t>20</w:t>
            </w:r>
          </w:p>
        </w:tc>
        <w:tc>
          <w:tcPr>
            <w:tcW w:w="1113" w:type="dxa"/>
            <w:vAlign w:val="center"/>
          </w:tcPr>
          <w:p w14:paraId="72688573" w14:textId="77777777" w:rsidR="006D3090" w:rsidRDefault="006D3090" w:rsidP="008B025E">
            <w:pPr>
              <w:rPr>
                <w:sz w:val="18"/>
                <w:szCs w:val="18"/>
              </w:rPr>
            </w:pPr>
            <w:r>
              <w:rPr>
                <w:sz w:val="18"/>
                <w:szCs w:val="18"/>
              </w:rPr>
              <w:t>4%</w:t>
            </w:r>
          </w:p>
        </w:tc>
        <w:tc>
          <w:tcPr>
            <w:tcW w:w="1201" w:type="dxa"/>
            <w:vAlign w:val="center"/>
          </w:tcPr>
          <w:p w14:paraId="2ED47FB8" w14:textId="77777777" w:rsidR="006D3090" w:rsidRDefault="006D3090" w:rsidP="008B025E">
            <w:pPr>
              <w:rPr>
                <w:sz w:val="18"/>
                <w:szCs w:val="18"/>
              </w:rPr>
            </w:pPr>
            <w:r>
              <w:rPr>
                <w:sz w:val="18"/>
                <w:szCs w:val="18"/>
              </w:rPr>
              <w:t>6%</w:t>
            </w:r>
          </w:p>
        </w:tc>
      </w:tr>
      <w:tr w:rsidR="006D3090" w14:paraId="09B703CA" w14:textId="77777777" w:rsidTr="008B025E">
        <w:tc>
          <w:tcPr>
            <w:tcW w:w="1789" w:type="dxa"/>
            <w:vMerge/>
            <w:vAlign w:val="center"/>
          </w:tcPr>
          <w:p w14:paraId="5E68160A" w14:textId="77777777" w:rsidR="006D3090" w:rsidRDefault="006D3090" w:rsidP="008B025E">
            <w:pPr>
              <w:widowControl w:val="0"/>
              <w:spacing w:line="276" w:lineRule="auto"/>
              <w:rPr>
                <w:sz w:val="18"/>
                <w:szCs w:val="18"/>
              </w:rPr>
            </w:pPr>
          </w:p>
        </w:tc>
        <w:tc>
          <w:tcPr>
            <w:tcW w:w="4239" w:type="dxa"/>
            <w:vAlign w:val="center"/>
          </w:tcPr>
          <w:p w14:paraId="5A227465" w14:textId="77777777" w:rsidR="006D3090" w:rsidRDefault="006D3090" w:rsidP="008B025E">
            <w:pPr>
              <w:rPr>
                <w:sz w:val="18"/>
                <w:szCs w:val="18"/>
              </w:rPr>
            </w:pPr>
            <w:r>
              <w:rPr>
                <w:sz w:val="18"/>
                <w:szCs w:val="18"/>
              </w:rPr>
              <w:t>Gas Combustion Turbine</w:t>
            </w:r>
          </w:p>
        </w:tc>
        <w:tc>
          <w:tcPr>
            <w:tcW w:w="1008" w:type="dxa"/>
            <w:vAlign w:val="center"/>
          </w:tcPr>
          <w:p w14:paraId="76D81CB5" w14:textId="77777777" w:rsidR="006D3090" w:rsidRDefault="006D3090" w:rsidP="008B025E">
            <w:pPr>
              <w:rPr>
                <w:sz w:val="18"/>
                <w:szCs w:val="18"/>
              </w:rPr>
            </w:pPr>
            <w:r>
              <w:rPr>
                <w:sz w:val="18"/>
                <w:szCs w:val="18"/>
              </w:rPr>
              <w:t>40</w:t>
            </w:r>
          </w:p>
        </w:tc>
        <w:tc>
          <w:tcPr>
            <w:tcW w:w="1113" w:type="dxa"/>
            <w:vAlign w:val="center"/>
          </w:tcPr>
          <w:p w14:paraId="5BD239AC" w14:textId="77777777" w:rsidR="006D3090" w:rsidRDefault="006D3090" w:rsidP="008B025E">
            <w:pPr>
              <w:rPr>
                <w:sz w:val="18"/>
                <w:szCs w:val="18"/>
              </w:rPr>
            </w:pPr>
            <w:r>
              <w:rPr>
                <w:sz w:val="18"/>
                <w:szCs w:val="18"/>
              </w:rPr>
              <w:t>4%</w:t>
            </w:r>
          </w:p>
        </w:tc>
        <w:tc>
          <w:tcPr>
            <w:tcW w:w="1201" w:type="dxa"/>
            <w:vAlign w:val="center"/>
          </w:tcPr>
          <w:p w14:paraId="2AFB674F" w14:textId="77777777" w:rsidR="006D3090" w:rsidRDefault="006D3090" w:rsidP="008B025E">
            <w:pPr>
              <w:rPr>
                <w:sz w:val="18"/>
                <w:szCs w:val="18"/>
              </w:rPr>
            </w:pPr>
            <w:r>
              <w:rPr>
                <w:sz w:val="18"/>
                <w:szCs w:val="18"/>
              </w:rPr>
              <w:t>6%</w:t>
            </w:r>
          </w:p>
        </w:tc>
      </w:tr>
      <w:tr w:rsidR="006D3090" w14:paraId="4314E7C2" w14:textId="77777777" w:rsidTr="008B025E">
        <w:tc>
          <w:tcPr>
            <w:tcW w:w="1789" w:type="dxa"/>
            <w:vMerge/>
            <w:vAlign w:val="center"/>
          </w:tcPr>
          <w:p w14:paraId="4D1917CD" w14:textId="77777777" w:rsidR="006D3090" w:rsidRDefault="006D3090" w:rsidP="008B025E">
            <w:pPr>
              <w:widowControl w:val="0"/>
              <w:spacing w:line="276" w:lineRule="auto"/>
              <w:rPr>
                <w:sz w:val="18"/>
                <w:szCs w:val="18"/>
              </w:rPr>
            </w:pPr>
          </w:p>
        </w:tc>
        <w:tc>
          <w:tcPr>
            <w:tcW w:w="4239" w:type="dxa"/>
            <w:vAlign w:val="center"/>
          </w:tcPr>
          <w:p w14:paraId="56B2EEE2" w14:textId="77777777" w:rsidR="006D3090" w:rsidRDefault="006D3090" w:rsidP="008B025E">
            <w:pPr>
              <w:rPr>
                <w:sz w:val="18"/>
                <w:szCs w:val="18"/>
              </w:rPr>
            </w:pPr>
            <w:r>
              <w:rPr>
                <w:sz w:val="18"/>
                <w:szCs w:val="18"/>
              </w:rPr>
              <w:t>Gas Combustion Turbine Cogen</w:t>
            </w:r>
          </w:p>
        </w:tc>
        <w:tc>
          <w:tcPr>
            <w:tcW w:w="1008" w:type="dxa"/>
            <w:vAlign w:val="center"/>
          </w:tcPr>
          <w:p w14:paraId="29834505" w14:textId="77777777" w:rsidR="006D3090" w:rsidRDefault="006D3090" w:rsidP="008B025E">
            <w:pPr>
              <w:rPr>
                <w:sz w:val="18"/>
                <w:szCs w:val="18"/>
              </w:rPr>
            </w:pPr>
            <w:r>
              <w:rPr>
                <w:sz w:val="18"/>
                <w:szCs w:val="18"/>
              </w:rPr>
              <w:t>20</w:t>
            </w:r>
          </w:p>
        </w:tc>
        <w:tc>
          <w:tcPr>
            <w:tcW w:w="1113" w:type="dxa"/>
            <w:vAlign w:val="center"/>
          </w:tcPr>
          <w:p w14:paraId="2BFBA064" w14:textId="77777777" w:rsidR="006D3090" w:rsidRDefault="006D3090" w:rsidP="008B025E">
            <w:pPr>
              <w:rPr>
                <w:sz w:val="18"/>
                <w:szCs w:val="18"/>
              </w:rPr>
            </w:pPr>
            <w:r>
              <w:rPr>
                <w:sz w:val="18"/>
                <w:szCs w:val="18"/>
              </w:rPr>
              <w:t>3%</w:t>
            </w:r>
          </w:p>
        </w:tc>
        <w:tc>
          <w:tcPr>
            <w:tcW w:w="1201" w:type="dxa"/>
            <w:vAlign w:val="center"/>
          </w:tcPr>
          <w:p w14:paraId="6F44F26B" w14:textId="77777777" w:rsidR="006D3090" w:rsidRDefault="006D3090" w:rsidP="008B025E">
            <w:pPr>
              <w:rPr>
                <w:sz w:val="18"/>
                <w:szCs w:val="18"/>
              </w:rPr>
            </w:pPr>
            <w:r>
              <w:rPr>
                <w:sz w:val="18"/>
                <w:szCs w:val="18"/>
              </w:rPr>
              <w:t>5%</w:t>
            </w:r>
          </w:p>
        </w:tc>
      </w:tr>
      <w:tr w:rsidR="006D3090" w14:paraId="11FFDDC8" w14:textId="77777777" w:rsidTr="008B025E">
        <w:trPr>
          <w:trHeight w:val="60"/>
        </w:trPr>
        <w:tc>
          <w:tcPr>
            <w:tcW w:w="1789" w:type="dxa"/>
            <w:vMerge/>
            <w:vAlign w:val="center"/>
          </w:tcPr>
          <w:p w14:paraId="140BE51B" w14:textId="77777777" w:rsidR="006D3090" w:rsidRDefault="006D3090" w:rsidP="008B025E">
            <w:pPr>
              <w:widowControl w:val="0"/>
              <w:spacing w:line="276" w:lineRule="auto"/>
              <w:rPr>
                <w:sz w:val="18"/>
                <w:szCs w:val="18"/>
              </w:rPr>
            </w:pPr>
          </w:p>
        </w:tc>
        <w:tc>
          <w:tcPr>
            <w:tcW w:w="4239" w:type="dxa"/>
            <w:vAlign w:val="center"/>
          </w:tcPr>
          <w:p w14:paraId="2760F84E" w14:textId="77777777" w:rsidR="006D3090" w:rsidRDefault="006D3090" w:rsidP="008B025E">
            <w:pPr>
              <w:rPr>
                <w:sz w:val="18"/>
                <w:szCs w:val="18"/>
              </w:rPr>
            </w:pPr>
            <w:r>
              <w:rPr>
                <w:sz w:val="18"/>
                <w:szCs w:val="18"/>
              </w:rPr>
              <w:t>Gas Internal Combustion Engine</w:t>
            </w:r>
          </w:p>
        </w:tc>
        <w:tc>
          <w:tcPr>
            <w:tcW w:w="1008" w:type="dxa"/>
            <w:vAlign w:val="center"/>
          </w:tcPr>
          <w:p w14:paraId="4E22845A" w14:textId="77777777" w:rsidR="006D3090" w:rsidRDefault="006D3090" w:rsidP="008B025E">
            <w:pPr>
              <w:rPr>
                <w:sz w:val="18"/>
                <w:szCs w:val="18"/>
              </w:rPr>
            </w:pPr>
            <w:r>
              <w:rPr>
                <w:sz w:val="18"/>
                <w:szCs w:val="18"/>
              </w:rPr>
              <w:t>20</w:t>
            </w:r>
          </w:p>
        </w:tc>
        <w:tc>
          <w:tcPr>
            <w:tcW w:w="1113" w:type="dxa"/>
            <w:vAlign w:val="center"/>
          </w:tcPr>
          <w:p w14:paraId="1D3C5D7E" w14:textId="77777777" w:rsidR="006D3090" w:rsidRDefault="006D3090" w:rsidP="008B025E">
            <w:pPr>
              <w:rPr>
                <w:sz w:val="18"/>
                <w:szCs w:val="18"/>
              </w:rPr>
            </w:pPr>
            <w:r>
              <w:rPr>
                <w:sz w:val="18"/>
                <w:szCs w:val="18"/>
              </w:rPr>
              <w:t>4%</w:t>
            </w:r>
          </w:p>
        </w:tc>
        <w:tc>
          <w:tcPr>
            <w:tcW w:w="1201" w:type="dxa"/>
            <w:vAlign w:val="center"/>
          </w:tcPr>
          <w:p w14:paraId="2FDB7AB9" w14:textId="77777777" w:rsidR="006D3090" w:rsidRDefault="006D3090" w:rsidP="008B025E">
            <w:pPr>
              <w:rPr>
                <w:sz w:val="18"/>
                <w:szCs w:val="18"/>
              </w:rPr>
            </w:pPr>
            <w:r>
              <w:rPr>
                <w:sz w:val="18"/>
                <w:szCs w:val="18"/>
              </w:rPr>
              <w:t>6%</w:t>
            </w:r>
          </w:p>
        </w:tc>
      </w:tr>
      <w:tr w:rsidR="006D3090" w14:paraId="4449576F" w14:textId="77777777" w:rsidTr="008B025E">
        <w:trPr>
          <w:trHeight w:val="60"/>
        </w:trPr>
        <w:tc>
          <w:tcPr>
            <w:tcW w:w="1789" w:type="dxa"/>
            <w:vMerge/>
            <w:vAlign w:val="center"/>
          </w:tcPr>
          <w:p w14:paraId="1FEBFB94" w14:textId="77777777" w:rsidR="006D3090" w:rsidRDefault="006D3090" w:rsidP="008B025E">
            <w:pPr>
              <w:widowControl w:val="0"/>
              <w:spacing w:line="276" w:lineRule="auto"/>
              <w:rPr>
                <w:sz w:val="18"/>
                <w:szCs w:val="18"/>
              </w:rPr>
            </w:pPr>
          </w:p>
        </w:tc>
        <w:tc>
          <w:tcPr>
            <w:tcW w:w="4239" w:type="dxa"/>
            <w:vAlign w:val="center"/>
          </w:tcPr>
          <w:p w14:paraId="3B1F1FE7" w14:textId="77777777" w:rsidR="006D3090" w:rsidRDefault="006D3090" w:rsidP="008B025E">
            <w:pPr>
              <w:rPr>
                <w:sz w:val="18"/>
                <w:szCs w:val="18"/>
              </w:rPr>
            </w:pPr>
            <w:r>
              <w:rPr>
                <w:sz w:val="18"/>
                <w:szCs w:val="18"/>
              </w:rPr>
              <w:t>Gas Internal Combustion Engine Cogen</w:t>
            </w:r>
          </w:p>
        </w:tc>
        <w:tc>
          <w:tcPr>
            <w:tcW w:w="1008" w:type="dxa"/>
            <w:vAlign w:val="center"/>
          </w:tcPr>
          <w:p w14:paraId="3417B12B" w14:textId="77777777" w:rsidR="006D3090" w:rsidRDefault="006D3090" w:rsidP="008B025E">
            <w:pPr>
              <w:rPr>
                <w:sz w:val="18"/>
                <w:szCs w:val="18"/>
              </w:rPr>
            </w:pPr>
            <w:r>
              <w:rPr>
                <w:sz w:val="18"/>
                <w:szCs w:val="18"/>
              </w:rPr>
              <w:t>20</w:t>
            </w:r>
          </w:p>
        </w:tc>
        <w:tc>
          <w:tcPr>
            <w:tcW w:w="1113" w:type="dxa"/>
            <w:vAlign w:val="center"/>
          </w:tcPr>
          <w:p w14:paraId="0BF486B5" w14:textId="77777777" w:rsidR="006D3090" w:rsidRDefault="006D3090" w:rsidP="008B025E">
            <w:pPr>
              <w:rPr>
                <w:sz w:val="18"/>
                <w:szCs w:val="18"/>
              </w:rPr>
            </w:pPr>
            <w:r>
              <w:rPr>
                <w:sz w:val="18"/>
                <w:szCs w:val="18"/>
              </w:rPr>
              <w:t>3%</w:t>
            </w:r>
          </w:p>
        </w:tc>
        <w:tc>
          <w:tcPr>
            <w:tcW w:w="1201" w:type="dxa"/>
            <w:vAlign w:val="center"/>
          </w:tcPr>
          <w:p w14:paraId="3EE07731" w14:textId="77777777" w:rsidR="006D3090" w:rsidRDefault="006D3090" w:rsidP="008B025E">
            <w:pPr>
              <w:rPr>
                <w:sz w:val="18"/>
                <w:szCs w:val="18"/>
              </w:rPr>
            </w:pPr>
            <w:r>
              <w:rPr>
                <w:sz w:val="18"/>
                <w:szCs w:val="18"/>
              </w:rPr>
              <w:t>5%</w:t>
            </w:r>
          </w:p>
        </w:tc>
      </w:tr>
      <w:tr w:rsidR="006D3090" w14:paraId="13F9F0DA" w14:textId="77777777" w:rsidTr="008B025E">
        <w:trPr>
          <w:trHeight w:val="60"/>
        </w:trPr>
        <w:tc>
          <w:tcPr>
            <w:tcW w:w="1789" w:type="dxa"/>
            <w:vMerge/>
            <w:vAlign w:val="center"/>
          </w:tcPr>
          <w:p w14:paraId="4CAC25D9" w14:textId="77777777" w:rsidR="006D3090" w:rsidRDefault="006D3090" w:rsidP="008B025E">
            <w:pPr>
              <w:widowControl w:val="0"/>
              <w:spacing w:line="276" w:lineRule="auto"/>
              <w:rPr>
                <w:sz w:val="18"/>
                <w:szCs w:val="18"/>
              </w:rPr>
            </w:pPr>
          </w:p>
        </w:tc>
        <w:tc>
          <w:tcPr>
            <w:tcW w:w="4239" w:type="dxa"/>
            <w:vAlign w:val="center"/>
          </w:tcPr>
          <w:p w14:paraId="0334DE96" w14:textId="77777777" w:rsidR="006D3090" w:rsidRDefault="006D3090" w:rsidP="008B025E">
            <w:pPr>
              <w:rPr>
                <w:sz w:val="18"/>
                <w:szCs w:val="18"/>
              </w:rPr>
            </w:pPr>
            <w:r>
              <w:rPr>
                <w:sz w:val="18"/>
                <w:szCs w:val="18"/>
              </w:rPr>
              <w:t>Gas Steam Turbine</w:t>
            </w:r>
          </w:p>
        </w:tc>
        <w:tc>
          <w:tcPr>
            <w:tcW w:w="1008" w:type="dxa"/>
            <w:vAlign w:val="center"/>
          </w:tcPr>
          <w:p w14:paraId="1E4BD16C" w14:textId="77777777" w:rsidR="006D3090" w:rsidRDefault="006D3090" w:rsidP="008B025E">
            <w:pPr>
              <w:rPr>
                <w:sz w:val="18"/>
                <w:szCs w:val="18"/>
              </w:rPr>
            </w:pPr>
            <w:r>
              <w:rPr>
                <w:sz w:val="18"/>
                <w:szCs w:val="18"/>
              </w:rPr>
              <w:t>60</w:t>
            </w:r>
          </w:p>
        </w:tc>
        <w:tc>
          <w:tcPr>
            <w:tcW w:w="1113" w:type="dxa"/>
            <w:vAlign w:val="center"/>
          </w:tcPr>
          <w:p w14:paraId="5DADE72A" w14:textId="77777777" w:rsidR="006D3090" w:rsidRDefault="006D3090" w:rsidP="008B025E">
            <w:pPr>
              <w:rPr>
                <w:sz w:val="18"/>
                <w:szCs w:val="18"/>
              </w:rPr>
            </w:pPr>
            <w:r>
              <w:rPr>
                <w:sz w:val="18"/>
                <w:szCs w:val="18"/>
              </w:rPr>
              <w:t>4%</w:t>
            </w:r>
          </w:p>
        </w:tc>
        <w:tc>
          <w:tcPr>
            <w:tcW w:w="1201" w:type="dxa"/>
            <w:vAlign w:val="center"/>
          </w:tcPr>
          <w:p w14:paraId="738A194F" w14:textId="77777777" w:rsidR="006D3090" w:rsidRDefault="006D3090" w:rsidP="008B025E">
            <w:pPr>
              <w:rPr>
                <w:sz w:val="18"/>
                <w:szCs w:val="18"/>
              </w:rPr>
            </w:pPr>
            <w:r>
              <w:rPr>
                <w:sz w:val="18"/>
                <w:szCs w:val="18"/>
              </w:rPr>
              <w:t>6%</w:t>
            </w:r>
          </w:p>
        </w:tc>
      </w:tr>
      <w:tr w:rsidR="006D3090" w14:paraId="43EFF8CC" w14:textId="77777777" w:rsidTr="008B025E">
        <w:trPr>
          <w:trHeight w:val="60"/>
        </w:trPr>
        <w:tc>
          <w:tcPr>
            <w:tcW w:w="1789" w:type="dxa"/>
            <w:vMerge/>
            <w:vAlign w:val="center"/>
          </w:tcPr>
          <w:p w14:paraId="76998620" w14:textId="77777777" w:rsidR="006D3090" w:rsidRDefault="006D3090" w:rsidP="008B025E">
            <w:pPr>
              <w:widowControl w:val="0"/>
              <w:spacing w:line="276" w:lineRule="auto"/>
              <w:rPr>
                <w:sz w:val="18"/>
                <w:szCs w:val="18"/>
              </w:rPr>
            </w:pPr>
          </w:p>
        </w:tc>
        <w:tc>
          <w:tcPr>
            <w:tcW w:w="4239" w:type="dxa"/>
            <w:vAlign w:val="center"/>
          </w:tcPr>
          <w:p w14:paraId="7ABB7CE5" w14:textId="77777777" w:rsidR="006D3090" w:rsidRDefault="006D3090" w:rsidP="008B025E">
            <w:pPr>
              <w:rPr>
                <w:sz w:val="18"/>
                <w:szCs w:val="18"/>
              </w:rPr>
            </w:pPr>
            <w:r>
              <w:rPr>
                <w:sz w:val="18"/>
                <w:szCs w:val="18"/>
              </w:rPr>
              <w:t>Gas Steam Turbine Cogen</w:t>
            </w:r>
          </w:p>
        </w:tc>
        <w:tc>
          <w:tcPr>
            <w:tcW w:w="1008" w:type="dxa"/>
            <w:vAlign w:val="center"/>
          </w:tcPr>
          <w:p w14:paraId="05B36664" w14:textId="77777777" w:rsidR="006D3090" w:rsidRDefault="006D3090" w:rsidP="008B025E">
            <w:pPr>
              <w:rPr>
                <w:sz w:val="18"/>
                <w:szCs w:val="18"/>
              </w:rPr>
            </w:pPr>
            <w:r>
              <w:rPr>
                <w:sz w:val="18"/>
                <w:szCs w:val="18"/>
              </w:rPr>
              <w:t>40</w:t>
            </w:r>
          </w:p>
        </w:tc>
        <w:tc>
          <w:tcPr>
            <w:tcW w:w="1113" w:type="dxa"/>
            <w:vAlign w:val="center"/>
          </w:tcPr>
          <w:p w14:paraId="4E6BADEB" w14:textId="77777777" w:rsidR="006D3090" w:rsidRDefault="006D3090" w:rsidP="008B025E">
            <w:pPr>
              <w:rPr>
                <w:sz w:val="18"/>
                <w:szCs w:val="18"/>
              </w:rPr>
            </w:pPr>
            <w:r>
              <w:rPr>
                <w:sz w:val="18"/>
                <w:szCs w:val="18"/>
              </w:rPr>
              <w:t>13%</w:t>
            </w:r>
          </w:p>
        </w:tc>
        <w:tc>
          <w:tcPr>
            <w:tcW w:w="1201" w:type="dxa"/>
            <w:vAlign w:val="center"/>
          </w:tcPr>
          <w:p w14:paraId="13FBF4EE" w14:textId="77777777" w:rsidR="006D3090" w:rsidRDefault="006D3090" w:rsidP="008B025E">
            <w:pPr>
              <w:rPr>
                <w:sz w:val="18"/>
                <w:szCs w:val="18"/>
              </w:rPr>
            </w:pPr>
            <w:r>
              <w:rPr>
                <w:sz w:val="18"/>
                <w:szCs w:val="18"/>
              </w:rPr>
              <w:t>9%</w:t>
            </w:r>
          </w:p>
        </w:tc>
      </w:tr>
      <w:tr w:rsidR="006D3090" w14:paraId="4632597E" w14:textId="77777777" w:rsidTr="008B025E">
        <w:trPr>
          <w:trHeight w:val="60"/>
        </w:trPr>
        <w:tc>
          <w:tcPr>
            <w:tcW w:w="1789" w:type="dxa"/>
            <w:vMerge/>
            <w:vAlign w:val="center"/>
          </w:tcPr>
          <w:p w14:paraId="682875A3" w14:textId="77777777" w:rsidR="006D3090" w:rsidRDefault="006D3090" w:rsidP="008B025E">
            <w:pPr>
              <w:widowControl w:val="0"/>
              <w:spacing w:line="276" w:lineRule="auto"/>
              <w:rPr>
                <w:sz w:val="18"/>
                <w:szCs w:val="18"/>
              </w:rPr>
            </w:pPr>
          </w:p>
        </w:tc>
        <w:tc>
          <w:tcPr>
            <w:tcW w:w="4239" w:type="dxa"/>
            <w:vAlign w:val="center"/>
          </w:tcPr>
          <w:p w14:paraId="7335CBA6" w14:textId="77777777" w:rsidR="006D3090" w:rsidRDefault="006D3090" w:rsidP="008B025E">
            <w:pPr>
              <w:rPr>
                <w:sz w:val="18"/>
                <w:szCs w:val="18"/>
              </w:rPr>
            </w:pPr>
            <w:r>
              <w:rPr>
                <w:sz w:val="18"/>
                <w:szCs w:val="18"/>
              </w:rPr>
              <w:t>Other Turbine</w:t>
            </w:r>
          </w:p>
        </w:tc>
        <w:tc>
          <w:tcPr>
            <w:tcW w:w="1008" w:type="dxa"/>
            <w:vAlign w:val="center"/>
          </w:tcPr>
          <w:p w14:paraId="71D28C8C" w14:textId="77777777" w:rsidR="006D3090" w:rsidRDefault="006D3090" w:rsidP="008B025E">
            <w:pPr>
              <w:rPr>
                <w:sz w:val="18"/>
                <w:szCs w:val="18"/>
              </w:rPr>
            </w:pPr>
            <w:r>
              <w:rPr>
                <w:sz w:val="18"/>
                <w:szCs w:val="18"/>
              </w:rPr>
              <w:t>40</w:t>
            </w:r>
          </w:p>
        </w:tc>
        <w:tc>
          <w:tcPr>
            <w:tcW w:w="1113" w:type="dxa"/>
            <w:vAlign w:val="center"/>
          </w:tcPr>
          <w:p w14:paraId="3566D0C5" w14:textId="77777777" w:rsidR="006D3090" w:rsidRDefault="006D3090" w:rsidP="008B025E">
            <w:pPr>
              <w:rPr>
                <w:sz w:val="18"/>
                <w:szCs w:val="18"/>
              </w:rPr>
            </w:pPr>
            <w:r>
              <w:rPr>
                <w:sz w:val="18"/>
                <w:szCs w:val="18"/>
              </w:rPr>
              <w:t>4%</w:t>
            </w:r>
          </w:p>
        </w:tc>
        <w:tc>
          <w:tcPr>
            <w:tcW w:w="1201" w:type="dxa"/>
            <w:vAlign w:val="center"/>
          </w:tcPr>
          <w:p w14:paraId="4463DD6C" w14:textId="77777777" w:rsidR="006D3090" w:rsidRDefault="006D3090" w:rsidP="008B025E">
            <w:pPr>
              <w:rPr>
                <w:sz w:val="18"/>
                <w:szCs w:val="18"/>
              </w:rPr>
            </w:pPr>
            <w:r>
              <w:rPr>
                <w:sz w:val="18"/>
                <w:szCs w:val="18"/>
              </w:rPr>
              <w:t>6%</w:t>
            </w:r>
          </w:p>
        </w:tc>
      </w:tr>
      <w:tr w:rsidR="006D3090" w14:paraId="4A51CB64" w14:textId="77777777" w:rsidTr="008B025E">
        <w:trPr>
          <w:trHeight w:val="60"/>
        </w:trPr>
        <w:tc>
          <w:tcPr>
            <w:tcW w:w="1789" w:type="dxa"/>
            <w:vAlign w:val="center"/>
          </w:tcPr>
          <w:p w14:paraId="14A007C6" w14:textId="77777777" w:rsidR="006D3090" w:rsidRDefault="006D3090" w:rsidP="008B025E">
            <w:pPr>
              <w:rPr>
                <w:sz w:val="18"/>
                <w:szCs w:val="18"/>
              </w:rPr>
            </w:pPr>
            <w:r>
              <w:rPr>
                <w:sz w:val="18"/>
                <w:szCs w:val="18"/>
              </w:rPr>
              <w:t>Geothermal</w:t>
            </w:r>
          </w:p>
        </w:tc>
        <w:tc>
          <w:tcPr>
            <w:tcW w:w="4239" w:type="dxa"/>
            <w:vAlign w:val="center"/>
          </w:tcPr>
          <w:p w14:paraId="5A56F7F7" w14:textId="77777777" w:rsidR="006D3090" w:rsidRDefault="006D3090" w:rsidP="008B025E">
            <w:pPr>
              <w:rPr>
                <w:sz w:val="18"/>
                <w:szCs w:val="18"/>
              </w:rPr>
            </w:pPr>
            <w:r>
              <w:rPr>
                <w:sz w:val="18"/>
                <w:szCs w:val="18"/>
              </w:rPr>
              <w:t>Geothermal</w:t>
            </w:r>
          </w:p>
        </w:tc>
        <w:tc>
          <w:tcPr>
            <w:tcW w:w="1008" w:type="dxa"/>
            <w:vAlign w:val="center"/>
          </w:tcPr>
          <w:p w14:paraId="5573B20B" w14:textId="77777777" w:rsidR="006D3090" w:rsidRDefault="006D3090" w:rsidP="008B025E">
            <w:pPr>
              <w:rPr>
                <w:sz w:val="18"/>
                <w:szCs w:val="18"/>
              </w:rPr>
            </w:pPr>
            <w:r>
              <w:rPr>
                <w:sz w:val="18"/>
                <w:szCs w:val="18"/>
              </w:rPr>
              <w:t>20</w:t>
            </w:r>
          </w:p>
        </w:tc>
        <w:tc>
          <w:tcPr>
            <w:tcW w:w="1113" w:type="dxa"/>
            <w:vAlign w:val="center"/>
          </w:tcPr>
          <w:p w14:paraId="52823EBD" w14:textId="77777777" w:rsidR="006D3090" w:rsidRDefault="006D3090" w:rsidP="008B025E">
            <w:pPr>
              <w:rPr>
                <w:sz w:val="18"/>
                <w:szCs w:val="18"/>
              </w:rPr>
            </w:pPr>
            <w:r>
              <w:rPr>
                <w:sz w:val="18"/>
                <w:szCs w:val="18"/>
              </w:rPr>
              <w:t>0%</w:t>
            </w:r>
          </w:p>
        </w:tc>
        <w:tc>
          <w:tcPr>
            <w:tcW w:w="1201" w:type="dxa"/>
            <w:vAlign w:val="center"/>
          </w:tcPr>
          <w:p w14:paraId="69ADC454" w14:textId="77777777" w:rsidR="006D3090" w:rsidRDefault="006D3090" w:rsidP="008B025E">
            <w:pPr>
              <w:rPr>
                <w:sz w:val="18"/>
                <w:szCs w:val="18"/>
              </w:rPr>
            </w:pPr>
            <w:r>
              <w:rPr>
                <w:sz w:val="18"/>
                <w:szCs w:val="18"/>
              </w:rPr>
              <w:t>0%</w:t>
            </w:r>
          </w:p>
        </w:tc>
      </w:tr>
      <w:tr w:rsidR="006D3090" w14:paraId="27D8159B" w14:textId="77777777" w:rsidTr="008B025E">
        <w:trPr>
          <w:trHeight w:val="60"/>
        </w:trPr>
        <w:tc>
          <w:tcPr>
            <w:tcW w:w="1789" w:type="dxa"/>
            <w:vAlign w:val="center"/>
          </w:tcPr>
          <w:p w14:paraId="3EF4A55A" w14:textId="77777777" w:rsidR="006D3090" w:rsidRDefault="006D3090" w:rsidP="008B025E">
            <w:pPr>
              <w:rPr>
                <w:sz w:val="18"/>
                <w:szCs w:val="18"/>
              </w:rPr>
            </w:pPr>
            <w:r>
              <w:rPr>
                <w:sz w:val="18"/>
                <w:szCs w:val="18"/>
              </w:rPr>
              <w:t>Residual Fuel Oil</w:t>
            </w:r>
          </w:p>
        </w:tc>
        <w:tc>
          <w:tcPr>
            <w:tcW w:w="4239" w:type="dxa"/>
            <w:vAlign w:val="center"/>
          </w:tcPr>
          <w:p w14:paraId="4A78485C" w14:textId="77777777" w:rsidR="006D3090" w:rsidRDefault="006D3090" w:rsidP="008B025E">
            <w:pPr>
              <w:rPr>
                <w:sz w:val="18"/>
                <w:szCs w:val="18"/>
              </w:rPr>
            </w:pPr>
            <w:r>
              <w:rPr>
                <w:sz w:val="18"/>
                <w:szCs w:val="18"/>
              </w:rPr>
              <w:t>Gas Combustion Turbine</w:t>
            </w:r>
          </w:p>
        </w:tc>
        <w:tc>
          <w:tcPr>
            <w:tcW w:w="1008" w:type="dxa"/>
            <w:vAlign w:val="center"/>
          </w:tcPr>
          <w:p w14:paraId="037CC306" w14:textId="77777777" w:rsidR="006D3090" w:rsidRDefault="006D3090" w:rsidP="008B025E">
            <w:pPr>
              <w:rPr>
                <w:sz w:val="18"/>
                <w:szCs w:val="18"/>
              </w:rPr>
            </w:pPr>
            <w:r>
              <w:rPr>
                <w:sz w:val="18"/>
                <w:szCs w:val="18"/>
              </w:rPr>
              <w:t>40</w:t>
            </w:r>
          </w:p>
        </w:tc>
        <w:tc>
          <w:tcPr>
            <w:tcW w:w="1113" w:type="dxa"/>
            <w:vAlign w:val="center"/>
          </w:tcPr>
          <w:p w14:paraId="6452693C" w14:textId="77777777" w:rsidR="006D3090" w:rsidRDefault="006D3090" w:rsidP="008B025E">
            <w:pPr>
              <w:rPr>
                <w:sz w:val="18"/>
                <w:szCs w:val="18"/>
              </w:rPr>
            </w:pPr>
            <w:r>
              <w:rPr>
                <w:sz w:val="18"/>
                <w:szCs w:val="18"/>
              </w:rPr>
              <w:t>4%</w:t>
            </w:r>
          </w:p>
        </w:tc>
        <w:tc>
          <w:tcPr>
            <w:tcW w:w="1201" w:type="dxa"/>
            <w:vAlign w:val="center"/>
          </w:tcPr>
          <w:p w14:paraId="489C1B82" w14:textId="77777777" w:rsidR="006D3090" w:rsidRDefault="006D3090" w:rsidP="008B025E">
            <w:pPr>
              <w:rPr>
                <w:sz w:val="18"/>
                <w:szCs w:val="18"/>
              </w:rPr>
            </w:pPr>
            <w:r>
              <w:rPr>
                <w:sz w:val="18"/>
                <w:szCs w:val="18"/>
              </w:rPr>
              <w:t>6%</w:t>
            </w:r>
          </w:p>
        </w:tc>
      </w:tr>
      <w:tr w:rsidR="006D3090" w14:paraId="2B6C971A" w14:textId="77777777" w:rsidTr="008B025E">
        <w:trPr>
          <w:trHeight w:val="60"/>
        </w:trPr>
        <w:tc>
          <w:tcPr>
            <w:tcW w:w="1789" w:type="dxa"/>
            <w:vMerge w:val="restart"/>
            <w:vAlign w:val="center"/>
          </w:tcPr>
          <w:p w14:paraId="27C1AACF" w14:textId="77777777" w:rsidR="006D3090" w:rsidRDefault="006D3090" w:rsidP="008B025E">
            <w:pPr>
              <w:rPr>
                <w:sz w:val="18"/>
                <w:szCs w:val="18"/>
              </w:rPr>
            </w:pPr>
            <w:r>
              <w:rPr>
                <w:sz w:val="18"/>
                <w:szCs w:val="18"/>
              </w:rPr>
              <w:t>Solar</w:t>
            </w:r>
          </w:p>
        </w:tc>
        <w:tc>
          <w:tcPr>
            <w:tcW w:w="4239" w:type="dxa"/>
            <w:vAlign w:val="center"/>
          </w:tcPr>
          <w:p w14:paraId="4BC29653" w14:textId="77777777" w:rsidR="006D3090" w:rsidRDefault="006D3090" w:rsidP="008B025E">
            <w:pPr>
              <w:rPr>
                <w:sz w:val="18"/>
                <w:szCs w:val="18"/>
              </w:rPr>
            </w:pPr>
            <w:r>
              <w:rPr>
                <w:sz w:val="18"/>
                <w:szCs w:val="18"/>
              </w:rPr>
              <w:t>Central PV</w:t>
            </w:r>
          </w:p>
        </w:tc>
        <w:tc>
          <w:tcPr>
            <w:tcW w:w="1008" w:type="dxa"/>
            <w:vAlign w:val="center"/>
          </w:tcPr>
          <w:p w14:paraId="030DC0CD" w14:textId="77777777" w:rsidR="006D3090" w:rsidRDefault="006D3090" w:rsidP="008B025E">
            <w:pPr>
              <w:rPr>
                <w:sz w:val="18"/>
                <w:szCs w:val="18"/>
              </w:rPr>
            </w:pPr>
            <w:r>
              <w:rPr>
                <w:sz w:val="18"/>
                <w:szCs w:val="18"/>
              </w:rPr>
              <w:t>20</w:t>
            </w:r>
          </w:p>
        </w:tc>
        <w:tc>
          <w:tcPr>
            <w:tcW w:w="1113" w:type="dxa"/>
            <w:vAlign w:val="center"/>
          </w:tcPr>
          <w:p w14:paraId="41AA395C" w14:textId="77777777" w:rsidR="006D3090" w:rsidRDefault="006D3090" w:rsidP="008B025E">
            <w:pPr>
              <w:rPr>
                <w:sz w:val="18"/>
                <w:szCs w:val="18"/>
              </w:rPr>
            </w:pPr>
            <w:r>
              <w:rPr>
                <w:sz w:val="18"/>
                <w:szCs w:val="18"/>
              </w:rPr>
              <w:t>0%</w:t>
            </w:r>
          </w:p>
        </w:tc>
        <w:tc>
          <w:tcPr>
            <w:tcW w:w="1201" w:type="dxa"/>
            <w:vAlign w:val="center"/>
          </w:tcPr>
          <w:p w14:paraId="3A6763CE" w14:textId="77777777" w:rsidR="006D3090" w:rsidRDefault="006D3090" w:rsidP="008B025E">
            <w:pPr>
              <w:rPr>
                <w:sz w:val="18"/>
                <w:szCs w:val="18"/>
              </w:rPr>
            </w:pPr>
            <w:r>
              <w:rPr>
                <w:sz w:val="18"/>
                <w:szCs w:val="18"/>
              </w:rPr>
              <w:t>0%</w:t>
            </w:r>
          </w:p>
        </w:tc>
      </w:tr>
      <w:tr w:rsidR="006D3090" w14:paraId="29C3DDAF" w14:textId="77777777" w:rsidTr="008B025E">
        <w:trPr>
          <w:trHeight w:val="60"/>
        </w:trPr>
        <w:tc>
          <w:tcPr>
            <w:tcW w:w="1789" w:type="dxa"/>
            <w:vMerge/>
            <w:vAlign w:val="center"/>
          </w:tcPr>
          <w:p w14:paraId="7FED7BEF" w14:textId="77777777" w:rsidR="006D3090" w:rsidRDefault="006D3090" w:rsidP="008B025E">
            <w:pPr>
              <w:widowControl w:val="0"/>
              <w:spacing w:line="276" w:lineRule="auto"/>
              <w:rPr>
                <w:sz w:val="18"/>
                <w:szCs w:val="18"/>
              </w:rPr>
            </w:pPr>
          </w:p>
        </w:tc>
        <w:tc>
          <w:tcPr>
            <w:tcW w:w="4239" w:type="dxa"/>
            <w:vAlign w:val="center"/>
          </w:tcPr>
          <w:p w14:paraId="54B88891" w14:textId="77777777" w:rsidR="006D3090" w:rsidRDefault="006D3090" w:rsidP="008B025E">
            <w:pPr>
              <w:rPr>
                <w:sz w:val="18"/>
                <w:szCs w:val="18"/>
              </w:rPr>
            </w:pPr>
            <w:r>
              <w:rPr>
                <w:sz w:val="18"/>
                <w:szCs w:val="18"/>
              </w:rPr>
              <w:t>Commercial PV</w:t>
            </w:r>
          </w:p>
        </w:tc>
        <w:tc>
          <w:tcPr>
            <w:tcW w:w="1008" w:type="dxa"/>
            <w:vAlign w:val="center"/>
          </w:tcPr>
          <w:p w14:paraId="465C0F8C" w14:textId="77777777" w:rsidR="006D3090" w:rsidRDefault="006D3090" w:rsidP="008B025E">
            <w:pPr>
              <w:rPr>
                <w:sz w:val="18"/>
                <w:szCs w:val="18"/>
              </w:rPr>
            </w:pPr>
            <w:r>
              <w:rPr>
                <w:sz w:val="18"/>
                <w:szCs w:val="18"/>
              </w:rPr>
              <w:t>20</w:t>
            </w:r>
          </w:p>
        </w:tc>
        <w:tc>
          <w:tcPr>
            <w:tcW w:w="1113" w:type="dxa"/>
            <w:vAlign w:val="center"/>
          </w:tcPr>
          <w:p w14:paraId="54CD44C6" w14:textId="77777777" w:rsidR="006D3090" w:rsidRDefault="006D3090" w:rsidP="008B025E">
            <w:pPr>
              <w:rPr>
                <w:sz w:val="18"/>
                <w:szCs w:val="18"/>
              </w:rPr>
            </w:pPr>
            <w:r>
              <w:rPr>
                <w:sz w:val="18"/>
                <w:szCs w:val="18"/>
              </w:rPr>
              <w:t>0%</w:t>
            </w:r>
          </w:p>
        </w:tc>
        <w:tc>
          <w:tcPr>
            <w:tcW w:w="1201" w:type="dxa"/>
            <w:vAlign w:val="center"/>
          </w:tcPr>
          <w:p w14:paraId="61D454BE" w14:textId="77777777" w:rsidR="006D3090" w:rsidRDefault="006D3090" w:rsidP="008B025E">
            <w:pPr>
              <w:rPr>
                <w:sz w:val="18"/>
                <w:szCs w:val="18"/>
              </w:rPr>
            </w:pPr>
            <w:r>
              <w:rPr>
                <w:sz w:val="18"/>
                <w:szCs w:val="18"/>
              </w:rPr>
              <w:t>0%</w:t>
            </w:r>
          </w:p>
        </w:tc>
      </w:tr>
      <w:tr w:rsidR="006D3090" w14:paraId="5BB7E1E2" w14:textId="77777777" w:rsidTr="008B025E">
        <w:trPr>
          <w:trHeight w:val="60"/>
        </w:trPr>
        <w:tc>
          <w:tcPr>
            <w:tcW w:w="1789" w:type="dxa"/>
            <w:vMerge/>
            <w:vAlign w:val="center"/>
          </w:tcPr>
          <w:p w14:paraId="5A1C4230" w14:textId="77777777" w:rsidR="006D3090" w:rsidRDefault="006D3090" w:rsidP="008B025E">
            <w:pPr>
              <w:widowControl w:val="0"/>
              <w:spacing w:line="276" w:lineRule="auto"/>
              <w:rPr>
                <w:sz w:val="18"/>
                <w:szCs w:val="18"/>
              </w:rPr>
            </w:pPr>
          </w:p>
        </w:tc>
        <w:tc>
          <w:tcPr>
            <w:tcW w:w="4239" w:type="dxa"/>
            <w:vAlign w:val="center"/>
          </w:tcPr>
          <w:p w14:paraId="09240D73" w14:textId="77777777" w:rsidR="006D3090" w:rsidRDefault="006D3090" w:rsidP="008B025E">
            <w:pPr>
              <w:rPr>
                <w:sz w:val="18"/>
                <w:szCs w:val="18"/>
              </w:rPr>
            </w:pPr>
            <w:r>
              <w:rPr>
                <w:sz w:val="18"/>
                <w:szCs w:val="18"/>
              </w:rPr>
              <w:t>Concentrating Solar Power Trough 6h Storage</w:t>
            </w:r>
          </w:p>
        </w:tc>
        <w:tc>
          <w:tcPr>
            <w:tcW w:w="1008" w:type="dxa"/>
            <w:vAlign w:val="center"/>
          </w:tcPr>
          <w:p w14:paraId="4724985E" w14:textId="77777777" w:rsidR="006D3090" w:rsidRDefault="006D3090" w:rsidP="008B025E">
            <w:pPr>
              <w:rPr>
                <w:sz w:val="18"/>
                <w:szCs w:val="18"/>
              </w:rPr>
            </w:pPr>
            <w:r>
              <w:rPr>
                <w:sz w:val="18"/>
                <w:szCs w:val="18"/>
              </w:rPr>
              <w:t>20</w:t>
            </w:r>
          </w:p>
        </w:tc>
        <w:tc>
          <w:tcPr>
            <w:tcW w:w="1113" w:type="dxa"/>
            <w:vAlign w:val="center"/>
          </w:tcPr>
          <w:p w14:paraId="61F632B3" w14:textId="77777777" w:rsidR="006D3090" w:rsidRDefault="006D3090" w:rsidP="008B025E">
            <w:pPr>
              <w:rPr>
                <w:sz w:val="18"/>
                <w:szCs w:val="18"/>
              </w:rPr>
            </w:pPr>
            <w:r>
              <w:rPr>
                <w:sz w:val="18"/>
                <w:szCs w:val="18"/>
              </w:rPr>
              <w:t>6%</w:t>
            </w:r>
          </w:p>
        </w:tc>
        <w:tc>
          <w:tcPr>
            <w:tcW w:w="1201" w:type="dxa"/>
            <w:vAlign w:val="center"/>
          </w:tcPr>
          <w:p w14:paraId="3D03F417" w14:textId="77777777" w:rsidR="006D3090" w:rsidRDefault="006D3090" w:rsidP="008B025E">
            <w:pPr>
              <w:rPr>
                <w:sz w:val="18"/>
                <w:szCs w:val="18"/>
              </w:rPr>
            </w:pPr>
            <w:r>
              <w:rPr>
                <w:sz w:val="18"/>
                <w:szCs w:val="18"/>
              </w:rPr>
              <w:t>0%</w:t>
            </w:r>
          </w:p>
        </w:tc>
      </w:tr>
      <w:tr w:rsidR="006D3090" w14:paraId="6170BFA0" w14:textId="77777777" w:rsidTr="008B025E">
        <w:trPr>
          <w:trHeight w:val="60"/>
        </w:trPr>
        <w:tc>
          <w:tcPr>
            <w:tcW w:w="1789" w:type="dxa"/>
            <w:vMerge/>
            <w:vAlign w:val="center"/>
          </w:tcPr>
          <w:p w14:paraId="3861788A" w14:textId="77777777" w:rsidR="006D3090" w:rsidRDefault="006D3090" w:rsidP="008B025E">
            <w:pPr>
              <w:widowControl w:val="0"/>
              <w:spacing w:line="276" w:lineRule="auto"/>
              <w:rPr>
                <w:sz w:val="18"/>
                <w:szCs w:val="18"/>
              </w:rPr>
            </w:pPr>
          </w:p>
        </w:tc>
        <w:tc>
          <w:tcPr>
            <w:tcW w:w="4239" w:type="dxa"/>
            <w:vAlign w:val="center"/>
          </w:tcPr>
          <w:p w14:paraId="0E5A0D05" w14:textId="77777777" w:rsidR="006D3090" w:rsidRDefault="006D3090" w:rsidP="008B025E">
            <w:pPr>
              <w:rPr>
                <w:sz w:val="18"/>
                <w:szCs w:val="18"/>
              </w:rPr>
            </w:pPr>
            <w:r>
              <w:rPr>
                <w:sz w:val="18"/>
                <w:szCs w:val="18"/>
              </w:rPr>
              <w:t xml:space="preserve">Concentrating Solar Power </w:t>
            </w:r>
            <w:proofErr w:type="gramStart"/>
            <w:r>
              <w:rPr>
                <w:sz w:val="18"/>
                <w:szCs w:val="18"/>
              </w:rPr>
              <w:t>Trough</w:t>
            </w:r>
            <w:proofErr w:type="gramEnd"/>
            <w:r>
              <w:rPr>
                <w:sz w:val="18"/>
                <w:szCs w:val="18"/>
              </w:rPr>
              <w:t xml:space="preserve"> No Storage</w:t>
            </w:r>
          </w:p>
        </w:tc>
        <w:tc>
          <w:tcPr>
            <w:tcW w:w="1008" w:type="dxa"/>
            <w:vAlign w:val="center"/>
          </w:tcPr>
          <w:p w14:paraId="2FB225DA" w14:textId="77777777" w:rsidR="006D3090" w:rsidRDefault="006D3090" w:rsidP="008B025E">
            <w:pPr>
              <w:rPr>
                <w:sz w:val="18"/>
                <w:szCs w:val="18"/>
              </w:rPr>
            </w:pPr>
            <w:r>
              <w:rPr>
                <w:sz w:val="18"/>
                <w:szCs w:val="18"/>
              </w:rPr>
              <w:t>20</w:t>
            </w:r>
          </w:p>
        </w:tc>
        <w:tc>
          <w:tcPr>
            <w:tcW w:w="1113" w:type="dxa"/>
            <w:vAlign w:val="center"/>
          </w:tcPr>
          <w:p w14:paraId="6062D60A" w14:textId="77777777" w:rsidR="006D3090" w:rsidRDefault="006D3090" w:rsidP="008B025E">
            <w:pPr>
              <w:rPr>
                <w:sz w:val="18"/>
                <w:szCs w:val="18"/>
              </w:rPr>
            </w:pPr>
            <w:r>
              <w:rPr>
                <w:sz w:val="18"/>
                <w:szCs w:val="18"/>
              </w:rPr>
              <w:t>0%</w:t>
            </w:r>
          </w:p>
        </w:tc>
        <w:tc>
          <w:tcPr>
            <w:tcW w:w="1201" w:type="dxa"/>
            <w:vAlign w:val="center"/>
          </w:tcPr>
          <w:p w14:paraId="4ABA202A" w14:textId="77777777" w:rsidR="006D3090" w:rsidRDefault="006D3090" w:rsidP="008B025E">
            <w:pPr>
              <w:rPr>
                <w:sz w:val="18"/>
                <w:szCs w:val="18"/>
              </w:rPr>
            </w:pPr>
            <w:r>
              <w:rPr>
                <w:sz w:val="18"/>
                <w:szCs w:val="18"/>
              </w:rPr>
              <w:t>0%</w:t>
            </w:r>
          </w:p>
        </w:tc>
      </w:tr>
      <w:tr w:rsidR="006D3090" w14:paraId="090CCC6A" w14:textId="77777777" w:rsidTr="008B025E">
        <w:trPr>
          <w:trHeight w:val="60"/>
        </w:trPr>
        <w:tc>
          <w:tcPr>
            <w:tcW w:w="1789" w:type="dxa"/>
            <w:vMerge/>
            <w:vAlign w:val="center"/>
          </w:tcPr>
          <w:p w14:paraId="3D744B32" w14:textId="77777777" w:rsidR="006D3090" w:rsidRDefault="006D3090" w:rsidP="008B025E">
            <w:pPr>
              <w:widowControl w:val="0"/>
              <w:spacing w:line="276" w:lineRule="auto"/>
              <w:rPr>
                <w:sz w:val="18"/>
                <w:szCs w:val="18"/>
              </w:rPr>
            </w:pPr>
          </w:p>
        </w:tc>
        <w:tc>
          <w:tcPr>
            <w:tcW w:w="4239" w:type="dxa"/>
            <w:vAlign w:val="center"/>
          </w:tcPr>
          <w:p w14:paraId="3175907C" w14:textId="77777777" w:rsidR="006D3090" w:rsidRDefault="006D3090" w:rsidP="008B025E">
            <w:pPr>
              <w:rPr>
                <w:sz w:val="18"/>
                <w:szCs w:val="18"/>
              </w:rPr>
            </w:pPr>
            <w:r>
              <w:rPr>
                <w:sz w:val="18"/>
                <w:szCs w:val="18"/>
              </w:rPr>
              <w:t>Residential PV</w:t>
            </w:r>
          </w:p>
        </w:tc>
        <w:tc>
          <w:tcPr>
            <w:tcW w:w="1008" w:type="dxa"/>
            <w:vAlign w:val="center"/>
          </w:tcPr>
          <w:p w14:paraId="0634BE4A" w14:textId="77777777" w:rsidR="006D3090" w:rsidRDefault="006D3090" w:rsidP="008B025E">
            <w:pPr>
              <w:rPr>
                <w:sz w:val="18"/>
                <w:szCs w:val="18"/>
              </w:rPr>
            </w:pPr>
            <w:r>
              <w:rPr>
                <w:sz w:val="18"/>
                <w:szCs w:val="18"/>
              </w:rPr>
              <w:t>20</w:t>
            </w:r>
          </w:p>
        </w:tc>
        <w:tc>
          <w:tcPr>
            <w:tcW w:w="1113" w:type="dxa"/>
            <w:vAlign w:val="center"/>
          </w:tcPr>
          <w:p w14:paraId="3074DD2C" w14:textId="77777777" w:rsidR="006D3090" w:rsidRDefault="006D3090" w:rsidP="008B025E">
            <w:pPr>
              <w:rPr>
                <w:sz w:val="18"/>
                <w:szCs w:val="18"/>
              </w:rPr>
            </w:pPr>
            <w:r>
              <w:rPr>
                <w:sz w:val="18"/>
                <w:szCs w:val="18"/>
              </w:rPr>
              <w:t>0%</w:t>
            </w:r>
          </w:p>
        </w:tc>
        <w:tc>
          <w:tcPr>
            <w:tcW w:w="1201" w:type="dxa"/>
            <w:vAlign w:val="center"/>
          </w:tcPr>
          <w:p w14:paraId="0E55B4FB" w14:textId="77777777" w:rsidR="006D3090" w:rsidRDefault="006D3090" w:rsidP="008B025E">
            <w:pPr>
              <w:rPr>
                <w:sz w:val="18"/>
                <w:szCs w:val="18"/>
              </w:rPr>
            </w:pPr>
            <w:r>
              <w:rPr>
                <w:sz w:val="18"/>
                <w:szCs w:val="18"/>
              </w:rPr>
              <w:t>0%</w:t>
            </w:r>
          </w:p>
        </w:tc>
      </w:tr>
      <w:tr w:rsidR="006D3090" w14:paraId="3F9F579A" w14:textId="77777777" w:rsidTr="008B025E">
        <w:trPr>
          <w:trHeight w:val="60"/>
        </w:trPr>
        <w:tc>
          <w:tcPr>
            <w:tcW w:w="1789" w:type="dxa"/>
            <w:vMerge/>
            <w:vAlign w:val="center"/>
          </w:tcPr>
          <w:p w14:paraId="4B0AC012" w14:textId="77777777" w:rsidR="006D3090" w:rsidRDefault="006D3090" w:rsidP="008B025E">
            <w:pPr>
              <w:widowControl w:val="0"/>
              <w:spacing w:line="276" w:lineRule="auto"/>
              <w:rPr>
                <w:sz w:val="18"/>
                <w:szCs w:val="18"/>
              </w:rPr>
            </w:pPr>
          </w:p>
        </w:tc>
        <w:tc>
          <w:tcPr>
            <w:tcW w:w="4239" w:type="dxa"/>
            <w:vAlign w:val="center"/>
          </w:tcPr>
          <w:p w14:paraId="767749E7" w14:textId="77777777" w:rsidR="006D3090" w:rsidRDefault="006D3090" w:rsidP="008B025E">
            <w:pPr>
              <w:rPr>
                <w:sz w:val="18"/>
                <w:szCs w:val="18"/>
              </w:rPr>
            </w:pPr>
            <w:r>
              <w:rPr>
                <w:sz w:val="18"/>
                <w:szCs w:val="18"/>
              </w:rPr>
              <w:t>Steam Turbine</w:t>
            </w:r>
          </w:p>
        </w:tc>
        <w:tc>
          <w:tcPr>
            <w:tcW w:w="1008" w:type="dxa"/>
            <w:vAlign w:val="center"/>
          </w:tcPr>
          <w:p w14:paraId="595B1B2D" w14:textId="77777777" w:rsidR="006D3090" w:rsidRDefault="006D3090" w:rsidP="008B025E">
            <w:pPr>
              <w:rPr>
                <w:sz w:val="18"/>
                <w:szCs w:val="18"/>
              </w:rPr>
            </w:pPr>
            <w:r>
              <w:rPr>
                <w:sz w:val="18"/>
                <w:szCs w:val="18"/>
              </w:rPr>
              <w:t>20</w:t>
            </w:r>
          </w:p>
        </w:tc>
        <w:tc>
          <w:tcPr>
            <w:tcW w:w="1113" w:type="dxa"/>
            <w:vAlign w:val="center"/>
          </w:tcPr>
          <w:p w14:paraId="172E7BB8" w14:textId="77777777" w:rsidR="006D3090" w:rsidRDefault="006D3090" w:rsidP="008B025E">
            <w:pPr>
              <w:rPr>
                <w:sz w:val="18"/>
                <w:szCs w:val="18"/>
              </w:rPr>
            </w:pPr>
            <w:r>
              <w:rPr>
                <w:sz w:val="18"/>
                <w:szCs w:val="18"/>
              </w:rPr>
              <w:t>4%</w:t>
            </w:r>
          </w:p>
        </w:tc>
        <w:tc>
          <w:tcPr>
            <w:tcW w:w="1201" w:type="dxa"/>
            <w:vAlign w:val="center"/>
          </w:tcPr>
          <w:p w14:paraId="6D4D0AAC" w14:textId="77777777" w:rsidR="006D3090" w:rsidRDefault="006D3090" w:rsidP="008B025E">
            <w:pPr>
              <w:rPr>
                <w:sz w:val="18"/>
                <w:szCs w:val="18"/>
              </w:rPr>
            </w:pPr>
            <w:r>
              <w:rPr>
                <w:sz w:val="18"/>
                <w:szCs w:val="18"/>
              </w:rPr>
              <w:t>6%</w:t>
            </w:r>
          </w:p>
        </w:tc>
      </w:tr>
      <w:tr w:rsidR="006D3090" w14:paraId="34CE6120" w14:textId="77777777" w:rsidTr="008B025E">
        <w:trPr>
          <w:trHeight w:val="143"/>
        </w:trPr>
        <w:tc>
          <w:tcPr>
            <w:tcW w:w="1789" w:type="dxa"/>
            <w:vAlign w:val="center"/>
          </w:tcPr>
          <w:p w14:paraId="5EF0972B" w14:textId="77777777" w:rsidR="006D3090" w:rsidRDefault="006D3090" w:rsidP="008B025E">
            <w:pPr>
              <w:rPr>
                <w:sz w:val="18"/>
                <w:szCs w:val="18"/>
              </w:rPr>
            </w:pPr>
            <w:r>
              <w:rPr>
                <w:sz w:val="18"/>
                <w:szCs w:val="18"/>
              </w:rPr>
              <w:t>Uranium</w:t>
            </w:r>
          </w:p>
        </w:tc>
        <w:tc>
          <w:tcPr>
            <w:tcW w:w="4239" w:type="dxa"/>
            <w:vAlign w:val="center"/>
          </w:tcPr>
          <w:p w14:paraId="4EE43FDC" w14:textId="77777777" w:rsidR="006D3090" w:rsidRDefault="006D3090" w:rsidP="008B025E">
            <w:pPr>
              <w:rPr>
                <w:sz w:val="18"/>
                <w:szCs w:val="18"/>
              </w:rPr>
            </w:pPr>
            <w:r>
              <w:rPr>
                <w:sz w:val="18"/>
                <w:szCs w:val="18"/>
              </w:rPr>
              <w:t>Nuclear</w:t>
            </w:r>
          </w:p>
        </w:tc>
        <w:tc>
          <w:tcPr>
            <w:tcW w:w="1008" w:type="dxa"/>
            <w:vAlign w:val="center"/>
          </w:tcPr>
          <w:p w14:paraId="2572C2B3" w14:textId="77777777" w:rsidR="006D3090" w:rsidRDefault="006D3090" w:rsidP="008B025E">
            <w:pPr>
              <w:rPr>
                <w:sz w:val="18"/>
                <w:szCs w:val="18"/>
              </w:rPr>
            </w:pPr>
            <w:r>
              <w:rPr>
                <w:sz w:val="18"/>
                <w:szCs w:val="18"/>
              </w:rPr>
              <w:t>80</w:t>
            </w:r>
          </w:p>
        </w:tc>
        <w:tc>
          <w:tcPr>
            <w:tcW w:w="1113" w:type="dxa"/>
            <w:vAlign w:val="center"/>
          </w:tcPr>
          <w:p w14:paraId="3EA41675" w14:textId="77777777" w:rsidR="006D3090" w:rsidRDefault="006D3090" w:rsidP="008B025E">
            <w:pPr>
              <w:rPr>
                <w:sz w:val="18"/>
                <w:szCs w:val="18"/>
              </w:rPr>
            </w:pPr>
            <w:r>
              <w:rPr>
                <w:sz w:val="18"/>
                <w:szCs w:val="18"/>
              </w:rPr>
              <w:t>4%</w:t>
            </w:r>
          </w:p>
        </w:tc>
        <w:tc>
          <w:tcPr>
            <w:tcW w:w="1201" w:type="dxa"/>
            <w:vAlign w:val="center"/>
          </w:tcPr>
          <w:p w14:paraId="37FE60A5" w14:textId="77777777" w:rsidR="006D3090" w:rsidRDefault="006D3090" w:rsidP="008B025E">
            <w:pPr>
              <w:rPr>
                <w:sz w:val="18"/>
                <w:szCs w:val="18"/>
              </w:rPr>
            </w:pPr>
            <w:r>
              <w:rPr>
                <w:sz w:val="18"/>
                <w:szCs w:val="18"/>
              </w:rPr>
              <w:t>6%</w:t>
            </w:r>
          </w:p>
        </w:tc>
      </w:tr>
      <w:tr w:rsidR="006D3090" w14:paraId="61C7F064" w14:textId="77777777" w:rsidTr="008B025E">
        <w:trPr>
          <w:trHeight w:val="60"/>
        </w:trPr>
        <w:tc>
          <w:tcPr>
            <w:tcW w:w="1789" w:type="dxa"/>
            <w:vMerge w:val="restart"/>
            <w:vAlign w:val="center"/>
          </w:tcPr>
          <w:p w14:paraId="6C70D187" w14:textId="77777777" w:rsidR="006D3090" w:rsidRDefault="006D3090" w:rsidP="008B025E">
            <w:pPr>
              <w:rPr>
                <w:sz w:val="18"/>
                <w:szCs w:val="18"/>
              </w:rPr>
            </w:pPr>
            <w:r>
              <w:rPr>
                <w:sz w:val="18"/>
                <w:szCs w:val="18"/>
              </w:rPr>
              <w:t>Waste Heat</w:t>
            </w:r>
          </w:p>
        </w:tc>
        <w:tc>
          <w:tcPr>
            <w:tcW w:w="4239" w:type="dxa"/>
            <w:vAlign w:val="center"/>
          </w:tcPr>
          <w:p w14:paraId="3F231E21" w14:textId="77777777" w:rsidR="006D3090" w:rsidRDefault="006D3090" w:rsidP="008B025E">
            <w:pPr>
              <w:rPr>
                <w:sz w:val="18"/>
                <w:szCs w:val="18"/>
              </w:rPr>
            </w:pPr>
            <w:r>
              <w:rPr>
                <w:sz w:val="18"/>
                <w:szCs w:val="18"/>
              </w:rPr>
              <w:t>Other Turbine</w:t>
            </w:r>
          </w:p>
        </w:tc>
        <w:tc>
          <w:tcPr>
            <w:tcW w:w="1008" w:type="dxa"/>
            <w:vAlign w:val="center"/>
          </w:tcPr>
          <w:p w14:paraId="4147BC05" w14:textId="77777777" w:rsidR="006D3090" w:rsidRDefault="006D3090" w:rsidP="008B025E">
            <w:pPr>
              <w:rPr>
                <w:sz w:val="18"/>
                <w:szCs w:val="18"/>
              </w:rPr>
            </w:pPr>
            <w:r>
              <w:rPr>
                <w:sz w:val="18"/>
                <w:szCs w:val="18"/>
              </w:rPr>
              <w:t>40</w:t>
            </w:r>
          </w:p>
        </w:tc>
        <w:tc>
          <w:tcPr>
            <w:tcW w:w="1113" w:type="dxa"/>
            <w:vAlign w:val="center"/>
          </w:tcPr>
          <w:p w14:paraId="7804D219" w14:textId="77777777" w:rsidR="006D3090" w:rsidRDefault="006D3090" w:rsidP="008B025E">
            <w:pPr>
              <w:rPr>
                <w:sz w:val="18"/>
                <w:szCs w:val="18"/>
              </w:rPr>
            </w:pPr>
            <w:r>
              <w:rPr>
                <w:sz w:val="18"/>
                <w:szCs w:val="18"/>
              </w:rPr>
              <w:t>4%</w:t>
            </w:r>
          </w:p>
        </w:tc>
        <w:tc>
          <w:tcPr>
            <w:tcW w:w="1201" w:type="dxa"/>
            <w:vAlign w:val="center"/>
          </w:tcPr>
          <w:p w14:paraId="6BFCF174" w14:textId="77777777" w:rsidR="006D3090" w:rsidRDefault="006D3090" w:rsidP="008B025E">
            <w:pPr>
              <w:rPr>
                <w:sz w:val="18"/>
                <w:szCs w:val="18"/>
              </w:rPr>
            </w:pPr>
            <w:r>
              <w:rPr>
                <w:sz w:val="18"/>
                <w:szCs w:val="18"/>
              </w:rPr>
              <w:t>6%</w:t>
            </w:r>
          </w:p>
        </w:tc>
      </w:tr>
      <w:tr w:rsidR="006D3090" w14:paraId="27176CA7" w14:textId="77777777" w:rsidTr="008B025E">
        <w:trPr>
          <w:trHeight w:val="60"/>
        </w:trPr>
        <w:tc>
          <w:tcPr>
            <w:tcW w:w="1789" w:type="dxa"/>
            <w:vMerge/>
            <w:vAlign w:val="center"/>
          </w:tcPr>
          <w:p w14:paraId="4E5E12E8" w14:textId="77777777" w:rsidR="006D3090" w:rsidRDefault="006D3090" w:rsidP="008B025E">
            <w:pPr>
              <w:widowControl w:val="0"/>
              <w:spacing w:line="276" w:lineRule="auto"/>
              <w:rPr>
                <w:sz w:val="18"/>
                <w:szCs w:val="18"/>
              </w:rPr>
            </w:pPr>
          </w:p>
        </w:tc>
        <w:tc>
          <w:tcPr>
            <w:tcW w:w="4239" w:type="dxa"/>
            <w:vAlign w:val="center"/>
          </w:tcPr>
          <w:p w14:paraId="0A081B50" w14:textId="77777777" w:rsidR="006D3090" w:rsidRDefault="006D3090" w:rsidP="008B025E">
            <w:pPr>
              <w:rPr>
                <w:sz w:val="18"/>
                <w:szCs w:val="18"/>
              </w:rPr>
            </w:pPr>
            <w:r>
              <w:rPr>
                <w:sz w:val="18"/>
                <w:szCs w:val="18"/>
              </w:rPr>
              <w:t>Steam Turbine</w:t>
            </w:r>
          </w:p>
        </w:tc>
        <w:tc>
          <w:tcPr>
            <w:tcW w:w="1008" w:type="dxa"/>
            <w:vAlign w:val="center"/>
          </w:tcPr>
          <w:p w14:paraId="740C750C" w14:textId="77777777" w:rsidR="006D3090" w:rsidRDefault="006D3090" w:rsidP="008B025E">
            <w:pPr>
              <w:rPr>
                <w:sz w:val="18"/>
                <w:szCs w:val="18"/>
              </w:rPr>
            </w:pPr>
            <w:r>
              <w:rPr>
                <w:sz w:val="18"/>
                <w:szCs w:val="18"/>
              </w:rPr>
              <w:t>40</w:t>
            </w:r>
          </w:p>
        </w:tc>
        <w:tc>
          <w:tcPr>
            <w:tcW w:w="1113" w:type="dxa"/>
            <w:vAlign w:val="center"/>
          </w:tcPr>
          <w:p w14:paraId="1CF334EA" w14:textId="77777777" w:rsidR="006D3090" w:rsidRDefault="006D3090" w:rsidP="008B025E">
            <w:pPr>
              <w:rPr>
                <w:sz w:val="18"/>
                <w:szCs w:val="18"/>
              </w:rPr>
            </w:pPr>
            <w:r>
              <w:rPr>
                <w:sz w:val="18"/>
                <w:szCs w:val="18"/>
              </w:rPr>
              <w:t>4%</w:t>
            </w:r>
          </w:p>
        </w:tc>
        <w:tc>
          <w:tcPr>
            <w:tcW w:w="1201" w:type="dxa"/>
            <w:vAlign w:val="center"/>
          </w:tcPr>
          <w:p w14:paraId="3941A9AF" w14:textId="77777777" w:rsidR="006D3090" w:rsidRDefault="006D3090" w:rsidP="008B025E">
            <w:pPr>
              <w:rPr>
                <w:sz w:val="18"/>
                <w:szCs w:val="18"/>
              </w:rPr>
            </w:pPr>
            <w:r>
              <w:rPr>
                <w:sz w:val="18"/>
                <w:szCs w:val="18"/>
              </w:rPr>
              <w:t>6%</w:t>
            </w:r>
          </w:p>
        </w:tc>
      </w:tr>
      <w:tr w:rsidR="006D3090" w14:paraId="1A4C125A" w14:textId="77777777" w:rsidTr="008B025E">
        <w:trPr>
          <w:trHeight w:val="116"/>
        </w:trPr>
        <w:tc>
          <w:tcPr>
            <w:tcW w:w="1789" w:type="dxa"/>
            <w:vMerge w:val="restart"/>
            <w:vAlign w:val="center"/>
          </w:tcPr>
          <w:p w14:paraId="48B0007C" w14:textId="77777777" w:rsidR="006D3090" w:rsidRDefault="006D3090" w:rsidP="008B025E">
            <w:pPr>
              <w:rPr>
                <w:sz w:val="18"/>
                <w:szCs w:val="18"/>
              </w:rPr>
            </w:pPr>
            <w:r>
              <w:rPr>
                <w:sz w:val="18"/>
                <w:szCs w:val="18"/>
              </w:rPr>
              <w:t>Water</w:t>
            </w:r>
          </w:p>
        </w:tc>
        <w:tc>
          <w:tcPr>
            <w:tcW w:w="4239" w:type="dxa"/>
            <w:vAlign w:val="center"/>
          </w:tcPr>
          <w:p w14:paraId="230F6945" w14:textId="77777777" w:rsidR="006D3090" w:rsidRDefault="006D3090" w:rsidP="008B025E">
            <w:pPr>
              <w:rPr>
                <w:sz w:val="18"/>
                <w:szCs w:val="18"/>
              </w:rPr>
            </w:pPr>
            <w:r>
              <w:rPr>
                <w:sz w:val="18"/>
                <w:szCs w:val="18"/>
              </w:rPr>
              <w:t>Hydropower</w:t>
            </w:r>
          </w:p>
        </w:tc>
        <w:tc>
          <w:tcPr>
            <w:tcW w:w="1008" w:type="dxa"/>
            <w:vAlign w:val="center"/>
          </w:tcPr>
          <w:p w14:paraId="214635D7" w14:textId="77777777" w:rsidR="006D3090" w:rsidRDefault="006D3090" w:rsidP="008B025E">
            <w:pPr>
              <w:rPr>
                <w:sz w:val="18"/>
                <w:szCs w:val="18"/>
              </w:rPr>
            </w:pPr>
            <w:r>
              <w:rPr>
                <w:sz w:val="18"/>
                <w:szCs w:val="18"/>
              </w:rPr>
              <w:t>200</w:t>
            </w:r>
          </w:p>
        </w:tc>
        <w:tc>
          <w:tcPr>
            <w:tcW w:w="1113" w:type="dxa"/>
            <w:vAlign w:val="center"/>
          </w:tcPr>
          <w:p w14:paraId="1D8C2E4F" w14:textId="77777777" w:rsidR="006D3090" w:rsidRDefault="006D3090" w:rsidP="008B025E">
            <w:pPr>
              <w:rPr>
                <w:sz w:val="18"/>
                <w:szCs w:val="18"/>
              </w:rPr>
            </w:pPr>
            <w:r>
              <w:rPr>
                <w:sz w:val="18"/>
                <w:szCs w:val="18"/>
              </w:rPr>
              <w:t>5%</w:t>
            </w:r>
          </w:p>
        </w:tc>
        <w:tc>
          <w:tcPr>
            <w:tcW w:w="1201" w:type="dxa"/>
            <w:vAlign w:val="center"/>
          </w:tcPr>
          <w:p w14:paraId="25D93ED4" w14:textId="77777777" w:rsidR="006D3090" w:rsidRDefault="006D3090" w:rsidP="008B025E">
            <w:pPr>
              <w:rPr>
                <w:sz w:val="18"/>
                <w:szCs w:val="18"/>
              </w:rPr>
            </w:pPr>
            <w:r>
              <w:rPr>
                <w:sz w:val="18"/>
                <w:szCs w:val="18"/>
              </w:rPr>
              <w:t>5%</w:t>
            </w:r>
          </w:p>
        </w:tc>
      </w:tr>
      <w:tr w:rsidR="006D3090" w14:paraId="0A8ECBE4" w14:textId="77777777" w:rsidTr="008B025E">
        <w:trPr>
          <w:trHeight w:val="116"/>
        </w:trPr>
        <w:tc>
          <w:tcPr>
            <w:tcW w:w="1789" w:type="dxa"/>
            <w:vMerge/>
            <w:vAlign w:val="center"/>
          </w:tcPr>
          <w:p w14:paraId="7368B72C" w14:textId="77777777" w:rsidR="006D3090" w:rsidRDefault="006D3090" w:rsidP="008B025E">
            <w:pPr>
              <w:widowControl w:val="0"/>
              <w:spacing w:line="276" w:lineRule="auto"/>
              <w:rPr>
                <w:sz w:val="18"/>
                <w:szCs w:val="18"/>
              </w:rPr>
            </w:pPr>
          </w:p>
        </w:tc>
        <w:tc>
          <w:tcPr>
            <w:tcW w:w="4239" w:type="dxa"/>
            <w:vAlign w:val="center"/>
          </w:tcPr>
          <w:p w14:paraId="134800D5" w14:textId="77777777" w:rsidR="006D3090" w:rsidRDefault="006D3090" w:rsidP="008B025E">
            <w:pPr>
              <w:rPr>
                <w:sz w:val="18"/>
                <w:szCs w:val="18"/>
              </w:rPr>
            </w:pPr>
            <w:r>
              <w:rPr>
                <w:sz w:val="18"/>
                <w:szCs w:val="18"/>
              </w:rPr>
              <w:t>Pumped Storage</w:t>
            </w:r>
          </w:p>
        </w:tc>
        <w:tc>
          <w:tcPr>
            <w:tcW w:w="1008" w:type="dxa"/>
            <w:vAlign w:val="center"/>
          </w:tcPr>
          <w:p w14:paraId="4C54A9F2" w14:textId="77777777" w:rsidR="006D3090" w:rsidRDefault="006D3090" w:rsidP="008B025E">
            <w:pPr>
              <w:rPr>
                <w:sz w:val="18"/>
                <w:szCs w:val="18"/>
              </w:rPr>
            </w:pPr>
            <w:r>
              <w:rPr>
                <w:sz w:val="18"/>
                <w:szCs w:val="18"/>
              </w:rPr>
              <w:t>200</w:t>
            </w:r>
          </w:p>
        </w:tc>
        <w:tc>
          <w:tcPr>
            <w:tcW w:w="1113" w:type="dxa"/>
            <w:vAlign w:val="center"/>
          </w:tcPr>
          <w:p w14:paraId="67087617" w14:textId="77777777" w:rsidR="006D3090" w:rsidRDefault="006D3090" w:rsidP="008B025E">
            <w:pPr>
              <w:rPr>
                <w:sz w:val="18"/>
                <w:szCs w:val="18"/>
              </w:rPr>
            </w:pPr>
            <w:r>
              <w:rPr>
                <w:sz w:val="18"/>
                <w:szCs w:val="18"/>
              </w:rPr>
              <w:t>5%</w:t>
            </w:r>
          </w:p>
        </w:tc>
        <w:tc>
          <w:tcPr>
            <w:tcW w:w="1201" w:type="dxa"/>
            <w:vAlign w:val="center"/>
          </w:tcPr>
          <w:p w14:paraId="4AA72DA4" w14:textId="77777777" w:rsidR="006D3090" w:rsidRDefault="006D3090" w:rsidP="008B025E">
            <w:pPr>
              <w:rPr>
                <w:sz w:val="18"/>
                <w:szCs w:val="18"/>
              </w:rPr>
            </w:pPr>
            <w:r>
              <w:rPr>
                <w:sz w:val="18"/>
                <w:szCs w:val="18"/>
              </w:rPr>
              <w:t>5%</w:t>
            </w:r>
          </w:p>
        </w:tc>
      </w:tr>
      <w:tr w:rsidR="006D3090" w14:paraId="277D23F9" w14:textId="77777777" w:rsidTr="008B025E">
        <w:trPr>
          <w:trHeight w:val="116"/>
        </w:trPr>
        <w:tc>
          <w:tcPr>
            <w:tcW w:w="1789" w:type="dxa"/>
            <w:vMerge w:val="restart"/>
            <w:vAlign w:val="center"/>
          </w:tcPr>
          <w:p w14:paraId="23309F1B" w14:textId="77777777" w:rsidR="006D3090" w:rsidRDefault="006D3090" w:rsidP="008B025E">
            <w:pPr>
              <w:rPr>
                <w:sz w:val="18"/>
                <w:szCs w:val="18"/>
              </w:rPr>
            </w:pPr>
            <w:r>
              <w:rPr>
                <w:sz w:val="18"/>
                <w:szCs w:val="18"/>
              </w:rPr>
              <w:t>Wind</w:t>
            </w:r>
          </w:p>
        </w:tc>
        <w:tc>
          <w:tcPr>
            <w:tcW w:w="4239" w:type="dxa"/>
            <w:vAlign w:val="center"/>
          </w:tcPr>
          <w:p w14:paraId="1B5487E8" w14:textId="77777777" w:rsidR="006D3090" w:rsidRDefault="006D3090" w:rsidP="008B025E">
            <w:pPr>
              <w:rPr>
                <w:sz w:val="18"/>
                <w:szCs w:val="18"/>
              </w:rPr>
            </w:pPr>
            <w:r>
              <w:rPr>
                <w:sz w:val="18"/>
                <w:szCs w:val="18"/>
              </w:rPr>
              <w:t>Offshore Wind</w:t>
            </w:r>
          </w:p>
        </w:tc>
        <w:tc>
          <w:tcPr>
            <w:tcW w:w="1008" w:type="dxa"/>
            <w:vAlign w:val="center"/>
          </w:tcPr>
          <w:p w14:paraId="14EE927F" w14:textId="77777777" w:rsidR="006D3090" w:rsidRDefault="006D3090" w:rsidP="008B025E">
            <w:pPr>
              <w:rPr>
                <w:sz w:val="18"/>
                <w:szCs w:val="18"/>
              </w:rPr>
            </w:pPr>
            <w:r>
              <w:rPr>
                <w:sz w:val="18"/>
                <w:szCs w:val="18"/>
              </w:rPr>
              <w:t>20</w:t>
            </w:r>
          </w:p>
        </w:tc>
        <w:tc>
          <w:tcPr>
            <w:tcW w:w="1113" w:type="dxa"/>
            <w:vAlign w:val="center"/>
          </w:tcPr>
          <w:p w14:paraId="1F76C2FE" w14:textId="77777777" w:rsidR="006D3090" w:rsidRDefault="006D3090" w:rsidP="008B025E">
            <w:pPr>
              <w:rPr>
                <w:sz w:val="18"/>
                <w:szCs w:val="18"/>
              </w:rPr>
            </w:pPr>
            <w:r>
              <w:rPr>
                <w:sz w:val="18"/>
                <w:szCs w:val="18"/>
              </w:rPr>
              <w:t>5%</w:t>
            </w:r>
          </w:p>
        </w:tc>
        <w:tc>
          <w:tcPr>
            <w:tcW w:w="1201" w:type="dxa"/>
            <w:vAlign w:val="center"/>
          </w:tcPr>
          <w:p w14:paraId="2A234E3C" w14:textId="77777777" w:rsidR="006D3090" w:rsidRDefault="006D3090" w:rsidP="008B025E">
            <w:pPr>
              <w:rPr>
                <w:sz w:val="18"/>
                <w:szCs w:val="18"/>
              </w:rPr>
            </w:pPr>
            <w:r>
              <w:rPr>
                <w:sz w:val="18"/>
                <w:szCs w:val="18"/>
              </w:rPr>
              <w:t>1%</w:t>
            </w:r>
          </w:p>
        </w:tc>
      </w:tr>
      <w:tr w:rsidR="006D3090" w14:paraId="3EA46300" w14:textId="77777777" w:rsidTr="008B025E">
        <w:trPr>
          <w:trHeight w:val="116"/>
        </w:trPr>
        <w:tc>
          <w:tcPr>
            <w:tcW w:w="1789" w:type="dxa"/>
            <w:vMerge/>
            <w:vAlign w:val="center"/>
          </w:tcPr>
          <w:p w14:paraId="06D9C893" w14:textId="77777777" w:rsidR="006D3090" w:rsidRDefault="006D3090" w:rsidP="008B025E">
            <w:pPr>
              <w:widowControl w:val="0"/>
              <w:spacing w:line="276" w:lineRule="auto"/>
              <w:rPr>
                <w:sz w:val="18"/>
                <w:szCs w:val="18"/>
              </w:rPr>
            </w:pPr>
          </w:p>
        </w:tc>
        <w:tc>
          <w:tcPr>
            <w:tcW w:w="4239" w:type="dxa"/>
            <w:vAlign w:val="center"/>
          </w:tcPr>
          <w:p w14:paraId="6BF05CF5" w14:textId="77777777" w:rsidR="006D3090" w:rsidRDefault="006D3090" w:rsidP="008B025E">
            <w:pPr>
              <w:rPr>
                <w:sz w:val="18"/>
                <w:szCs w:val="18"/>
              </w:rPr>
            </w:pPr>
            <w:r>
              <w:rPr>
                <w:sz w:val="18"/>
                <w:szCs w:val="18"/>
              </w:rPr>
              <w:t>Onshore Wind</w:t>
            </w:r>
          </w:p>
        </w:tc>
        <w:tc>
          <w:tcPr>
            <w:tcW w:w="1008" w:type="dxa"/>
            <w:vAlign w:val="center"/>
          </w:tcPr>
          <w:p w14:paraId="7F2B0DA0" w14:textId="77777777" w:rsidR="006D3090" w:rsidRDefault="006D3090" w:rsidP="008B025E">
            <w:pPr>
              <w:rPr>
                <w:sz w:val="18"/>
                <w:szCs w:val="18"/>
              </w:rPr>
            </w:pPr>
            <w:r>
              <w:rPr>
                <w:sz w:val="18"/>
                <w:szCs w:val="18"/>
              </w:rPr>
              <w:t>20</w:t>
            </w:r>
          </w:p>
        </w:tc>
        <w:tc>
          <w:tcPr>
            <w:tcW w:w="1113" w:type="dxa"/>
            <w:vAlign w:val="center"/>
          </w:tcPr>
          <w:p w14:paraId="31B69F3F" w14:textId="77777777" w:rsidR="006D3090" w:rsidRDefault="006D3090" w:rsidP="008B025E">
            <w:pPr>
              <w:rPr>
                <w:sz w:val="18"/>
                <w:szCs w:val="18"/>
              </w:rPr>
            </w:pPr>
            <w:r>
              <w:rPr>
                <w:sz w:val="18"/>
                <w:szCs w:val="18"/>
              </w:rPr>
              <w:t>0%</w:t>
            </w:r>
          </w:p>
        </w:tc>
        <w:tc>
          <w:tcPr>
            <w:tcW w:w="1201" w:type="dxa"/>
            <w:vAlign w:val="center"/>
          </w:tcPr>
          <w:p w14:paraId="460811EC" w14:textId="77777777" w:rsidR="006D3090" w:rsidRDefault="006D3090" w:rsidP="008B025E">
            <w:pPr>
              <w:rPr>
                <w:sz w:val="18"/>
                <w:szCs w:val="18"/>
              </w:rPr>
            </w:pPr>
            <w:r>
              <w:rPr>
                <w:sz w:val="18"/>
                <w:szCs w:val="18"/>
              </w:rPr>
              <w:t>0%</w:t>
            </w:r>
          </w:p>
        </w:tc>
      </w:tr>
    </w:tbl>
    <w:p w14:paraId="4376CFCA" w14:textId="77777777" w:rsidR="006D3090" w:rsidRDefault="006D3090" w:rsidP="006D3090">
      <w:pPr>
        <w:pBdr>
          <w:top w:val="nil"/>
          <w:left w:val="nil"/>
          <w:bottom w:val="nil"/>
          <w:right w:val="nil"/>
          <w:between w:val="nil"/>
        </w:pBdr>
        <w:spacing w:after="120" w:line="240" w:lineRule="auto"/>
        <w:ind w:left="1440"/>
      </w:pPr>
    </w:p>
    <w:p w14:paraId="400E5B97" w14:textId="77777777" w:rsidR="006D3090" w:rsidRPr="00945D2D" w:rsidRDefault="006D3090" w:rsidP="00E950A1">
      <w:pPr>
        <w:pStyle w:val="Heading5"/>
      </w:pPr>
      <w:bookmarkStart w:id="28" w:name="_Toc145682347"/>
      <w:r w:rsidRPr="00945D2D">
        <w:t>Transmission</w:t>
      </w:r>
      <w:bookmarkEnd w:id="28"/>
    </w:p>
    <w:p w14:paraId="01DC7638" w14:textId="57FC344C" w:rsidR="006D3090" w:rsidRDefault="006D3090" w:rsidP="006D3090">
      <w:pPr>
        <w:ind w:firstLine="720"/>
      </w:pPr>
      <w:r>
        <w:lastRenderedPageBreak/>
        <w:t xml:space="preserve">The SWITCH optimization includes the construction of new transmission lines and the operations of existing and new transmission as decision variables. The model includes a set of 105 existing aggregated transmission lines between load areas within the WECC, based on a prior SWITCH analyses that aggregated the thermal limits of individual high-voltage lines between load areas from a </w:t>
      </w:r>
      <w:proofErr w:type="spellStart"/>
      <w:r>
        <w:t>Ventyx</w:t>
      </w:r>
      <w:proofErr w:type="spellEnd"/>
      <w:r>
        <w:t xml:space="preserve"> purchased dataset and Federal Energy Regulatory Commission (FERC) data </w:t>
      </w:r>
      <w:r>
        <w:fldChar w:fldCharType="begin"/>
      </w:r>
      <w:r w:rsidR="004A5E85">
        <w:instrText xml:space="preserve"> ADDIN ZOTERO_ITEM CSL_CITATION {"citationID":"3pwXA63k","properties":{"formattedCitation":"\\super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New transmission capacity may be added to existing transmission corridors or constructed between 20 adjacent load zone pairs where there is currently no transmission. The line length assumed is 1.3 times the straight-line distance between the largest substations in each load zone, based on a prior analysis that calculated this as the average ratio between line length and straight-line distance between transmission substations in WECC </w:t>
      </w:r>
      <w:r>
        <w:fldChar w:fldCharType="begin"/>
      </w:r>
      <w:r w:rsidR="004A5E85">
        <w:instrText xml:space="preserve"> ADDIN ZOTERO_ITEM CSL_CITATION {"citationID":"MV2o3Ind","properties":{"formattedCitation":"\\super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For every 100 miles of distance, a 1% efficiency loss is assumed, based on typical losses for high-voltage transmission </w:t>
      </w:r>
      <w:r>
        <w:fldChar w:fldCharType="begin"/>
      </w:r>
      <w:r w:rsidR="004A5E85">
        <w:instrText xml:space="preserve"> ADDIN ZOTERO_ITEM CSL_CITATION {"citationID":"1oHx6i3m","properties":{"formattedCitation":"\\super 17\\nosupersub{}","plainCitation":"17","noteIndex":0},"citationItems":[{"id":5140,"uris":["http://zotero.org/users/2093217/items/E7JHRTAJ",["http://zotero.org/users/2093217/items/E7JHRTAJ"]],"itemData":{"id":5140,"type":"report","abstract":"The U.S. Department of Energy's Office of Scientific and Technical Information","language":"English","note":"DOI: 10.2172/1606151","number":"NREL/TP-6A20-74111","publisher":"National Renewable Energy Lab. (NREL), Golden, CO (United States)","source":"www.osti.gov","title":"Regional Energy Deployment System (ReEDS) Model Documentation: Version 2019","title-short":"Regional Energy Deployment System (ReEDS) Model Documentation","URL":"https://www.osti.gov/biblio/1606151","author":[{"family":"Cole","given":"Wesley"},{"family":"Brown","given":"Maxwell"},{"family":"Eurek","given":"Kelly"},{"family":"Becker","given":"Jonathon"},{"family":"Chernyakhovskiy","given":"Ilya (ORCID:0000000284917814)"},{"family":"Cohen","given":"Stuart"},{"family":"Frazier","given":"Allister"},{"family":"Gagnon","given":"Pieter"},{"family":"Gates","given":"Nathaniel"},{"family":"Greer","given":"Daniel"},{"family":"Ho","given":"Jonathan"},{"family":"Jadun","given":"Paige (ORCID:0000000310864454)"},{"family":"Mai","given":"Trieu (ORCID:0000000317513892)"},{"family":"Mowers","given":"Matthew"},{"family":"Murphy","given":"Caitlin"},{"family":"Rose","given":"Amy"},{"family":"Schleifer","given":"Anna"},{"family":"Steinberg","given":"Daniel (ORCID:0000000317692261)"},{"family":"Sun","given":"Yinong"},{"family":"Vincent","given":"Nina"},{"family":"Zhou","given":"Ella"},{"family":"Bielen","given":"David"},{"family":"Lamb","given":"Katherine"},{"family":"Zwerling","given":"Matthew"}],"accessed":{"date-parts":[["2021",6,10]]},"issued":{"date-parts":[["2020",3,24]]}}}],"schema":"https://github.com/citation-style-language/schema/raw/master/csl-citation.json"} </w:instrText>
      </w:r>
      <w:r>
        <w:fldChar w:fldCharType="separate"/>
      </w:r>
      <w:r w:rsidR="004A5E85" w:rsidRPr="004A5E85">
        <w:rPr>
          <w:vertAlign w:val="superscript"/>
        </w:rPr>
        <w:t>17</w:t>
      </w:r>
      <w:r>
        <w:fldChar w:fldCharType="end"/>
      </w:r>
      <w:r>
        <w:t xml:space="preserve">. For both existing and newly constructed transmission lines, the maximum power transfer on each line is the thermal limit multiplied by a derating factor. The 0.95 derating factor for alternating current (AC) lines is from a prior SWITCH analysis and is meant to capture the combined effect of stability concerns, loop flows, voltage concerns, power factors less than unity, and overloading of individual transmission lines within the bundle, that are difficult to model in detail in the linear model </w:t>
      </w:r>
      <w:r>
        <w:fldChar w:fldCharType="begin"/>
      </w:r>
      <w:r w:rsidR="004A5E85">
        <w:instrText xml:space="preserve"> ADDIN ZOTERO_ITEM CSL_CITATION {"citationID":"HqxYeK7i","properties":{"formattedCitation":"\\super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w:t>
      </w:r>
    </w:p>
    <w:p w14:paraId="01AFE4F7" w14:textId="77777777" w:rsidR="006D3090" w:rsidRPr="00E950A1" w:rsidRDefault="006D3090" w:rsidP="00E950A1">
      <w:pPr>
        <w:pStyle w:val="Heading5"/>
      </w:pPr>
      <w:bookmarkStart w:id="29" w:name="_Toc145682348"/>
      <w:r w:rsidRPr="00E950A1">
        <w:t>Costs</w:t>
      </w:r>
      <w:bookmarkEnd w:id="29"/>
    </w:p>
    <w:p w14:paraId="53EF8810" w14:textId="77777777" w:rsidR="006D3090" w:rsidRPr="00E950A1" w:rsidRDefault="006D3090" w:rsidP="00E950A1">
      <w:pPr>
        <w:pStyle w:val="Heading6"/>
      </w:pPr>
      <w:bookmarkStart w:id="30" w:name="_Toc145682349"/>
      <w:r w:rsidRPr="00E950A1">
        <w:t>Overnight capital cost, variable O&amp;M cost, fixed O&amp;M cost</w:t>
      </w:r>
      <w:bookmarkEnd w:id="30"/>
    </w:p>
    <w:p w14:paraId="27439E5C" w14:textId="0C31088C" w:rsidR="006D3090" w:rsidRDefault="006D3090" w:rsidP="006D3090">
      <w:pPr>
        <w:ind w:firstLine="720"/>
      </w:pPr>
      <w:bookmarkStart w:id="31" w:name="_4d34og8" w:colFirst="0" w:colLast="0"/>
      <w:bookmarkEnd w:id="31"/>
      <w:r>
        <w:t xml:space="preserve">The SWITCH optimization includes several types of costs in the decision to invest and/or operate in generation. Costs for candidate generators include overnight capital cost (applied to the built capacity), fixed O&amp;M costs per MW-year of operations, and variable O&amp;M costs per MWh of operation. Mature technologies (biogas, bioliquid, biosolid, coal, gas cogeneration, gas steam turbine) are assumed to have their real costs stay constant over time, whereas other technologies are assumed to decrease costs over time with technology improvements and economies of scale. Capital, fixed O&amp;M, and variable O&amp;M costs by generator technology type originate primarily from Black &amp; Veatch estimates for the mature technologies </w:t>
      </w:r>
      <w:r>
        <w:fldChar w:fldCharType="begin"/>
      </w:r>
      <w:r w:rsidR="004A5E85">
        <w:instrText xml:space="preserve"> ADDIN ZOTERO_ITEM CSL_CITATION {"citationID":"ds1HrM5y","properties":{"formattedCitation":"\\super 5,15\\nosupersub{}","plainCitation":"5,15","noteIndex":0},"citationItems":[{"id":621,"uris":["http://zotero.org/users/2093217/items/DM2QKPVR",["http://zotero.org/users/2093217/items/DM2QKPVR"]],"itemData":{"id":621,"type":"article-journal","abstract":"We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M."}],"issued":{"date-parts":[["2016",1,15]]}}},{"id":5150,"uris":["http://zotero.org/users/2093217/items/IZ5SD7LR",["http://zotero.org/users/2093217/items/IZ5SD7LR"]],"itemData":{"id":5150,"type":"report","title":"Cost and Performance Data for Power Generation Technologies, Prepared for the National Renewable Energy Laboratory","URL":"https://refman.energytransitionmodel.com/publications/1921","author":[{"literal":"Black &amp; Veatch"}],"issued":{"date-parts":[["2012",2]]}}}],"schema":"https://github.com/citation-style-language/schema/raw/master/csl-citation.json"} </w:instrText>
      </w:r>
      <w:r>
        <w:fldChar w:fldCharType="separate"/>
      </w:r>
      <w:r w:rsidR="004A5E85" w:rsidRPr="004A5E85">
        <w:rPr>
          <w:vertAlign w:val="superscript"/>
        </w:rPr>
        <w:t>5,15</w:t>
      </w:r>
      <w:r>
        <w:fldChar w:fldCharType="end"/>
      </w:r>
      <w:r>
        <w:t xml:space="preserve">. For technologies with changing costs over time (battery, solar PV, solar CSP, wind, geothermal, gas CCGT, gas CT), we compile cost data from NREL’s 2020 Annual Technology Baseline database using the “Moderate Scenario” which is based on the of median projections from the literature </w:t>
      </w:r>
      <w:r>
        <w:fldChar w:fldCharType="begin"/>
      </w:r>
      <w:r w:rsidR="004A5E85">
        <w:instrText xml:space="preserve"> ADDIN ZOTERO_ITEM CSL_CITATION {"citationID":"SSgp4uPK","properties":{"formattedCitation":"\\super 16\\nosupersub{}","plainCitation":"16","noteIndex":0},"citationItems":[{"id":5151,"uris":["http://zotero.org/users/2093217/items/3F945MWI",["http://zotero.org/users/2093217/items/3F945MWI"]],"itemData":{"id":5151,"type":"webpage","container-title":"Annual Technology Baseline","title":"Data | Electricity | 2020 Annual Technology Baseline | NREL","URL":"https://atb.nrel.gov/electricity/2020/data.php","author":[{"literal":"National Renewable Energy Laboratory (NREL)"}],"accessed":{"date-parts":[["2021",6,12]]}}}],"schema":"https://github.com/citation-style-language/schema/raw/master/csl-citation.json"} </w:instrText>
      </w:r>
      <w:r>
        <w:fldChar w:fldCharType="separate"/>
      </w:r>
      <w:r w:rsidR="004A5E85" w:rsidRPr="004A5E85">
        <w:rPr>
          <w:vertAlign w:val="superscript"/>
        </w:rPr>
        <w:t>16</w:t>
      </w:r>
      <w:r>
        <w:fldChar w:fldCharType="end"/>
      </w:r>
      <w:r>
        <w:t xml:space="preserve">. For wind and central solar PV, we also account for lower overnight costs in the first investment period from the Production Tax Credit and Investment Tax Credit, respectively </w:t>
      </w:r>
      <w:r>
        <w:fldChar w:fldCharType="begin"/>
      </w:r>
      <w:r w:rsidR="004A5E85">
        <w:instrText xml:space="preserve"> ADDIN ZOTERO_ITEM CSL_CITATION {"citationID":"LdZBGmkU","properties":{"formattedCitation":"\\super 18,19\\nosupersub{}","plainCitation":"18,19","noteIndex":0},"citationItems":[{"id":5156,"uris":["http://zotero.org/users/2093217/items/WNAIN8KL",["http://zotero.org/users/2093217/items/WNAIN8KL"]],"itemData":{"id":5156,"type":"webpage","container-title":"DOE Office of Energy Efficiency and Renewable Energy","title":"WINDExchange: Production Tax Credit and Investment Tax Credit for Wind","URL":"https://windexchange.energy.gov/projects/tax-credits","accessed":{"date-parts":[["2021",6,13]]}}},{"id":5158,"uris":["http://zotero.org/users/2093217/items/J57CYT6U",["http://zotero.org/users/2093217/items/J57CYT6U"]],"itemData":{"id":5158,"type":"webpage","abstract":"These two guides provide an overview of the ITC, providing examples, answering questions, and explaining the process of claiming the ITC.","container-title":"Energy.gov","language":"en","title":"Residential and Commercial ITC Factsheets","URL":"https://www.energy.gov/eere/solar/articles/residential-and-commercial-itc-factsheets","accessed":{"date-parts":[["2021",6,13]]}}}],"schema":"https://github.com/citation-style-language/schema/raw/master/csl-citation.json"} </w:instrText>
      </w:r>
      <w:r>
        <w:fldChar w:fldCharType="separate"/>
      </w:r>
      <w:r w:rsidR="004A5E85" w:rsidRPr="004A5E85">
        <w:rPr>
          <w:vertAlign w:val="superscript"/>
        </w:rPr>
        <w:t>18,19</w:t>
      </w:r>
      <w:r>
        <w:fldChar w:fldCharType="end"/>
      </w:r>
      <w:r>
        <w:t xml:space="preserve">. For battery storage, we separate out the capital costs into $/MW (balance of system battery cost) and $/MWh (battery pack cost which would be multiplied by the storage duration hours) costs </w:t>
      </w:r>
      <w:r>
        <w:fldChar w:fldCharType="begin"/>
      </w:r>
      <w:r w:rsidR="004A5E85">
        <w:instrText xml:space="preserve"> ADDIN ZOTERO_ITEM CSL_CITATION {"citationID":"H0wDdlIl","properties":{"formattedCitation":"\\super 16\\nosupersub{}","plainCitation":"16","noteIndex":0},"citationItems":[{"id":5151,"uris":["http://zotero.org/users/2093217/items/3F945MWI",["http://zotero.org/users/2093217/items/3F945MWI"]],"itemData":{"id":5151,"type":"webpage","container-title":"Annual Technology Baseline","title":"Data | Electricity | 2020 Annual Technology Baseline | NREL","URL":"https://atb.nrel.gov/electricity/2020/data.php","author":[{"literal":"National Renewable Energy Laboratory (NREL)"}],"accessed":{"date-parts":[["2021",6,12]]}}}],"schema":"https://github.com/citation-style-language/schema/raw/master/csl-citation.json"} </w:instrText>
      </w:r>
      <w:r>
        <w:fldChar w:fldCharType="separate"/>
      </w:r>
      <w:r w:rsidR="004A5E85" w:rsidRPr="004A5E85">
        <w:rPr>
          <w:vertAlign w:val="superscript"/>
        </w:rPr>
        <w:t>16</w:t>
      </w:r>
      <w:r>
        <w:fldChar w:fldCharType="end"/>
      </w:r>
      <w:r>
        <w:t xml:space="preserve">. The costs we use assume a four-hour duration battery. The average costs by </w:t>
      </w:r>
      <w:r w:rsidR="00CC504D">
        <w:t>five-year</w:t>
      </w:r>
      <w:r>
        <w:t xml:space="preserve"> investment period, energy source, and technology are in </w:t>
      </w:r>
      <w:r>
        <w:rPr>
          <w:b/>
        </w:rPr>
        <w:t>Supplementary Table 3</w:t>
      </w:r>
      <w:r>
        <w:t>. Capital costs for existing generators are considered sunk costs and we do not include them in the total system costs; they do not affect future investment decisions. Variable O&amp;M costs for existing generators are set to be the same as for candidate generators. Costs do not include any additional incentives or changes related to the Inflation Reduction Act passed in 2022.</w:t>
      </w:r>
    </w:p>
    <w:p w14:paraId="681EE55E" w14:textId="77777777" w:rsidR="006D3090" w:rsidRDefault="006D3090" w:rsidP="006D3090">
      <w:pPr>
        <w:keepNext/>
        <w:spacing w:before="120" w:after="200"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lastRenderedPageBreak/>
        <w:t>Supplementary Table 3. Average capital, fixed O&amp;M, and variable O&amp;M costs by investment period for candidate generation ($2018).</w:t>
      </w:r>
    </w:p>
    <w:tbl>
      <w:tblPr>
        <w:tblStyle w:val="4"/>
        <w:tblW w:w="9349" w:type="dxa"/>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CellMar>
          <w:top w:w="0" w:type="dxa"/>
          <w:left w:w="0" w:type="dxa"/>
          <w:bottom w:w="0" w:type="dxa"/>
          <w:right w:w="0" w:type="dxa"/>
        </w:tblCellMar>
        <w:tblLook w:val="0400" w:firstRow="0" w:lastRow="0" w:firstColumn="0" w:lastColumn="0" w:noHBand="0" w:noVBand="1"/>
      </w:tblPr>
      <w:tblGrid>
        <w:gridCol w:w="1344"/>
        <w:gridCol w:w="2610"/>
        <w:gridCol w:w="1178"/>
        <w:gridCol w:w="1156"/>
        <w:gridCol w:w="1547"/>
        <w:gridCol w:w="1514"/>
      </w:tblGrid>
      <w:tr w:rsidR="006D3090" w14:paraId="62830EBC" w14:textId="77777777" w:rsidTr="008B025E">
        <w:trPr>
          <w:trHeight w:val="320"/>
        </w:trPr>
        <w:tc>
          <w:tcPr>
            <w:tcW w:w="1344" w:type="dxa"/>
            <w:vAlign w:val="center"/>
          </w:tcPr>
          <w:p w14:paraId="04523EF6" w14:textId="77777777" w:rsidR="006D3090" w:rsidRPr="008B025E" w:rsidRDefault="006D3090" w:rsidP="008B025E">
            <w:pPr>
              <w:rPr>
                <w:b/>
                <w:bCs/>
                <w:sz w:val="18"/>
                <w:szCs w:val="18"/>
              </w:rPr>
            </w:pPr>
            <w:r w:rsidRPr="008B025E">
              <w:rPr>
                <w:b/>
                <w:bCs/>
                <w:sz w:val="18"/>
                <w:szCs w:val="18"/>
              </w:rPr>
              <w:t>Energy Source</w:t>
            </w:r>
          </w:p>
        </w:tc>
        <w:tc>
          <w:tcPr>
            <w:tcW w:w="2610" w:type="dxa"/>
            <w:tcBorders>
              <w:right w:val="single" w:sz="4" w:space="0" w:color="999999"/>
            </w:tcBorders>
            <w:vAlign w:val="center"/>
          </w:tcPr>
          <w:p w14:paraId="624627DA" w14:textId="77777777" w:rsidR="006D3090" w:rsidRPr="008B025E" w:rsidRDefault="006D3090" w:rsidP="008B025E">
            <w:pPr>
              <w:rPr>
                <w:b/>
                <w:bCs/>
                <w:sz w:val="18"/>
                <w:szCs w:val="18"/>
              </w:rPr>
            </w:pPr>
            <w:r w:rsidRPr="008B025E">
              <w:rPr>
                <w:b/>
                <w:bCs/>
                <w:sz w:val="18"/>
                <w:szCs w:val="18"/>
              </w:rPr>
              <w:t>Generation Technology</w:t>
            </w:r>
          </w:p>
        </w:tc>
        <w:tc>
          <w:tcPr>
            <w:tcW w:w="1178" w:type="dxa"/>
            <w:tcBorders>
              <w:top w:val="single" w:sz="4" w:space="0" w:color="999999"/>
              <w:left w:val="single" w:sz="4" w:space="0" w:color="999999"/>
              <w:bottom w:val="single" w:sz="4" w:space="0" w:color="999999"/>
              <w:right w:val="single" w:sz="4" w:space="0" w:color="999999"/>
            </w:tcBorders>
            <w:vAlign w:val="center"/>
          </w:tcPr>
          <w:p w14:paraId="3873B0C9" w14:textId="77777777" w:rsidR="006D3090" w:rsidRPr="008B025E" w:rsidRDefault="006D3090" w:rsidP="008B025E">
            <w:pPr>
              <w:rPr>
                <w:b/>
                <w:bCs/>
                <w:sz w:val="18"/>
                <w:szCs w:val="18"/>
              </w:rPr>
            </w:pPr>
            <w:r w:rsidRPr="008B025E">
              <w:rPr>
                <w:b/>
                <w:bCs/>
                <w:sz w:val="18"/>
                <w:szCs w:val="18"/>
              </w:rPr>
              <w:t>Investment Period</w:t>
            </w:r>
          </w:p>
        </w:tc>
        <w:tc>
          <w:tcPr>
            <w:tcW w:w="1156" w:type="dxa"/>
            <w:tcBorders>
              <w:top w:val="single" w:sz="4" w:space="0" w:color="999999"/>
              <w:left w:val="single" w:sz="4" w:space="0" w:color="999999"/>
              <w:bottom w:val="single" w:sz="4" w:space="0" w:color="999999"/>
              <w:right w:val="single" w:sz="4" w:space="0" w:color="999999"/>
            </w:tcBorders>
            <w:vAlign w:val="center"/>
          </w:tcPr>
          <w:p w14:paraId="4951D9A6" w14:textId="77777777" w:rsidR="006D3090" w:rsidRPr="008B025E" w:rsidRDefault="006D3090" w:rsidP="008B025E">
            <w:pPr>
              <w:rPr>
                <w:b/>
                <w:bCs/>
                <w:sz w:val="18"/>
                <w:szCs w:val="18"/>
              </w:rPr>
            </w:pPr>
            <w:r w:rsidRPr="008B025E">
              <w:rPr>
                <w:b/>
                <w:bCs/>
                <w:sz w:val="18"/>
                <w:szCs w:val="18"/>
              </w:rPr>
              <w:t>Overnight capital cost ($/MW)</w:t>
            </w:r>
          </w:p>
        </w:tc>
        <w:tc>
          <w:tcPr>
            <w:tcW w:w="1547" w:type="dxa"/>
            <w:tcBorders>
              <w:top w:val="single" w:sz="4" w:space="0" w:color="999999"/>
              <w:left w:val="single" w:sz="4" w:space="0" w:color="999999"/>
              <w:bottom w:val="single" w:sz="4" w:space="0" w:color="999999"/>
              <w:right w:val="single" w:sz="4" w:space="0" w:color="999999"/>
            </w:tcBorders>
            <w:vAlign w:val="center"/>
          </w:tcPr>
          <w:p w14:paraId="64178BD8" w14:textId="77777777" w:rsidR="006D3090" w:rsidRPr="008B025E" w:rsidRDefault="006D3090" w:rsidP="008B025E">
            <w:pPr>
              <w:rPr>
                <w:b/>
                <w:bCs/>
                <w:sz w:val="18"/>
                <w:szCs w:val="18"/>
              </w:rPr>
            </w:pPr>
            <w:r w:rsidRPr="008B025E">
              <w:rPr>
                <w:b/>
                <w:bCs/>
                <w:sz w:val="18"/>
                <w:szCs w:val="18"/>
              </w:rPr>
              <w:t>Fixed O&amp;M cost ($/MW-year)</w:t>
            </w:r>
          </w:p>
        </w:tc>
        <w:tc>
          <w:tcPr>
            <w:tcW w:w="1514" w:type="dxa"/>
            <w:tcBorders>
              <w:top w:val="single" w:sz="4" w:space="0" w:color="999999"/>
              <w:left w:val="single" w:sz="4" w:space="0" w:color="999999"/>
              <w:bottom w:val="single" w:sz="4" w:space="0" w:color="999999"/>
              <w:right w:val="single" w:sz="4" w:space="0" w:color="999999"/>
            </w:tcBorders>
            <w:vAlign w:val="center"/>
          </w:tcPr>
          <w:p w14:paraId="765CD5CD" w14:textId="77777777" w:rsidR="006D3090" w:rsidRPr="008B025E" w:rsidRDefault="006D3090" w:rsidP="008B025E">
            <w:pPr>
              <w:rPr>
                <w:b/>
                <w:bCs/>
                <w:sz w:val="18"/>
                <w:szCs w:val="18"/>
              </w:rPr>
            </w:pPr>
            <w:r w:rsidRPr="008B025E">
              <w:rPr>
                <w:b/>
                <w:bCs/>
                <w:sz w:val="18"/>
                <w:szCs w:val="18"/>
              </w:rPr>
              <w:t>Variable O&amp;M cost ($/MWh)</w:t>
            </w:r>
          </w:p>
        </w:tc>
      </w:tr>
      <w:tr w:rsidR="006D3090" w14:paraId="1CF99945" w14:textId="77777777" w:rsidTr="008B025E">
        <w:trPr>
          <w:trHeight w:val="380"/>
        </w:trPr>
        <w:tc>
          <w:tcPr>
            <w:tcW w:w="1344" w:type="dxa"/>
            <w:vMerge w:val="restart"/>
            <w:vAlign w:val="center"/>
          </w:tcPr>
          <w:p w14:paraId="58D9267A" w14:textId="77777777" w:rsidR="006D3090" w:rsidRDefault="006D3090" w:rsidP="008B025E">
            <w:pPr>
              <w:rPr>
                <w:sz w:val="18"/>
                <w:szCs w:val="18"/>
              </w:rPr>
            </w:pPr>
            <w:proofErr w:type="gramStart"/>
            <w:r>
              <w:rPr>
                <w:sz w:val="18"/>
                <w:szCs w:val="18"/>
              </w:rPr>
              <w:t>Bio Gas</w:t>
            </w:r>
            <w:proofErr w:type="gramEnd"/>
          </w:p>
        </w:tc>
        <w:tc>
          <w:tcPr>
            <w:tcW w:w="2610" w:type="dxa"/>
            <w:vMerge w:val="restart"/>
            <w:tcBorders>
              <w:right w:val="single" w:sz="4" w:space="0" w:color="999999"/>
            </w:tcBorders>
            <w:vAlign w:val="center"/>
          </w:tcPr>
          <w:p w14:paraId="1DA5EA8B" w14:textId="77777777" w:rsidR="006D3090" w:rsidRDefault="006D3090" w:rsidP="008B025E">
            <w:pPr>
              <w:rPr>
                <w:sz w:val="18"/>
                <w:szCs w:val="18"/>
              </w:rPr>
            </w:pPr>
            <w:proofErr w:type="gramStart"/>
            <w:r>
              <w:rPr>
                <w:sz w:val="18"/>
                <w:szCs w:val="18"/>
              </w:rPr>
              <w:t>Bio Gas</w:t>
            </w:r>
            <w:proofErr w:type="gramEnd"/>
          </w:p>
        </w:tc>
        <w:tc>
          <w:tcPr>
            <w:tcW w:w="1178" w:type="dxa"/>
            <w:tcBorders>
              <w:top w:val="single" w:sz="4" w:space="0" w:color="999999"/>
              <w:left w:val="single" w:sz="4" w:space="0" w:color="999999"/>
              <w:bottom w:val="single" w:sz="4" w:space="0" w:color="999999"/>
              <w:right w:val="single" w:sz="4" w:space="0" w:color="999999"/>
            </w:tcBorders>
            <w:vAlign w:val="center"/>
          </w:tcPr>
          <w:p w14:paraId="01239045"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4C625C44" w14:textId="77777777" w:rsidR="006D3090" w:rsidRDefault="006D3090" w:rsidP="008B025E">
            <w:pPr>
              <w:jc w:val="center"/>
              <w:rPr>
                <w:sz w:val="18"/>
                <w:szCs w:val="18"/>
              </w:rPr>
            </w:pPr>
            <w:r>
              <w:rPr>
                <w:sz w:val="18"/>
                <w:szCs w:val="18"/>
              </w:rPr>
              <w:t>2,118,354</w:t>
            </w:r>
          </w:p>
        </w:tc>
        <w:tc>
          <w:tcPr>
            <w:tcW w:w="1547" w:type="dxa"/>
            <w:tcBorders>
              <w:top w:val="single" w:sz="4" w:space="0" w:color="999999"/>
              <w:left w:val="single" w:sz="4" w:space="0" w:color="999999"/>
              <w:bottom w:val="single" w:sz="4" w:space="0" w:color="999999"/>
              <w:right w:val="single" w:sz="4" w:space="0" w:color="999999"/>
            </w:tcBorders>
            <w:vAlign w:val="center"/>
          </w:tcPr>
          <w:p w14:paraId="747A7531" w14:textId="77777777" w:rsidR="006D3090" w:rsidRDefault="006D3090" w:rsidP="008B025E">
            <w:pPr>
              <w:jc w:val="center"/>
              <w:rPr>
                <w:sz w:val="18"/>
                <w:szCs w:val="18"/>
              </w:rPr>
            </w:pPr>
            <w:r>
              <w:rPr>
                <w:sz w:val="18"/>
                <w:szCs w:val="18"/>
              </w:rPr>
              <w:t>64,380</w:t>
            </w:r>
          </w:p>
        </w:tc>
        <w:tc>
          <w:tcPr>
            <w:tcW w:w="1514" w:type="dxa"/>
            <w:tcBorders>
              <w:top w:val="single" w:sz="4" w:space="0" w:color="999999"/>
              <w:left w:val="single" w:sz="4" w:space="0" w:color="999999"/>
              <w:bottom w:val="single" w:sz="4" w:space="0" w:color="999999"/>
              <w:right w:val="single" w:sz="4" w:space="0" w:color="999999"/>
            </w:tcBorders>
            <w:vAlign w:val="center"/>
          </w:tcPr>
          <w:p w14:paraId="18EED1F6" w14:textId="77777777" w:rsidR="006D3090" w:rsidRDefault="006D3090" w:rsidP="008B025E">
            <w:pPr>
              <w:jc w:val="center"/>
              <w:rPr>
                <w:sz w:val="18"/>
                <w:szCs w:val="18"/>
              </w:rPr>
            </w:pPr>
            <w:r>
              <w:rPr>
                <w:sz w:val="18"/>
                <w:szCs w:val="18"/>
              </w:rPr>
              <w:t>9.20</w:t>
            </w:r>
          </w:p>
        </w:tc>
      </w:tr>
      <w:tr w:rsidR="006D3090" w14:paraId="0CA661FC" w14:textId="77777777" w:rsidTr="008B025E">
        <w:trPr>
          <w:trHeight w:val="380"/>
        </w:trPr>
        <w:tc>
          <w:tcPr>
            <w:tcW w:w="1344" w:type="dxa"/>
            <w:vMerge/>
            <w:vAlign w:val="center"/>
          </w:tcPr>
          <w:p w14:paraId="2E79A9CF"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C743774"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1801B08"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0A99DD19" w14:textId="77777777" w:rsidR="006D3090" w:rsidRDefault="006D3090" w:rsidP="008B025E">
            <w:pPr>
              <w:jc w:val="center"/>
              <w:rPr>
                <w:sz w:val="18"/>
                <w:szCs w:val="18"/>
              </w:rPr>
            </w:pPr>
            <w:r>
              <w:rPr>
                <w:sz w:val="18"/>
                <w:szCs w:val="18"/>
              </w:rPr>
              <w:t>2,118,354</w:t>
            </w:r>
          </w:p>
        </w:tc>
        <w:tc>
          <w:tcPr>
            <w:tcW w:w="1547" w:type="dxa"/>
            <w:tcBorders>
              <w:top w:val="single" w:sz="4" w:space="0" w:color="999999"/>
              <w:left w:val="single" w:sz="4" w:space="0" w:color="999999"/>
              <w:bottom w:val="single" w:sz="4" w:space="0" w:color="999999"/>
              <w:right w:val="single" w:sz="4" w:space="0" w:color="999999"/>
            </w:tcBorders>
            <w:vAlign w:val="center"/>
          </w:tcPr>
          <w:p w14:paraId="4BC3BDBB" w14:textId="77777777" w:rsidR="006D3090" w:rsidRDefault="006D3090" w:rsidP="008B025E">
            <w:pPr>
              <w:jc w:val="center"/>
              <w:rPr>
                <w:sz w:val="18"/>
                <w:szCs w:val="18"/>
              </w:rPr>
            </w:pPr>
            <w:r>
              <w:rPr>
                <w:sz w:val="18"/>
                <w:szCs w:val="18"/>
              </w:rPr>
              <w:t>64,380</w:t>
            </w:r>
          </w:p>
        </w:tc>
        <w:tc>
          <w:tcPr>
            <w:tcW w:w="1514" w:type="dxa"/>
            <w:tcBorders>
              <w:top w:val="single" w:sz="4" w:space="0" w:color="999999"/>
              <w:left w:val="single" w:sz="4" w:space="0" w:color="999999"/>
              <w:bottom w:val="single" w:sz="4" w:space="0" w:color="999999"/>
              <w:right w:val="single" w:sz="4" w:space="0" w:color="999999"/>
            </w:tcBorders>
            <w:vAlign w:val="center"/>
          </w:tcPr>
          <w:p w14:paraId="2F528ADF" w14:textId="77777777" w:rsidR="006D3090" w:rsidRDefault="006D3090" w:rsidP="008B025E">
            <w:pPr>
              <w:jc w:val="center"/>
              <w:rPr>
                <w:sz w:val="18"/>
                <w:szCs w:val="18"/>
              </w:rPr>
            </w:pPr>
            <w:r>
              <w:rPr>
                <w:sz w:val="18"/>
                <w:szCs w:val="18"/>
              </w:rPr>
              <w:t>9.20</w:t>
            </w:r>
          </w:p>
        </w:tc>
      </w:tr>
      <w:tr w:rsidR="006D3090" w14:paraId="055BDB29" w14:textId="77777777" w:rsidTr="008B025E">
        <w:trPr>
          <w:trHeight w:val="380"/>
        </w:trPr>
        <w:tc>
          <w:tcPr>
            <w:tcW w:w="1344" w:type="dxa"/>
            <w:vMerge/>
            <w:vAlign w:val="center"/>
          </w:tcPr>
          <w:p w14:paraId="6609B34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D2F5D26"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D1530AE"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70F94DB0" w14:textId="77777777" w:rsidR="006D3090" w:rsidRDefault="006D3090" w:rsidP="008B025E">
            <w:pPr>
              <w:jc w:val="center"/>
              <w:rPr>
                <w:sz w:val="18"/>
                <w:szCs w:val="18"/>
              </w:rPr>
            </w:pPr>
            <w:r>
              <w:rPr>
                <w:sz w:val="18"/>
                <w:szCs w:val="18"/>
              </w:rPr>
              <w:t>2,118,354</w:t>
            </w:r>
          </w:p>
        </w:tc>
        <w:tc>
          <w:tcPr>
            <w:tcW w:w="1547" w:type="dxa"/>
            <w:tcBorders>
              <w:top w:val="single" w:sz="4" w:space="0" w:color="999999"/>
              <w:left w:val="single" w:sz="4" w:space="0" w:color="999999"/>
              <w:bottom w:val="single" w:sz="4" w:space="0" w:color="999999"/>
              <w:right w:val="single" w:sz="4" w:space="0" w:color="999999"/>
            </w:tcBorders>
            <w:vAlign w:val="center"/>
          </w:tcPr>
          <w:p w14:paraId="272647E8" w14:textId="77777777" w:rsidR="006D3090" w:rsidRDefault="006D3090" w:rsidP="008B025E">
            <w:pPr>
              <w:jc w:val="center"/>
              <w:rPr>
                <w:sz w:val="18"/>
                <w:szCs w:val="18"/>
              </w:rPr>
            </w:pPr>
            <w:r>
              <w:rPr>
                <w:sz w:val="18"/>
                <w:szCs w:val="18"/>
              </w:rPr>
              <w:t>64,380</w:t>
            </w:r>
          </w:p>
        </w:tc>
        <w:tc>
          <w:tcPr>
            <w:tcW w:w="1514" w:type="dxa"/>
            <w:tcBorders>
              <w:top w:val="single" w:sz="4" w:space="0" w:color="999999"/>
              <w:left w:val="single" w:sz="4" w:space="0" w:color="999999"/>
              <w:bottom w:val="single" w:sz="4" w:space="0" w:color="999999"/>
              <w:right w:val="single" w:sz="4" w:space="0" w:color="999999"/>
            </w:tcBorders>
            <w:vAlign w:val="center"/>
          </w:tcPr>
          <w:p w14:paraId="02A16993" w14:textId="77777777" w:rsidR="006D3090" w:rsidRDefault="006D3090" w:rsidP="008B025E">
            <w:pPr>
              <w:jc w:val="center"/>
              <w:rPr>
                <w:sz w:val="18"/>
                <w:szCs w:val="18"/>
              </w:rPr>
            </w:pPr>
            <w:r>
              <w:rPr>
                <w:sz w:val="18"/>
                <w:szCs w:val="18"/>
              </w:rPr>
              <w:t>9.20</w:t>
            </w:r>
          </w:p>
        </w:tc>
      </w:tr>
      <w:tr w:rsidR="006D3090" w14:paraId="66C12FA3" w14:textId="77777777" w:rsidTr="008B025E">
        <w:trPr>
          <w:trHeight w:val="380"/>
        </w:trPr>
        <w:tc>
          <w:tcPr>
            <w:tcW w:w="1344" w:type="dxa"/>
            <w:vMerge/>
            <w:vAlign w:val="center"/>
          </w:tcPr>
          <w:p w14:paraId="2FF37490"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9CB796B"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7DFDC28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0B1D2754" w14:textId="77777777" w:rsidR="006D3090" w:rsidRDefault="006D3090" w:rsidP="008B025E">
            <w:pPr>
              <w:jc w:val="center"/>
              <w:rPr>
                <w:sz w:val="18"/>
                <w:szCs w:val="18"/>
              </w:rPr>
            </w:pPr>
            <w:r>
              <w:rPr>
                <w:sz w:val="18"/>
                <w:szCs w:val="18"/>
              </w:rPr>
              <w:t>2,118,354</w:t>
            </w:r>
          </w:p>
        </w:tc>
        <w:tc>
          <w:tcPr>
            <w:tcW w:w="1547" w:type="dxa"/>
            <w:tcBorders>
              <w:top w:val="single" w:sz="4" w:space="0" w:color="999999"/>
              <w:left w:val="single" w:sz="4" w:space="0" w:color="999999"/>
              <w:bottom w:val="single" w:sz="4" w:space="0" w:color="999999"/>
              <w:right w:val="single" w:sz="4" w:space="0" w:color="999999"/>
            </w:tcBorders>
            <w:vAlign w:val="center"/>
          </w:tcPr>
          <w:p w14:paraId="787A6EB2" w14:textId="77777777" w:rsidR="006D3090" w:rsidRDefault="006D3090" w:rsidP="008B025E">
            <w:pPr>
              <w:jc w:val="center"/>
              <w:rPr>
                <w:sz w:val="18"/>
                <w:szCs w:val="18"/>
              </w:rPr>
            </w:pPr>
            <w:r>
              <w:rPr>
                <w:sz w:val="18"/>
                <w:szCs w:val="18"/>
              </w:rPr>
              <w:t>64,380</w:t>
            </w:r>
          </w:p>
        </w:tc>
        <w:tc>
          <w:tcPr>
            <w:tcW w:w="1514" w:type="dxa"/>
            <w:tcBorders>
              <w:top w:val="single" w:sz="4" w:space="0" w:color="999999"/>
              <w:left w:val="single" w:sz="4" w:space="0" w:color="999999"/>
              <w:bottom w:val="single" w:sz="4" w:space="0" w:color="999999"/>
              <w:right w:val="single" w:sz="4" w:space="0" w:color="999999"/>
            </w:tcBorders>
            <w:vAlign w:val="center"/>
          </w:tcPr>
          <w:p w14:paraId="0BF590D0" w14:textId="77777777" w:rsidR="006D3090" w:rsidRDefault="006D3090" w:rsidP="008B025E">
            <w:pPr>
              <w:jc w:val="center"/>
              <w:rPr>
                <w:sz w:val="18"/>
                <w:szCs w:val="18"/>
              </w:rPr>
            </w:pPr>
            <w:r>
              <w:rPr>
                <w:sz w:val="18"/>
                <w:szCs w:val="18"/>
              </w:rPr>
              <w:t>9.20</w:t>
            </w:r>
          </w:p>
        </w:tc>
      </w:tr>
      <w:tr w:rsidR="006D3090" w14:paraId="5CCA869C" w14:textId="77777777" w:rsidTr="008B025E">
        <w:trPr>
          <w:trHeight w:val="380"/>
        </w:trPr>
        <w:tc>
          <w:tcPr>
            <w:tcW w:w="1344" w:type="dxa"/>
            <w:vMerge/>
            <w:vAlign w:val="center"/>
          </w:tcPr>
          <w:p w14:paraId="1C4D634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FE62CD9"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C53786C"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493F76D0" w14:textId="77777777" w:rsidR="006D3090" w:rsidRDefault="006D3090" w:rsidP="008B025E">
            <w:pPr>
              <w:jc w:val="center"/>
              <w:rPr>
                <w:sz w:val="18"/>
                <w:szCs w:val="18"/>
              </w:rPr>
            </w:pPr>
            <w:r>
              <w:rPr>
                <w:sz w:val="18"/>
                <w:szCs w:val="18"/>
              </w:rPr>
              <w:t>2,118,354</w:t>
            </w:r>
          </w:p>
        </w:tc>
        <w:tc>
          <w:tcPr>
            <w:tcW w:w="1547" w:type="dxa"/>
            <w:tcBorders>
              <w:top w:val="single" w:sz="4" w:space="0" w:color="999999"/>
              <w:left w:val="single" w:sz="4" w:space="0" w:color="999999"/>
              <w:bottom w:val="single" w:sz="4" w:space="0" w:color="999999"/>
              <w:right w:val="single" w:sz="4" w:space="0" w:color="999999"/>
            </w:tcBorders>
            <w:vAlign w:val="center"/>
          </w:tcPr>
          <w:p w14:paraId="22BDF084" w14:textId="77777777" w:rsidR="006D3090" w:rsidRDefault="006D3090" w:rsidP="008B025E">
            <w:pPr>
              <w:jc w:val="center"/>
              <w:rPr>
                <w:sz w:val="18"/>
                <w:szCs w:val="18"/>
              </w:rPr>
            </w:pPr>
            <w:r>
              <w:rPr>
                <w:sz w:val="18"/>
                <w:szCs w:val="18"/>
              </w:rPr>
              <w:t>64,380</w:t>
            </w:r>
          </w:p>
        </w:tc>
        <w:tc>
          <w:tcPr>
            <w:tcW w:w="1514" w:type="dxa"/>
            <w:tcBorders>
              <w:top w:val="single" w:sz="4" w:space="0" w:color="999999"/>
              <w:left w:val="single" w:sz="4" w:space="0" w:color="999999"/>
              <w:bottom w:val="single" w:sz="4" w:space="0" w:color="999999"/>
              <w:right w:val="single" w:sz="4" w:space="0" w:color="999999"/>
            </w:tcBorders>
            <w:vAlign w:val="center"/>
          </w:tcPr>
          <w:p w14:paraId="6BC0C175" w14:textId="77777777" w:rsidR="006D3090" w:rsidRDefault="006D3090" w:rsidP="008B025E">
            <w:pPr>
              <w:jc w:val="center"/>
              <w:rPr>
                <w:sz w:val="18"/>
                <w:szCs w:val="18"/>
              </w:rPr>
            </w:pPr>
            <w:r>
              <w:rPr>
                <w:sz w:val="18"/>
                <w:szCs w:val="18"/>
              </w:rPr>
              <w:t>9.20</w:t>
            </w:r>
          </w:p>
        </w:tc>
      </w:tr>
      <w:tr w:rsidR="006D3090" w14:paraId="28C94D2B" w14:textId="77777777" w:rsidTr="008B025E">
        <w:trPr>
          <w:trHeight w:val="380"/>
        </w:trPr>
        <w:tc>
          <w:tcPr>
            <w:tcW w:w="1344" w:type="dxa"/>
            <w:vMerge/>
            <w:vAlign w:val="center"/>
          </w:tcPr>
          <w:p w14:paraId="609AF818"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342CA05D" w14:textId="77777777" w:rsidR="006D3090" w:rsidRDefault="006D3090" w:rsidP="008B025E">
            <w:pPr>
              <w:rPr>
                <w:sz w:val="18"/>
                <w:szCs w:val="18"/>
              </w:rPr>
            </w:pPr>
            <w:proofErr w:type="gramStart"/>
            <w:r>
              <w:rPr>
                <w:sz w:val="18"/>
                <w:szCs w:val="18"/>
              </w:rPr>
              <w:t>Bio Gas</w:t>
            </w:r>
            <w:proofErr w:type="gramEnd"/>
            <w:r>
              <w:rPr>
                <w:sz w:val="18"/>
                <w:szCs w:val="18"/>
              </w:rPr>
              <w:t xml:space="preserve"> Internal Combustion Engine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2F10DBFD"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34D44856" w14:textId="77777777" w:rsidR="006D3090" w:rsidRDefault="006D3090" w:rsidP="008B025E">
            <w:pPr>
              <w:jc w:val="center"/>
              <w:rPr>
                <w:sz w:val="18"/>
                <w:szCs w:val="18"/>
              </w:rPr>
            </w:pPr>
            <w:r>
              <w:rPr>
                <w:sz w:val="18"/>
                <w:szCs w:val="18"/>
              </w:rPr>
              <w:t>1,588,766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4EE7D366" w14:textId="77777777" w:rsidR="006D3090" w:rsidRDefault="006D3090" w:rsidP="008B025E">
            <w:pPr>
              <w:jc w:val="center"/>
              <w:rPr>
                <w:sz w:val="18"/>
                <w:szCs w:val="18"/>
              </w:rPr>
            </w:pPr>
            <w:r>
              <w:rPr>
                <w:sz w:val="18"/>
                <w:szCs w:val="18"/>
              </w:rPr>
              <w:t>48,285</w:t>
            </w:r>
          </w:p>
        </w:tc>
        <w:tc>
          <w:tcPr>
            <w:tcW w:w="1514" w:type="dxa"/>
            <w:tcBorders>
              <w:top w:val="single" w:sz="4" w:space="0" w:color="999999"/>
              <w:left w:val="single" w:sz="4" w:space="0" w:color="999999"/>
              <w:bottom w:val="single" w:sz="4" w:space="0" w:color="999999"/>
              <w:right w:val="single" w:sz="4" w:space="0" w:color="999999"/>
            </w:tcBorders>
            <w:vAlign w:val="center"/>
          </w:tcPr>
          <w:p w14:paraId="2EA5C6D3" w14:textId="77777777" w:rsidR="006D3090" w:rsidRDefault="006D3090" w:rsidP="008B025E">
            <w:pPr>
              <w:jc w:val="center"/>
              <w:rPr>
                <w:sz w:val="18"/>
                <w:szCs w:val="18"/>
              </w:rPr>
            </w:pPr>
            <w:r>
              <w:rPr>
                <w:sz w:val="18"/>
                <w:szCs w:val="18"/>
              </w:rPr>
              <w:t>16.00</w:t>
            </w:r>
          </w:p>
        </w:tc>
      </w:tr>
      <w:tr w:rsidR="006D3090" w14:paraId="2D1D63E2" w14:textId="77777777" w:rsidTr="008B025E">
        <w:trPr>
          <w:trHeight w:val="380"/>
        </w:trPr>
        <w:tc>
          <w:tcPr>
            <w:tcW w:w="1344" w:type="dxa"/>
            <w:vMerge/>
            <w:vAlign w:val="center"/>
          </w:tcPr>
          <w:p w14:paraId="4DA22D28"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1AB3CC2"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146C788"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136152D9" w14:textId="77777777" w:rsidR="006D3090" w:rsidRDefault="006D3090" w:rsidP="008B025E">
            <w:pPr>
              <w:jc w:val="center"/>
              <w:rPr>
                <w:sz w:val="18"/>
                <w:szCs w:val="18"/>
              </w:rPr>
            </w:pPr>
            <w:r>
              <w:rPr>
                <w:sz w:val="18"/>
                <w:szCs w:val="18"/>
              </w:rPr>
              <w:t>1,588,766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17B40948" w14:textId="77777777" w:rsidR="006D3090" w:rsidRDefault="006D3090" w:rsidP="008B025E">
            <w:pPr>
              <w:jc w:val="center"/>
              <w:rPr>
                <w:sz w:val="18"/>
                <w:szCs w:val="18"/>
              </w:rPr>
            </w:pPr>
            <w:r>
              <w:rPr>
                <w:sz w:val="18"/>
                <w:szCs w:val="18"/>
              </w:rPr>
              <w:t>48,285</w:t>
            </w:r>
          </w:p>
        </w:tc>
        <w:tc>
          <w:tcPr>
            <w:tcW w:w="1514" w:type="dxa"/>
            <w:tcBorders>
              <w:top w:val="single" w:sz="4" w:space="0" w:color="999999"/>
              <w:left w:val="single" w:sz="4" w:space="0" w:color="999999"/>
              <w:bottom w:val="single" w:sz="4" w:space="0" w:color="999999"/>
              <w:right w:val="single" w:sz="4" w:space="0" w:color="999999"/>
            </w:tcBorders>
            <w:vAlign w:val="center"/>
          </w:tcPr>
          <w:p w14:paraId="70D4C1D8" w14:textId="77777777" w:rsidR="006D3090" w:rsidRDefault="006D3090" w:rsidP="008B025E">
            <w:pPr>
              <w:jc w:val="center"/>
              <w:rPr>
                <w:sz w:val="18"/>
                <w:szCs w:val="18"/>
              </w:rPr>
            </w:pPr>
            <w:r>
              <w:rPr>
                <w:sz w:val="18"/>
                <w:szCs w:val="18"/>
              </w:rPr>
              <w:t>16.00</w:t>
            </w:r>
          </w:p>
        </w:tc>
      </w:tr>
      <w:tr w:rsidR="006D3090" w14:paraId="6E1ECF81" w14:textId="77777777" w:rsidTr="008B025E">
        <w:trPr>
          <w:trHeight w:val="380"/>
        </w:trPr>
        <w:tc>
          <w:tcPr>
            <w:tcW w:w="1344" w:type="dxa"/>
            <w:vMerge/>
            <w:vAlign w:val="center"/>
          </w:tcPr>
          <w:p w14:paraId="5B8DA04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349BE92"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F20C287"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46D38691" w14:textId="77777777" w:rsidR="006D3090" w:rsidRDefault="006D3090" w:rsidP="008B025E">
            <w:pPr>
              <w:jc w:val="center"/>
              <w:rPr>
                <w:sz w:val="18"/>
                <w:szCs w:val="18"/>
              </w:rPr>
            </w:pPr>
            <w:r>
              <w:rPr>
                <w:sz w:val="18"/>
                <w:szCs w:val="18"/>
              </w:rPr>
              <w:t>1,588,766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3BDE3421" w14:textId="77777777" w:rsidR="006D3090" w:rsidRDefault="006D3090" w:rsidP="008B025E">
            <w:pPr>
              <w:jc w:val="center"/>
              <w:rPr>
                <w:sz w:val="18"/>
                <w:szCs w:val="18"/>
              </w:rPr>
            </w:pPr>
            <w:r>
              <w:rPr>
                <w:sz w:val="18"/>
                <w:szCs w:val="18"/>
              </w:rPr>
              <w:t>48,285</w:t>
            </w:r>
          </w:p>
        </w:tc>
        <w:tc>
          <w:tcPr>
            <w:tcW w:w="1514" w:type="dxa"/>
            <w:tcBorders>
              <w:top w:val="single" w:sz="4" w:space="0" w:color="999999"/>
              <w:left w:val="single" w:sz="4" w:space="0" w:color="999999"/>
              <w:bottom w:val="single" w:sz="4" w:space="0" w:color="999999"/>
              <w:right w:val="single" w:sz="4" w:space="0" w:color="999999"/>
            </w:tcBorders>
            <w:vAlign w:val="center"/>
          </w:tcPr>
          <w:p w14:paraId="5682AC74" w14:textId="77777777" w:rsidR="006D3090" w:rsidRDefault="006D3090" w:rsidP="008B025E">
            <w:pPr>
              <w:jc w:val="center"/>
              <w:rPr>
                <w:sz w:val="18"/>
                <w:szCs w:val="18"/>
              </w:rPr>
            </w:pPr>
            <w:r>
              <w:rPr>
                <w:sz w:val="18"/>
                <w:szCs w:val="18"/>
              </w:rPr>
              <w:t>16.00</w:t>
            </w:r>
          </w:p>
        </w:tc>
      </w:tr>
      <w:tr w:rsidR="006D3090" w14:paraId="0D3C3DBF" w14:textId="77777777" w:rsidTr="008B025E">
        <w:trPr>
          <w:trHeight w:val="380"/>
        </w:trPr>
        <w:tc>
          <w:tcPr>
            <w:tcW w:w="1344" w:type="dxa"/>
            <w:vMerge/>
            <w:vAlign w:val="center"/>
          </w:tcPr>
          <w:p w14:paraId="2F0B8140"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76A319D"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FFE4B2B"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0996A97C" w14:textId="77777777" w:rsidR="006D3090" w:rsidRDefault="006D3090" w:rsidP="008B025E">
            <w:pPr>
              <w:jc w:val="center"/>
              <w:rPr>
                <w:sz w:val="18"/>
                <w:szCs w:val="18"/>
              </w:rPr>
            </w:pPr>
            <w:r>
              <w:rPr>
                <w:sz w:val="18"/>
                <w:szCs w:val="18"/>
              </w:rPr>
              <w:t>1,588,766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73F0AD12" w14:textId="77777777" w:rsidR="006D3090" w:rsidRDefault="006D3090" w:rsidP="008B025E">
            <w:pPr>
              <w:jc w:val="center"/>
              <w:rPr>
                <w:sz w:val="18"/>
                <w:szCs w:val="18"/>
              </w:rPr>
            </w:pPr>
            <w:r>
              <w:rPr>
                <w:sz w:val="18"/>
                <w:szCs w:val="18"/>
              </w:rPr>
              <w:t>48,285</w:t>
            </w:r>
          </w:p>
        </w:tc>
        <w:tc>
          <w:tcPr>
            <w:tcW w:w="1514" w:type="dxa"/>
            <w:tcBorders>
              <w:top w:val="single" w:sz="4" w:space="0" w:color="999999"/>
              <w:left w:val="single" w:sz="4" w:space="0" w:color="999999"/>
              <w:bottom w:val="single" w:sz="4" w:space="0" w:color="999999"/>
              <w:right w:val="single" w:sz="4" w:space="0" w:color="999999"/>
            </w:tcBorders>
            <w:vAlign w:val="center"/>
          </w:tcPr>
          <w:p w14:paraId="732C8020" w14:textId="77777777" w:rsidR="006D3090" w:rsidRDefault="006D3090" w:rsidP="008B025E">
            <w:pPr>
              <w:jc w:val="center"/>
              <w:rPr>
                <w:sz w:val="18"/>
                <w:szCs w:val="18"/>
              </w:rPr>
            </w:pPr>
            <w:r>
              <w:rPr>
                <w:sz w:val="18"/>
                <w:szCs w:val="18"/>
              </w:rPr>
              <w:t>16.00</w:t>
            </w:r>
          </w:p>
        </w:tc>
      </w:tr>
      <w:tr w:rsidR="006D3090" w14:paraId="4826E49C" w14:textId="77777777" w:rsidTr="008B025E">
        <w:trPr>
          <w:trHeight w:val="380"/>
        </w:trPr>
        <w:tc>
          <w:tcPr>
            <w:tcW w:w="1344" w:type="dxa"/>
            <w:vMerge/>
            <w:vAlign w:val="center"/>
          </w:tcPr>
          <w:p w14:paraId="5B196E1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9A0B6C0"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58FDA83"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1ABEA9AF" w14:textId="77777777" w:rsidR="006D3090" w:rsidRDefault="006D3090" w:rsidP="008B025E">
            <w:pPr>
              <w:jc w:val="center"/>
              <w:rPr>
                <w:sz w:val="18"/>
                <w:szCs w:val="18"/>
              </w:rPr>
            </w:pPr>
            <w:r>
              <w:rPr>
                <w:sz w:val="18"/>
                <w:szCs w:val="18"/>
              </w:rPr>
              <w:t>1,588,766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1F806D1A" w14:textId="77777777" w:rsidR="006D3090" w:rsidRDefault="006D3090" w:rsidP="008B025E">
            <w:pPr>
              <w:jc w:val="center"/>
              <w:rPr>
                <w:sz w:val="18"/>
                <w:szCs w:val="18"/>
              </w:rPr>
            </w:pPr>
            <w:r>
              <w:rPr>
                <w:sz w:val="18"/>
                <w:szCs w:val="18"/>
              </w:rPr>
              <w:t>48,285</w:t>
            </w:r>
          </w:p>
        </w:tc>
        <w:tc>
          <w:tcPr>
            <w:tcW w:w="1514" w:type="dxa"/>
            <w:tcBorders>
              <w:top w:val="single" w:sz="4" w:space="0" w:color="999999"/>
              <w:left w:val="single" w:sz="4" w:space="0" w:color="999999"/>
              <w:bottom w:val="single" w:sz="4" w:space="0" w:color="999999"/>
              <w:right w:val="single" w:sz="4" w:space="0" w:color="999999"/>
            </w:tcBorders>
            <w:vAlign w:val="center"/>
          </w:tcPr>
          <w:p w14:paraId="1CE63FB6" w14:textId="77777777" w:rsidR="006D3090" w:rsidRDefault="006D3090" w:rsidP="008B025E">
            <w:pPr>
              <w:jc w:val="center"/>
              <w:rPr>
                <w:sz w:val="18"/>
                <w:szCs w:val="18"/>
              </w:rPr>
            </w:pPr>
            <w:r>
              <w:rPr>
                <w:sz w:val="18"/>
                <w:szCs w:val="18"/>
              </w:rPr>
              <w:t>16.00</w:t>
            </w:r>
          </w:p>
        </w:tc>
      </w:tr>
      <w:tr w:rsidR="006D3090" w14:paraId="234D4894" w14:textId="77777777" w:rsidTr="008B025E">
        <w:trPr>
          <w:trHeight w:val="380"/>
        </w:trPr>
        <w:tc>
          <w:tcPr>
            <w:tcW w:w="1344" w:type="dxa"/>
            <w:vMerge w:val="restart"/>
            <w:vAlign w:val="center"/>
          </w:tcPr>
          <w:p w14:paraId="171D170E" w14:textId="77777777" w:rsidR="006D3090" w:rsidRDefault="006D3090" w:rsidP="008B025E">
            <w:pPr>
              <w:rPr>
                <w:sz w:val="18"/>
                <w:szCs w:val="18"/>
              </w:rPr>
            </w:pPr>
            <w:r>
              <w:rPr>
                <w:sz w:val="18"/>
                <w:szCs w:val="18"/>
              </w:rPr>
              <w:t>Bio Liquid</w:t>
            </w:r>
          </w:p>
        </w:tc>
        <w:tc>
          <w:tcPr>
            <w:tcW w:w="2610" w:type="dxa"/>
            <w:vMerge w:val="restart"/>
            <w:tcBorders>
              <w:right w:val="single" w:sz="4" w:space="0" w:color="999999"/>
            </w:tcBorders>
            <w:vAlign w:val="center"/>
          </w:tcPr>
          <w:p w14:paraId="520A3A85" w14:textId="77777777" w:rsidR="006D3090" w:rsidRDefault="006D3090" w:rsidP="008B025E">
            <w:pPr>
              <w:rPr>
                <w:sz w:val="18"/>
                <w:szCs w:val="18"/>
              </w:rPr>
            </w:pPr>
            <w:r>
              <w:rPr>
                <w:sz w:val="18"/>
                <w:szCs w:val="18"/>
              </w:rPr>
              <w:t>Bio Liquid Steam Turbine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6D73D043"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0F099347"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7D63C4DC"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7784235B" w14:textId="77777777" w:rsidR="006D3090" w:rsidRDefault="006D3090" w:rsidP="008B025E">
            <w:pPr>
              <w:jc w:val="center"/>
              <w:rPr>
                <w:sz w:val="18"/>
                <w:szCs w:val="18"/>
              </w:rPr>
            </w:pPr>
            <w:r>
              <w:rPr>
                <w:sz w:val="18"/>
                <w:szCs w:val="18"/>
              </w:rPr>
              <w:t>16.80</w:t>
            </w:r>
          </w:p>
        </w:tc>
      </w:tr>
      <w:tr w:rsidR="006D3090" w14:paraId="4344985B" w14:textId="77777777" w:rsidTr="008B025E">
        <w:trPr>
          <w:trHeight w:val="380"/>
        </w:trPr>
        <w:tc>
          <w:tcPr>
            <w:tcW w:w="1344" w:type="dxa"/>
            <w:vMerge/>
            <w:vAlign w:val="center"/>
          </w:tcPr>
          <w:p w14:paraId="66E62C9B"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74A2428"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259D0F2"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2AB1B985"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7F26E27A"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11CB673F" w14:textId="77777777" w:rsidR="006D3090" w:rsidRDefault="006D3090" w:rsidP="008B025E">
            <w:pPr>
              <w:jc w:val="center"/>
              <w:rPr>
                <w:sz w:val="18"/>
                <w:szCs w:val="18"/>
              </w:rPr>
            </w:pPr>
            <w:r>
              <w:rPr>
                <w:sz w:val="18"/>
                <w:szCs w:val="18"/>
              </w:rPr>
              <w:t>16.80</w:t>
            </w:r>
          </w:p>
        </w:tc>
      </w:tr>
      <w:tr w:rsidR="006D3090" w14:paraId="49A6B1E2" w14:textId="77777777" w:rsidTr="008B025E">
        <w:trPr>
          <w:trHeight w:val="380"/>
        </w:trPr>
        <w:tc>
          <w:tcPr>
            <w:tcW w:w="1344" w:type="dxa"/>
            <w:vMerge/>
            <w:vAlign w:val="center"/>
          </w:tcPr>
          <w:p w14:paraId="3995A4F0"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CE568C6"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7F148C0"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0E80B8E8"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7B4256DF"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3B0BAADD" w14:textId="77777777" w:rsidR="006D3090" w:rsidRDefault="006D3090" w:rsidP="008B025E">
            <w:pPr>
              <w:jc w:val="center"/>
              <w:rPr>
                <w:sz w:val="18"/>
                <w:szCs w:val="18"/>
              </w:rPr>
            </w:pPr>
            <w:r>
              <w:rPr>
                <w:sz w:val="18"/>
                <w:szCs w:val="18"/>
              </w:rPr>
              <w:t>16.80</w:t>
            </w:r>
          </w:p>
        </w:tc>
      </w:tr>
      <w:tr w:rsidR="006D3090" w14:paraId="4751047E" w14:textId="77777777" w:rsidTr="008B025E">
        <w:trPr>
          <w:trHeight w:val="380"/>
        </w:trPr>
        <w:tc>
          <w:tcPr>
            <w:tcW w:w="1344" w:type="dxa"/>
            <w:vMerge/>
            <w:vAlign w:val="center"/>
          </w:tcPr>
          <w:p w14:paraId="1B02FD8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CC4D006"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56D67ED"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5138983C"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033504ED"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240AA462" w14:textId="77777777" w:rsidR="006D3090" w:rsidRDefault="006D3090" w:rsidP="008B025E">
            <w:pPr>
              <w:jc w:val="center"/>
              <w:rPr>
                <w:sz w:val="18"/>
                <w:szCs w:val="18"/>
              </w:rPr>
            </w:pPr>
            <w:r>
              <w:rPr>
                <w:sz w:val="18"/>
                <w:szCs w:val="18"/>
              </w:rPr>
              <w:t>16.80</w:t>
            </w:r>
          </w:p>
        </w:tc>
      </w:tr>
      <w:tr w:rsidR="006D3090" w14:paraId="0A44972F" w14:textId="77777777" w:rsidTr="008B025E">
        <w:trPr>
          <w:trHeight w:val="380"/>
        </w:trPr>
        <w:tc>
          <w:tcPr>
            <w:tcW w:w="1344" w:type="dxa"/>
            <w:vMerge/>
            <w:vAlign w:val="center"/>
          </w:tcPr>
          <w:p w14:paraId="0A262BCB"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56AD24D"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E12BFB9"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5051D77A"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6EC430CB"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7790D4E7" w14:textId="77777777" w:rsidR="006D3090" w:rsidRDefault="006D3090" w:rsidP="008B025E">
            <w:pPr>
              <w:jc w:val="center"/>
              <w:rPr>
                <w:sz w:val="18"/>
                <w:szCs w:val="18"/>
              </w:rPr>
            </w:pPr>
            <w:r>
              <w:rPr>
                <w:sz w:val="18"/>
                <w:szCs w:val="18"/>
              </w:rPr>
              <w:t>16.80</w:t>
            </w:r>
          </w:p>
        </w:tc>
      </w:tr>
      <w:tr w:rsidR="006D3090" w14:paraId="123D2C55" w14:textId="77777777" w:rsidTr="008B025E">
        <w:trPr>
          <w:trHeight w:val="380"/>
        </w:trPr>
        <w:tc>
          <w:tcPr>
            <w:tcW w:w="1344" w:type="dxa"/>
            <w:vMerge w:val="restart"/>
            <w:vAlign w:val="center"/>
          </w:tcPr>
          <w:p w14:paraId="0468A3E5" w14:textId="77777777" w:rsidR="006D3090" w:rsidRDefault="006D3090" w:rsidP="008B025E">
            <w:pPr>
              <w:rPr>
                <w:sz w:val="18"/>
                <w:szCs w:val="18"/>
              </w:rPr>
            </w:pPr>
            <w:r>
              <w:rPr>
                <w:sz w:val="18"/>
                <w:szCs w:val="18"/>
              </w:rPr>
              <w:t>Bio Solid</w:t>
            </w:r>
          </w:p>
        </w:tc>
        <w:tc>
          <w:tcPr>
            <w:tcW w:w="2610" w:type="dxa"/>
            <w:vMerge w:val="restart"/>
            <w:tcBorders>
              <w:right w:val="single" w:sz="4" w:space="0" w:color="999999"/>
            </w:tcBorders>
            <w:vAlign w:val="center"/>
          </w:tcPr>
          <w:p w14:paraId="3D64360C" w14:textId="77777777" w:rsidR="006D3090" w:rsidRDefault="006D3090" w:rsidP="008B025E">
            <w:pPr>
              <w:rPr>
                <w:sz w:val="18"/>
                <w:szCs w:val="18"/>
              </w:rPr>
            </w:pPr>
            <w:r>
              <w:rPr>
                <w:sz w:val="18"/>
                <w:szCs w:val="18"/>
              </w:rPr>
              <w:t>Bio Solid Steam Turbine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487A4A7E"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16889F57"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12557EBC"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74EBB9A0" w14:textId="77777777" w:rsidR="006D3090" w:rsidRDefault="006D3090" w:rsidP="008B025E">
            <w:pPr>
              <w:jc w:val="center"/>
              <w:rPr>
                <w:sz w:val="18"/>
                <w:szCs w:val="18"/>
              </w:rPr>
            </w:pPr>
            <w:r>
              <w:rPr>
                <w:sz w:val="18"/>
                <w:szCs w:val="18"/>
              </w:rPr>
              <w:t>16.80</w:t>
            </w:r>
          </w:p>
        </w:tc>
      </w:tr>
      <w:tr w:rsidR="006D3090" w14:paraId="1931B688" w14:textId="77777777" w:rsidTr="008B025E">
        <w:trPr>
          <w:trHeight w:val="380"/>
        </w:trPr>
        <w:tc>
          <w:tcPr>
            <w:tcW w:w="1344" w:type="dxa"/>
            <w:vMerge/>
            <w:vAlign w:val="center"/>
          </w:tcPr>
          <w:p w14:paraId="4FDA806F"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C7E0E13"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AEEAA05"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10FD67B9"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6480D8E1"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3E0D242D" w14:textId="77777777" w:rsidR="006D3090" w:rsidRDefault="006D3090" w:rsidP="008B025E">
            <w:pPr>
              <w:jc w:val="center"/>
              <w:rPr>
                <w:sz w:val="18"/>
                <w:szCs w:val="18"/>
              </w:rPr>
            </w:pPr>
            <w:r>
              <w:rPr>
                <w:sz w:val="18"/>
                <w:szCs w:val="18"/>
              </w:rPr>
              <w:t>16.80</w:t>
            </w:r>
          </w:p>
        </w:tc>
      </w:tr>
      <w:tr w:rsidR="006D3090" w14:paraId="7D9954BA" w14:textId="77777777" w:rsidTr="008B025E">
        <w:trPr>
          <w:trHeight w:val="380"/>
        </w:trPr>
        <w:tc>
          <w:tcPr>
            <w:tcW w:w="1344" w:type="dxa"/>
            <w:vMerge/>
            <w:vAlign w:val="center"/>
          </w:tcPr>
          <w:p w14:paraId="23342D4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3B9437A"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55E5486"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5EDD4ACE"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6A8BAE87"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0BB36E40" w14:textId="77777777" w:rsidR="006D3090" w:rsidRDefault="006D3090" w:rsidP="008B025E">
            <w:pPr>
              <w:jc w:val="center"/>
              <w:rPr>
                <w:sz w:val="18"/>
                <w:szCs w:val="18"/>
              </w:rPr>
            </w:pPr>
            <w:r>
              <w:rPr>
                <w:sz w:val="18"/>
                <w:szCs w:val="18"/>
              </w:rPr>
              <w:t>16.80</w:t>
            </w:r>
          </w:p>
        </w:tc>
      </w:tr>
      <w:tr w:rsidR="006D3090" w14:paraId="31DC5769" w14:textId="77777777" w:rsidTr="008B025E">
        <w:trPr>
          <w:trHeight w:val="380"/>
        </w:trPr>
        <w:tc>
          <w:tcPr>
            <w:tcW w:w="1344" w:type="dxa"/>
            <w:vMerge/>
            <w:vAlign w:val="center"/>
          </w:tcPr>
          <w:p w14:paraId="7E546EB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82821CC"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6A55552"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0FC6E5D6"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5C6BFB50"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35950B39" w14:textId="77777777" w:rsidR="006D3090" w:rsidRDefault="006D3090" w:rsidP="008B025E">
            <w:pPr>
              <w:jc w:val="center"/>
              <w:rPr>
                <w:sz w:val="18"/>
                <w:szCs w:val="18"/>
              </w:rPr>
            </w:pPr>
            <w:r>
              <w:rPr>
                <w:sz w:val="18"/>
                <w:szCs w:val="18"/>
              </w:rPr>
              <w:t>16.80</w:t>
            </w:r>
          </w:p>
        </w:tc>
      </w:tr>
      <w:tr w:rsidR="006D3090" w14:paraId="2C71F5B8" w14:textId="77777777" w:rsidTr="008B025E">
        <w:trPr>
          <w:trHeight w:val="380"/>
        </w:trPr>
        <w:tc>
          <w:tcPr>
            <w:tcW w:w="1344" w:type="dxa"/>
            <w:vMerge/>
            <w:vAlign w:val="center"/>
          </w:tcPr>
          <w:p w14:paraId="6D12187B"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A420F82"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359CC91"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27097E17" w14:textId="77777777" w:rsidR="006D3090" w:rsidRDefault="006D3090" w:rsidP="008B025E">
            <w:pPr>
              <w:jc w:val="center"/>
              <w:rPr>
                <w:sz w:val="18"/>
                <w:szCs w:val="18"/>
              </w:rPr>
            </w:pPr>
            <w:r>
              <w:rPr>
                <w:sz w:val="18"/>
                <w:szCs w:val="18"/>
              </w:rPr>
              <w:t>3,225,737</w:t>
            </w:r>
          </w:p>
        </w:tc>
        <w:tc>
          <w:tcPr>
            <w:tcW w:w="1547" w:type="dxa"/>
            <w:tcBorders>
              <w:top w:val="single" w:sz="4" w:space="0" w:color="999999"/>
              <w:left w:val="single" w:sz="4" w:space="0" w:color="999999"/>
              <w:bottom w:val="single" w:sz="4" w:space="0" w:color="999999"/>
              <w:right w:val="single" w:sz="4" w:space="0" w:color="999999"/>
            </w:tcBorders>
            <w:vAlign w:val="center"/>
          </w:tcPr>
          <w:p w14:paraId="323700AA" w14:textId="77777777" w:rsidR="006D3090" w:rsidRDefault="006D3090" w:rsidP="008B025E">
            <w:pPr>
              <w:jc w:val="center"/>
              <w:rPr>
                <w:sz w:val="18"/>
                <w:szCs w:val="18"/>
              </w:rPr>
            </w:pPr>
            <w:r>
              <w:rPr>
                <w:sz w:val="18"/>
                <w:szCs w:val="18"/>
              </w:rPr>
              <w:t>80,012</w:t>
            </w:r>
          </w:p>
        </w:tc>
        <w:tc>
          <w:tcPr>
            <w:tcW w:w="1514" w:type="dxa"/>
            <w:tcBorders>
              <w:top w:val="single" w:sz="4" w:space="0" w:color="999999"/>
              <w:left w:val="single" w:sz="4" w:space="0" w:color="999999"/>
              <w:bottom w:val="single" w:sz="4" w:space="0" w:color="999999"/>
              <w:right w:val="single" w:sz="4" w:space="0" w:color="999999"/>
            </w:tcBorders>
            <w:vAlign w:val="center"/>
          </w:tcPr>
          <w:p w14:paraId="0321381A" w14:textId="77777777" w:rsidR="006D3090" w:rsidRDefault="006D3090" w:rsidP="008B025E">
            <w:pPr>
              <w:jc w:val="center"/>
              <w:rPr>
                <w:sz w:val="18"/>
                <w:szCs w:val="18"/>
              </w:rPr>
            </w:pPr>
            <w:r>
              <w:rPr>
                <w:sz w:val="18"/>
                <w:szCs w:val="18"/>
              </w:rPr>
              <w:t>16.80</w:t>
            </w:r>
          </w:p>
        </w:tc>
      </w:tr>
      <w:tr w:rsidR="006D3090" w14:paraId="012F3C20" w14:textId="77777777" w:rsidTr="008B025E">
        <w:trPr>
          <w:trHeight w:val="380"/>
        </w:trPr>
        <w:tc>
          <w:tcPr>
            <w:tcW w:w="1344" w:type="dxa"/>
            <w:vMerge w:val="restart"/>
            <w:vAlign w:val="center"/>
          </w:tcPr>
          <w:p w14:paraId="2AEC5722" w14:textId="77777777" w:rsidR="006D3090" w:rsidRDefault="006D3090" w:rsidP="008B025E">
            <w:pPr>
              <w:rPr>
                <w:sz w:val="18"/>
                <w:szCs w:val="18"/>
              </w:rPr>
            </w:pPr>
            <w:r>
              <w:rPr>
                <w:sz w:val="18"/>
                <w:szCs w:val="18"/>
              </w:rPr>
              <w:t>Coal</w:t>
            </w:r>
          </w:p>
        </w:tc>
        <w:tc>
          <w:tcPr>
            <w:tcW w:w="2610" w:type="dxa"/>
            <w:vMerge w:val="restart"/>
            <w:tcBorders>
              <w:right w:val="single" w:sz="4" w:space="0" w:color="999999"/>
            </w:tcBorders>
            <w:vAlign w:val="center"/>
          </w:tcPr>
          <w:p w14:paraId="47D7822D" w14:textId="77777777" w:rsidR="006D3090" w:rsidRDefault="006D3090" w:rsidP="008B025E">
            <w:pPr>
              <w:rPr>
                <w:sz w:val="18"/>
                <w:szCs w:val="18"/>
              </w:rPr>
            </w:pPr>
            <w:r>
              <w:rPr>
                <w:sz w:val="18"/>
                <w:szCs w:val="18"/>
              </w:rPr>
              <w:t>Coal Integrated Gasification Combined Cycle (IGCC)</w:t>
            </w:r>
          </w:p>
        </w:tc>
        <w:tc>
          <w:tcPr>
            <w:tcW w:w="1178" w:type="dxa"/>
            <w:tcBorders>
              <w:top w:val="single" w:sz="4" w:space="0" w:color="999999"/>
              <w:left w:val="single" w:sz="4" w:space="0" w:color="999999"/>
              <w:bottom w:val="single" w:sz="4" w:space="0" w:color="999999"/>
              <w:right w:val="single" w:sz="4" w:space="0" w:color="999999"/>
            </w:tcBorders>
            <w:vAlign w:val="center"/>
          </w:tcPr>
          <w:p w14:paraId="31A9D57C"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5B6FC76B" w14:textId="77777777" w:rsidR="006D3090" w:rsidRDefault="006D3090" w:rsidP="008B025E">
            <w:pPr>
              <w:jc w:val="center"/>
              <w:rPr>
                <w:sz w:val="18"/>
                <w:szCs w:val="18"/>
              </w:rPr>
            </w:pPr>
            <w:r>
              <w:rPr>
                <w:sz w:val="18"/>
                <w:szCs w:val="18"/>
              </w:rPr>
              <w:t>4,503,135</w:t>
            </w:r>
          </w:p>
        </w:tc>
        <w:tc>
          <w:tcPr>
            <w:tcW w:w="1547" w:type="dxa"/>
            <w:tcBorders>
              <w:top w:val="single" w:sz="4" w:space="0" w:color="999999"/>
              <w:left w:val="single" w:sz="4" w:space="0" w:color="999999"/>
              <w:bottom w:val="single" w:sz="4" w:space="0" w:color="999999"/>
              <w:right w:val="single" w:sz="4" w:space="0" w:color="999999"/>
            </w:tcBorders>
            <w:vAlign w:val="center"/>
          </w:tcPr>
          <w:p w14:paraId="6A4237C0" w14:textId="77777777" w:rsidR="006D3090" w:rsidRDefault="006D3090" w:rsidP="008B025E">
            <w:pPr>
              <w:jc w:val="center"/>
              <w:rPr>
                <w:sz w:val="18"/>
                <w:szCs w:val="18"/>
              </w:rPr>
            </w:pPr>
            <w:r>
              <w:rPr>
                <w:sz w:val="18"/>
                <w:szCs w:val="18"/>
              </w:rPr>
              <w:t>34,924</w:t>
            </w:r>
          </w:p>
        </w:tc>
        <w:tc>
          <w:tcPr>
            <w:tcW w:w="1514" w:type="dxa"/>
            <w:tcBorders>
              <w:top w:val="single" w:sz="4" w:space="0" w:color="999999"/>
              <w:left w:val="single" w:sz="4" w:space="0" w:color="999999"/>
              <w:bottom w:val="single" w:sz="4" w:space="0" w:color="999999"/>
              <w:right w:val="single" w:sz="4" w:space="0" w:color="999999"/>
            </w:tcBorders>
            <w:vAlign w:val="center"/>
          </w:tcPr>
          <w:p w14:paraId="09619F77" w14:textId="77777777" w:rsidR="006D3090" w:rsidRDefault="006D3090" w:rsidP="008B025E">
            <w:pPr>
              <w:jc w:val="center"/>
              <w:rPr>
                <w:sz w:val="18"/>
                <w:szCs w:val="18"/>
              </w:rPr>
            </w:pPr>
            <w:r>
              <w:rPr>
                <w:sz w:val="18"/>
                <w:szCs w:val="18"/>
              </w:rPr>
              <w:t>7.34</w:t>
            </w:r>
          </w:p>
        </w:tc>
      </w:tr>
      <w:tr w:rsidR="006D3090" w14:paraId="5F62E16D" w14:textId="77777777" w:rsidTr="008B025E">
        <w:trPr>
          <w:trHeight w:val="380"/>
        </w:trPr>
        <w:tc>
          <w:tcPr>
            <w:tcW w:w="1344" w:type="dxa"/>
            <w:vMerge/>
            <w:vAlign w:val="center"/>
          </w:tcPr>
          <w:p w14:paraId="0C224B5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AB095BC"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36CFF77"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07912FDE" w14:textId="77777777" w:rsidR="006D3090" w:rsidRDefault="006D3090" w:rsidP="008B025E">
            <w:pPr>
              <w:jc w:val="center"/>
              <w:rPr>
                <w:sz w:val="18"/>
                <w:szCs w:val="18"/>
              </w:rPr>
            </w:pPr>
            <w:r>
              <w:rPr>
                <w:sz w:val="18"/>
                <w:szCs w:val="18"/>
              </w:rPr>
              <w:t>4,503,135</w:t>
            </w:r>
          </w:p>
        </w:tc>
        <w:tc>
          <w:tcPr>
            <w:tcW w:w="1547" w:type="dxa"/>
            <w:tcBorders>
              <w:top w:val="single" w:sz="4" w:space="0" w:color="999999"/>
              <w:left w:val="single" w:sz="4" w:space="0" w:color="999999"/>
              <w:bottom w:val="single" w:sz="4" w:space="0" w:color="999999"/>
              <w:right w:val="single" w:sz="4" w:space="0" w:color="999999"/>
            </w:tcBorders>
            <w:vAlign w:val="center"/>
          </w:tcPr>
          <w:p w14:paraId="67E6193F" w14:textId="77777777" w:rsidR="006D3090" w:rsidRDefault="006D3090" w:rsidP="008B025E">
            <w:pPr>
              <w:jc w:val="center"/>
              <w:rPr>
                <w:sz w:val="18"/>
                <w:szCs w:val="18"/>
              </w:rPr>
            </w:pPr>
            <w:r>
              <w:rPr>
                <w:sz w:val="18"/>
                <w:szCs w:val="18"/>
              </w:rPr>
              <w:t>34,924</w:t>
            </w:r>
          </w:p>
        </w:tc>
        <w:tc>
          <w:tcPr>
            <w:tcW w:w="1514" w:type="dxa"/>
            <w:tcBorders>
              <w:top w:val="single" w:sz="4" w:space="0" w:color="999999"/>
              <w:left w:val="single" w:sz="4" w:space="0" w:color="999999"/>
              <w:bottom w:val="single" w:sz="4" w:space="0" w:color="999999"/>
              <w:right w:val="single" w:sz="4" w:space="0" w:color="999999"/>
            </w:tcBorders>
            <w:vAlign w:val="center"/>
          </w:tcPr>
          <w:p w14:paraId="016373EC" w14:textId="77777777" w:rsidR="006D3090" w:rsidRDefault="006D3090" w:rsidP="008B025E">
            <w:pPr>
              <w:jc w:val="center"/>
              <w:rPr>
                <w:sz w:val="18"/>
                <w:szCs w:val="18"/>
              </w:rPr>
            </w:pPr>
            <w:r>
              <w:rPr>
                <w:sz w:val="18"/>
                <w:szCs w:val="18"/>
              </w:rPr>
              <w:t>7.34</w:t>
            </w:r>
          </w:p>
        </w:tc>
      </w:tr>
      <w:tr w:rsidR="006D3090" w14:paraId="4B0B7D6E" w14:textId="77777777" w:rsidTr="008B025E">
        <w:trPr>
          <w:trHeight w:val="380"/>
        </w:trPr>
        <w:tc>
          <w:tcPr>
            <w:tcW w:w="1344" w:type="dxa"/>
            <w:vMerge/>
            <w:vAlign w:val="center"/>
          </w:tcPr>
          <w:p w14:paraId="6F6EF16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E2F194B"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FE9F9E2"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0E243051" w14:textId="77777777" w:rsidR="006D3090" w:rsidRDefault="006D3090" w:rsidP="008B025E">
            <w:pPr>
              <w:jc w:val="center"/>
              <w:rPr>
                <w:sz w:val="18"/>
                <w:szCs w:val="18"/>
              </w:rPr>
            </w:pPr>
            <w:r>
              <w:rPr>
                <w:sz w:val="18"/>
                <w:szCs w:val="18"/>
              </w:rPr>
              <w:t>4,503,135</w:t>
            </w:r>
          </w:p>
        </w:tc>
        <w:tc>
          <w:tcPr>
            <w:tcW w:w="1547" w:type="dxa"/>
            <w:tcBorders>
              <w:top w:val="single" w:sz="4" w:space="0" w:color="999999"/>
              <w:left w:val="single" w:sz="4" w:space="0" w:color="999999"/>
              <w:bottom w:val="single" w:sz="4" w:space="0" w:color="999999"/>
              <w:right w:val="single" w:sz="4" w:space="0" w:color="999999"/>
            </w:tcBorders>
            <w:vAlign w:val="center"/>
          </w:tcPr>
          <w:p w14:paraId="1D5E4568" w14:textId="77777777" w:rsidR="006D3090" w:rsidRDefault="006D3090" w:rsidP="008B025E">
            <w:pPr>
              <w:jc w:val="center"/>
              <w:rPr>
                <w:sz w:val="18"/>
                <w:szCs w:val="18"/>
              </w:rPr>
            </w:pPr>
            <w:r>
              <w:rPr>
                <w:sz w:val="18"/>
                <w:szCs w:val="18"/>
              </w:rPr>
              <w:t>34,924</w:t>
            </w:r>
          </w:p>
        </w:tc>
        <w:tc>
          <w:tcPr>
            <w:tcW w:w="1514" w:type="dxa"/>
            <w:tcBorders>
              <w:top w:val="single" w:sz="4" w:space="0" w:color="999999"/>
              <w:left w:val="single" w:sz="4" w:space="0" w:color="999999"/>
              <w:bottom w:val="single" w:sz="4" w:space="0" w:color="999999"/>
              <w:right w:val="single" w:sz="4" w:space="0" w:color="999999"/>
            </w:tcBorders>
            <w:vAlign w:val="center"/>
          </w:tcPr>
          <w:p w14:paraId="4499602D" w14:textId="77777777" w:rsidR="006D3090" w:rsidRDefault="006D3090" w:rsidP="008B025E">
            <w:pPr>
              <w:jc w:val="center"/>
              <w:rPr>
                <w:sz w:val="18"/>
                <w:szCs w:val="18"/>
              </w:rPr>
            </w:pPr>
            <w:r>
              <w:rPr>
                <w:sz w:val="18"/>
                <w:szCs w:val="18"/>
              </w:rPr>
              <w:t>7.34</w:t>
            </w:r>
          </w:p>
        </w:tc>
      </w:tr>
      <w:tr w:rsidR="006D3090" w14:paraId="4F230C34" w14:textId="77777777" w:rsidTr="008B025E">
        <w:trPr>
          <w:trHeight w:val="380"/>
        </w:trPr>
        <w:tc>
          <w:tcPr>
            <w:tcW w:w="1344" w:type="dxa"/>
            <w:vMerge/>
            <w:vAlign w:val="center"/>
          </w:tcPr>
          <w:p w14:paraId="12D7D20F"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CA24EE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79BA02B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7007A1DD" w14:textId="77777777" w:rsidR="006D3090" w:rsidRDefault="006D3090" w:rsidP="008B025E">
            <w:pPr>
              <w:jc w:val="center"/>
              <w:rPr>
                <w:sz w:val="18"/>
                <w:szCs w:val="18"/>
              </w:rPr>
            </w:pPr>
            <w:r>
              <w:rPr>
                <w:sz w:val="18"/>
                <w:szCs w:val="18"/>
              </w:rPr>
              <w:t>4,503,135</w:t>
            </w:r>
          </w:p>
        </w:tc>
        <w:tc>
          <w:tcPr>
            <w:tcW w:w="1547" w:type="dxa"/>
            <w:tcBorders>
              <w:top w:val="single" w:sz="4" w:space="0" w:color="999999"/>
              <w:left w:val="single" w:sz="4" w:space="0" w:color="999999"/>
              <w:bottom w:val="single" w:sz="4" w:space="0" w:color="999999"/>
              <w:right w:val="single" w:sz="4" w:space="0" w:color="999999"/>
            </w:tcBorders>
            <w:vAlign w:val="center"/>
          </w:tcPr>
          <w:p w14:paraId="6FD984B5" w14:textId="77777777" w:rsidR="006D3090" w:rsidRDefault="006D3090" w:rsidP="008B025E">
            <w:pPr>
              <w:jc w:val="center"/>
              <w:rPr>
                <w:sz w:val="18"/>
                <w:szCs w:val="18"/>
              </w:rPr>
            </w:pPr>
            <w:r>
              <w:rPr>
                <w:sz w:val="18"/>
                <w:szCs w:val="18"/>
              </w:rPr>
              <w:t>34,924</w:t>
            </w:r>
          </w:p>
        </w:tc>
        <w:tc>
          <w:tcPr>
            <w:tcW w:w="1514" w:type="dxa"/>
            <w:tcBorders>
              <w:top w:val="single" w:sz="4" w:space="0" w:color="999999"/>
              <w:left w:val="single" w:sz="4" w:space="0" w:color="999999"/>
              <w:bottom w:val="single" w:sz="4" w:space="0" w:color="999999"/>
              <w:right w:val="single" w:sz="4" w:space="0" w:color="999999"/>
            </w:tcBorders>
            <w:vAlign w:val="center"/>
          </w:tcPr>
          <w:p w14:paraId="06C5037A" w14:textId="77777777" w:rsidR="006D3090" w:rsidRDefault="006D3090" w:rsidP="008B025E">
            <w:pPr>
              <w:jc w:val="center"/>
              <w:rPr>
                <w:sz w:val="18"/>
                <w:szCs w:val="18"/>
              </w:rPr>
            </w:pPr>
            <w:r>
              <w:rPr>
                <w:sz w:val="18"/>
                <w:szCs w:val="18"/>
              </w:rPr>
              <w:t>7.34</w:t>
            </w:r>
          </w:p>
        </w:tc>
      </w:tr>
      <w:tr w:rsidR="006D3090" w14:paraId="6F3FFAA5" w14:textId="77777777" w:rsidTr="008B025E">
        <w:trPr>
          <w:trHeight w:val="380"/>
        </w:trPr>
        <w:tc>
          <w:tcPr>
            <w:tcW w:w="1344" w:type="dxa"/>
            <w:vMerge/>
            <w:vAlign w:val="center"/>
          </w:tcPr>
          <w:p w14:paraId="0E97F92A"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73E84A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47467BE"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70BCB2C5" w14:textId="77777777" w:rsidR="006D3090" w:rsidRDefault="006D3090" w:rsidP="008B025E">
            <w:pPr>
              <w:jc w:val="center"/>
              <w:rPr>
                <w:sz w:val="18"/>
                <w:szCs w:val="18"/>
              </w:rPr>
            </w:pPr>
            <w:r>
              <w:rPr>
                <w:sz w:val="18"/>
                <w:szCs w:val="18"/>
              </w:rPr>
              <w:t>4,503,135</w:t>
            </w:r>
          </w:p>
        </w:tc>
        <w:tc>
          <w:tcPr>
            <w:tcW w:w="1547" w:type="dxa"/>
            <w:tcBorders>
              <w:top w:val="single" w:sz="4" w:space="0" w:color="999999"/>
              <w:left w:val="single" w:sz="4" w:space="0" w:color="999999"/>
              <w:bottom w:val="single" w:sz="4" w:space="0" w:color="999999"/>
              <w:right w:val="single" w:sz="4" w:space="0" w:color="999999"/>
            </w:tcBorders>
            <w:vAlign w:val="center"/>
          </w:tcPr>
          <w:p w14:paraId="12232C1A" w14:textId="77777777" w:rsidR="006D3090" w:rsidRDefault="006D3090" w:rsidP="008B025E">
            <w:pPr>
              <w:jc w:val="center"/>
              <w:rPr>
                <w:sz w:val="18"/>
                <w:szCs w:val="18"/>
              </w:rPr>
            </w:pPr>
            <w:r>
              <w:rPr>
                <w:sz w:val="18"/>
                <w:szCs w:val="18"/>
              </w:rPr>
              <w:t>34,924</w:t>
            </w:r>
          </w:p>
        </w:tc>
        <w:tc>
          <w:tcPr>
            <w:tcW w:w="1514" w:type="dxa"/>
            <w:tcBorders>
              <w:top w:val="single" w:sz="4" w:space="0" w:color="999999"/>
              <w:left w:val="single" w:sz="4" w:space="0" w:color="999999"/>
              <w:bottom w:val="single" w:sz="4" w:space="0" w:color="999999"/>
              <w:right w:val="single" w:sz="4" w:space="0" w:color="999999"/>
            </w:tcBorders>
            <w:vAlign w:val="center"/>
          </w:tcPr>
          <w:p w14:paraId="6A5F90B9" w14:textId="77777777" w:rsidR="006D3090" w:rsidRDefault="006D3090" w:rsidP="008B025E">
            <w:pPr>
              <w:jc w:val="center"/>
              <w:rPr>
                <w:sz w:val="18"/>
                <w:szCs w:val="18"/>
              </w:rPr>
            </w:pPr>
            <w:r>
              <w:rPr>
                <w:sz w:val="18"/>
                <w:szCs w:val="18"/>
              </w:rPr>
              <w:t>7.34</w:t>
            </w:r>
          </w:p>
        </w:tc>
      </w:tr>
      <w:tr w:rsidR="006D3090" w14:paraId="47EE8B13" w14:textId="77777777" w:rsidTr="008B025E">
        <w:trPr>
          <w:trHeight w:val="380"/>
        </w:trPr>
        <w:tc>
          <w:tcPr>
            <w:tcW w:w="1344" w:type="dxa"/>
            <w:vMerge/>
            <w:vAlign w:val="center"/>
          </w:tcPr>
          <w:p w14:paraId="047F8C4C"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2C35F8EE" w14:textId="77777777" w:rsidR="006D3090" w:rsidRDefault="006D3090" w:rsidP="008B025E">
            <w:pPr>
              <w:rPr>
                <w:sz w:val="18"/>
                <w:szCs w:val="18"/>
              </w:rPr>
            </w:pPr>
            <w:r>
              <w:rPr>
                <w:sz w:val="18"/>
                <w:szCs w:val="18"/>
              </w:rPr>
              <w:t>Coal Steam Turbine</w:t>
            </w:r>
          </w:p>
        </w:tc>
        <w:tc>
          <w:tcPr>
            <w:tcW w:w="1178" w:type="dxa"/>
            <w:tcBorders>
              <w:top w:val="single" w:sz="4" w:space="0" w:color="999999"/>
              <w:left w:val="single" w:sz="4" w:space="0" w:color="999999"/>
              <w:bottom w:val="single" w:sz="4" w:space="0" w:color="999999"/>
              <w:right w:val="single" w:sz="4" w:space="0" w:color="999999"/>
            </w:tcBorders>
            <w:vAlign w:val="center"/>
          </w:tcPr>
          <w:p w14:paraId="2D9B9A94"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4585EA9E" w14:textId="77777777" w:rsidR="006D3090" w:rsidRDefault="006D3090" w:rsidP="008B025E">
            <w:pPr>
              <w:jc w:val="center"/>
              <w:rPr>
                <w:sz w:val="18"/>
                <w:szCs w:val="18"/>
              </w:rPr>
            </w:pPr>
            <w:r>
              <w:rPr>
                <w:sz w:val="18"/>
                <w:szCs w:val="18"/>
              </w:rPr>
              <w:t>3,245,403</w:t>
            </w:r>
          </w:p>
        </w:tc>
        <w:tc>
          <w:tcPr>
            <w:tcW w:w="1547" w:type="dxa"/>
            <w:tcBorders>
              <w:top w:val="single" w:sz="4" w:space="0" w:color="999999"/>
              <w:left w:val="single" w:sz="4" w:space="0" w:color="999999"/>
              <w:bottom w:val="single" w:sz="4" w:space="0" w:color="999999"/>
              <w:right w:val="single" w:sz="4" w:space="0" w:color="999999"/>
            </w:tcBorders>
            <w:vAlign w:val="center"/>
          </w:tcPr>
          <w:p w14:paraId="3D869AD9" w14:textId="77777777" w:rsidR="006D3090" w:rsidRDefault="006D3090" w:rsidP="008B025E">
            <w:pPr>
              <w:jc w:val="center"/>
              <w:rPr>
                <w:sz w:val="18"/>
                <w:szCs w:val="18"/>
              </w:rPr>
            </w:pPr>
            <w:r>
              <w:rPr>
                <w:sz w:val="18"/>
                <w:szCs w:val="18"/>
              </w:rPr>
              <w:t>25,828</w:t>
            </w:r>
          </w:p>
        </w:tc>
        <w:tc>
          <w:tcPr>
            <w:tcW w:w="1514" w:type="dxa"/>
            <w:tcBorders>
              <w:top w:val="single" w:sz="4" w:space="0" w:color="999999"/>
              <w:left w:val="single" w:sz="4" w:space="0" w:color="999999"/>
              <w:bottom w:val="single" w:sz="4" w:space="0" w:color="999999"/>
              <w:right w:val="single" w:sz="4" w:space="0" w:color="999999"/>
            </w:tcBorders>
            <w:vAlign w:val="center"/>
          </w:tcPr>
          <w:p w14:paraId="6FEF3C70" w14:textId="77777777" w:rsidR="006D3090" w:rsidRDefault="006D3090" w:rsidP="008B025E">
            <w:pPr>
              <w:jc w:val="center"/>
              <w:rPr>
                <w:sz w:val="18"/>
                <w:szCs w:val="18"/>
              </w:rPr>
            </w:pPr>
            <w:r>
              <w:rPr>
                <w:sz w:val="18"/>
                <w:szCs w:val="18"/>
              </w:rPr>
              <w:t>4.57</w:t>
            </w:r>
          </w:p>
        </w:tc>
      </w:tr>
      <w:tr w:rsidR="006D3090" w14:paraId="6D6F432E" w14:textId="77777777" w:rsidTr="008B025E">
        <w:trPr>
          <w:trHeight w:val="380"/>
        </w:trPr>
        <w:tc>
          <w:tcPr>
            <w:tcW w:w="1344" w:type="dxa"/>
            <w:vMerge/>
            <w:vAlign w:val="center"/>
          </w:tcPr>
          <w:p w14:paraId="255A317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0279837"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A07397D"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62356380" w14:textId="77777777" w:rsidR="006D3090" w:rsidRDefault="006D3090" w:rsidP="008B025E">
            <w:pPr>
              <w:jc w:val="center"/>
              <w:rPr>
                <w:sz w:val="18"/>
                <w:szCs w:val="18"/>
              </w:rPr>
            </w:pPr>
            <w:r>
              <w:rPr>
                <w:sz w:val="18"/>
                <w:szCs w:val="18"/>
              </w:rPr>
              <w:t>3,245,403</w:t>
            </w:r>
          </w:p>
        </w:tc>
        <w:tc>
          <w:tcPr>
            <w:tcW w:w="1547" w:type="dxa"/>
            <w:tcBorders>
              <w:top w:val="single" w:sz="4" w:space="0" w:color="999999"/>
              <w:left w:val="single" w:sz="4" w:space="0" w:color="999999"/>
              <w:bottom w:val="single" w:sz="4" w:space="0" w:color="999999"/>
              <w:right w:val="single" w:sz="4" w:space="0" w:color="999999"/>
            </w:tcBorders>
            <w:vAlign w:val="center"/>
          </w:tcPr>
          <w:p w14:paraId="3536FF57" w14:textId="77777777" w:rsidR="006D3090" w:rsidRDefault="006D3090" w:rsidP="008B025E">
            <w:pPr>
              <w:jc w:val="center"/>
              <w:rPr>
                <w:sz w:val="18"/>
                <w:szCs w:val="18"/>
              </w:rPr>
            </w:pPr>
            <w:r>
              <w:rPr>
                <w:sz w:val="18"/>
                <w:szCs w:val="18"/>
              </w:rPr>
              <w:t>25,828</w:t>
            </w:r>
          </w:p>
        </w:tc>
        <w:tc>
          <w:tcPr>
            <w:tcW w:w="1514" w:type="dxa"/>
            <w:tcBorders>
              <w:top w:val="single" w:sz="4" w:space="0" w:color="999999"/>
              <w:left w:val="single" w:sz="4" w:space="0" w:color="999999"/>
              <w:bottom w:val="single" w:sz="4" w:space="0" w:color="999999"/>
              <w:right w:val="single" w:sz="4" w:space="0" w:color="999999"/>
            </w:tcBorders>
            <w:vAlign w:val="center"/>
          </w:tcPr>
          <w:p w14:paraId="19EE7E48" w14:textId="77777777" w:rsidR="006D3090" w:rsidRDefault="006D3090" w:rsidP="008B025E">
            <w:pPr>
              <w:jc w:val="center"/>
              <w:rPr>
                <w:sz w:val="18"/>
                <w:szCs w:val="18"/>
              </w:rPr>
            </w:pPr>
            <w:r>
              <w:rPr>
                <w:sz w:val="18"/>
                <w:szCs w:val="18"/>
              </w:rPr>
              <w:t>4.57</w:t>
            </w:r>
          </w:p>
        </w:tc>
      </w:tr>
      <w:tr w:rsidR="006D3090" w14:paraId="312A4A90" w14:textId="77777777" w:rsidTr="008B025E">
        <w:trPr>
          <w:trHeight w:val="380"/>
        </w:trPr>
        <w:tc>
          <w:tcPr>
            <w:tcW w:w="1344" w:type="dxa"/>
            <w:vMerge/>
            <w:vAlign w:val="center"/>
          </w:tcPr>
          <w:p w14:paraId="6071304C"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156C5B9"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8EC3C8D"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09DBA7E5" w14:textId="77777777" w:rsidR="006D3090" w:rsidRDefault="006D3090" w:rsidP="008B025E">
            <w:pPr>
              <w:jc w:val="center"/>
              <w:rPr>
                <w:sz w:val="18"/>
                <w:szCs w:val="18"/>
              </w:rPr>
            </w:pPr>
            <w:r>
              <w:rPr>
                <w:sz w:val="18"/>
                <w:szCs w:val="18"/>
              </w:rPr>
              <w:t>3,245,403</w:t>
            </w:r>
          </w:p>
        </w:tc>
        <w:tc>
          <w:tcPr>
            <w:tcW w:w="1547" w:type="dxa"/>
            <w:tcBorders>
              <w:top w:val="single" w:sz="4" w:space="0" w:color="999999"/>
              <w:left w:val="single" w:sz="4" w:space="0" w:color="999999"/>
              <w:bottom w:val="single" w:sz="4" w:space="0" w:color="999999"/>
              <w:right w:val="single" w:sz="4" w:space="0" w:color="999999"/>
            </w:tcBorders>
            <w:vAlign w:val="center"/>
          </w:tcPr>
          <w:p w14:paraId="4AC4B849" w14:textId="77777777" w:rsidR="006D3090" w:rsidRDefault="006D3090" w:rsidP="008B025E">
            <w:pPr>
              <w:jc w:val="center"/>
              <w:rPr>
                <w:sz w:val="18"/>
                <w:szCs w:val="18"/>
              </w:rPr>
            </w:pPr>
            <w:r>
              <w:rPr>
                <w:sz w:val="18"/>
                <w:szCs w:val="18"/>
              </w:rPr>
              <w:t>25,828</w:t>
            </w:r>
          </w:p>
        </w:tc>
        <w:tc>
          <w:tcPr>
            <w:tcW w:w="1514" w:type="dxa"/>
            <w:tcBorders>
              <w:top w:val="single" w:sz="4" w:space="0" w:color="999999"/>
              <w:left w:val="single" w:sz="4" w:space="0" w:color="999999"/>
              <w:bottom w:val="single" w:sz="4" w:space="0" w:color="999999"/>
              <w:right w:val="single" w:sz="4" w:space="0" w:color="999999"/>
            </w:tcBorders>
            <w:vAlign w:val="center"/>
          </w:tcPr>
          <w:p w14:paraId="77DE95EB" w14:textId="77777777" w:rsidR="006D3090" w:rsidRDefault="006D3090" w:rsidP="008B025E">
            <w:pPr>
              <w:jc w:val="center"/>
              <w:rPr>
                <w:sz w:val="18"/>
                <w:szCs w:val="18"/>
              </w:rPr>
            </w:pPr>
            <w:r>
              <w:rPr>
                <w:sz w:val="18"/>
                <w:szCs w:val="18"/>
              </w:rPr>
              <w:t>4.57</w:t>
            </w:r>
          </w:p>
        </w:tc>
      </w:tr>
      <w:tr w:rsidR="006D3090" w14:paraId="73CB7DD7" w14:textId="77777777" w:rsidTr="008B025E">
        <w:trPr>
          <w:trHeight w:val="380"/>
        </w:trPr>
        <w:tc>
          <w:tcPr>
            <w:tcW w:w="1344" w:type="dxa"/>
            <w:vMerge/>
            <w:vAlign w:val="center"/>
          </w:tcPr>
          <w:p w14:paraId="3E7B494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AB645B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D9E388D"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19EC71B6" w14:textId="77777777" w:rsidR="006D3090" w:rsidRDefault="006D3090" w:rsidP="008B025E">
            <w:pPr>
              <w:jc w:val="center"/>
              <w:rPr>
                <w:sz w:val="18"/>
                <w:szCs w:val="18"/>
              </w:rPr>
            </w:pPr>
            <w:r>
              <w:rPr>
                <w:sz w:val="18"/>
                <w:szCs w:val="18"/>
              </w:rPr>
              <w:t>3,245,403</w:t>
            </w:r>
          </w:p>
        </w:tc>
        <w:tc>
          <w:tcPr>
            <w:tcW w:w="1547" w:type="dxa"/>
            <w:tcBorders>
              <w:top w:val="single" w:sz="4" w:space="0" w:color="999999"/>
              <w:left w:val="single" w:sz="4" w:space="0" w:color="999999"/>
              <w:bottom w:val="single" w:sz="4" w:space="0" w:color="999999"/>
              <w:right w:val="single" w:sz="4" w:space="0" w:color="999999"/>
            </w:tcBorders>
            <w:vAlign w:val="center"/>
          </w:tcPr>
          <w:p w14:paraId="1ED30998" w14:textId="77777777" w:rsidR="006D3090" w:rsidRDefault="006D3090" w:rsidP="008B025E">
            <w:pPr>
              <w:jc w:val="center"/>
              <w:rPr>
                <w:sz w:val="18"/>
                <w:szCs w:val="18"/>
              </w:rPr>
            </w:pPr>
            <w:r>
              <w:rPr>
                <w:sz w:val="18"/>
                <w:szCs w:val="18"/>
              </w:rPr>
              <w:t>25,828</w:t>
            </w:r>
          </w:p>
        </w:tc>
        <w:tc>
          <w:tcPr>
            <w:tcW w:w="1514" w:type="dxa"/>
            <w:tcBorders>
              <w:top w:val="single" w:sz="4" w:space="0" w:color="999999"/>
              <w:left w:val="single" w:sz="4" w:space="0" w:color="999999"/>
              <w:bottom w:val="single" w:sz="4" w:space="0" w:color="999999"/>
              <w:right w:val="single" w:sz="4" w:space="0" w:color="999999"/>
            </w:tcBorders>
            <w:vAlign w:val="center"/>
          </w:tcPr>
          <w:p w14:paraId="2123C1B8" w14:textId="77777777" w:rsidR="006D3090" w:rsidRDefault="006D3090" w:rsidP="008B025E">
            <w:pPr>
              <w:jc w:val="center"/>
              <w:rPr>
                <w:sz w:val="18"/>
                <w:szCs w:val="18"/>
              </w:rPr>
            </w:pPr>
            <w:r>
              <w:rPr>
                <w:sz w:val="18"/>
                <w:szCs w:val="18"/>
              </w:rPr>
              <w:t>4.57</w:t>
            </w:r>
          </w:p>
        </w:tc>
      </w:tr>
      <w:tr w:rsidR="006D3090" w14:paraId="33F2BFE9" w14:textId="77777777" w:rsidTr="008B025E">
        <w:trPr>
          <w:trHeight w:val="380"/>
        </w:trPr>
        <w:tc>
          <w:tcPr>
            <w:tcW w:w="1344" w:type="dxa"/>
            <w:vMerge/>
            <w:vAlign w:val="center"/>
          </w:tcPr>
          <w:p w14:paraId="60A7A4AE"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A657F8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2DB23FB"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6C003344" w14:textId="77777777" w:rsidR="006D3090" w:rsidRDefault="006D3090" w:rsidP="008B025E">
            <w:pPr>
              <w:jc w:val="center"/>
              <w:rPr>
                <w:sz w:val="18"/>
                <w:szCs w:val="18"/>
              </w:rPr>
            </w:pPr>
            <w:r>
              <w:rPr>
                <w:sz w:val="18"/>
                <w:szCs w:val="18"/>
              </w:rPr>
              <w:t>3,245,403</w:t>
            </w:r>
          </w:p>
        </w:tc>
        <w:tc>
          <w:tcPr>
            <w:tcW w:w="1547" w:type="dxa"/>
            <w:tcBorders>
              <w:top w:val="single" w:sz="4" w:space="0" w:color="999999"/>
              <w:left w:val="single" w:sz="4" w:space="0" w:color="999999"/>
              <w:bottom w:val="single" w:sz="4" w:space="0" w:color="999999"/>
              <w:right w:val="single" w:sz="4" w:space="0" w:color="999999"/>
            </w:tcBorders>
            <w:vAlign w:val="center"/>
          </w:tcPr>
          <w:p w14:paraId="5EBBA4CC" w14:textId="77777777" w:rsidR="006D3090" w:rsidRDefault="006D3090" w:rsidP="008B025E">
            <w:pPr>
              <w:jc w:val="center"/>
              <w:rPr>
                <w:sz w:val="18"/>
                <w:szCs w:val="18"/>
              </w:rPr>
            </w:pPr>
            <w:r>
              <w:rPr>
                <w:sz w:val="18"/>
                <w:szCs w:val="18"/>
              </w:rPr>
              <w:t>25,828</w:t>
            </w:r>
          </w:p>
        </w:tc>
        <w:tc>
          <w:tcPr>
            <w:tcW w:w="1514" w:type="dxa"/>
            <w:tcBorders>
              <w:top w:val="single" w:sz="4" w:space="0" w:color="999999"/>
              <w:left w:val="single" w:sz="4" w:space="0" w:color="999999"/>
              <w:bottom w:val="single" w:sz="4" w:space="0" w:color="999999"/>
              <w:right w:val="single" w:sz="4" w:space="0" w:color="999999"/>
            </w:tcBorders>
            <w:vAlign w:val="center"/>
          </w:tcPr>
          <w:p w14:paraId="5FAE11EE" w14:textId="77777777" w:rsidR="006D3090" w:rsidRDefault="006D3090" w:rsidP="008B025E">
            <w:pPr>
              <w:jc w:val="center"/>
              <w:rPr>
                <w:sz w:val="18"/>
                <w:szCs w:val="18"/>
              </w:rPr>
            </w:pPr>
            <w:r>
              <w:rPr>
                <w:sz w:val="18"/>
                <w:szCs w:val="18"/>
              </w:rPr>
              <w:t>4.57</w:t>
            </w:r>
          </w:p>
        </w:tc>
      </w:tr>
      <w:tr w:rsidR="006D3090" w14:paraId="1E8461FB" w14:textId="77777777" w:rsidTr="008B025E">
        <w:trPr>
          <w:trHeight w:val="380"/>
        </w:trPr>
        <w:tc>
          <w:tcPr>
            <w:tcW w:w="1344" w:type="dxa"/>
            <w:vMerge/>
            <w:vAlign w:val="center"/>
          </w:tcPr>
          <w:p w14:paraId="02B92F6E"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155D4403" w14:textId="77777777" w:rsidR="006D3090" w:rsidRDefault="006D3090" w:rsidP="008B025E">
            <w:pPr>
              <w:rPr>
                <w:sz w:val="18"/>
                <w:szCs w:val="18"/>
              </w:rPr>
            </w:pPr>
            <w:r>
              <w:rPr>
                <w:sz w:val="18"/>
                <w:szCs w:val="18"/>
              </w:rPr>
              <w:t>Coal Steam Turbine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3606F1A6"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43712D85" w14:textId="77777777" w:rsidR="006D3090" w:rsidRDefault="006D3090" w:rsidP="008B025E">
            <w:pPr>
              <w:jc w:val="center"/>
              <w:rPr>
                <w:sz w:val="18"/>
                <w:szCs w:val="18"/>
              </w:rPr>
            </w:pPr>
            <w:r>
              <w:rPr>
                <w:sz w:val="18"/>
                <w:szCs w:val="18"/>
              </w:rPr>
              <w:t>2,434,058</w:t>
            </w:r>
          </w:p>
        </w:tc>
        <w:tc>
          <w:tcPr>
            <w:tcW w:w="1547" w:type="dxa"/>
            <w:tcBorders>
              <w:top w:val="single" w:sz="4" w:space="0" w:color="999999"/>
              <w:left w:val="single" w:sz="4" w:space="0" w:color="999999"/>
              <w:bottom w:val="single" w:sz="4" w:space="0" w:color="999999"/>
              <w:right w:val="single" w:sz="4" w:space="0" w:color="999999"/>
            </w:tcBorders>
            <w:vAlign w:val="center"/>
          </w:tcPr>
          <w:p w14:paraId="67EC1457" w14:textId="77777777" w:rsidR="006D3090" w:rsidRDefault="006D3090" w:rsidP="008B025E">
            <w:pPr>
              <w:jc w:val="center"/>
              <w:rPr>
                <w:sz w:val="18"/>
                <w:szCs w:val="18"/>
              </w:rPr>
            </w:pPr>
            <w:r>
              <w:rPr>
                <w:sz w:val="18"/>
                <w:szCs w:val="18"/>
              </w:rPr>
              <w:t>19,371</w:t>
            </w:r>
          </w:p>
        </w:tc>
        <w:tc>
          <w:tcPr>
            <w:tcW w:w="1514" w:type="dxa"/>
            <w:tcBorders>
              <w:top w:val="single" w:sz="4" w:space="0" w:color="999999"/>
              <w:left w:val="single" w:sz="4" w:space="0" w:color="999999"/>
              <w:bottom w:val="single" w:sz="4" w:space="0" w:color="999999"/>
              <w:right w:val="single" w:sz="4" w:space="0" w:color="999999"/>
            </w:tcBorders>
            <w:vAlign w:val="center"/>
          </w:tcPr>
          <w:p w14:paraId="66D54351" w14:textId="77777777" w:rsidR="006D3090" w:rsidRDefault="006D3090" w:rsidP="008B025E">
            <w:pPr>
              <w:jc w:val="center"/>
              <w:rPr>
                <w:sz w:val="18"/>
                <w:szCs w:val="18"/>
              </w:rPr>
            </w:pPr>
            <w:r>
              <w:rPr>
                <w:sz w:val="18"/>
                <w:szCs w:val="18"/>
              </w:rPr>
              <w:t>4.20</w:t>
            </w:r>
          </w:p>
        </w:tc>
      </w:tr>
      <w:tr w:rsidR="006D3090" w14:paraId="5F00AFE9" w14:textId="77777777" w:rsidTr="008B025E">
        <w:trPr>
          <w:trHeight w:val="380"/>
        </w:trPr>
        <w:tc>
          <w:tcPr>
            <w:tcW w:w="1344" w:type="dxa"/>
            <w:vMerge/>
            <w:vAlign w:val="center"/>
          </w:tcPr>
          <w:p w14:paraId="57AF8EB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5029C42"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0315609"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0FBE6ABE" w14:textId="77777777" w:rsidR="006D3090" w:rsidRDefault="006D3090" w:rsidP="008B025E">
            <w:pPr>
              <w:jc w:val="center"/>
              <w:rPr>
                <w:sz w:val="18"/>
                <w:szCs w:val="18"/>
              </w:rPr>
            </w:pPr>
            <w:r>
              <w:rPr>
                <w:sz w:val="18"/>
                <w:szCs w:val="18"/>
              </w:rPr>
              <w:t>2,434,058</w:t>
            </w:r>
          </w:p>
        </w:tc>
        <w:tc>
          <w:tcPr>
            <w:tcW w:w="1547" w:type="dxa"/>
            <w:tcBorders>
              <w:top w:val="single" w:sz="4" w:space="0" w:color="999999"/>
              <w:left w:val="single" w:sz="4" w:space="0" w:color="999999"/>
              <w:bottom w:val="single" w:sz="4" w:space="0" w:color="999999"/>
              <w:right w:val="single" w:sz="4" w:space="0" w:color="999999"/>
            </w:tcBorders>
            <w:vAlign w:val="center"/>
          </w:tcPr>
          <w:p w14:paraId="1711BBD7" w14:textId="77777777" w:rsidR="006D3090" w:rsidRDefault="006D3090" w:rsidP="008B025E">
            <w:pPr>
              <w:jc w:val="center"/>
              <w:rPr>
                <w:sz w:val="18"/>
                <w:szCs w:val="18"/>
              </w:rPr>
            </w:pPr>
            <w:r>
              <w:rPr>
                <w:sz w:val="18"/>
                <w:szCs w:val="18"/>
              </w:rPr>
              <w:t>19,371</w:t>
            </w:r>
          </w:p>
        </w:tc>
        <w:tc>
          <w:tcPr>
            <w:tcW w:w="1514" w:type="dxa"/>
            <w:tcBorders>
              <w:top w:val="single" w:sz="4" w:space="0" w:color="999999"/>
              <w:left w:val="single" w:sz="4" w:space="0" w:color="999999"/>
              <w:bottom w:val="single" w:sz="4" w:space="0" w:color="999999"/>
              <w:right w:val="single" w:sz="4" w:space="0" w:color="999999"/>
            </w:tcBorders>
            <w:vAlign w:val="center"/>
          </w:tcPr>
          <w:p w14:paraId="1E5FDF27" w14:textId="77777777" w:rsidR="006D3090" w:rsidRDefault="006D3090" w:rsidP="008B025E">
            <w:pPr>
              <w:jc w:val="center"/>
              <w:rPr>
                <w:sz w:val="18"/>
                <w:szCs w:val="18"/>
              </w:rPr>
            </w:pPr>
            <w:r>
              <w:rPr>
                <w:sz w:val="18"/>
                <w:szCs w:val="18"/>
              </w:rPr>
              <w:t>4.20</w:t>
            </w:r>
          </w:p>
        </w:tc>
      </w:tr>
      <w:tr w:rsidR="006D3090" w14:paraId="3FB0B5CD" w14:textId="77777777" w:rsidTr="008B025E">
        <w:trPr>
          <w:trHeight w:val="380"/>
        </w:trPr>
        <w:tc>
          <w:tcPr>
            <w:tcW w:w="1344" w:type="dxa"/>
            <w:vMerge/>
            <w:vAlign w:val="center"/>
          </w:tcPr>
          <w:p w14:paraId="3869683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ECF04E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6FB06DA"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0742AE3E" w14:textId="77777777" w:rsidR="006D3090" w:rsidRDefault="006D3090" w:rsidP="008B025E">
            <w:pPr>
              <w:jc w:val="center"/>
              <w:rPr>
                <w:sz w:val="18"/>
                <w:szCs w:val="18"/>
              </w:rPr>
            </w:pPr>
            <w:r>
              <w:rPr>
                <w:sz w:val="18"/>
                <w:szCs w:val="18"/>
              </w:rPr>
              <w:t>2,434,058</w:t>
            </w:r>
          </w:p>
        </w:tc>
        <w:tc>
          <w:tcPr>
            <w:tcW w:w="1547" w:type="dxa"/>
            <w:tcBorders>
              <w:top w:val="single" w:sz="4" w:space="0" w:color="999999"/>
              <w:left w:val="single" w:sz="4" w:space="0" w:color="999999"/>
              <w:bottom w:val="single" w:sz="4" w:space="0" w:color="999999"/>
              <w:right w:val="single" w:sz="4" w:space="0" w:color="999999"/>
            </w:tcBorders>
            <w:vAlign w:val="center"/>
          </w:tcPr>
          <w:p w14:paraId="24233A38" w14:textId="77777777" w:rsidR="006D3090" w:rsidRDefault="006D3090" w:rsidP="008B025E">
            <w:pPr>
              <w:jc w:val="center"/>
              <w:rPr>
                <w:sz w:val="18"/>
                <w:szCs w:val="18"/>
              </w:rPr>
            </w:pPr>
            <w:r>
              <w:rPr>
                <w:sz w:val="18"/>
                <w:szCs w:val="18"/>
              </w:rPr>
              <w:t>19,371</w:t>
            </w:r>
          </w:p>
        </w:tc>
        <w:tc>
          <w:tcPr>
            <w:tcW w:w="1514" w:type="dxa"/>
            <w:tcBorders>
              <w:top w:val="single" w:sz="4" w:space="0" w:color="999999"/>
              <w:left w:val="single" w:sz="4" w:space="0" w:color="999999"/>
              <w:bottom w:val="single" w:sz="4" w:space="0" w:color="999999"/>
              <w:right w:val="single" w:sz="4" w:space="0" w:color="999999"/>
            </w:tcBorders>
            <w:vAlign w:val="center"/>
          </w:tcPr>
          <w:p w14:paraId="767D4AEF" w14:textId="77777777" w:rsidR="006D3090" w:rsidRDefault="006D3090" w:rsidP="008B025E">
            <w:pPr>
              <w:jc w:val="center"/>
              <w:rPr>
                <w:sz w:val="18"/>
                <w:szCs w:val="18"/>
              </w:rPr>
            </w:pPr>
            <w:r>
              <w:rPr>
                <w:sz w:val="18"/>
                <w:szCs w:val="18"/>
              </w:rPr>
              <w:t>4.20</w:t>
            </w:r>
          </w:p>
        </w:tc>
      </w:tr>
      <w:tr w:rsidR="006D3090" w14:paraId="15466CF8" w14:textId="77777777" w:rsidTr="008B025E">
        <w:trPr>
          <w:trHeight w:val="380"/>
        </w:trPr>
        <w:tc>
          <w:tcPr>
            <w:tcW w:w="1344" w:type="dxa"/>
            <w:vMerge/>
            <w:vAlign w:val="center"/>
          </w:tcPr>
          <w:p w14:paraId="793B406D"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1239652"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7D4ACA63"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394328E2" w14:textId="77777777" w:rsidR="006D3090" w:rsidRDefault="006D3090" w:rsidP="008B025E">
            <w:pPr>
              <w:jc w:val="center"/>
              <w:rPr>
                <w:sz w:val="18"/>
                <w:szCs w:val="18"/>
              </w:rPr>
            </w:pPr>
            <w:r>
              <w:rPr>
                <w:sz w:val="18"/>
                <w:szCs w:val="18"/>
              </w:rPr>
              <w:t>2,434,058</w:t>
            </w:r>
          </w:p>
        </w:tc>
        <w:tc>
          <w:tcPr>
            <w:tcW w:w="1547" w:type="dxa"/>
            <w:tcBorders>
              <w:top w:val="single" w:sz="4" w:space="0" w:color="999999"/>
              <w:left w:val="single" w:sz="4" w:space="0" w:color="999999"/>
              <w:bottom w:val="single" w:sz="4" w:space="0" w:color="999999"/>
              <w:right w:val="single" w:sz="4" w:space="0" w:color="999999"/>
            </w:tcBorders>
            <w:vAlign w:val="center"/>
          </w:tcPr>
          <w:p w14:paraId="608435C0" w14:textId="77777777" w:rsidR="006D3090" w:rsidRDefault="006D3090" w:rsidP="008B025E">
            <w:pPr>
              <w:jc w:val="center"/>
              <w:rPr>
                <w:sz w:val="18"/>
                <w:szCs w:val="18"/>
              </w:rPr>
            </w:pPr>
            <w:r>
              <w:rPr>
                <w:sz w:val="18"/>
                <w:szCs w:val="18"/>
              </w:rPr>
              <w:t>19,371</w:t>
            </w:r>
          </w:p>
        </w:tc>
        <w:tc>
          <w:tcPr>
            <w:tcW w:w="1514" w:type="dxa"/>
            <w:tcBorders>
              <w:top w:val="single" w:sz="4" w:space="0" w:color="999999"/>
              <w:left w:val="single" w:sz="4" w:space="0" w:color="999999"/>
              <w:bottom w:val="single" w:sz="4" w:space="0" w:color="999999"/>
              <w:right w:val="single" w:sz="4" w:space="0" w:color="999999"/>
            </w:tcBorders>
            <w:vAlign w:val="center"/>
          </w:tcPr>
          <w:p w14:paraId="4B0EE3D0" w14:textId="77777777" w:rsidR="006D3090" w:rsidRDefault="006D3090" w:rsidP="008B025E">
            <w:pPr>
              <w:jc w:val="center"/>
              <w:rPr>
                <w:sz w:val="18"/>
                <w:szCs w:val="18"/>
              </w:rPr>
            </w:pPr>
            <w:r>
              <w:rPr>
                <w:sz w:val="18"/>
                <w:szCs w:val="18"/>
              </w:rPr>
              <w:t>4.20</w:t>
            </w:r>
          </w:p>
        </w:tc>
      </w:tr>
      <w:tr w:rsidR="006D3090" w14:paraId="24FF04B3" w14:textId="77777777" w:rsidTr="008B025E">
        <w:trPr>
          <w:trHeight w:val="380"/>
        </w:trPr>
        <w:tc>
          <w:tcPr>
            <w:tcW w:w="1344" w:type="dxa"/>
            <w:vMerge/>
            <w:vAlign w:val="center"/>
          </w:tcPr>
          <w:p w14:paraId="49CF27BB"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B340F4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73A97D9"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6DE001C6" w14:textId="77777777" w:rsidR="006D3090" w:rsidRDefault="006D3090" w:rsidP="008B025E">
            <w:pPr>
              <w:jc w:val="center"/>
              <w:rPr>
                <w:sz w:val="18"/>
                <w:szCs w:val="18"/>
              </w:rPr>
            </w:pPr>
            <w:r>
              <w:rPr>
                <w:sz w:val="18"/>
                <w:szCs w:val="18"/>
              </w:rPr>
              <w:t>2,434,058</w:t>
            </w:r>
          </w:p>
        </w:tc>
        <w:tc>
          <w:tcPr>
            <w:tcW w:w="1547" w:type="dxa"/>
            <w:tcBorders>
              <w:top w:val="single" w:sz="4" w:space="0" w:color="999999"/>
              <w:left w:val="single" w:sz="4" w:space="0" w:color="999999"/>
              <w:bottom w:val="single" w:sz="4" w:space="0" w:color="999999"/>
              <w:right w:val="single" w:sz="4" w:space="0" w:color="999999"/>
            </w:tcBorders>
            <w:vAlign w:val="center"/>
          </w:tcPr>
          <w:p w14:paraId="45B0EDA2" w14:textId="77777777" w:rsidR="006D3090" w:rsidRDefault="006D3090" w:rsidP="008B025E">
            <w:pPr>
              <w:jc w:val="center"/>
              <w:rPr>
                <w:sz w:val="18"/>
                <w:szCs w:val="18"/>
              </w:rPr>
            </w:pPr>
            <w:r>
              <w:rPr>
                <w:sz w:val="18"/>
                <w:szCs w:val="18"/>
              </w:rPr>
              <w:t>19,371</w:t>
            </w:r>
          </w:p>
        </w:tc>
        <w:tc>
          <w:tcPr>
            <w:tcW w:w="1514" w:type="dxa"/>
            <w:tcBorders>
              <w:top w:val="single" w:sz="4" w:space="0" w:color="999999"/>
              <w:left w:val="single" w:sz="4" w:space="0" w:color="999999"/>
              <w:bottom w:val="single" w:sz="4" w:space="0" w:color="999999"/>
              <w:right w:val="single" w:sz="4" w:space="0" w:color="999999"/>
            </w:tcBorders>
            <w:vAlign w:val="center"/>
          </w:tcPr>
          <w:p w14:paraId="2F993E7D" w14:textId="77777777" w:rsidR="006D3090" w:rsidRDefault="006D3090" w:rsidP="008B025E">
            <w:pPr>
              <w:jc w:val="center"/>
              <w:rPr>
                <w:sz w:val="18"/>
                <w:szCs w:val="18"/>
              </w:rPr>
            </w:pPr>
            <w:r>
              <w:rPr>
                <w:sz w:val="18"/>
                <w:szCs w:val="18"/>
              </w:rPr>
              <w:t>4.20</w:t>
            </w:r>
          </w:p>
        </w:tc>
      </w:tr>
      <w:tr w:rsidR="006D3090" w14:paraId="1764AB96" w14:textId="77777777" w:rsidTr="008B025E">
        <w:trPr>
          <w:trHeight w:val="60"/>
        </w:trPr>
        <w:tc>
          <w:tcPr>
            <w:tcW w:w="1344" w:type="dxa"/>
            <w:vMerge w:val="restart"/>
            <w:vAlign w:val="center"/>
          </w:tcPr>
          <w:p w14:paraId="6663FED9" w14:textId="77777777" w:rsidR="006D3090" w:rsidRDefault="006D3090" w:rsidP="008B025E">
            <w:pPr>
              <w:rPr>
                <w:sz w:val="18"/>
                <w:szCs w:val="18"/>
              </w:rPr>
            </w:pPr>
            <w:r>
              <w:rPr>
                <w:sz w:val="18"/>
                <w:szCs w:val="18"/>
              </w:rPr>
              <w:t>Electricity</w:t>
            </w:r>
          </w:p>
        </w:tc>
        <w:tc>
          <w:tcPr>
            <w:tcW w:w="2610" w:type="dxa"/>
            <w:vMerge w:val="restart"/>
            <w:tcBorders>
              <w:right w:val="single" w:sz="4" w:space="0" w:color="999999"/>
            </w:tcBorders>
            <w:vAlign w:val="center"/>
          </w:tcPr>
          <w:p w14:paraId="2534B109" w14:textId="77777777" w:rsidR="006D3090" w:rsidRDefault="006D3090" w:rsidP="008B025E">
            <w:pPr>
              <w:rPr>
                <w:sz w:val="18"/>
                <w:szCs w:val="18"/>
              </w:rPr>
            </w:pPr>
            <w:r>
              <w:rPr>
                <w:sz w:val="18"/>
                <w:szCs w:val="18"/>
              </w:rPr>
              <w:t>Battery Storage</w:t>
            </w:r>
          </w:p>
        </w:tc>
        <w:tc>
          <w:tcPr>
            <w:tcW w:w="1178" w:type="dxa"/>
            <w:tcBorders>
              <w:top w:val="single" w:sz="4" w:space="0" w:color="999999"/>
              <w:left w:val="single" w:sz="4" w:space="0" w:color="999999"/>
              <w:bottom w:val="single" w:sz="4" w:space="0" w:color="999999"/>
              <w:right w:val="single" w:sz="4" w:space="0" w:color="999999"/>
            </w:tcBorders>
            <w:vAlign w:val="center"/>
          </w:tcPr>
          <w:p w14:paraId="717876D1"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57313E2" w14:textId="77777777" w:rsidR="006D3090" w:rsidRDefault="006D3090" w:rsidP="008B025E">
            <w:pPr>
              <w:jc w:val="center"/>
              <w:rPr>
                <w:sz w:val="18"/>
                <w:szCs w:val="18"/>
              </w:rPr>
            </w:pPr>
            <w:r>
              <w:rPr>
                <w:sz w:val="18"/>
                <w:szCs w:val="18"/>
              </w:rPr>
              <w:t>148,998</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ACE8492" w14:textId="77777777" w:rsidR="006D3090" w:rsidRDefault="006D3090" w:rsidP="008B025E">
            <w:pPr>
              <w:jc w:val="center"/>
              <w:rPr>
                <w:sz w:val="18"/>
                <w:szCs w:val="18"/>
              </w:rPr>
            </w:pPr>
            <w:r>
              <w:rPr>
                <w:sz w:val="18"/>
                <w:szCs w:val="18"/>
              </w:rPr>
              <w:t>20,838</w:t>
            </w:r>
          </w:p>
        </w:tc>
        <w:tc>
          <w:tcPr>
            <w:tcW w:w="1514" w:type="dxa"/>
            <w:tcBorders>
              <w:top w:val="single" w:sz="4" w:space="0" w:color="999999"/>
              <w:left w:val="single" w:sz="4" w:space="0" w:color="999999"/>
              <w:bottom w:val="single" w:sz="4" w:space="0" w:color="999999"/>
              <w:right w:val="single" w:sz="4" w:space="0" w:color="999999"/>
            </w:tcBorders>
            <w:vAlign w:val="center"/>
          </w:tcPr>
          <w:p w14:paraId="7FC082BE" w14:textId="77777777" w:rsidR="006D3090" w:rsidRDefault="006D3090" w:rsidP="008B025E">
            <w:pPr>
              <w:jc w:val="center"/>
              <w:rPr>
                <w:sz w:val="18"/>
                <w:szCs w:val="18"/>
              </w:rPr>
            </w:pPr>
            <w:r>
              <w:rPr>
                <w:sz w:val="18"/>
                <w:szCs w:val="18"/>
              </w:rPr>
              <w:t>0.0</w:t>
            </w:r>
          </w:p>
        </w:tc>
      </w:tr>
      <w:tr w:rsidR="006D3090" w14:paraId="55A3F15D" w14:textId="77777777" w:rsidTr="008B025E">
        <w:trPr>
          <w:trHeight w:val="60"/>
        </w:trPr>
        <w:tc>
          <w:tcPr>
            <w:tcW w:w="1344" w:type="dxa"/>
            <w:vMerge/>
            <w:vAlign w:val="center"/>
          </w:tcPr>
          <w:p w14:paraId="0C175703"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7671C66F"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5D680F2"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11D77B1" w14:textId="77777777" w:rsidR="006D3090" w:rsidRDefault="006D3090" w:rsidP="008B025E">
            <w:pPr>
              <w:jc w:val="center"/>
              <w:rPr>
                <w:sz w:val="18"/>
                <w:szCs w:val="18"/>
              </w:rPr>
            </w:pPr>
            <w:r>
              <w:rPr>
                <w:sz w:val="18"/>
                <w:szCs w:val="18"/>
              </w:rPr>
              <w:t>136,955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285887C" w14:textId="77777777" w:rsidR="006D3090" w:rsidRDefault="006D3090" w:rsidP="008B025E">
            <w:pPr>
              <w:jc w:val="center"/>
              <w:rPr>
                <w:sz w:val="18"/>
                <w:szCs w:val="18"/>
              </w:rPr>
            </w:pPr>
            <w:r>
              <w:rPr>
                <w:sz w:val="18"/>
                <w:szCs w:val="18"/>
              </w:rPr>
              <w:t>19,154</w:t>
            </w:r>
          </w:p>
        </w:tc>
        <w:tc>
          <w:tcPr>
            <w:tcW w:w="1514" w:type="dxa"/>
            <w:tcBorders>
              <w:top w:val="single" w:sz="4" w:space="0" w:color="999999"/>
              <w:left w:val="single" w:sz="4" w:space="0" w:color="999999"/>
              <w:bottom w:val="single" w:sz="4" w:space="0" w:color="999999"/>
              <w:right w:val="single" w:sz="4" w:space="0" w:color="999999"/>
            </w:tcBorders>
            <w:vAlign w:val="center"/>
          </w:tcPr>
          <w:p w14:paraId="47D1C5F4" w14:textId="77777777" w:rsidR="006D3090" w:rsidRDefault="006D3090" w:rsidP="008B025E">
            <w:pPr>
              <w:jc w:val="center"/>
              <w:rPr>
                <w:sz w:val="18"/>
                <w:szCs w:val="18"/>
              </w:rPr>
            </w:pPr>
            <w:r>
              <w:rPr>
                <w:sz w:val="18"/>
                <w:szCs w:val="18"/>
              </w:rPr>
              <w:t>0.0</w:t>
            </w:r>
          </w:p>
        </w:tc>
      </w:tr>
      <w:tr w:rsidR="006D3090" w14:paraId="563A92E0" w14:textId="77777777" w:rsidTr="008B025E">
        <w:trPr>
          <w:trHeight w:val="60"/>
        </w:trPr>
        <w:tc>
          <w:tcPr>
            <w:tcW w:w="1344" w:type="dxa"/>
            <w:vMerge/>
            <w:vAlign w:val="center"/>
          </w:tcPr>
          <w:p w14:paraId="0D6F60D1"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04E1F836"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BFBF1A0"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B71884D" w14:textId="77777777" w:rsidR="006D3090" w:rsidRDefault="006D3090" w:rsidP="008B025E">
            <w:pPr>
              <w:jc w:val="center"/>
              <w:rPr>
                <w:sz w:val="18"/>
                <w:szCs w:val="18"/>
              </w:rPr>
            </w:pPr>
            <w:r>
              <w:rPr>
                <w:sz w:val="18"/>
                <w:szCs w:val="18"/>
              </w:rPr>
              <w:t>127,825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D86D182" w14:textId="77777777" w:rsidR="006D3090" w:rsidRDefault="006D3090" w:rsidP="008B025E">
            <w:pPr>
              <w:jc w:val="center"/>
              <w:rPr>
                <w:sz w:val="18"/>
                <w:szCs w:val="18"/>
              </w:rPr>
            </w:pPr>
            <w:r>
              <w:rPr>
                <w:sz w:val="18"/>
                <w:szCs w:val="18"/>
              </w:rPr>
              <w:t>17,877</w:t>
            </w:r>
          </w:p>
        </w:tc>
        <w:tc>
          <w:tcPr>
            <w:tcW w:w="1514" w:type="dxa"/>
            <w:tcBorders>
              <w:top w:val="single" w:sz="4" w:space="0" w:color="999999"/>
              <w:left w:val="single" w:sz="4" w:space="0" w:color="999999"/>
              <w:bottom w:val="single" w:sz="4" w:space="0" w:color="999999"/>
              <w:right w:val="single" w:sz="4" w:space="0" w:color="999999"/>
            </w:tcBorders>
            <w:vAlign w:val="center"/>
          </w:tcPr>
          <w:p w14:paraId="08203269" w14:textId="77777777" w:rsidR="006D3090" w:rsidRDefault="006D3090" w:rsidP="008B025E">
            <w:pPr>
              <w:jc w:val="center"/>
              <w:rPr>
                <w:sz w:val="18"/>
                <w:szCs w:val="18"/>
              </w:rPr>
            </w:pPr>
            <w:r>
              <w:rPr>
                <w:sz w:val="18"/>
                <w:szCs w:val="18"/>
              </w:rPr>
              <w:t>0.0</w:t>
            </w:r>
          </w:p>
        </w:tc>
      </w:tr>
      <w:tr w:rsidR="006D3090" w14:paraId="65240D5E" w14:textId="77777777" w:rsidTr="008B025E">
        <w:trPr>
          <w:trHeight w:val="60"/>
        </w:trPr>
        <w:tc>
          <w:tcPr>
            <w:tcW w:w="1344" w:type="dxa"/>
            <w:vMerge/>
            <w:vAlign w:val="center"/>
          </w:tcPr>
          <w:p w14:paraId="20218613"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4121538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68F4175"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0CEFB4C" w14:textId="77777777" w:rsidR="006D3090" w:rsidRDefault="006D3090" w:rsidP="008B025E">
            <w:pPr>
              <w:jc w:val="center"/>
              <w:rPr>
                <w:sz w:val="18"/>
                <w:szCs w:val="18"/>
              </w:rPr>
            </w:pPr>
            <w:r>
              <w:rPr>
                <w:sz w:val="18"/>
                <w:szCs w:val="18"/>
              </w:rPr>
              <w:t>118,695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F8B6BA1" w14:textId="77777777" w:rsidR="006D3090" w:rsidRDefault="006D3090" w:rsidP="008B025E">
            <w:pPr>
              <w:jc w:val="center"/>
              <w:rPr>
                <w:sz w:val="18"/>
                <w:szCs w:val="18"/>
              </w:rPr>
            </w:pPr>
            <w:r>
              <w:rPr>
                <w:sz w:val="18"/>
                <w:szCs w:val="18"/>
              </w:rPr>
              <w:t>16,600</w:t>
            </w:r>
          </w:p>
        </w:tc>
        <w:tc>
          <w:tcPr>
            <w:tcW w:w="1514" w:type="dxa"/>
            <w:tcBorders>
              <w:top w:val="single" w:sz="4" w:space="0" w:color="999999"/>
              <w:left w:val="single" w:sz="4" w:space="0" w:color="999999"/>
              <w:bottom w:val="single" w:sz="4" w:space="0" w:color="999999"/>
              <w:right w:val="single" w:sz="4" w:space="0" w:color="999999"/>
            </w:tcBorders>
            <w:vAlign w:val="center"/>
          </w:tcPr>
          <w:p w14:paraId="72ACAADE" w14:textId="77777777" w:rsidR="006D3090" w:rsidRDefault="006D3090" w:rsidP="008B025E">
            <w:pPr>
              <w:jc w:val="center"/>
              <w:rPr>
                <w:sz w:val="18"/>
                <w:szCs w:val="18"/>
              </w:rPr>
            </w:pPr>
            <w:r>
              <w:rPr>
                <w:sz w:val="18"/>
                <w:szCs w:val="18"/>
              </w:rPr>
              <w:t>0.0</w:t>
            </w:r>
          </w:p>
        </w:tc>
      </w:tr>
      <w:tr w:rsidR="006D3090" w14:paraId="137F47E9" w14:textId="77777777" w:rsidTr="008B025E">
        <w:trPr>
          <w:trHeight w:val="60"/>
        </w:trPr>
        <w:tc>
          <w:tcPr>
            <w:tcW w:w="1344" w:type="dxa"/>
            <w:vMerge/>
            <w:vAlign w:val="center"/>
          </w:tcPr>
          <w:p w14:paraId="3321BFC4"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30C69C4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E65C348"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1016E2F" w14:textId="77777777" w:rsidR="006D3090" w:rsidRDefault="006D3090" w:rsidP="008B025E">
            <w:pPr>
              <w:jc w:val="center"/>
              <w:rPr>
                <w:sz w:val="18"/>
                <w:szCs w:val="18"/>
              </w:rPr>
            </w:pPr>
            <w:r>
              <w:rPr>
                <w:sz w:val="18"/>
                <w:szCs w:val="18"/>
              </w:rPr>
              <w:t>111,390</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EECD06D" w14:textId="77777777" w:rsidR="006D3090" w:rsidRDefault="006D3090" w:rsidP="008B025E">
            <w:pPr>
              <w:jc w:val="center"/>
              <w:rPr>
                <w:sz w:val="18"/>
                <w:szCs w:val="18"/>
              </w:rPr>
            </w:pPr>
            <w:r>
              <w:rPr>
                <w:sz w:val="18"/>
                <w:szCs w:val="18"/>
              </w:rPr>
              <w:t>15,579</w:t>
            </w:r>
          </w:p>
        </w:tc>
        <w:tc>
          <w:tcPr>
            <w:tcW w:w="1514" w:type="dxa"/>
            <w:tcBorders>
              <w:top w:val="single" w:sz="4" w:space="0" w:color="999999"/>
              <w:left w:val="single" w:sz="4" w:space="0" w:color="999999"/>
              <w:bottom w:val="single" w:sz="4" w:space="0" w:color="999999"/>
              <w:right w:val="single" w:sz="4" w:space="0" w:color="999999"/>
            </w:tcBorders>
            <w:vAlign w:val="center"/>
          </w:tcPr>
          <w:p w14:paraId="7E04A6C8" w14:textId="77777777" w:rsidR="006D3090" w:rsidRDefault="006D3090" w:rsidP="008B025E">
            <w:pPr>
              <w:jc w:val="center"/>
              <w:rPr>
                <w:sz w:val="18"/>
                <w:szCs w:val="18"/>
              </w:rPr>
            </w:pPr>
            <w:r>
              <w:rPr>
                <w:sz w:val="18"/>
                <w:szCs w:val="18"/>
              </w:rPr>
              <w:t>0.0</w:t>
            </w:r>
          </w:p>
        </w:tc>
      </w:tr>
      <w:tr w:rsidR="006D3090" w14:paraId="56BBEA50" w14:textId="77777777" w:rsidTr="008B025E">
        <w:trPr>
          <w:trHeight w:val="380"/>
        </w:trPr>
        <w:tc>
          <w:tcPr>
            <w:tcW w:w="1344" w:type="dxa"/>
            <w:vMerge w:val="restart"/>
            <w:vAlign w:val="center"/>
          </w:tcPr>
          <w:p w14:paraId="14F675DC" w14:textId="77777777" w:rsidR="006D3090" w:rsidRDefault="006D3090" w:rsidP="008B025E">
            <w:pPr>
              <w:rPr>
                <w:sz w:val="18"/>
                <w:szCs w:val="18"/>
              </w:rPr>
            </w:pPr>
            <w:r>
              <w:rPr>
                <w:sz w:val="18"/>
                <w:szCs w:val="18"/>
              </w:rPr>
              <w:t>Gas</w:t>
            </w:r>
          </w:p>
        </w:tc>
        <w:tc>
          <w:tcPr>
            <w:tcW w:w="2610" w:type="dxa"/>
            <w:vMerge w:val="restart"/>
            <w:tcBorders>
              <w:right w:val="single" w:sz="4" w:space="0" w:color="999999"/>
            </w:tcBorders>
            <w:vAlign w:val="center"/>
          </w:tcPr>
          <w:p w14:paraId="4E1445F3" w14:textId="77777777" w:rsidR="006D3090" w:rsidRDefault="006D3090" w:rsidP="008B025E">
            <w:pPr>
              <w:rPr>
                <w:sz w:val="18"/>
                <w:szCs w:val="18"/>
              </w:rPr>
            </w:pPr>
            <w:r>
              <w:rPr>
                <w:sz w:val="18"/>
                <w:szCs w:val="18"/>
              </w:rPr>
              <w:t>CCGT</w:t>
            </w:r>
          </w:p>
        </w:tc>
        <w:tc>
          <w:tcPr>
            <w:tcW w:w="1178"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ACC4AA0"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A57C3AE" w14:textId="77777777" w:rsidR="006D3090" w:rsidRDefault="006D3090" w:rsidP="008B025E">
            <w:pPr>
              <w:jc w:val="center"/>
              <w:rPr>
                <w:sz w:val="18"/>
                <w:szCs w:val="18"/>
              </w:rPr>
            </w:pPr>
            <w:r>
              <w:rPr>
                <w:sz w:val="18"/>
                <w:szCs w:val="18"/>
              </w:rPr>
              <w:t>983,270</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3FA9EE2" w14:textId="77777777" w:rsidR="006D3090" w:rsidRDefault="006D3090" w:rsidP="008B025E">
            <w:pPr>
              <w:jc w:val="center"/>
              <w:rPr>
                <w:sz w:val="18"/>
                <w:szCs w:val="18"/>
              </w:rPr>
            </w:pPr>
            <w:r>
              <w:rPr>
                <w:sz w:val="18"/>
                <w:szCs w:val="18"/>
              </w:rPr>
              <w:t>12,863</w:t>
            </w:r>
          </w:p>
        </w:tc>
        <w:tc>
          <w:tcPr>
            <w:tcW w:w="1514" w:type="dxa"/>
            <w:tcBorders>
              <w:top w:val="single" w:sz="4" w:space="0" w:color="999999"/>
              <w:left w:val="single" w:sz="4" w:space="0" w:color="999999"/>
              <w:bottom w:val="single" w:sz="4" w:space="0" w:color="999999"/>
              <w:right w:val="single" w:sz="4" w:space="0" w:color="999999"/>
            </w:tcBorders>
            <w:vAlign w:val="center"/>
          </w:tcPr>
          <w:p w14:paraId="20AE388B" w14:textId="77777777" w:rsidR="006D3090" w:rsidRDefault="006D3090" w:rsidP="008B025E">
            <w:pPr>
              <w:jc w:val="center"/>
              <w:rPr>
                <w:sz w:val="18"/>
                <w:szCs w:val="18"/>
              </w:rPr>
            </w:pPr>
            <w:r>
              <w:rPr>
                <w:sz w:val="18"/>
                <w:szCs w:val="18"/>
              </w:rPr>
              <w:t>4.50</w:t>
            </w:r>
          </w:p>
        </w:tc>
      </w:tr>
      <w:tr w:rsidR="006D3090" w14:paraId="39F1A957" w14:textId="77777777" w:rsidTr="008B025E">
        <w:trPr>
          <w:trHeight w:val="380"/>
        </w:trPr>
        <w:tc>
          <w:tcPr>
            <w:tcW w:w="1344" w:type="dxa"/>
            <w:vMerge/>
            <w:vAlign w:val="center"/>
          </w:tcPr>
          <w:p w14:paraId="0218D34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D6E514B"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C315F72"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D2787E8" w14:textId="77777777" w:rsidR="006D3090" w:rsidRDefault="006D3090" w:rsidP="008B025E">
            <w:pPr>
              <w:jc w:val="center"/>
              <w:rPr>
                <w:sz w:val="18"/>
                <w:szCs w:val="18"/>
              </w:rPr>
            </w:pPr>
            <w:r>
              <w:rPr>
                <w:sz w:val="18"/>
                <w:szCs w:val="18"/>
              </w:rPr>
              <w:t>964,052</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095B3EA" w14:textId="77777777" w:rsidR="006D3090" w:rsidRDefault="006D3090" w:rsidP="008B025E">
            <w:pPr>
              <w:jc w:val="center"/>
              <w:rPr>
                <w:sz w:val="18"/>
                <w:szCs w:val="18"/>
              </w:rPr>
            </w:pPr>
            <w:r>
              <w:rPr>
                <w:sz w:val="18"/>
                <w:szCs w:val="18"/>
              </w:rPr>
              <w:t>12,863</w:t>
            </w:r>
          </w:p>
        </w:tc>
        <w:tc>
          <w:tcPr>
            <w:tcW w:w="1514" w:type="dxa"/>
            <w:tcBorders>
              <w:top w:val="single" w:sz="4" w:space="0" w:color="999999"/>
              <w:left w:val="single" w:sz="4" w:space="0" w:color="999999"/>
              <w:bottom w:val="single" w:sz="4" w:space="0" w:color="999999"/>
              <w:right w:val="single" w:sz="4" w:space="0" w:color="999999"/>
            </w:tcBorders>
            <w:vAlign w:val="center"/>
          </w:tcPr>
          <w:p w14:paraId="2A23C963" w14:textId="77777777" w:rsidR="006D3090" w:rsidRDefault="006D3090" w:rsidP="008B025E">
            <w:pPr>
              <w:jc w:val="center"/>
              <w:rPr>
                <w:sz w:val="18"/>
                <w:szCs w:val="18"/>
              </w:rPr>
            </w:pPr>
            <w:r>
              <w:rPr>
                <w:sz w:val="18"/>
                <w:szCs w:val="18"/>
              </w:rPr>
              <w:t>4.50</w:t>
            </w:r>
          </w:p>
        </w:tc>
      </w:tr>
      <w:tr w:rsidR="006D3090" w14:paraId="3DA3576E" w14:textId="77777777" w:rsidTr="008B025E">
        <w:trPr>
          <w:trHeight w:val="380"/>
        </w:trPr>
        <w:tc>
          <w:tcPr>
            <w:tcW w:w="1344" w:type="dxa"/>
            <w:vMerge/>
            <w:vAlign w:val="center"/>
          </w:tcPr>
          <w:p w14:paraId="06FA484C"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AB44F58"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254C49B"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907156D" w14:textId="77777777" w:rsidR="006D3090" w:rsidRDefault="006D3090" w:rsidP="008B025E">
            <w:pPr>
              <w:jc w:val="center"/>
              <w:rPr>
                <w:sz w:val="18"/>
                <w:szCs w:val="18"/>
              </w:rPr>
            </w:pPr>
            <w:r>
              <w:rPr>
                <w:sz w:val="18"/>
                <w:szCs w:val="18"/>
              </w:rPr>
              <w:t>949,017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FCDA308" w14:textId="77777777" w:rsidR="006D3090" w:rsidRDefault="006D3090" w:rsidP="008B025E">
            <w:pPr>
              <w:jc w:val="center"/>
              <w:rPr>
                <w:sz w:val="18"/>
                <w:szCs w:val="18"/>
              </w:rPr>
            </w:pPr>
            <w:r>
              <w:rPr>
                <w:sz w:val="18"/>
                <w:szCs w:val="18"/>
              </w:rPr>
              <w:t>12,863</w:t>
            </w:r>
          </w:p>
        </w:tc>
        <w:tc>
          <w:tcPr>
            <w:tcW w:w="1514" w:type="dxa"/>
            <w:tcBorders>
              <w:top w:val="single" w:sz="4" w:space="0" w:color="999999"/>
              <w:left w:val="single" w:sz="4" w:space="0" w:color="999999"/>
              <w:bottom w:val="single" w:sz="4" w:space="0" w:color="999999"/>
              <w:right w:val="single" w:sz="4" w:space="0" w:color="999999"/>
            </w:tcBorders>
            <w:vAlign w:val="center"/>
          </w:tcPr>
          <w:p w14:paraId="3EF44FBA" w14:textId="77777777" w:rsidR="006D3090" w:rsidRDefault="006D3090" w:rsidP="008B025E">
            <w:pPr>
              <w:jc w:val="center"/>
              <w:rPr>
                <w:sz w:val="18"/>
                <w:szCs w:val="18"/>
              </w:rPr>
            </w:pPr>
            <w:r>
              <w:rPr>
                <w:sz w:val="18"/>
                <w:szCs w:val="18"/>
              </w:rPr>
              <w:t>4.50</w:t>
            </w:r>
          </w:p>
        </w:tc>
      </w:tr>
      <w:tr w:rsidR="006D3090" w14:paraId="4327568D" w14:textId="77777777" w:rsidTr="008B025E">
        <w:trPr>
          <w:trHeight w:val="380"/>
        </w:trPr>
        <w:tc>
          <w:tcPr>
            <w:tcW w:w="1344" w:type="dxa"/>
            <w:vMerge/>
            <w:vAlign w:val="center"/>
          </w:tcPr>
          <w:p w14:paraId="3E5DEE07"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4815EEE"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223A8E0"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D12801B" w14:textId="77777777" w:rsidR="006D3090" w:rsidRDefault="006D3090" w:rsidP="008B025E">
            <w:pPr>
              <w:jc w:val="center"/>
              <w:rPr>
                <w:sz w:val="18"/>
                <w:szCs w:val="18"/>
              </w:rPr>
            </w:pPr>
            <w:r>
              <w:rPr>
                <w:sz w:val="18"/>
                <w:szCs w:val="18"/>
              </w:rPr>
              <w:t>934,888</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9C94069" w14:textId="77777777" w:rsidR="006D3090" w:rsidRDefault="006D3090" w:rsidP="008B025E">
            <w:pPr>
              <w:jc w:val="center"/>
              <w:rPr>
                <w:sz w:val="18"/>
                <w:szCs w:val="18"/>
              </w:rPr>
            </w:pPr>
            <w:r>
              <w:rPr>
                <w:sz w:val="18"/>
                <w:szCs w:val="18"/>
              </w:rPr>
              <w:t>12,863</w:t>
            </w:r>
          </w:p>
        </w:tc>
        <w:tc>
          <w:tcPr>
            <w:tcW w:w="1514" w:type="dxa"/>
            <w:tcBorders>
              <w:top w:val="single" w:sz="4" w:space="0" w:color="999999"/>
              <w:left w:val="single" w:sz="4" w:space="0" w:color="999999"/>
              <w:bottom w:val="single" w:sz="4" w:space="0" w:color="999999"/>
              <w:right w:val="single" w:sz="4" w:space="0" w:color="999999"/>
            </w:tcBorders>
            <w:vAlign w:val="center"/>
          </w:tcPr>
          <w:p w14:paraId="58B8C340" w14:textId="77777777" w:rsidR="006D3090" w:rsidRDefault="006D3090" w:rsidP="008B025E">
            <w:pPr>
              <w:jc w:val="center"/>
              <w:rPr>
                <w:sz w:val="18"/>
                <w:szCs w:val="18"/>
              </w:rPr>
            </w:pPr>
            <w:r>
              <w:rPr>
                <w:sz w:val="18"/>
                <w:szCs w:val="18"/>
              </w:rPr>
              <w:t>4.50</w:t>
            </w:r>
          </w:p>
        </w:tc>
      </w:tr>
      <w:tr w:rsidR="006D3090" w14:paraId="5005DEA7" w14:textId="77777777" w:rsidTr="008B025E">
        <w:trPr>
          <w:trHeight w:val="380"/>
        </w:trPr>
        <w:tc>
          <w:tcPr>
            <w:tcW w:w="1344" w:type="dxa"/>
            <w:vMerge/>
            <w:vAlign w:val="center"/>
          </w:tcPr>
          <w:p w14:paraId="5730331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F23F6D4"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1C1132F"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709C8C3" w14:textId="77777777" w:rsidR="006D3090" w:rsidRDefault="006D3090" w:rsidP="008B025E">
            <w:pPr>
              <w:jc w:val="center"/>
              <w:rPr>
                <w:sz w:val="18"/>
                <w:szCs w:val="18"/>
              </w:rPr>
            </w:pPr>
            <w:r>
              <w:rPr>
                <w:sz w:val="18"/>
                <w:szCs w:val="18"/>
              </w:rPr>
              <w:t>921,047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D67E71C" w14:textId="77777777" w:rsidR="006D3090" w:rsidRDefault="006D3090" w:rsidP="008B025E">
            <w:pPr>
              <w:jc w:val="center"/>
              <w:rPr>
                <w:sz w:val="18"/>
                <w:szCs w:val="18"/>
              </w:rPr>
            </w:pPr>
            <w:r>
              <w:rPr>
                <w:sz w:val="18"/>
                <w:szCs w:val="18"/>
              </w:rPr>
              <w:t>12,863</w:t>
            </w:r>
          </w:p>
        </w:tc>
        <w:tc>
          <w:tcPr>
            <w:tcW w:w="1514" w:type="dxa"/>
            <w:tcBorders>
              <w:top w:val="single" w:sz="4" w:space="0" w:color="999999"/>
              <w:left w:val="single" w:sz="4" w:space="0" w:color="999999"/>
              <w:bottom w:val="single" w:sz="4" w:space="0" w:color="999999"/>
              <w:right w:val="single" w:sz="4" w:space="0" w:color="999999"/>
            </w:tcBorders>
            <w:vAlign w:val="center"/>
          </w:tcPr>
          <w:p w14:paraId="261A0A32" w14:textId="77777777" w:rsidR="006D3090" w:rsidRDefault="006D3090" w:rsidP="008B025E">
            <w:pPr>
              <w:jc w:val="center"/>
              <w:rPr>
                <w:sz w:val="18"/>
                <w:szCs w:val="18"/>
              </w:rPr>
            </w:pPr>
            <w:r>
              <w:rPr>
                <w:sz w:val="18"/>
                <w:szCs w:val="18"/>
              </w:rPr>
              <w:t>4.50</w:t>
            </w:r>
          </w:p>
        </w:tc>
      </w:tr>
      <w:tr w:rsidR="006D3090" w14:paraId="43474556" w14:textId="77777777" w:rsidTr="008B025E">
        <w:trPr>
          <w:trHeight w:val="380"/>
        </w:trPr>
        <w:tc>
          <w:tcPr>
            <w:tcW w:w="1344" w:type="dxa"/>
            <w:vMerge/>
            <w:vAlign w:val="center"/>
          </w:tcPr>
          <w:p w14:paraId="0C3B993E"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65729A91" w14:textId="77777777" w:rsidR="006D3090" w:rsidRDefault="006D3090" w:rsidP="008B025E">
            <w:pPr>
              <w:rPr>
                <w:sz w:val="18"/>
                <w:szCs w:val="18"/>
              </w:rPr>
            </w:pPr>
            <w:r>
              <w:rPr>
                <w:sz w:val="18"/>
                <w:szCs w:val="18"/>
              </w:rPr>
              <w:t>CCGT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78A08B9B"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4218BED5" w14:textId="77777777" w:rsidR="006D3090" w:rsidRDefault="006D3090" w:rsidP="008B025E">
            <w:pPr>
              <w:jc w:val="center"/>
              <w:rPr>
                <w:sz w:val="18"/>
                <w:szCs w:val="18"/>
              </w:rPr>
            </w:pPr>
            <w:r>
              <w:rPr>
                <w:sz w:val="18"/>
                <w:szCs w:val="18"/>
              </w:rPr>
              <w:t>1,035,945</w:t>
            </w:r>
          </w:p>
        </w:tc>
        <w:tc>
          <w:tcPr>
            <w:tcW w:w="1547" w:type="dxa"/>
            <w:tcBorders>
              <w:top w:val="single" w:sz="4" w:space="0" w:color="999999"/>
              <w:left w:val="single" w:sz="4" w:space="0" w:color="999999"/>
              <w:bottom w:val="single" w:sz="4" w:space="0" w:color="999999"/>
              <w:right w:val="single" w:sz="4" w:space="0" w:color="999999"/>
            </w:tcBorders>
            <w:vAlign w:val="center"/>
          </w:tcPr>
          <w:p w14:paraId="4A5DBF3B" w14:textId="77777777" w:rsidR="006D3090" w:rsidRDefault="006D3090" w:rsidP="008B025E">
            <w:pPr>
              <w:jc w:val="center"/>
              <w:rPr>
                <w:sz w:val="18"/>
                <w:szCs w:val="18"/>
              </w:rPr>
            </w:pPr>
            <w:r>
              <w:rPr>
                <w:sz w:val="18"/>
                <w:szCs w:val="18"/>
              </w:rPr>
              <w:t>5,314</w:t>
            </w:r>
          </w:p>
        </w:tc>
        <w:tc>
          <w:tcPr>
            <w:tcW w:w="1514" w:type="dxa"/>
            <w:tcBorders>
              <w:top w:val="single" w:sz="4" w:space="0" w:color="999999"/>
              <w:left w:val="single" w:sz="4" w:space="0" w:color="999999"/>
              <w:bottom w:val="single" w:sz="4" w:space="0" w:color="999999"/>
              <w:right w:val="single" w:sz="4" w:space="0" w:color="999999"/>
            </w:tcBorders>
            <w:vAlign w:val="center"/>
          </w:tcPr>
          <w:p w14:paraId="097E09B6" w14:textId="77777777" w:rsidR="006D3090" w:rsidRDefault="006D3090" w:rsidP="008B025E">
            <w:pPr>
              <w:jc w:val="center"/>
              <w:rPr>
                <w:sz w:val="18"/>
                <w:szCs w:val="18"/>
              </w:rPr>
            </w:pPr>
            <w:r>
              <w:rPr>
                <w:sz w:val="18"/>
                <w:szCs w:val="18"/>
              </w:rPr>
              <w:t>4.12</w:t>
            </w:r>
          </w:p>
        </w:tc>
      </w:tr>
      <w:tr w:rsidR="006D3090" w14:paraId="629C02F4" w14:textId="77777777" w:rsidTr="008B025E">
        <w:trPr>
          <w:trHeight w:val="380"/>
        </w:trPr>
        <w:tc>
          <w:tcPr>
            <w:tcW w:w="1344" w:type="dxa"/>
            <w:vMerge/>
            <w:vAlign w:val="center"/>
          </w:tcPr>
          <w:p w14:paraId="203BD34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224246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F9466D2"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6B394800" w14:textId="77777777" w:rsidR="006D3090" w:rsidRDefault="006D3090" w:rsidP="008B025E">
            <w:pPr>
              <w:jc w:val="center"/>
              <w:rPr>
                <w:sz w:val="18"/>
                <w:szCs w:val="18"/>
              </w:rPr>
            </w:pPr>
            <w:r>
              <w:rPr>
                <w:sz w:val="18"/>
                <w:szCs w:val="18"/>
              </w:rPr>
              <w:t>1,035,945</w:t>
            </w:r>
          </w:p>
        </w:tc>
        <w:tc>
          <w:tcPr>
            <w:tcW w:w="1547" w:type="dxa"/>
            <w:tcBorders>
              <w:top w:val="single" w:sz="4" w:space="0" w:color="999999"/>
              <w:left w:val="single" w:sz="4" w:space="0" w:color="999999"/>
              <w:bottom w:val="single" w:sz="4" w:space="0" w:color="999999"/>
              <w:right w:val="single" w:sz="4" w:space="0" w:color="999999"/>
            </w:tcBorders>
            <w:vAlign w:val="center"/>
          </w:tcPr>
          <w:p w14:paraId="0F8C0D4E" w14:textId="77777777" w:rsidR="006D3090" w:rsidRDefault="006D3090" w:rsidP="008B025E">
            <w:pPr>
              <w:jc w:val="center"/>
              <w:rPr>
                <w:sz w:val="18"/>
                <w:szCs w:val="18"/>
              </w:rPr>
            </w:pPr>
            <w:r>
              <w:rPr>
                <w:sz w:val="18"/>
                <w:szCs w:val="18"/>
              </w:rPr>
              <w:t>5,314</w:t>
            </w:r>
          </w:p>
        </w:tc>
        <w:tc>
          <w:tcPr>
            <w:tcW w:w="1514" w:type="dxa"/>
            <w:tcBorders>
              <w:top w:val="single" w:sz="4" w:space="0" w:color="999999"/>
              <w:left w:val="single" w:sz="4" w:space="0" w:color="999999"/>
              <w:bottom w:val="single" w:sz="4" w:space="0" w:color="999999"/>
              <w:right w:val="single" w:sz="4" w:space="0" w:color="999999"/>
            </w:tcBorders>
            <w:vAlign w:val="center"/>
          </w:tcPr>
          <w:p w14:paraId="0AE732FE" w14:textId="77777777" w:rsidR="006D3090" w:rsidRDefault="006D3090" w:rsidP="008B025E">
            <w:pPr>
              <w:jc w:val="center"/>
              <w:rPr>
                <w:sz w:val="18"/>
                <w:szCs w:val="18"/>
              </w:rPr>
            </w:pPr>
            <w:r>
              <w:rPr>
                <w:sz w:val="18"/>
                <w:szCs w:val="18"/>
              </w:rPr>
              <w:t>4.12</w:t>
            </w:r>
          </w:p>
        </w:tc>
      </w:tr>
      <w:tr w:rsidR="006D3090" w14:paraId="2CB96799" w14:textId="77777777" w:rsidTr="008B025E">
        <w:trPr>
          <w:trHeight w:val="380"/>
        </w:trPr>
        <w:tc>
          <w:tcPr>
            <w:tcW w:w="1344" w:type="dxa"/>
            <w:vMerge/>
            <w:vAlign w:val="center"/>
          </w:tcPr>
          <w:p w14:paraId="162A2BD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AE007A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F9389BC"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4A17BDF3" w14:textId="77777777" w:rsidR="006D3090" w:rsidRDefault="006D3090" w:rsidP="008B025E">
            <w:pPr>
              <w:jc w:val="center"/>
              <w:rPr>
                <w:sz w:val="18"/>
                <w:szCs w:val="18"/>
              </w:rPr>
            </w:pPr>
            <w:r>
              <w:rPr>
                <w:sz w:val="18"/>
                <w:szCs w:val="18"/>
              </w:rPr>
              <w:t>1,035,945</w:t>
            </w:r>
          </w:p>
        </w:tc>
        <w:tc>
          <w:tcPr>
            <w:tcW w:w="1547" w:type="dxa"/>
            <w:tcBorders>
              <w:top w:val="single" w:sz="4" w:space="0" w:color="999999"/>
              <w:left w:val="single" w:sz="4" w:space="0" w:color="999999"/>
              <w:bottom w:val="single" w:sz="4" w:space="0" w:color="999999"/>
              <w:right w:val="single" w:sz="4" w:space="0" w:color="999999"/>
            </w:tcBorders>
            <w:vAlign w:val="center"/>
          </w:tcPr>
          <w:p w14:paraId="0BDEE627" w14:textId="77777777" w:rsidR="006D3090" w:rsidRDefault="006D3090" w:rsidP="008B025E">
            <w:pPr>
              <w:jc w:val="center"/>
              <w:rPr>
                <w:sz w:val="18"/>
                <w:szCs w:val="18"/>
              </w:rPr>
            </w:pPr>
            <w:r>
              <w:rPr>
                <w:sz w:val="18"/>
                <w:szCs w:val="18"/>
              </w:rPr>
              <w:t>5,314</w:t>
            </w:r>
          </w:p>
        </w:tc>
        <w:tc>
          <w:tcPr>
            <w:tcW w:w="1514" w:type="dxa"/>
            <w:tcBorders>
              <w:top w:val="single" w:sz="4" w:space="0" w:color="999999"/>
              <w:left w:val="single" w:sz="4" w:space="0" w:color="999999"/>
              <w:bottom w:val="single" w:sz="4" w:space="0" w:color="999999"/>
              <w:right w:val="single" w:sz="4" w:space="0" w:color="999999"/>
            </w:tcBorders>
            <w:vAlign w:val="center"/>
          </w:tcPr>
          <w:p w14:paraId="0130159A" w14:textId="77777777" w:rsidR="006D3090" w:rsidRDefault="006D3090" w:rsidP="008B025E">
            <w:pPr>
              <w:jc w:val="center"/>
              <w:rPr>
                <w:sz w:val="18"/>
                <w:szCs w:val="18"/>
              </w:rPr>
            </w:pPr>
            <w:r>
              <w:rPr>
                <w:sz w:val="18"/>
                <w:szCs w:val="18"/>
              </w:rPr>
              <w:t>4.12</w:t>
            </w:r>
          </w:p>
        </w:tc>
      </w:tr>
      <w:tr w:rsidR="006D3090" w14:paraId="6AB9164E" w14:textId="77777777" w:rsidTr="008B025E">
        <w:trPr>
          <w:trHeight w:val="380"/>
        </w:trPr>
        <w:tc>
          <w:tcPr>
            <w:tcW w:w="1344" w:type="dxa"/>
            <w:vMerge/>
            <w:vAlign w:val="center"/>
          </w:tcPr>
          <w:p w14:paraId="5FC82A5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D0CC46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DD66F98"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7683D017" w14:textId="77777777" w:rsidR="006D3090" w:rsidRDefault="006D3090" w:rsidP="008B025E">
            <w:pPr>
              <w:jc w:val="center"/>
              <w:rPr>
                <w:sz w:val="18"/>
                <w:szCs w:val="18"/>
              </w:rPr>
            </w:pPr>
            <w:r>
              <w:rPr>
                <w:sz w:val="18"/>
                <w:szCs w:val="18"/>
              </w:rPr>
              <w:t>1,035,945</w:t>
            </w:r>
          </w:p>
        </w:tc>
        <w:tc>
          <w:tcPr>
            <w:tcW w:w="1547" w:type="dxa"/>
            <w:tcBorders>
              <w:top w:val="single" w:sz="4" w:space="0" w:color="999999"/>
              <w:left w:val="single" w:sz="4" w:space="0" w:color="999999"/>
              <w:bottom w:val="single" w:sz="4" w:space="0" w:color="999999"/>
              <w:right w:val="single" w:sz="4" w:space="0" w:color="999999"/>
            </w:tcBorders>
            <w:vAlign w:val="center"/>
          </w:tcPr>
          <w:p w14:paraId="39D2F333" w14:textId="77777777" w:rsidR="006D3090" w:rsidRDefault="006D3090" w:rsidP="008B025E">
            <w:pPr>
              <w:jc w:val="center"/>
              <w:rPr>
                <w:sz w:val="18"/>
                <w:szCs w:val="18"/>
              </w:rPr>
            </w:pPr>
            <w:r>
              <w:rPr>
                <w:sz w:val="18"/>
                <w:szCs w:val="18"/>
              </w:rPr>
              <w:t>5,314</w:t>
            </w:r>
          </w:p>
        </w:tc>
        <w:tc>
          <w:tcPr>
            <w:tcW w:w="1514" w:type="dxa"/>
            <w:tcBorders>
              <w:top w:val="single" w:sz="4" w:space="0" w:color="999999"/>
              <w:left w:val="single" w:sz="4" w:space="0" w:color="999999"/>
              <w:bottom w:val="single" w:sz="4" w:space="0" w:color="999999"/>
              <w:right w:val="single" w:sz="4" w:space="0" w:color="999999"/>
            </w:tcBorders>
            <w:vAlign w:val="center"/>
          </w:tcPr>
          <w:p w14:paraId="6CC8B448" w14:textId="77777777" w:rsidR="006D3090" w:rsidRDefault="006D3090" w:rsidP="008B025E">
            <w:pPr>
              <w:jc w:val="center"/>
              <w:rPr>
                <w:sz w:val="18"/>
                <w:szCs w:val="18"/>
              </w:rPr>
            </w:pPr>
            <w:r>
              <w:rPr>
                <w:sz w:val="18"/>
                <w:szCs w:val="18"/>
              </w:rPr>
              <w:t>4.12</w:t>
            </w:r>
          </w:p>
        </w:tc>
      </w:tr>
      <w:tr w:rsidR="006D3090" w14:paraId="053D5B27" w14:textId="77777777" w:rsidTr="008B025E">
        <w:trPr>
          <w:trHeight w:val="380"/>
        </w:trPr>
        <w:tc>
          <w:tcPr>
            <w:tcW w:w="1344" w:type="dxa"/>
            <w:vMerge/>
            <w:vAlign w:val="center"/>
          </w:tcPr>
          <w:p w14:paraId="59999AC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4D2D7F2"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7B34617"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1394BED8" w14:textId="77777777" w:rsidR="006D3090" w:rsidRDefault="006D3090" w:rsidP="008B025E">
            <w:pPr>
              <w:jc w:val="center"/>
              <w:rPr>
                <w:sz w:val="18"/>
                <w:szCs w:val="18"/>
              </w:rPr>
            </w:pPr>
            <w:r>
              <w:rPr>
                <w:sz w:val="18"/>
                <w:szCs w:val="18"/>
              </w:rPr>
              <w:t>1,035,945</w:t>
            </w:r>
          </w:p>
        </w:tc>
        <w:tc>
          <w:tcPr>
            <w:tcW w:w="1547" w:type="dxa"/>
            <w:tcBorders>
              <w:top w:val="single" w:sz="4" w:space="0" w:color="999999"/>
              <w:left w:val="single" w:sz="4" w:space="0" w:color="999999"/>
              <w:bottom w:val="single" w:sz="4" w:space="0" w:color="999999"/>
              <w:right w:val="single" w:sz="4" w:space="0" w:color="999999"/>
            </w:tcBorders>
            <w:vAlign w:val="center"/>
          </w:tcPr>
          <w:p w14:paraId="4C6A19D1" w14:textId="77777777" w:rsidR="006D3090" w:rsidRDefault="006D3090" w:rsidP="008B025E">
            <w:pPr>
              <w:jc w:val="center"/>
              <w:rPr>
                <w:sz w:val="18"/>
                <w:szCs w:val="18"/>
              </w:rPr>
            </w:pPr>
            <w:r>
              <w:rPr>
                <w:sz w:val="18"/>
                <w:szCs w:val="18"/>
              </w:rPr>
              <w:t>5,314</w:t>
            </w:r>
          </w:p>
        </w:tc>
        <w:tc>
          <w:tcPr>
            <w:tcW w:w="1514" w:type="dxa"/>
            <w:tcBorders>
              <w:top w:val="single" w:sz="4" w:space="0" w:color="999999"/>
              <w:left w:val="single" w:sz="4" w:space="0" w:color="999999"/>
              <w:bottom w:val="single" w:sz="4" w:space="0" w:color="999999"/>
              <w:right w:val="single" w:sz="4" w:space="0" w:color="999999"/>
            </w:tcBorders>
            <w:vAlign w:val="center"/>
          </w:tcPr>
          <w:p w14:paraId="1D6D4D5B" w14:textId="77777777" w:rsidR="006D3090" w:rsidRDefault="006D3090" w:rsidP="008B025E">
            <w:pPr>
              <w:jc w:val="center"/>
              <w:rPr>
                <w:sz w:val="18"/>
                <w:szCs w:val="18"/>
              </w:rPr>
            </w:pPr>
            <w:r>
              <w:rPr>
                <w:sz w:val="18"/>
                <w:szCs w:val="18"/>
              </w:rPr>
              <w:t>4.12</w:t>
            </w:r>
          </w:p>
        </w:tc>
      </w:tr>
      <w:tr w:rsidR="006D3090" w14:paraId="5ECCFE00" w14:textId="77777777" w:rsidTr="008B025E">
        <w:trPr>
          <w:trHeight w:val="380"/>
        </w:trPr>
        <w:tc>
          <w:tcPr>
            <w:tcW w:w="1344" w:type="dxa"/>
            <w:vMerge/>
            <w:vAlign w:val="center"/>
          </w:tcPr>
          <w:p w14:paraId="1DDE9866"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7F89417D" w14:textId="77777777" w:rsidR="006D3090" w:rsidRDefault="006D3090" w:rsidP="008B025E">
            <w:pPr>
              <w:rPr>
                <w:sz w:val="18"/>
                <w:szCs w:val="18"/>
              </w:rPr>
            </w:pPr>
            <w:r>
              <w:rPr>
                <w:sz w:val="18"/>
                <w:szCs w:val="18"/>
              </w:rPr>
              <w:t>Gas Combustion Turbine</w:t>
            </w:r>
          </w:p>
        </w:tc>
        <w:tc>
          <w:tcPr>
            <w:tcW w:w="1178" w:type="dxa"/>
            <w:tcBorders>
              <w:top w:val="single" w:sz="4" w:space="0" w:color="999999"/>
              <w:left w:val="single" w:sz="4" w:space="0" w:color="999999"/>
              <w:bottom w:val="single" w:sz="4" w:space="0" w:color="999999"/>
              <w:right w:val="single" w:sz="4" w:space="0" w:color="999999"/>
            </w:tcBorders>
            <w:vAlign w:val="center"/>
          </w:tcPr>
          <w:p w14:paraId="4FA260B4"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364C2D1" w14:textId="77777777" w:rsidR="006D3090" w:rsidRDefault="006D3090" w:rsidP="008B025E">
            <w:pPr>
              <w:jc w:val="center"/>
              <w:rPr>
                <w:sz w:val="18"/>
                <w:szCs w:val="18"/>
              </w:rPr>
            </w:pPr>
            <w:r>
              <w:rPr>
                <w:sz w:val="18"/>
                <w:szCs w:val="18"/>
              </w:rPr>
              <w:t>898,070</w:t>
            </w:r>
          </w:p>
        </w:tc>
        <w:tc>
          <w:tcPr>
            <w:tcW w:w="1547" w:type="dxa"/>
            <w:tcBorders>
              <w:top w:val="single" w:sz="4" w:space="0" w:color="999999"/>
              <w:left w:val="single" w:sz="4" w:space="0" w:color="999999"/>
              <w:bottom w:val="single" w:sz="4" w:space="0" w:color="999999"/>
              <w:right w:val="single" w:sz="4" w:space="0" w:color="999999"/>
            </w:tcBorders>
            <w:vAlign w:val="center"/>
          </w:tcPr>
          <w:p w14:paraId="6B929534" w14:textId="77777777" w:rsidR="006D3090" w:rsidRDefault="006D3090" w:rsidP="008B025E">
            <w:pPr>
              <w:jc w:val="center"/>
              <w:rPr>
                <w:sz w:val="18"/>
                <w:szCs w:val="18"/>
              </w:rPr>
            </w:pPr>
            <w:r>
              <w:rPr>
                <w:sz w:val="18"/>
                <w:szCs w:val="18"/>
              </w:rPr>
              <w:t>11,395</w:t>
            </w:r>
          </w:p>
        </w:tc>
        <w:tc>
          <w:tcPr>
            <w:tcW w:w="1514" w:type="dxa"/>
            <w:tcBorders>
              <w:top w:val="single" w:sz="4" w:space="0" w:color="999999"/>
              <w:left w:val="single" w:sz="4" w:space="0" w:color="999999"/>
              <w:bottom w:val="single" w:sz="4" w:space="0" w:color="999999"/>
              <w:right w:val="single" w:sz="4" w:space="0" w:color="999999"/>
            </w:tcBorders>
            <w:vAlign w:val="center"/>
          </w:tcPr>
          <w:p w14:paraId="7172DE74" w14:textId="77777777" w:rsidR="006D3090" w:rsidRDefault="006D3090" w:rsidP="008B025E">
            <w:pPr>
              <w:jc w:val="center"/>
              <w:rPr>
                <w:sz w:val="18"/>
                <w:szCs w:val="18"/>
              </w:rPr>
            </w:pPr>
            <w:r>
              <w:rPr>
                <w:sz w:val="18"/>
                <w:szCs w:val="18"/>
              </w:rPr>
              <w:t>2.16</w:t>
            </w:r>
          </w:p>
        </w:tc>
      </w:tr>
      <w:tr w:rsidR="006D3090" w14:paraId="2EF96D43" w14:textId="77777777" w:rsidTr="008B025E">
        <w:trPr>
          <w:trHeight w:val="380"/>
        </w:trPr>
        <w:tc>
          <w:tcPr>
            <w:tcW w:w="1344" w:type="dxa"/>
            <w:vMerge/>
            <w:vAlign w:val="center"/>
          </w:tcPr>
          <w:p w14:paraId="79393B8F"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3AEDCE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65E533B"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BABBDD2" w14:textId="77777777" w:rsidR="006D3090" w:rsidRDefault="006D3090" w:rsidP="008B025E">
            <w:pPr>
              <w:jc w:val="center"/>
              <w:rPr>
                <w:sz w:val="18"/>
                <w:szCs w:val="18"/>
              </w:rPr>
            </w:pPr>
            <w:r>
              <w:rPr>
                <w:sz w:val="18"/>
                <w:szCs w:val="18"/>
              </w:rPr>
              <w:t>879,375</w:t>
            </w:r>
          </w:p>
        </w:tc>
        <w:tc>
          <w:tcPr>
            <w:tcW w:w="1547" w:type="dxa"/>
            <w:tcBorders>
              <w:top w:val="single" w:sz="4" w:space="0" w:color="999999"/>
              <w:left w:val="single" w:sz="4" w:space="0" w:color="999999"/>
              <w:bottom w:val="single" w:sz="4" w:space="0" w:color="999999"/>
              <w:right w:val="single" w:sz="4" w:space="0" w:color="999999"/>
            </w:tcBorders>
            <w:vAlign w:val="center"/>
          </w:tcPr>
          <w:p w14:paraId="369E14C1" w14:textId="77777777" w:rsidR="006D3090" w:rsidRDefault="006D3090" w:rsidP="008B025E">
            <w:pPr>
              <w:jc w:val="center"/>
              <w:rPr>
                <w:sz w:val="18"/>
                <w:szCs w:val="18"/>
              </w:rPr>
            </w:pPr>
            <w:r>
              <w:rPr>
                <w:sz w:val="18"/>
                <w:szCs w:val="18"/>
              </w:rPr>
              <w:t>11,395</w:t>
            </w:r>
          </w:p>
        </w:tc>
        <w:tc>
          <w:tcPr>
            <w:tcW w:w="1514" w:type="dxa"/>
            <w:tcBorders>
              <w:top w:val="single" w:sz="4" w:space="0" w:color="999999"/>
              <w:left w:val="single" w:sz="4" w:space="0" w:color="999999"/>
              <w:bottom w:val="single" w:sz="4" w:space="0" w:color="999999"/>
              <w:right w:val="single" w:sz="4" w:space="0" w:color="999999"/>
            </w:tcBorders>
            <w:vAlign w:val="center"/>
          </w:tcPr>
          <w:p w14:paraId="698F0681" w14:textId="77777777" w:rsidR="006D3090" w:rsidRDefault="006D3090" w:rsidP="008B025E">
            <w:pPr>
              <w:jc w:val="center"/>
              <w:rPr>
                <w:sz w:val="18"/>
                <w:szCs w:val="18"/>
              </w:rPr>
            </w:pPr>
            <w:r>
              <w:rPr>
                <w:sz w:val="18"/>
                <w:szCs w:val="18"/>
              </w:rPr>
              <w:t>2.16</w:t>
            </w:r>
          </w:p>
        </w:tc>
      </w:tr>
      <w:tr w:rsidR="006D3090" w14:paraId="22889C2E" w14:textId="77777777" w:rsidTr="008B025E">
        <w:trPr>
          <w:trHeight w:val="380"/>
        </w:trPr>
        <w:tc>
          <w:tcPr>
            <w:tcW w:w="1344" w:type="dxa"/>
            <w:vMerge/>
            <w:vAlign w:val="center"/>
          </w:tcPr>
          <w:p w14:paraId="31E17A7C"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224A40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2B5E7ED"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78F5633" w14:textId="77777777" w:rsidR="006D3090" w:rsidRDefault="006D3090" w:rsidP="008B025E">
            <w:pPr>
              <w:jc w:val="center"/>
              <w:rPr>
                <w:sz w:val="18"/>
                <w:szCs w:val="18"/>
              </w:rPr>
            </w:pPr>
            <w:r>
              <w:rPr>
                <w:sz w:val="18"/>
                <w:szCs w:val="18"/>
              </w:rPr>
              <w:t>866,097</w:t>
            </w:r>
          </w:p>
        </w:tc>
        <w:tc>
          <w:tcPr>
            <w:tcW w:w="1547" w:type="dxa"/>
            <w:tcBorders>
              <w:top w:val="single" w:sz="4" w:space="0" w:color="999999"/>
              <w:left w:val="single" w:sz="4" w:space="0" w:color="999999"/>
              <w:bottom w:val="single" w:sz="4" w:space="0" w:color="999999"/>
              <w:right w:val="single" w:sz="4" w:space="0" w:color="999999"/>
            </w:tcBorders>
            <w:vAlign w:val="center"/>
          </w:tcPr>
          <w:p w14:paraId="30EAB9F8" w14:textId="77777777" w:rsidR="006D3090" w:rsidRDefault="006D3090" w:rsidP="008B025E">
            <w:pPr>
              <w:jc w:val="center"/>
              <w:rPr>
                <w:sz w:val="18"/>
                <w:szCs w:val="18"/>
              </w:rPr>
            </w:pPr>
            <w:r>
              <w:rPr>
                <w:sz w:val="18"/>
                <w:szCs w:val="18"/>
              </w:rPr>
              <w:t>11,395</w:t>
            </w:r>
          </w:p>
        </w:tc>
        <w:tc>
          <w:tcPr>
            <w:tcW w:w="1514" w:type="dxa"/>
            <w:tcBorders>
              <w:top w:val="single" w:sz="4" w:space="0" w:color="999999"/>
              <w:left w:val="single" w:sz="4" w:space="0" w:color="999999"/>
              <w:bottom w:val="single" w:sz="4" w:space="0" w:color="999999"/>
              <w:right w:val="single" w:sz="4" w:space="0" w:color="999999"/>
            </w:tcBorders>
            <w:vAlign w:val="center"/>
          </w:tcPr>
          <w:p w14:paraId="37ED37F6" w14:textId="77777777" w:rsidR="006D3090" w:rsidRDefault="006D3090" w:rsidP="008B025E">
            <w:pPr>
              <w:jc w:val="center"/>
              <w:rPr>
                <w:sz w:val="18"/>
                <w:szCs w:val="18"/>
              </w:rPr>
            </w:pPr>
            <w:r>
              <w:rPr>
                <w:sz w:val="18"/>
                <w:szCs w:val="18"/>
              </w:rPr>
              <w:t>2.16</w:t>
            </w:r>
          </w:p>
        </w:tc>
      </w:tr>
      <w:tr w:rsidR="006D3090" w14:paraId="484566BB" w14:textId="77777777" w:rsidTr="008B025E">
        <w:trPr>
          <w:trHeight w:val="380"/>
        </w:trPr>
        <w:tc>
          <w:tcPr>
            <w:tcW w:w="1344" w:type="dxa"/>
            <w:vMerge/>
            <w:vAlign w:val="center"/>
          </w:tcPr>
          <w:p w14:paraId="6DDC52F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866FDA2"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21D0318"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E0CA85B" w14:textId="77777777" w:rsidR="006D3090" w:rsidRDefault="006D3090" w:rsidP="008B025E">
            <w:pPr>
              <w:jc w:val="center"/>
              <w:rPr>
                <w:sz w:val="18"/>
                <w:szCs w:val="18"/>
              </w:rPr>
            </w:pPr>
            <w:r>
              <w:rPr>
                <w:sz w:val="18"/>
                <w:szCs w:val="18"/>
              </w:rPr>
              <w:t>853,766</w:t>
            </w:r>
          </w:p>
        </w:tc>
        <w:tc>
          <w:tcPr>
            <w:tcW w:w="1547" w:type="dxa"/>
            <w:tcBorders>
              <w:top w:val="single" w:sz="4" w:space="0" w:color="999999"/>
              <w:left w:val="single" w:sz="4" w:space="0" w:color="999999"/>
              <w:bottom w:val="single" w:sz="4" w:space="0" w:color="999999"/>
              <w:right w:val="single" w:sz="4" w:space="0" w:color="999999"/>
            </w:tcBorders>
            <w:vAlign w:val="center"/>
          </w:tcPr>
          <w:p w14:paraId="16A36F79" w14:textId="77777777" w:rsidR="006D3090" w:rsidRDefault="006D3090" w:rsidP="008B025E">
            <w:pPr>
              <w:jc w:val="center"/>
              <w:rPr>
                <w:sz w:val="18"/>
                <w:szCs w:val="18"/>
              </w:rPr>
            </w:pPr>
            <w:r>
              <w:rPr>
                <w:sz w:val="18"/>
                <w:szCs w:val="18"/>
              </w:rPr>
              <w:t>11,395</w:t>
            </w:r>
          </w:p>
        </w:tc>
        <w:tc>
          <w:tcPr>
            <w:tcW w:w="1514" w:type="dxa"/>
            <w:tcBorders>
              <w:top w:val="single" w:sz="4" w:space="0" w:color="999999"/>
              <w:left w:val="single" w:sz="4" w:space="0" w:color="999999"/>
              <w:bottom w:val="single" w:sz="4" w:space="0" w:color="999999"/>
              <w:right w:val="single" w:sz="4" w:space="0" w:color="999999"/>
            </w:tcBorders>
            <w:vAlign w:val="center"/>
          </w:tcPr>
          <w:p w14:paraId="16F82237" w14:textId="77777777" w:rsidR="006D3090" w:rsidRDefault="006D3090" w:rsidP="008B025E">
            <w:pPr>
              <w:jc w:val="center"/>
              <w:rPr>
                <w:sz w:val="18"/>
                <w:szCs w:val="18"/>
              </w:rPr>
            </w:pPr>
            <w:r>
              <w:rPr>
                <w:sz w:val="18"/>
                <w:szCs w:val="18"/>
              </w:rPr>
              <w:t>2.16</w:t>
            </w:r>
          </w:p>
        </w:tc>
      </w:tr>
      <w:tr w:rsidR="006D3090" w14:paraId="5BB25903" w14:textId="77777777" w:rsidTr="008B025E">
        <w:trPr>
          <w:trHeight w:val="380"/>
        </w:trPr>
        <w:tc>
          <w:tcPr>
            <w:tcW w:w="1344" w:type="dxa"/>
            <w:vMerge/>
            <w:vAlign w:val="center"/>
          </w:tcPr>
          <w:p w14:paraId="2982EA1A"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E5BBCF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06C26B1"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0153689" w14:textId="77777777" w:rsidR="006D3090" w:rsidRDefault="006D3090" w:rsidP="008B025E">
            <w:pPr>
              <w:jc w:val="center"/>
              <w:rPr>
                <w:sz w:val="18"/>
                <w:szCs w:val="18"/>
              </w:rPr>
            </w:pPr>
            <w:r>
              <w:rPr>
                <w:sz w:val="18"/>
                <w:szCs w:val="18"/>
              </w:rPr>
              <w:t>841,582</w:t>
            </w:r>
          </w:p>
        </w:tc>
        <w:tc>
          <w:tcPr>
            <w:tcW w:w="1547" w:type="dxa"/>
            <w:tcBorders>
              <w:top w:val="single" w:sz="4" w:space="0" w:color="999999"/>
              <w:left w:val="single" w:sz="4" w:space="0" w:color="999999"/>
              <w:bottom w:val="single" w:sz="4" w:space="0" w:color="999999"/>
              <w:right w:val="single" w:sz="4" w:space="0" w:color="999999"/>
            </w:tcBorders>
            <w:vAlign w:val="center"/>
          </w:tcPr>
          <w:p w14:paraId="18D9DE45" w14:textId="77777777" w:rsidR="006D3090" w:rsidRDefault="006D3090" w:rsidP="008B025E">
            <w:pPr>
              <w:jc w:val="center"/>
              <w:rPr>
                <w:sz w:val="18"/>
                <w:szCs w:val="18"/>
              </w:rPr>
            </w:pPr>
            <w:r>
              <w:rPr>
                <w:sz w:val="18"/>
                <w:szCs w:val="18"/>
              </w:rPr>
              <w:t>11,395</w:t>
            </w:r>
          </w:p>
        </w:tc>
        <w:tc>
          <w:tcPr>
            <w:tcW w:w="1514" w:type="dxa"/>
            <w:tcBorders>
              <w:top w:val="single" w:sz="4" w:space="0" w:color="999999"/>
              <w:left w:val="single" w:sz="4" w:space="0" w:color="999999"/>
              <w:bottom w:val="single" w:sz="4" w:space="0" w:color="999999"/>
              <w:right w:val="single" w:sz="4" w:space="0" w:color="999999"/>
            </w:tcBorders>
            <w:vAlign w:val="center"/>
          </w:tcPr>
          <w:p w14:paraId="7930AEE4" w14:textId="77777777" w:rsidR="006D3090" w:rsidRDefault="006D3090" w:rsidP="008B025E">
            <w:pPr>
              <w:jc w:val="center"/>
              <w:rPr>
                <w:sz w:val="18"/>
                <w:szCs w:val="18"/>
              </w:rPr>
            </w:pPr>
            <w:r>
              <w:rPr>
                <w:sz w:val="18"/>
                <w:szCs w:val="18"/>
              </w:rPr>
              <w:t>2.16</w:t>
            </w:r>
          </w:p>
        </w:tc>
      </w:tr>
      <w:tr w:rsidR="006D3090" w14:paraId="49890E62" w14:textId="77777777" w:rsidTr="008B025E">
        <w:trPr>
          <w:trHeight w:val="380"/>
        </w:trPr>
        <w:tc>
          <w:tcPr>
            <w:tcW w:w="1344" w:type="dxa"/>
            <w:vMerge/>
            <w:vAlign w:val="center"/>
          </w:tcPr>
          <w:p w14:paraId="640DAF6A"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7C0F61DA" w14:textId="77777777" w:rsidR="006D3090" w:rsidRDefault="006D3090" w:rsidP="008B025E">
            <w:pPr>
              <w:rPr>
                <w:sz w:val="18"/>
                <w:szCs w:val="18"/>
              </w:rPr>
            </w:pPr>
            <w:r>
              <w:rPr>
                <w:sz w:val="18"/>
                <w:szCs w:val="18"/>
              </w:rPr>
              <w:t>Gas Combustion Turbine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7529DB0F"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61C5B9D2" w14:textId="77777777" w:rsidR="006D3090" w:rsidRDefault="006D3090" w:rsidP="008B025E">
            <w:pPr>
              <w:jc w:val="center"/>
              <w:rPr>
                <w:sz w:val="18"/>
                <w:szCs w:val="18"/>
              </w:rPr>
            </w:pPr>
            <w:r>
              <w:rPr>
                <w:sz w:val="18"/>
                <w:szCs w:val="18"/>
              </w:rPr>
              <w:t>548,292</w:t>
            </w:r>
          </w:p>
        </w:tc>
        <w:tc>
          <w:tcPr>
            <w:tcW w:w="1547" w:type="dxa"/>
            <w:tcBorders>
              <w:top w:val="single" w:sz="4" w:space="0" w:color="999999"/>
              <w:left w:val="single" w:sz="4" w:space="0" w:color="999999"/>
              <w:bottom w:val="single" w:sz="4" w:space="0" w:color="999999"/>
              <w:right w:val="single" w:sz="4" w:space="0" w:color="999999"/>
            </w:tcBorders>
            <w:vAlign w:val="center"/>
          </w:tcPr>
          <w:p w14:paraId="7976925D"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54D9FB43" w14:textId="77777777" w:rsidR="006D3090" w:rsidRDefault="006D3090" w:rsidP="008B025E">
            <w:pPr>
              <w:jc w:val="center"/>
              <w:rPr>
                <w:sz w:val="18"/>
                <w:szCs w:val="18"/>
              </w:rPr>
            </w:pPr>
            <w:r>
              <w:rPr>
                <w:sz w:val="18"/>
                <w:szCs w:val="18"/>
              </w:rPr>
              <w:t>33.58</w:t>
            </w:r>
          </w:p>
        </w:tc>
      </w:tr>
      <w:tr w:rsidR="006D3090" w14:paraId="61E9632F" w14:textId="77777777" w:rsidTr="008B025E">
        <w:trPr>
          <w:trHeight w:val="380"/>
        </w:trPr>
        <w:tc>
          <w:tcPr>
            <w:tcW w:w="1344" w:type="dxa"/>
            <w:vMerge/>
            <w:vAlign w:val="center"/>
          </w:tcPr>
          <w:p w14:paraId="29F9A5A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95518FD"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0AC7E87"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747EA1A2" w14:textId="77777777" w:rsidR="006D3090" w:rsidRDefault="006D3090" w:rsidP="008B025E">
            <w:pPr>
              <w:jc w:val="center"/>
              <w:rPr>
                <w:sz w:val="18"/>
                <w:szCs w:val="18"/>
              </w:rPr>
            </w:pPr>
            <w:r>
              <w:rPr>
                <w:sz w:val="18"/>
                <w:szCs w:val="18"/>
              </w:rPr>
              <w:t>548,292</w:t>
            </w:r>
          </w:p>
        </w:tc>
        <w:tc>
          <w:tcPr>
            <w:tcW w:w="1547" w:type="dxa"/>
            <w:tcBorders>
              <w:top w:val="single" w:sz="4" w:space="0" w:color="999999"/>
              <w:left w:val="single" w:sz="4" w:space="0" w:color="999999"/>
              <w:bottom w:val="single" w:sz="4" w:space="0" w:color="999999"/>
              <w:right w:val="single" w:sz="4" w:space="0" w:color="999999"/>
            </w:tcBorders>
            <w:vAlign w:val="center"/>
          </w:tcPr>
          <w:p w14:paraId="390BC495"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13814965" w14:textId="77777777" w:rsidR="006D3090" w:rsidRDefault="006D3090" w:rsidP="008B025E">
            <w:pPr>
              <w:jc w:val="center"/>
              <w:rPr>
                <w:sz w:val="18"/>
                <w:szCs w:val="18"/>
              </w:rPr>
            </w:pPr>
            <w:r>
              <w:rPr>
                <w:sz w:val="18"/>
                <w:szCs w:val="18"/>
              </w:rPr>
              <w:t>33.58</w:t>
            </w:r>
          </w:p>
        </w:tc>
      </w:tr>
      <w:tr w:rsidR="006D3090" w14:paraId="409083E9" w14:textId="77777777" w:rsidTr="008B025E">
        <w:trPr>
          <w:trHeight w:val="380"/>
        </w:trPr>
        <w:tc>
          <w:tcPr>
            <w:tcW w:w="1344" w:type="dxa"/>
            <w:vMerge/>
            <w:vAlign w:val="center"/>
          </w:tcPr>
          <w:p w14:paraId="518EE47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1DF22EF"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84C2124"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3BA00E5D" w14:textId="77777777" w:rsidR="006D3090" w:rsidRDefault="006D3090" w:rsidP="008B025E">
            <w:pPr>
              <w:jc w:val="center"/>
              <w:rPr>
                <w:sz w:val="18"/>
                <w:szCs w:val="18"/>
              </w:rPr>
            </w:pPr>
            <w:r>
              <w:rPr>
                <w:sz w:val="18"/>
                <w:szCs w:val="18"/>
              </w:rPr>
              <w:t>548,292</w:t>
            </w:r>
          </w:p>
        </w:tc>
        <w:tc>
          <w:tcPr>
            <w:tcW w:w="1547" w:type="dxa"/>
            <w:tcBorders>
              <w:top w:val="single" w:sz="4" w:space="0" w:color="999999"/>
              <w:left w:val="single" w:sz="4" w:space="0" w:color="999999"/>
              <w:bottom w:val="single" w:sz="4" w:space="0" w:color="999999"/>
              <w:right w:val="single" w:sz="4" w:space="0" w:color="999999"/>
            </w:tcBorders>
            <w:vAlign w:val="center"/>
          </w:tcPr>
          <w:p w14:paraId="0653C6AD"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56F999DC" w14:textId="77777777" w:rsidR="006D3090" w:rsidRDefault="006D3090" w:rsidP="008B025E">
            <w:pPr>
              <w:jc w:val="center"/>
              <w:rPr>
                <w:sz w:val="18"/>
                <w:szCs w:val="18"/>
              </w:rPr>
            </w:pPr>
            <w:r>
              <w:rPr>
                <w:sz w:val="18"/>
                <w:szCs w:val="18"/>
              </w:rPr>
              <w:t>33.58</w:t>
            </w:r>
          </w:p>
        </w:tc>
      </w:tr>
      <w:tr w:rsidR="006D3090" w14:paraId="5554B9BD" w14:textId="77777777" w:rsidTr="008B025E">
        <w:trPr>
          <w:trHeight w:val="380"/>
        </w:trPr>
        <w:tc>
          <w:tcPr>
            <w:tcW w:w="1344" w:type="dxa"/>
            <w:vMerge/>
            <w:vAlign w:val="center"/>
          </w:tcPr>
          <w:p w14:paraId="0321463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E8F1A73"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2F6744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03D80271" w14:textId="77777777" w:rsidR="006D3090" w:rsidRDefault="006D3090" w:rsidP="008B025E">
            <w:pPr>
              <w:jc w:val="center"/>
              <w:rPr>
                <w:sz w:val="18"/>
                <w:szCs w:val="18"/>
              </w:rPr>
            </w:pPr>
            <w:r>
              <w:rPr>
                <w:sz w:val="18"/>
                <w:szCs w:val="18"/>
              </w:rPr>
              <w:t>548,292</w:t>
            </w:r>
          </w:p>
        </w:tc>
        <w:tc>
          <w:tcPr>
            <w:tcW w:w="1547" w:type="dxa"/>
            <w:tcBorders>
              <w:top w:val="single" w:sz="4" w:space="0" w:color="999999"/>
              <w:left w:val="single" w:sz="4" w:space="0" w:color="999999"/>
              <w:bottom w:val="single" w:sz="4" w:space="0" w:color="999999"/>
              <w:right w:val="single" w:sz="4" w:space="0" w:color="999999"/>
            </w:tcBorders>
            <w:vAlign w:val="center"/>
          </w:tcPr>
          <w:p w14:paraId="10E26E70"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59B379CE" w14:textId="77777777" w:rsidR="006D3090" w:rsidRDefault="006D3090" w:rsidP="008B025E">
            <w:pPr>
              <w:jc w:val="center"/>
              <w:rPr>
                <w:sz w:val="18"/>
                <w:szCs w:val="18"/>
              </w:rPr>
            </w:pPr>
            <w:r>
              <w:rPr>
                <w:sz w:val="18"/>
                <w:szCs w:val="18"/>
              </w:rPr>
              <w:t>33.58</w:t>
            </w:r>
          </w:p>
        </w:tc>
      </w:tr>
      <w:tr w:rsidR="006D3090" w14:paraId="3BD69038" w14:textId="77777777" w:rsidTr="008B025E">
        <w:trPr>
          <w:trHeight w:val="380"/>
        </w:trPr>
        <w:tc>
          <w:tcPr>
            <w:tcW w:w="1344" w:type="dxa"/>
            <w:vMerge/>
            <w:vAlign w:val="center"/>
          </w:tcPr>
          <w:p w14:paraId="2E6662B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8E53B1B" w14:textId="77777777" w:rsidR="006D3090" w:rsidRDefault="006D3090" w:rsidP="008B025E">
            <w:pPr>
              <w:widowControl w:val="0"/>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7D19389F"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4B9E2658" w14:textId="77777777" w:rsidR="006D3090" w:rsidRDefault="006D3090" w:rsidP="008B025E">
            <w:pPr>
              <w:jc w:val="center"/>
              <w:rPr>
                <w:sz w:val="18"/>
                <w:szCs w:val="18"/>
              </w:rPr>
            </w:pPr>
            <w:r>
              <w:rPr>
                <w:sz w:val="18"/>
                <w:szCs w:val="18"/>
              </w:rPr>
              <w:t>548,292</w:t>
            </w:r>
          </w:p>
        </w:tc>
        <w:tc>
          <w:tcPr>
            <w:tcW w:w="1547" w:type="dxa"/>
            <w:tcBorders>
              <w:top w:val="single" w:sz="4" w:space="0" w:color="999999"/>
              <w:left w:val="single" w:sz="4" w:space="0" w:color="999999"/>
              <w:bottom w:val="single" w:sz="4" w:space="0" w:color="999999"/>
              <w:right w:val="single" w:sz="4" w:space="0" w:color="999999"/>
            </w:tcBorders>
            <w:vAlign w:val="center"/>
          </w:tcPr>
          <w:p w14:paraId="0D31DE1B"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4D226702" w14:textId="77777777" w:rsidR="006D3090" w:rsidRDefault="006D3090" w:rsidP="008B025E">
            <w:pPr>
              <w:jc w:val="center"/>
              <w:rPr>
                <w:sz w:val="18"/>
                <w:szCs w:val="18"/>
              </w:rPr>
            </w:pPr>
            <w:r>
              <w:rPr>
                <w:sz w:val="18"/>
                <w:szCs w:val="18"/>
              </w:rPr>
              <w:t>33.58</w:t>
            </w:r>
          </w:p>
        </w:tc>
      </w:tr>
      <w:tr w:rsidR="006D3090" w14:paraId="33DBB4B0" w14:textId="77777777" w:rsidTr="008B025E">
        <w:trPr>
          <w:trHeight w:val="380"/>
        </w:trPr>
        <w:tc>
          <w:tcPr>
            <w:tcW w:w="1344" w:type="dxa"/>
            <w:vMerge/>
            <w:vAlign w:val="center"/>
          </w:tcPr>
          <w:p w14:paraId="31677BAD"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6A0072B0" w14:textId="77777777" w:rsidR="006D3090" w:rsidRDefault="006D3090" w:rsidP="008B025E">
            <w:pPr>
              <w:rPr>
                <w:sz w:val="18"/>
                <w:szCs w:val="18"/>
              </w:rPr>
            </w:pPr>
            <w:r>
              <w:rPr>
                <w:sz w:val="18"/>
                <w:szCs w:val="18"/>
              </w:rPr>
              <w:t>Gas Internal Combustion Engine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2E3CB7C9"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6A63586F" w14:textId="77777777" w:rsidR="006D3090" w:rsidRDefault="006D3090" w:rsidP="008B025E">
            <w:pPr>
              <w:jc w:val="center"/>
              <w:rPr>
                <w:sz w:val="18"/>
                <w:szCs w:val="18"/>
              </w:rPr>
            </w:pPr>
            <w:r>
              <w:rPr>
                <w:sz w:val="18"/>
                <w:szCs w:val="18"/>
              </w:rPr>
              <w:t>565,136</w:t>
            </w:r>
          </w:p>
        </w:tc>
        <w:tc>
          <w:tcPr>
            <w:tcW w:w="1547" w:type="dxa"/>
            <w:tcBorders>
              <w:top w:val="single" w:sz="4" w:space="0" w:color="999999"/>
              <w:left w:val="single" w:sz="4" w:space="0" w:color="999999"/>
              <w:bottom w:val="single" w:sz="4" w:space="0" w:color="999999"/>
              <w:right w:val="single" w:sz="4" w:space="0" w:color="999999"/>
            </w:tcBorders>
            <w:vAlign w:val="center"/>
          </w:tcPr>
          <w:p w14:paraId="00447FEE"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5EEC8CA0" w14:textId="77777777" w:rsidR="006D3090" w:rsidRDefault="006D3090" w:rsidP="008B025E">
            <w:pPr>
              <w:jc w:val="center"/>
              <w:rPr>
                <w:sz w:val="18"/>
                <w:szCs w:val="18"/>
              </w:rPr>
            </w:pPr>
            <w:r>
              <w:rPr>
                <w:sz w:val="18"/>
                <w:szCs w:val="18"/>
              </w:rPr>
              <w:t>33.58</w:t>
            </w:r>
          </w:p>
        </w:tc>
      </w:tr>
      <w:tr w:rsidR="006D3090" w14:paraId="7BCA9D5C" w14:textId="77777777" w:rsidTr="008B025E">
        <w:trPr>
          <w:trHeight w:val="380"/>
        </w:trPr>
        <w:tc>
          <w:tcPr>
            <w:tcW w:w="1344" w:type="dxa"/>
            <w:vMerge/>
            <w:vAlign w:val="center"/>
          </w:tcPr>
          <w:p w14:paraId="0EAF8EA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000071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C1CCB35"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17AC7F88" w14:textId="77777777" w:rsidR="006D3090" w:rsidRDefault="006D3090" w:rsidP="008B025E">
            <w:pPr>
              <w:jc w:val="center"/>
              <w:rPr>
                <w:sz w:val="18"/>
                <w:szCs w:val="18"/>
              </w:rPr>
            </w:pPr>
            <w:r>
              <w:rPr>
                <w:sz w:val="18"/>
                <w:szCs w:val="18"/>
              </w:rPr>
              <w:t>565,136</w:t>
            </w:r>
          </w:p>
        </w:tc>
        <w:tc>
          <w:tcPr>
            <w:tcW w:w="1547" w:type="dxa"/>
            <w:tcBorders>
              <w:top w:val="single" w:sz="4" w:space="0" w:color="999999"/>
              <w:left w:val="single" w:sz="4" w:space="0" w:color="999999"/>
              <w:bottom w:val="single" w:sz="4" w:space="0" w:color="999999"/>
              <w:right w:val="single" w:sz="4" w:space="0" w:color="999999"/>
            </w:tcBorders>
            <w:vAlign w:val="center"/>
          </w:tcPr>
          <w:p w14:paraId="4FA54C69"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13714757" w14:textId="77777777" w:rsidR="006D3090" w:rsidRDefault="006D3090" w:rsidP="008B025E">
            <w:pPr>
              <w:jc w:val="center"/>
              <w:rPr>
                <w:sz w:val="18"/>
                <w:szCs w:val="18"/>
              </w:rPr>
            </w:pPr>
            <w:r>
              <w:rPr>
                <w:sz w:val="18"/>
                <w:szCs w:val="18"/>
              </w:rPr>
              <w:t>33.58</w:t>
            </w:r>
          </w:p>
        </w:tc>
      </w:tr>
      <w:tr w:rsidR="006D3090" w14:paraId="3F3C2E1A" w14:textId="77777777" w:rsidTr="008B025E">
        <w:trPr>
          <w:trHeight w:val="380"/>
        </w:trPr>
        <w:tc>
          <w:tcPr>
            <w:tcW w:w="1344" w:type="dxa"/>
            <w:vMerge/>
            <w:vAlign w:val="center"/>
          </w:tcPr>
          <w:p w14:paraId="2703BA9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5195F76"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9700556"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69899B6B" w14:textId="77777777" w:rsidR="006D3090" w:rsidRDefault="006D3090" w:rsidP="008B025E">
            <w:pPr>
              <w:jc w:val="center"/>
              <w:rPr>
                <w:sz w:val="18"/>
                <w:szCs w:val="18"/>
              </w:rPr>
            </w:pPr>
            <w:r>
              <w:rPr>
                <w:sz w:val="18"/>
                <w:szCs w:val="18"/>
              </w:rPr>
              <w:t>565,136</w:t>
            </w:r>
          </w:p>
        </w:tc>
        <w:tc>
          <w:tcPr>
            <w:tcW w:w="1547" w:type="dxa"/>
            <w:tcBorders>
              <w:top w:val="single" w:sz="4" w:space="0" w:color="999999"/>
              <w:left w:val="single" w:sz="4" w:space="0" w:color="999999"/>
              <w:bottom w:val="single" w:sz="4" w:space="0" w:color="999999"/>
              <w:right w:val="single" w:sz="4" w:space="0" w:color="999999"/>
            </w:tcBorders>
            <w:vAlign w:val="center"/>
          </w:tcPr>
          <w:p w14:paraId="5F1C3647"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585B3CE6" w14:textId="77777777" w:rsidR="006D3090" w:rsidRDefault="006D3090" w:rsidP="008B025E">
            <w:pPr>
              <w:jc w:val="center"/>
              <w:rPr>
                <w:sz w:val="18"/>
                <w:szCs w:val="18"/>
              </w:rPr>
            </w:pPr>
            <w:r>
              <w:rPr>
                <w:sz w:val="18"/>
                <w:szCs w:val="18"/>
              </w:rPr>
              <w:t>33.58</w:t>
            </w:r>
          </w:p>
        </w:tc>
      </w:tr>
      <w:tr w:rsidR="006D3090" w14:paraId="4D9C91CB" w14:textId="77777777" w:rsidTr="008B025E">
        <w:trPr>
          <w:trHeight w:val="380"/>
        </w:trPr>
        <w:tc>
          <w:tcPr>
            <w:tcW w:w="1344" w:type="dxa"/>
            <w:vMerge/>
            <w:vAlign w:val="center"/>
          </w:tcPr>
          <w:p w14:paraId="02C18087"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46C6FCB"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F0993C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0D77A373" w14:textId="77777777" w:rsidR="006D3090" w:rsidRDefault="006D3090" w:rsidP="008B025E">
            <w:pPr>
              <w:jc w:val="center"/>
              <w:rPr>
                <w:sz w:val="18"/>
                <w:szCs w:val="18"/>
              </w:rPr>
            </w:pPr>
            <w:r>
              <w:rPr>
                <w:sz w:val="18"/>
                <w:szCs w:val="18"/>
              </w:rPr>
              <w:t>565,136</w:t>
            </w:r>
          </w:p>
        </w:tc>
        <w:tc>
          <w:tcPr>
            <w:tcW w:w="1547" w:type="dxa"/>
            <w:tcBorders>
              <w:top w:val="single" w:sz="4" w:space="0" w:color="999999"/>
              <w:left w:val="single" w:sz="4" w:space="0" w:color="999999"/>
              <w:bottom w:val="single" w:sz="4" w:space="0" w:color="999999"/>
              <w:right w:val="single" w:sz="4" w:space="0" w:color="999999"/>
            </w:tcBorders>
            <w:vAlign w:val="center"/>
          </w:tcPr>
          <w:p w14:paraId="41C617F1"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679155FC" w14:textId="77777777" w:rsidR="006D3090" w:rsidRDefault="006D3090" w:rsidP="008B025E">
            <w:pPr>
              <w:jc w:val="center"/>
              <w:rPr>
                <w:sz w:val="18"/>
                <w:szCs w:val="18"/>
              </w:rPr>
            </w:pPr>
            <w:r>
              <w:rPr>
                <w:sz w:val="18"/>
                <w:szCs w:val="18"/>
              </w:rPr>
              <w:t>33.58</w:t>
            </w:r>
          </w:p>
        </w:tc>
      </w:tr>
      <w:tr w:rsidR="006D3090" w14:paraId="0025EB8F" w14:textId="77777777" w:rsidTr="008B025E">
        <w:trPr>
          <w:trHeight w:val="380"/>
        </w:trPr>
        <w:tc>
          <w:tcPr>
            <w:tcW w:w="1344" w:type="dxa"/>
            <w:vMerge/>
            <w:vAlign w:val="center"/>
          </w:tcPr>
          <w:p w14:paraId="0A91EC2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B1D014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2C7300D"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6E8B3717" w14:textId="77777777" w:rsidR="006D3090" w:rsidRDefault="006D3090" w:rsidP="008B025E">
            <w:pPr>
              <w:jc w:val="center"/>
              <w:rPr>
                <w:sz w:val="18"/>
                <w:szCs w:val="18"/>
              </w:rPr>
            </w:pPr>
            <w:r>
              <w:rPr>
                <w:sz w:val="18"/>
                <w:szCs w:val="18"/>
              </w:rPr>
              <w:t>565,136</w:t>
            </w:r>
          </w:p>
        </w:tc>
        <w:tc>
          <w:tcPr>
            <w:tcW w:w="1547" w:type="dxa"/>
            <w:tcBorders>
              <w:top w:val="single" w:sz="4" w:space="0" w:color="999999"/>
              <w:left w:val="single" w:sz="4" w:space="0" w:color="999999"/>
              <w:bottom w:val="single" w:sz="4" w:space="0" w:color="999999"/>
              <w:right w:val="single" w:sz="4" w:space="0" w:color="999999"/>
            </w:tcBorders>
            <w:vAlign w:val="center"/>
          </w:tcPr>
          <w:p w14:paraId="6DCD5B6C" w14:textId="77777777" w:rsidR="006D3090" w:rsidRDefault="006D3090" w:rsidP="008B025E">
            <w:pPr>
              <w:jc w:val="center"/>
              <w:rPr>
                <w:sz w:val="18"/>
                <w:szCs w:val="18"/>
              </w:rPr>
            </w:pPr>
            <w:r>
              <w:rPr>
                <w:sz w:val="18"/>
                <w:szCs w:val="18"/>
              </w:rPr>
              <w:t>4,430</w:t>
            </w:r>
          </w:p>
        </w:tc>
        <w:tc>
          <w:tcPr>
            <w:tcW w:w="1514" w:type="dxa"/>
            <w:tcBorders>
              <w:top w:val="single" w:sz="4" w:space="0" w:color="999999"/>
              <w:left w:val="single" w:sz="4" w:space="0" w:color="999999"/>
              <w:bottom w:val="single" w:sz="4" w:space="0" w:color="999999"/>
              <w:right w:val="single" w:sz="4" w:space="0" w:color="999999"/>
            </w:tcBorders>
            <w:vAlign w:val="center"/>
          </w:tcPr>
          <w:p w14:paraId="7A3937FD" w14:textId="77777777" w:rsidR="006D3090" w:rsidRDefault="006D3090" w:rsidP="008B025E">
            <w:pPr>
              <w:jc w:val="center"/>
              <w:rPr>
                <w:sz w:val="18"/>
                <w:szCs w:val="18"/>
              </w:rPr>
            </w:pPr>
            <w:r>
              <w:rPr>
                <w:sz w:val="18"/>
                <w:szCs w:val="18"/>
              </w:rPr>
              <w:t>33.58</w:t>
            </w:r>
          </w:p>
        </w:tc>
      </w:tr>
      <w:tr w:rsidR="006D3090" w14:paraId="70869A73" w14:textId="77777777" w:rsidTr="008B025E">
        <w:trPr>
          <w:trHeight w:val="380"/>
        </w:trPr>
        <w:tc>
          <w:tcPr>
            <w:tcW w:w="1344" w:type="dxa"/>
            <w:vMerge/>
            <w:vAlign w:val="center"/>
          </w:tcPr>
          <w:p w14:paraId="49CA9029"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7B094C1C" w14:textId="77777777" w:rsidR="006D3090" w:rsidRDefault="006D3090" w:rsidP="008B025E">
            <w:pPr>
              <w:rPr>
                <w:sz w:val="18"/>
                <w:szCs w:val="18"/>
              </w:rPr>
            </w:pPr>
            <w:r>
              <w:rPr>
                <w:sz w:val="18"/>
                <w:szCs w:val="18"/>
              </w:rPr>
              <w:t>Gas Steam Turbine Cogen</w:t>
            </w:r>
          </w:p>
        </w:tc>
        <w:tc>
          <w:tcPr>
            <w:tcW w:w="1178" w:type="dxa"/>
            <w:tcBorders>
              <w:top w:val="single" w:sz="4" w:space="0" w:color="999999"/>
              <w:left w:val="single" w:sz="4" w:space="0" w:color="999999"/>
              <w:bottom w:val="single" w:sz="4" w:space="0" w:color="999999"/>
              <w:right w:val="single" w:sz="4" w:space="0" w:color="999999"/>
            </w:tcBorders>
            <w:vAlign w:val="center"/>
          </w:tcPr>
          <w:p w14:paraId="2EB9C6E2"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vAlign w:val="center"/>
          </w:tcPr>
          <w:p w14:paraId="280F978E" w14:textId="77777777" w:rsidR="006D3090" w:rsidRDefault="006D3090" w:rsidP="008B025E">
            <w:pPr>
              <w:jc w:val="center"/>
              <w:rPr>
                <w:sz w:val="18"/>
                <w:szCs w:val="18"/>
              </w:rPr>
            </w:pPr>
            <w:r>
              <w:rPr>
                <w:sz w:val="18"/>
                <w:szCs w:val="18"/>
              </w:rPr>
              <w:t>418,841</w:t>
            </w:r>
          </w:p>
        </w:tc>
        <w:tc>
          <w:tcPr>
            <w:tcW w:w="1547" w:type="dxa"/>
            <w:tcBorders>
              <w:top w:val="single" w:sz="4" w:space="0" w:color="999999"/>
              <w:left w:val="single" w:sz="4" w:space="0" w:color="999999"/>
              <w:bottom w:val="single" w:sz="4" w:space="0" w:color="999999"/>
              <w:right w:val="single" w:sz="4" w:space="0" w:color="999999"/>
            </w:tcBorders>
            <w:vAlign w:val="center"/>
          </w:tcPr>
          <w:p w14:paraId="7935F90D" w14:textId="77777777" w:rsidR="006D3090" w:rsidRDefault="006D3090" w:rsidP="008B025E">
            <w:pPr>
              <w:jc w:val="center"/>
              <w:rPr>
                <w:sz w:val="18"/>
                <w:szCs w:val="18"/>
              </w:rPr>
            </w:pPr>
            <w:r>
              <w:rPr>
                <w:sz w:val="18"/>
                <w:szCs w:val="18"/>
              </w:rPr>
              <w:t>26,717</w:t>
            </w:r>
          </w:p>
        </w:tc>
        <w:tc>
          <w:tcPr>
            <w:tcW w:w="1514" w:type="dxa"/>
            <w:tcBorders>
              <w:top w:val="single" w:sz="4" w:space="0" w:color="999999"/>
              <w:left w:val="single" w:sz="4" w:space="0" w:color="999999"/>
              <w:bottom w:val="single" w:sz="4" w:space="0" w:color="999999"/>
              <w:right w:val="single" w:sz="4" w:space="0" w:color="999999"/>
            </w:tcBorders>
            <w:vAlign w:val="center"/>
          </w:tcPr>
          <w:p w14:paraId="26A05917" w14:textId="77777777" w:rsidR="006D3090" w:rsidRDefault="006D3090" w:rsidP="008B025E">
            <w:pPr>
              <w:jc w:val="center"/>
              <w:rPr>
                <w:sz w:val="18"/>
                <w:szCs w:val="18"/>
              </w:rPr>
            </w:pPr>
            <w:r>
              <w:rPr>
                <w:sz w:val="18"/>
                <w:szCs w:val="18"/>
              </w:rPr>
              <w:t>4.46</w:t>
            </w:r>
          </w:p>
        </w:tc>
      </w:tr>
      <w:tr w:rsidR="006D3090" w14:paraId="5ED7E0CC" w14:textId="77777777" w:rsidTr="008B025E">
        <w:trPr>
          <w:trHeight w:val="380"/>
        </w:trPr>
        <w:tc>
          <w:tcPr>
            <w:tcW w:w="1344" w:type="dxa"/>
            <w:vMerge/>
            <w:vAlign w:val="center"/>
          </w:tcPr>
          <w:p w14:paraId="76E0187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E17CCF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21F3F67"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vAlign w:val="center"/>
          </w:tcPr>
          <w:p w14:paraId="43D02F2E" w14:textId="77777777" w:rsidR="006D3090" w:rsidRDefault="006D3090" w:rsidP="008B025E">
            <w:pPr>
              <w:jc w:val="center"/>
              <w:rPr>
                <w:sz w:val="18"/>
                <w:szCs w:val="18"/>
              </w:rPr>
            </w:pPr>
            <w:r>
              <w:rPr>
                <w:sz w:val="18"/>
                <w:szCs w:val="18"/>
              </w:rPr>
              <w:t>418,841</w:t>
            </w:r>
          </w:p>
        </w:tc>
        <w:tc>
          <w:tcPr>
            <w:tcW w:w="1547" w:type="dxa"/>
            <w:tcBorders>
              <w:top w:val="single" w:sz="4" w:space="0" w:color="999999"/>
              <w:left w:val="single" w:sz="4" w:space="0" w:color="999999"/>
              <w:bottom w:val="single" w:sz="4" w:space="0" w:color="999999"/>
              <w:right w:val="single" w:sz="4" w:space="0" w:color="999999"/>
            </w:tcBorders>
            <w:vAlign w:val="center"/>
          </w:tcPr>
          <w:p w14:paraId="24AECC9B" w14:textId="77777777" w:rsidR="006D3090" w:rsidRDefault="006D3090" w:rsidP="008B025E">
            <w:pPr>
              <w:jc w:val="center"/>
              <w:rPr>
                <w:sz w:val="18"/>
                <w:szCs w:val="18"/>
              </w:rPr>
            </w:pPr>
            <w:r>
              <w:rPr>
                <w:sz w:val="18"/>
                <w:szCs w:val="18"/>
              </w:rPr>
              <w:t>26,717</w:t>
            </w:r>
          </w:p>
        </w:tc>
        <w:tc>
          <w:tcPr>
            <w:tcW w:w="1514" w:type="dxa"/>
            <w:tcBorders>
              <w:top w:val="single" w:sz="4" w:space="0" w:color="999999"/>
              <w:left w:val="single" w:sz="4" w:space="0" w:color="999999"/>
              <w:bottom w:val="single" w:sz="4" w:space="0" w:color="999999"/>
              <w:right w:val="single" w:sz="4" w:space="0" w:color="999999"/>
            </w:tcBorders>
            <w:vAlign w:val="center"/>
          </w:tcPr>
          <w:p w14:paraId="60EC286E" w14:textId="77777777" w:rsidR="006D3090" w:rsidRDefault="006D3090" w:rsidP="008B025E">
            <w:pPr>
              <w:jc w:val="center"/>
              <w:rPr>
                <w:sz w:val="18"/>
                <w:szCs w:val="18"/>
              </w:rPr>
            </w:pPr>
            <w:r>
              <w:rPr>
                <w:sz w:val="18"/>
                <w:szCs w:val="18"/>
              </w:rPr>
              <w:t>4.46</w:t>
            </w:r>
          </w:p>
        </w:tc>
      </w:tr>
      <w:tr w:rsidR="006D3090" w14:paraId="350AA726" w14:textId="77777777" w:rsidTr="008B025E">
        <w:trPr>
          <w:trHeight w:val="380"/>
        </w:trPr>
        <w:tc>
          <w:tcPr>
            <w:tcW w:w="1344" w:type="dxa"/>
            <w:vMerge/>
            <w:vAlign w:val="center"/>
          </w:tcPr>
          <w:p w14:paraId="1AD7CDF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405977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59040B7"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vAlign w:val="center"/>
          </w:tcPr>
          <w:p w14:paraId="4A0F84D2" w14:textId="77777777" w:rsidR="006D3090" w:rsidRDefault="006D3090" w:rsidP="008B025E">
            <w:pPr>
              <w:jc w:val="center"/>
              <w:rPr>
                <w:sz w:val="18"/>
                <w:szCs w:val="18"/>
              </w:rPr>
            </w:pPr>
            <w:r>
              <w:rPr>
                <w:sz w:val="18"/>
                <w:szCs w:val="18"/>
              </w:rPr>
              <w:t>418,841</w:t>
            </w:r>
          </w:p>
        </w:tc>
        <w:tc>
          <w:tcPr>
            <w:tcW w:w="1547" w:type="dxa"/>
            <w:tcBorders>
              <w:top w:val="single" w:sz="4" w:space="0" w:color="999999"/>
              <w:left w:val="single" w:sz="4" w:space="0" w:color="999999"/>
              <w:bottom w:val="single" w:sz="4" w:space="0" w:color="999999"/>
              <w:right w:val="single" w:sz="4" w:space="0" w:color="999999"/>
            </w:tcBorders>
            <w:vAlign w:val="center"/>
          </w:tcPr>
          <w:p w14:paraId="50674C0C" w14:textId="77777777" w:rsidR="006D3090" w:rsidRDefault="006D3090" w:rsidP="008B025E">
            <w:pPr>
              <w:jc w:val="center"/>
              <w:rPr>
                <w:sz w:val="18"/>
                <w:szCs w:val="18"/>
              </w:rPr>
            </w:pPr>
            <w:r>
              <w:rPr>
                <w:sz w:val="18"/>
                <w:szCs w:val="18"/>
              </w:rPr>
              <w:t>26,717</w:t>
            </w:r>
          </w:p>
        </w:tc>
        <w:tc>
          <w:tcPr>
            <w:tcW w:w="1514" w:type="dxa"/>
            <w:tcBorders>
              <w:top w:val="single" w:sz="4" w:space="0" w:color="999999"/>
              <w:left w:val="single" w:sz="4" w:space="0" w:color="999999"/>
              <w:bottom w:val="single" w:sz="4" w:space="0" w:color="999999"/>
              <w:right w:val="single" w:sz="4" w:space="0" w:color="999999"/>
            </w:tcBorders>
            <w:vAlign w:val="center"/>
          </w:tcPr>
          <w:p w14:paraId="25DD4772" w14:textId="77777777" w:rsidR="006D3090" w:rsidRDefault="006D3090" w:rsidP="008B025E">
            <w:pPr>
              <w:jc w:val="center"/>
              <w:rPr>
                <w:sz w:val="18"/>
                <w:szCs w:val="18"/>
              </w:rPr>
            </w:pPr>
            <w:r>
              <w:rPr>
                <w:sz w:val="18"/>
                <w:szCs w:val="18"/>
              </w:rPr>
              <w:t>4.46</w:t>
            </w:r>
          </w:p>
        </w:tc>
      </w:tr>
      <w:tr w:rsidR="006D3090" w14:paraId="556FF315" w14:textId="77777777" w:rsidTr="008B025E">
        <w:trPr>
          <w:trHeight w:val="380"/>
        </w:trPr>
        <w:tc>
          <w:tcPr>
            <w:tcW w:w="1344" w:type="dxa"/>
            <w:vMerge/>
            <w:vAlign w:val="center"/>
          </w:tcPr>
          <w:p w14:paraId="74BB224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A1E4CC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774C351"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vAlign w:val="center"/>
          </w:tcPr>
          <w:p w14:paraId="2575BD6A" w14:textId="77777777" w:rsidR="006D3090" w:rsidRDefault="006D3090" w:rsidP="008B025E">
            <w:pPr>
              <w:jc w:val="center"/>
              <w:rPr>
                <w:sz w:val="18"/>
                <w:szCs w:val="18"/>
              </w:rPr>
            </w:pPr>
            <w:r>
              <w:rPr>
                <w:sz w:val="18"/>
                <w:szCs w:val="18"/>
              </w:rPr>
              <w:t>418,841</w:t>
            </w:r>
          </w:p>
        </w:tc>
        <w:tc>
          <w:tcPr>
            <w:tcW w:w="1547" w:type="dxa"/>
            <w:tcBorders>
              <w:top w:val="single" w:sz="4" w:space="0" w:color="999999"/>
              <w:left w:val="single" w:sz="4" w:space="0" w:color="999999"/>
              <w:bottom w:val="single" w:sz="4" w:space="0" w:color="999999"/>
              <w:right w:val="single" w:sz="4" w:space="0" w:color="999999"/>
            </w:tcBorders>
            <w:vAlign w:val="center"/>
          </w:tcPr>
          <w:p w14:paraId="30F04DD2" w14:textId="77777777" w:rsidR="006D3090" w:rsidRDefault="006D3090" w:rsidP="008B025E">
            <w:pPr>
              <w:jc w:val="center"/>
              <w:rPr>
                <w:sz w:val="18"/>
                <w:szCs w:val="18"/>
              </w:rPr>
            </w:pPr>
            <w:r>
              <w:rPr>
                <w:sz w:val="18"/>
                <w:szCs w:val="18"/>
              </w:rPr>
              <w:t>26,717</w:t>
            </w:r>
          </w:p>
        </w:tc>
        <w:tc>
          <w:tcPr>
            <w:tcW w:w="1514" w:type="dxa"/>
            <w:tcBorders>
              <w:top w:val="single" w:sz="4" w:space="0" w:color="999999"/>
              <w:left w:val="single" w:sz="4" w:space="0" w:color="999999"/>
              <w:bottom w:val="single" w:sz="4" w:space="0" w:color="999999"/>
              <w:right w:val="single" w:sz="4" w:space="0" w:color="999999"/>
            </w:tcBorders>
            <w:vAlign w:val="center"/>
          </w:tcPr>
          <w:p w14:paraId="0DE6419E" w14:textId="77777777" w:rsidR="006D3090" w:rsidRDefault="006D3090" w:rsidP="008B025E">
            <w:pPr>
              <w:jc w:val="center"/>
              <w:rPr>
                <w:sz w:val="18"/>
                <w:szCs w:val="18"/>
              </w:rPr>
            </w:pPr>
            <w:r>
              <w:rPr>
                <w:sz w:val="18"/>
                <w:szCs w:val="18"/>
              </w:rPr>
              <w:t>4.46</w:t>
            </w:r>
          </w:p>
        </w:tc>
      </w:tr>
      <w:tr w:rsidR="006D3090" w14:paraId="02A6DBDC" w14:textId="77777777" w:rsidTr="008B025E">
        <w:trPr>
          <w:trHeight w:val="380"/>
        </w:trPr>
        <w:tc>
          <w:tcPr>
            <w:tcW w:w="1344" w:type="dxa"/>
            <w:vMerge/>
            <w:vAlign w:val="center"/>
          </w:tcPr>
          <w:p w14:paraId="42CD5EAB"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BB5B17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46713C6"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vAlign w:val="center"/>
          </w:tcPr>
          <w:p w14:paraId="616E8D70" w14:textId="77777777" w:rsidR="006D3090" w:rsidRDefault="006D3090" w:rsidP="008B025E">
            <w:pPr>
              <w:jc w:val="center"/>
              <w:rPr>
                <w:sz w:val="18"/>
                <w:szCs w:val="18"/>
              </w:rPr>
            </w:pPr>
            <w:r>
              <w:rPr>
                <w:sz w:val="18"/>
                <w:szCs w:val="18"/>
              </w:rPr>
              <w:t>418,841</w:t>
            </w:r>
          </w:p>
        </w:tc>
        <w:tc>
          <w:tcPr>
            <w:tcW w:w="1547" w:type="dxa"/>
            <w:tcBorders>
              <w:top w:val="single" w:sz="4" w:space="0" w:color="999999"/>
              <w:left w:val="single" w:sz="4" w:space="0" w:color="999999"/>
              <w:bottom w:val="single" w:sz="4" w:space="0" w:color="999999"/>
              <w:right w:val="single" w:sz="4" w:space="0" w:color="999999"/>
            </w:tcBorders>
            <w:vAlign w:val="center"/>
          </w:tcPr>
          <w:p w14:paraId="6934DADA" w14:textId="77777777" w:rsidR="006D3090" w:rsidRDefault="006D3090" w:rsidP="008B025E">
            <w:pPr>
              <w:jc w:val="center"/>
              <w:rPr>
                <w:sz w:val="18"/>
                <w:szCs w:val="18"/>
              </w:rPr>
            </w:pPr>
            <w:r>
              <w:rPr>
                <w:sz w:val="18"/>
                <w:szCs w:val="18"/>
              </w:rPr>
              <w:t>26,717</w:t>
            </w:r>
          </w:p>
        </w:tc>
        <w:tc>
          <w:tcPr>
            <w:tcW w:w="1514" w:type="dxa"/>
            <w:tcBorders>
              <w:top w:val="single" w:sz="4" w:space="0" w:color="999999"/>
              <w:left w:val="single" w:sz="4" w:space="0" w:color="999999"/>
              <w:bottom w:val="single" w:sz="4" w:space="0" w:color="999999"/>
              <w:right w:val="single" w:sz="4" w:space="0" w:color="999999"/>
            </w:tcBorders>
            <w:vAlign w:val="center"/>
          </w:tcPr>
          <w:p w14:paraId="2BBCBCE1" w14:textId="77777777" w:rsidR="006D3090" w:rsidRDefault="006D3090" w:rsidP="008B025E">
            <w:pPr>
              <w:jc w:val="center"/>
              <w:rPr>
                <w:sz w:val="18"/>
                <w:szCs w:val="18"/>
              </w:rPr>
            </w:pPr>
            <w:r>
              <w:rPr>
                <w:sz w:val="18"/>
                <w:szCs w:val="18"/>
              </w:rPr>
              <w:t>4.46</w:t>
            </w:r>
          </w:p>
        </w:tc>
      </w:tr>
      <w:tr w:rsidR="006D3090" w14:paraId="427AC399" w14:textId="77777777" w:rsidTr="008B025E">
        <w:trPr>
          <w:trHeight w:val="60"/>
        </w:trPr>
        <w:tc>
          <w:tcPr>
            <w:tcW w:w="1344" w:type="dxa"/>
            <w:vMerge w:val="restart"/>
            <w:vAlign w:val="center"/>
          </w:tcPr>
          <w:p w14:paraId="564D2B69" w14:textId="77777777" w:rsidR="006D3090" w:rsidRDefault="006D3090" w:rsidP="008B025E">
            <w:pPr>
              <w:rPr>
                <w:sz w:val="18"/>
                <w:szCs w:val="18"/>
              </w:rPr>
            </w:pPr>
            <w:r>
              <w:rPr>
                <w:sz w:val="18"/>
                <w:szCs w:val="18"/>
              </w:rPr>
              <w:t>Geothermal</w:t>
            </w:r>
          </w:p>
        </w:tc>
        <w:tc>
          <w:tcPr>
            <w:tcW w:w="2610" w:type="dxa"/>
            <w:vMerge w:val="restart"/>
            <w:tcBorders>
              <w:right w:val="single" w:sz="4" w:space="0" w:color="999999"/>
            </w:tcBorders>
            <w:vAlign w:val="center"/>
          </w:tcPr>
          <w:p w14:paraId="69874698" w14:textId="77777777" w:rsidR="006D3090" w:rsidRDefault="006D3090" w:rsidP="008B025E">
            <w:pPr>
              <w:rPr>
                <w:sz w:val="18"/>
                <w:szCs w:val="18"/>
              </w:rPr>
            </w:pPr>
            <w:r>
              <w:rPr>
                <w:sz w:val="18"/>
                <w:szCs w:val="18"/>
              </w:rPr>
              <w:t>Geothermal</w:t>
            </w:r>
          </w:p>
        </w:tc>
        <w:tc>
          <w:tcPr>
            <w:tcW w:w="1178" w:type="dxa"/>
            <w:tcBorders>
              <w:top w:val="single" w:sz="4" w:space="0" w:color="999999"/>
              <w:left w:val="single" w:sz="4" w:space="0" w:color="999999"/>
              <w:bottom w:val="single" w:sz="4" w:space="0" w:color="999999"/>
              <w:right w:val="single" w:sz="4" w:space="0" w:color="999999"/>
            </w:tcBorders>
            <w:vAlign w:val="center"/>
          </w:tcPr>
          <w:p w14:paraId="05AC11D6"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534DF56" w14:textId="77777777" w:rsidR="006D3090" w:rsidRDefault="006D3090" w:rsidP="008B025E">
            <w:pPr>
              <w:jc w:val="center"/>
              <w:rPr>
                <w:sz w:val="18"/>
                <w:szCs w:val="18"/>
              </w:rPr>
            </w:pPr>
            <w:r>
              <w:rPr>
                <w:sz w:val="18"/>
                <w:szCs w:val="18"/>
              </w:rPr>
              <w:t>7,657,557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868C09B" w14:textId="77777777" w:rsidR="006D3090" w:rsidRDefault="006D3090" w:rsidP="008B025E">
            <w:pPr>
              <w:jc w:val="center"/>
              <w:rPr>
                <w:sz w:val="18"/>
                <w:szCs w:val="18"/>
              </w:rPr>
            </w:pPr>
            <w:r>
              <w:rPr>
                <w:sz w:val="18"/>
                <w:szCs w:val="18"/>
              </w:rPr>
              <w:t>173,486</w:t>
            </w:r>
          </w:p>
        </w:tc>
        <w:tc>
          <w:tcPr>
            <w:tcW w:w="1514" w:type="dxa"/>
            <w:tcBorders>
              <w:top w:val="single" w:sz="4" w:space="0" w:color="999999"/>
              <w:left w:val="single" w:sz="4" w:space="0" w:color="999999"/>
              <w:bottom w:val="single" w:sz="4" w:space="0" w:color="999999"/>
              <w:right w:val="single" w:sz="4" w:space="0" w:color="999999"/>
            </w:tcBorders>
            <w:vAlign w:val="center"/>
          </w:tcPr>
          <w:p w14:paraId="75B1D664" w14:textId="77777777" w:rsidR="006D3090" w:rsidRDefault="006D3090" w:rsidP="008B025E">
            <w:pPr>
              <w:jc w:val="center"/>
              <w:rPr>
                <w:sz w:val="18"/>
                <w:szCs w:val="18"/>
              </w:rPr>
            </w:pPr>
            <w:r>
              <w:rPr>
                <w:sz w:val="18"/>
                <w:szCs w:val="18"/>
              </w:rPr>
              <w:t>0.0</w:t>
            </w:r>
          </w:p>
        </w:tc>
      </w:tr>
      <w:tr w:rsidR="006D3090" w14:paraId="413BDCFF" w14:textId="77777777" w:rsidTr="008B025E">
        <w:trPr>
          <w:trHeight w:val="60"/>
        </w:trPr>
        <w:tc>
          <w:tcPr>
            <w:tcW w:w="1344" w:type="dxa"/>
            <w:vMerge/>
            <w:vAlign w:val="center"/>
          </w:tcPr>
          <w:p w14:paraId="7AAE956D"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16A7766E"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17708F1"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E9EDB1F" w14:textId="77777777" w:rsidR="006D3090" w:rsidRDefault="006D3090" w:rsidP="008B025E">
            <w:pPr>
              <w:jc w:val="center"/>
              <w:rPr>
                <w:sz w:val="18"/>
                <w:szCs w:val="18"/>
              </w:rPr>
            </w:pPr>
            <w:r>
              <w:rPr>
                <w:sz w:val="18"/>
                <w:szCs w:val="18"/>
              </w:rPr>
              <w:t>7,439,487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F48F85E" w14:textId="77777777" w:rsidR="006D3090" w:rsidRDefault="006D3090" w:rsidP="008B025E">
            <w:pPr>
              <w:jc w:val="center"/>
              <w:rPr>
                <w:sz w:val="18"/>
                <w:szCs w:val="18"/>
              </w:rPr>
            </w:pPr>
            <w:r>
              <w:rPr>
                <w:sz w:val="18"/>
                <w:szCs w:val="18"/>
              </w:rPr>
              <w:t>173,105</w:t>
            </w:r>
          </w:p>
        </w:tc>
        <w:tc>
          <w:tcPr>
            <w:tcW w:w="1514" w:type="dxa"/>
            <w:tcBorders>
              <w:top w:val="single" w:sz="4" w:space="0" w:color="999999"/>
              <w:left w:val="single" w:sz="4" w:space="0" w:color="999999"/>
              <w:bottom w:val="single" w:sz="4" w:space="0" w:color="999999"/>
              <w:right w:val="single" w:sz="4" w:space="0" w:color="999999"/>
            </w:tcBorders>
            <w:vAlign w:val="center"/>
          </w:tcPr>
          <w:p w14:paraId="5D6D329F" w14:textId="77777777" w:rsidR="006D3090" w:rsidRDefault="006D3090" w:rsidP="008B025E">
            <w:pPr>
              <w:jc w:val="center"/>
              <w:rPr>
                <w:sz w:val="18"/>
                <w:szCs w:val="18"/>
              </w:rPr>
            </w:pPr>
            <w:r>
              <w:rPr>
                <w:sz w:val="18"/>
                <w:szCs w:val="18"/>
              </w:rPr>
              <w:t>0.0</w:t>
            </w:r>
          </w:p>
        </w:tc>
      </w:tr>
      <w:tr w:rsidR="006D3090" w14:paraId="3ECA0581" w14:textId="77777777" w:rsidTr="008B025E">
        <w:trPr>
          <w:trHeight w:val="60"/>
        </w:trPr>
        <w:tc>
          <w:tcPr>
            <w:tcW w:w="1344" w:type="dxa"/>
            <w:vMerge/>
            <w:vAlign w:val="center"/>
          </w:tcPr>
          <w:p w14:paraId="3099F74F"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1DB14EEB"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62D5035"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36ADBFF" w14:textId="77777777" w:rsidR="006D3090" w:rsidRDefault="006D3090" w:rsidP="008B025E">
            <w:pPr>
              <w:jc w:val="center"/>
              <w:rPr>
                <w:sz w:val="18"/>
                <w:szCs w:val="18"/>
              </w:rPr>
            </w:pPr>
            <w:r>
              <w:rPr>
                <w:sz w:val="18"/>
                <w:szCs w:val="18"/>
              </w:rPr>
              <w:t>7,255,350</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58677D7" w14:textId="77777777" w:rsidR="006D3090" w:rsidRDefault="006D3090" w:rsidP="008B025E">
            <w:pPr>
              <w:jc w:val="center"/>
              <w:rPr>
                <w:sz w:val="18"/>
                <w:szCs w:val="18"/>
              </w:rPr>
            </w:pPr>
            <w:r>
              <w:rPr>
                <w:sz w:val="18"/>
                <w:szCs w:val="18"/>
              </w:rPr>
              <w:t>173,105</w:t>
            </w:r>
          </w:p>
        </w:tc>
        <w:tc>
          <w:tcPr>
            <w:tcW w:w="1514" w:type="dxa"/>
            <w:tcBorders>
              <w:top w:val="single" w:sz="4" w:space="0" w:color="999999"/>
              <w:left w:val="single" w:sz="4" w:space="0" w:color="999999"/>
              <w:bottom w:val="single" w:sz="4" w:space="0" w:color="999999"/>
              <w:right w:val="single" w:sz="4" w:space="0" w:color="999999"/>
            </w:tcBorders>
            <w:vAlign w:val="center"/>
          </w:tcPr>
          <w:p w14:paraId="02B04169" w14:textId="77777777" w:rsidR="006D3090" w:rsidRDefault="006D3090" w:rsidP="008B025E">
            <w:pPr>
              <w:jc w:val="center"/>
              <w:rPr>
                <w:sz w:val="18"/>
                <w:szCs w:val="18"/>
              </w:rPr>
            </w:pPr>
            <w:r>
              <w:rPr>
                <w:sz w:val="18"/>
                <w:szCs w:val="18"/>
              </w:rPr>
              <w:t>0.0</w:t>
            </w:r>
          </w:p>
        </w:tc>
      </w:tr>
      <w:tr w:rsidR="006D3090" w14:paraId="18B95809" w14:textId="77777777" w:rsidTr="008B025E">
        <w:trPr>
          <w:trHeight w:val="60"/>
        </w:trPr>
        <w:tc>
          <w:tcPr>
            <w:tcW w:w="1344" w:type="dxa"/>
            <w:vMerge/>
            <w:vAlign w:val="center"/>
          </w:tcPr>
          <w:p w14:paraId="6741EDB8"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6749A41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F2967BE"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27DA5E3" w14:textId="77777777" w:rsidR="006D3090" w:rsidRDefault="006D3090" w:rsidP="008B025E">
            <w:pPr>
              <w:jc w:val="center"/>
              <w:rPr>
                <w:sz w:val="18"/>
                <w:szCs w:val="18"/>
              </w:rPr>
            </w:pPr>
            <w:r>
              <w:rPr>
                <w:sz w:val="18"/>
                <w:szCs w:val="18"/>
              </w:rPr>
              <w:t>7,075,771</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951C257" w14:textId="77777777" w:rsidR="006D3090" w:rsidRDefault="006D3090" w:rsidP="008B025E">
            <w:pPr>
              <w:jc w:val="center"/>
              <w:rPr>
                <w:sz w:val="18"/>
                <w:szCs w:val="18"/>
              </w:rPr>
            </w:pPr>
            <w:r>
              <w:rPr>
                <w:sz w:val="18"/>
                <w:szCs w:val="18"/>
              </w:rPr>
              <w:t>173,105</w:t>
            </w:r>
          </w:p>
        </w:tc>
        <w:tc>
          <w:tcPr>
            <w:tcW w:w="1514" w:type="dxa"/>
            <w:tcBorders>
              <w:top w:val="single" w:sz="4" w:space="0" w:color="999999"/>
              <w:left w:val="single" w:sz="4" w:space="0" w:color="999999"/>
              <w:bottom w:val="single" w:sz="4" w:space="0" w:color="999999"/>
              <w:right w:val="single" w:sz="4" w:space="0" w:color="999999"/>
            </w:tcBorders>
            <w:vAlign w:val="center"/>
          </w:tcPr>
          <w:p w14:paraId="00996B63" w14:textId="77777777" w:rsidR="006D3090" w:rsidRDefault="006D3090" w:rsidP="008B025E">
            <w:pPr>
              <w:jc w:val="center"/>
              <w:rPr>
                <w:sz w:val="18"/>
                <w:szCs w:val="18"/>
              </w:rPr>
            </w:pPr>
            <w:r>
              <w:rPr>
                <w:sz w:val="18"/>
                <w:szCs w:val="18"/>
              </w:rPr>
              <w:t>0.0</w:t>
            </w:r>
          </w:p>
        </w:tc>
      </w:tr>
      <w:tr w:rsidR="006D3090" w14:paraId="61BB45F5" w14:textId="77777777" w:rsidTr="008B025E">
        <w:trPr>
          <w:trHeight w:val="60"/>
        </w:trPr>
        <w:tc>
          <w:tcPr>
            <w:tcW w:w="1344" w:type="dxa"/>
            <w:vMerge/>
            <w:vAlign w:val="center"/>
          </w:tcPr>
          <w:p w14:paraId="1973050D" w14:textId="77777777" w:rsidR="006D3090" w:rsidRDefault="006D3090" w:rsidP="008B025E">
            <w:pPr>
              <w:widowControl w:val="0"/>
              <w:spacing w:line="276" w:lineRule="auto"/>
              <w:rPr>
                <w:sz w:val="18"/>
                <w:szCs w:val="18"/>
              </w:rPr>
            </w:pPr>
          </w:p>
        </w:tc>
        <w:tc>
          <w:tcPr>
            <w:tcW w:w="2610" w:type="dxa"/>
            <w:vMerge/>
            <w:tcBorders>
              <w:right w:val="single" w:sz="4" w:space="0" w:color="999999"/>
            </w:tcBorders>
            <w:vAlign w:val="center"/>
          </w:tcPr>
          <w:p w14:paraId="6C95700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BF82D8D"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AF84A79" w14:textId="77777777" w:rsidR="006D3090" w:rsidRDefault="006D3090" w:rsidP="008B025E">
            <w:pPr>
              <w:jc w:val="center"/>
              <w:rPr>
                <w:sz w:val="18"/>
                <w:szCs w:val="18"/>
              </w:rPr>
            </w:pPr>
            <w:r>
              <w:rPr>
                <w:sz w:val="18"/>
                <w:szCs w:val="18"/>
              </w:rPr>
              <w:t>6,935,197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24DCC09" w14:textId="77777777" w:rsidR="006D3090" w:rsidRDefault="006D3090" w:rsidP="008B025E">
            <w:pPr>
              <w:jc w:val="center"/>
              <w:rPr>
                <w:sz w:val="18"/>
                <w:szCs w:val="18"/>
              </w:rPr>
            </w:pPr>
            <w:r>
              <w:rPr>
                <w:sz w:val="18"/>
                <w:szCs w:val="18"/>
              </w:rPr>
              <w:t>173,105</w:t>
            </w:r>
          </w:p>
        </w:tc>
        <w:tc>
          <w:tcPr>
            <w:tcW w:w="1514" w:type="dxa"/>
            <w:tcBorders>
              <w:top w:val="single" w:sz="4" w:space="0" w:color="999999"/>
              <w:left w:val="single" w:sz="4" w:space="0" w:color="999999"/>
              <w:bottom w:val="single" w:sz="4" w:space="0" w:color="999999"/>
              <w:right w:val="single" w:sz="4" w:space="0" w:color="999999"/>
            </w:tcBorders>
            <w:vAlign w:val="center"/>
          </w:tcPr>
          <w:p w14:paraId="5D996B6E" w14:textId="77777777" w:rsidR="006D3090" w:rsidRDefault="006D3090" w:rsidP="008B025E">
            <w:pPr>
              <w:jc w:val="center"/>
              <w:rPr>
                <w:sz w:val="18"/>
                <w:szCs w:val="18"/>
              </w:rPr>
            </w:pPr>
            <w:r>
              <w:rPr>
                <w:sz w:val="18"/>
                <w:szCs w:val="18"/>
              </w:rPr>
              <w:t>0.0</w:t>
            </w:r>
          </w:p>
        </w:tc>
      </w:tr>
      <w:tr w:rsidR="006D3090" w14:paraId="041C749E" w14:textId="77777777" w:rsidTr="008B025E">
        <w:trPr>
          <w:trHeight w:val="380"/>
        </w:trPr>
        <w:tc>
          <w:tcPr>
            <w:tcW w:w="1344" w:type="dxa"/>
            <w:vMerge w:val="restart"/>
            <w:vAlign w:val="center"/>
          </w:tcPr>
          <w:p w14:paraId="6877B087" w14:textId="77777777" w:rsidR="006D3090" w:rsidRDefault="006D3090" w:rsidP="008B025E">
            <w:pPr>
              <w:rPr>
                <w:sz w:val="18"/>
                <w:szCs w:val="18"/>
              </w:rPr>
            </w:pPr>
            <w:r>
              <w:rPr>
                <w:sz w:val="18"/>
                <w:szCs w:val="18"/>
              </w:rPr>
              <w:t>Solar</w:t>
            </w:r>
          </w:p>
        </w:tc>
        <w:tc>
          <w:tcPr>
            <w:tcW w:w="2610" w:type="dxa"/>
            <w:vMerge w:val="restart"/>
            <w:tcBorders>
              <w:right w:val="single" w:sz="4" w:space="0" w:color="999999"/>
            </w:tcBorders>
            <w:vAlign w:val="center"/>
          </w:tcPr>
          <w:p w14:paraId="52BC13CB" w14:textId="77777777" w:rsidR="006D3090" w:rsidRDefault="006D3090" w:rsidP="008B025E">
            <w:pPr>
              <w:rPr>
                <w:sz w:val="18"/>
                <w:szCs w:val="18"/>
              </w:rPr>
            </w:pPr>
            <w:r>
              <w:rPr>
                <w:sz w:val="18"/>
                <w:szCs w:val="18"/>
              </w:rPr>
              <w:t>Central PV</w:t>
            </w:r>
          </w:p>
        </w:tc>
        <w:tc>
          <w:tcPr>
            <w:tcW w:w="1178" w:type="dxa"/>
            <w:tcBorders>
              <w:top w:val="single" w:sz="4" w:space="0" w:color="999999"/>
              <w:left w:val="single" w:sz="4" w:space="0" w:color="999999"/>
              <w:bottom w:val="single" w:sz="4" w:space="0" w:color="999999"/>
              <w:right w:val="single" w:sz="4" w:space="0" w:color="999999"/>
            </w:tcBorders>
            <w:vAlign w:val="center"/>
          </w:tcPr>
          <w:p w14:paraId="14502A0A"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2698C8F" w14:textId="77777777" w:rsidR="006D3090" w:rsidRDefault="006D3090" w:rsidP="008B025E">
            <w:pPr>
              <w:jc w:val="center"/>
              <w:rPr>
                <w:sz w:val="18"/>
                <w:szCs w:val="18"/>
              </w:rPr>
            </w:pPr>
            <w:r>
              <w:rPr>
                <w:sz w:val="18"/>
                <w:szCs w:val="18"/>
              </w:rPr>
              <w:t>862,956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6423C5E" w14:textId="77777777" w:rsidR="006D3090" w:rsidRDefault="006D3090" w:rsidP="008B025E">
            <w:pPr>
              <w:jc w:val="center"/>
              <w:rPr>
                <w:sz w:val="18"/>
                <w:szCs w:val="18"/>
              </w:rPr>
            </w:pPr>
            <w:r>
              <w:rPr>
                <w:sz w:val="18"/>
                <w:szCs w:val="18"/>
              </w:rPr>
              <w:t>10,106</w:t>
            </w:r>
          </w:p>
        </w:tc>
        <w:tc>
          <w:tcPr>
            <w:tcW w:w="1514" w:type="dxa"/>
            <w:tcBorders>
              <w:top w:val="single" w:sz="4" w:space="0" w:color="999999"/>
              <w:left w:val="single" w:sz="4" w:space="0" w:color="999999"/>
              <w:bottom w:val="single" w:sz="4" w:space="0" w:color="999999"/>
              <w:right w:val="single" w:sz="4" w:space="0" w:color="999999"/>
            </w:tcBorders>
            <w:vAlign w:val="center"/>
          </w:tcPr>
          <w:p w14:paraId="3612A3A3" w14:textId="77777777" w:rsidR="006D3090" w:rsidRDefault="006D3090" w:rsidP="008B025E">
            <w:pPr>
              <w:jc w:val="center"/>
              <w:rPr>
                <w:sz w:val="18"/>
                <w:szCs w:val="18"/>
              </w:rPr>
            </w:pPr>
            <w:r>
              <w:rPr>
                <w:sz w:val="18"/>
                <w:szCs w:val="18"/>
              </w:rPr>
              <w:t>0.0</w:t>
            </w:r>
          </w:p>
        </w:tc>
      </w:tr>
      <w:tr w:rsidR="006D3090" w14:paraId="4E75BA3E" w14:textId="77777777" w:rsidTr="008B025E">
        <w:trPr>
          <w:trHeight w:val="380"/>
        </w:trPr>
        <w:tc>
          <w:tcPr>
            <w:tcW w:w="1344" w:type="dxa"/>
            <w:vMerge/>
            <w:vAlign w:val="center"/>
          </w:tcPr>
          <w:p w14:paraId="52B2810D"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50DBDA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B312854"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7E4D9A2" w14:textId="77777777" w:rsidR="006D3090" w:rsidRDefault="006D3090" w:rsidP="008B025E">
            <w:pPr>
              <w:jc w:val="center"/>
              <w:rPr>
                <w:sz w:val="18"/>
                <w:szCs w:val="18"/>
              </w:rPr>
            </w:pPr>
            <w:r>
              <w:rPr>
                <w:sz w:val="18"/>
                <w:szCs w:val="18"/>
              </w:rPr>
              <w:t>799,236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17E01C1" w14:textId="77777777" w:rsidR="006D3090" w:rsidRDefault="006D3090" w:rsidP="008B025E">
            <w:pPr>
              <w:jc w:val="center"/>
              <w:rPr>
                <w:sz w:val="18"/>
                <w:szCs w:val="18"/>
              </w:rPr>
            </w:pPr>
            <w:r>
              <w:rPr>
                <w:sz w:val="18"/>
                <w:szCs w:val="18"/>
              </w:rPr>
              <w:t>9,360</w:t>
            </w:r>
          </w:p>
        </w:tc>
        <w:tc>
          <w:tcPr>
            <w:tcW w:w="1514" w:type="dxa"/>
            <w:tcBorders>
              <w:top w:val="single" w:sz="4" w:space="0" w:color="999999"/>
              <w:left w:val="single" w:sz="4" w:space="0" w:color="999999"/>
              <w:bottom w:val="single" w:sz="4" w:space="0" w:color="999999"/>
              <w:right w:val="single" w:sz="4" w:space="0" w:color="999999"/>
            </w:tcBorders>
            <w:vAlign w:val="center"/>
          </w:tcPr>
          <w:p w14:paraId="4A162427" w14:textId="77777777" w:rsidR="006D3090" w:rsidRDefault="006D3090" w:rsidP="008B025E">
            <w:pPr>
              <w:jc w:val="center"/>
              <w:rPr>
                <w:sz w:val="18"/>
                <w:szCs w:val="18"/>
              </w:rPr>
            </w:pPr>
            <w:r>
              <w:rPr>
                <w:sz w:val="18"/>
                <w:szCs w:val="18"/>
              </w:rPr>
              <w:t>0.0</w:t>
            </w:r>
          </w:p>
        </w:tc>
      </w:tr>
      <w:tr w:rsidR="006D3090" w14:paraId="6C19DC83" w14:textId="77777777" w:rsidTr="008B025E">
        <w:trPr>
          <w:trHeight w:val="380"/>
        </w:trPr>
        <w:tc>
          <w:tcPr>
            <w:tcW w:w="1344" w:type="dxa"/>
            <w:vMerge/>
            <w:vAlign w:val="center"/>
          </w:tcPr>
          <w:p w14:paraId="1576C0B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7CB8D9D"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70479CF"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1C1AF65" w14:textId="77777777" w:rsidR="006D3090" w:rsidRDefault="006D3090" w:rsidP="008B025E">
            <w:pPr>
              <w:jc w:val="center"/>
              <w:rPr>
                <w:sz w:val="18"/>
                <w:szCs w:val="18"/>
              </w:rPr>
            </w:pPr>
            <w:r>
              <w:rPr>
                <w:sz w:val="18"/>
                <w:szCs w:val="18"/>
              </w:rPr>
              <w:t>762,088</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E72B48C" w14:textId="77777777" w:rsidR="006D3090" w:rsidRDefault="006D3090" w:rsidP="008B025E">
            <w:pPr>
              <w:jc w:val="center"/>
              <w:rPr>
                <w:sz w:val="18"/>
                <w:szCs w:val="18"/>
              </w:rPr>
            </w:pPr>
            <w:r>
              <w:rPr>
                <w:sz w:val="18"/>
                <w:szCs w:val="18"/>
              </w:rPr>
              <w:t>8,925</w:t>
            </w:r>
          </w:p>
        </w:tc>
        <w:tc>
          <w:tcPr>
            <w:tcW w:w="1514" w:type="dxa"/>
            <w:tcBorders>
              <w:top w:val="single" w:sz="4" w:space="0" w:color="999999"/>
              <w:left w:val="single" w:sz="4" w:space="0" w:color="999999"/>
              <w:bottom w:val="single" w:sz="4" w:space="0" w:color="999999"/>
              <w:right w:val="single" w:sz="4" w:space="0" w:color="999999"/>
            </w:tcBorders>
            <w:vAlign w:val="center"/>
          </w:tcPr>
          <w:p w14:paraId="01852645" w14:textId="77777777" w:rsidR="006D3090" w:rsidRDefault="006D3090" w:rsidP="008B025E">
            <w:pPr>
              <w:jc w:val="center"/>
              <w:rPr>
                <w:sz w:val="18"/>
                <w:szCs w:val="18"/>
              </w:rPr>
            </w:pPr>
            <w:r>
              <w:rPr>
                <w:sz w:val="18"/>
                <w:szCs w:val="18"/>
              </w:rPr>
              <w:t>0.0</w:t>
            </w:r>
          </w:p>
        </w:tc>
      </w:tr>
      <w:tr w:rsidR="006D3090" w14:paraId="1A8B253C" w14:textId="77777777" w:rsidTr="008B025E">
        <w:trPr>
          <w:trHeight w:val="380"/>
        </w:trPr>
        <w:tc>
          <w:tcPr>
            <w:tcW w:w="1344" w:type="dxa"/>
            <w:vMerge/>
            <w:vAlign w:val="center"/>
          </w:tcPr>
          <w:p w14:paraId="372D775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64728D4"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2F63504"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A5CB8CA" w14:textId="77777777" w:rsidR="006D3090" w:rsidRDefault="006D3090" w:rsidP="008B025E">
            <w:pPr>
              <w:jc w:val="center"/>
              <w:rPr>
                <w:sz w:val="18"/>
                <w:szCs w:val="18"/>
              </w:rPr>
            </w:pPr>
            <w:r>
              <w:rPr>
                <w:sz w:val="18"/>
                <w:szCs w:val="18"/>
              </w:rPr>
              <w:t>724,940</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229EB28" w14:textId="77777777" w:rsidR="006D3090" w:rsidRDefault="006D3090" w:rsidP="008B025E">
            <w:pPr>
              <w:jc w:val="center"/>
              <w:rPr>
                <w:sz w:val="18"/>
                <w:szCs w:val="18"/>
              </w:rPr>
            </w:pPr>
            <w:r>
              <w:rPr>
                <w:sz w:val="18"/>
                <w:szCs w:val="18"/>
              </w:rPr>
              <w:t>8,490</w:t>
            </w:r>
          </w:p>
        </w:tc>
        <w:tc>
          <w:tcPr>
            <w:tcW w:w="1514" w:type="dxa"/>
            <w:tcBorders>
              <w:top w:val="single" w:sz="4" w:space="0" w:color="999999"/>
              <w:left w:val="single" w:sz="4" w:space="0" w:color="999999"/>
              <w:bottom w:val="single" w:sz="4" w:space="0" w:color="999999"/>
              <w:right w:val="single" w:sz="4" w:space="0" w:color="999999"/>
            </w:tcBorders>
            <w:vAlign w:val="center"/>
          </w:tcPr>
          <w:p w14:paraId="7D2F4C32" w14:textId="77777777" w:rsidR="006D3090" w:rsidRDefault="006D3090" w:rsidP="008B025E">
            <w:pPr>
              <w:jc w:val="center"/>
              <w:rPr>
                <w:sz w:val="18"/>
                <w:szCs w:val="18"/>
              </w:rPr>
            </w:pPr>
            <w:r>
              <w:rPr>
                <w:sz w:val="18"/>
                <w:szCs w:val="18"/>
              </w:rPr>
              <w:t>0.0</w:t>
            </w:r>
          </w:p>
        </w:tc>
      </w:tr>
      <w:tr w:rsidR="006D3090" w14:paraId="355D4AF8" w14:textId="77777777" w:rsidTr="008B025E">
        <w:trPr>
          <w:trHeight w:val="380"/>
        </w:trPr>
        <w:tc>
          <w:tcPr>
            <w:tcW w:w="1344" w:type="dxa"/>
            <w:vMerge/>
            <w:vAlign w:val="center"/>
          </w:tcPr>
          <w:p w14:paraId="6720271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787A0D3"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9319CD7"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F5AA3F2" w14:textId="77777777" w:rsidR="006D3090" w:rsidRDefault="006D3090" w:rsidP="008B025E">
            <w:pPr>
              <w:jc w:val="center"/>
              <w:rPr>
                <w:sz w:val="18"/>
                <w:szCs w:val="18"/>
              </w:rPr>
            </w:pPr>
            <w:r>
              <w:rPr>
                <w:sz w:val="18"/>
                <w:szCs w:val="18"/>
              </w:rPr>
              <w:t>695,221</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3504B76" w14:textId="77777777" w:rsidR="006D3090" w:rsidRDefault="006D3090" w:rsidP="008B025E">
            <w:pPr>
              <w:jc w:val="center"/>
              <w:rPr>
                <w:sz w:val="18"/>
                <w:szCs w:val="18"/>
              </w:rPr>
            </w:pPr>
            <w:r>
              <w:rPr>
                <w:sz w:val="18"/>
                <w:szCs w:val="18"/>
              </w:rPr>
              <w:t>8,142</w:t>
            </w:r>
          </w:p>
        </w:tc>
        <w:tc>
          <w:tcPr>
            <w:tcW w:w="1514" w:type="dxa"/>
            <w:tcBorders>
              <w:top w:val="single" w:sz="4" w:space="0" w:color="999999"/>
              <w:left w:val="single" w:sz="4" w:space="0" w:color="999999"/>
              <w:bottom w:val="single" w:sz="4" w:space="0" w:color="999999"/>
              <w:right w:val="single" w:sz="4" w:space="0" w:color="999999"/>
            </w:tcBorders>
            <w:vAlign w:val="center"/>
          </w:tcPr>
          <w:p w14:paraId="1A6BD1D3" w14:textId="77777777" w:rsidR="006D3090" w:rsidRDefault="006D3090" w:rsidP="008B025E">
            <w:pPr>
              <w:jc w:val="center"/>
              <w:rPr>
                <w:sz w:val="18"/>
                <w:szCs w:val="18"/>
              </w:rPr>
            </w:pPr>
            <w:r>
              <w:rPr>
                <w:sz w:val="18"/>
                <w:szCs w:val="18"/>
              </w:rPr>
              <w:t>0.0</w:t>
            </w:r>
          </w:p>
        </w:tc>
      </w:tr>
      <w:tr w:rsidR="006D3090" w14:paraId="2E3E43F7" w14:textId="77777777" w:rsidTr="008B025E">
        <w:trPr>
          <w:trHeight w:val="380"/>
        </w:trPr>
        <w:tc>
          <w:tcPr>
            <w:tcW w:w="1344" w:type="dxa"/>
            <w:vMerge/>
            <w:vAlign w:val="center"/>
          </w:tcPr>
          <w:p w14:paraId="5711D23A"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61BAD582" w14:textId="77777777" w:rsidR="006D3090" w:rsidRDefault="006D3090" w:rsidP="008B025E">
            <w:pPr>
              <w:rPr>
                <w:sz w:val="18"/>
                <w:szCs w:val="18"/>
              </w:rPr>
            </w:pPr>
            <w:r>
              <w:rPr>
                <w:sz w:val="18"/>
                <w:szCs w:val="18"/>
              </w:rPr>
              <w:t>Commercial PV</w:t>
            </w:r>
          </w:p>
        </w:tc>
        <w:tc>
          <w:tcPr>
            <w:tcW w:w="1178" w:type="dxa"/>
            <w:tcBorders>
              <w:top w:val="single" w:sz="4" w:space="0" w:color="999999"/>
              <w:left w:val="single" w:sz="4" w:space="0" w:color="999999"/>
              <w:bottom w:val="single" w:sz="4" w:space="0" w:color="999999"/>
              <w:right w:val="single" w:sz="4" w:space="0" w:color="999999"/>
            </w:tcBorders>
            <w:vAlign w:val="center"/>
          </w:tcPr>
          <w:p w14:paraId="579DBF48"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9C00BF0" w14:textId="77777777" w:rsidR="006D3090" w:rsidRDefault="006D3090" w:rsidP="008B025E">
            <w:pPr>
              <w:jc w:val="center"/>
              <w:rPr>
                <w:sz w:val="18"/>
                <w:szCs w:val="18"/>
              </w:rPr>
            </w:pPr>
            <w:r>
              <w:rPr>
                <w:sz w:val="18"/>
                <w:szCs w:val="18"/>
              </w:rPr>
              <w:t>1,072,404</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796EDC6" w14:textId="77777777" w:rsidR="006D3090" w:rsidRDefault="006D3090" w:rsidP="008B025E">
            <w:pPr>
              <w:jc w:val="center"/>
              <w:rPr>
                <w:sz w:val="18"/>
                <w:szCs w:val="18"/>
              </w:rPr>
            </w:pPr>
            <w:r>
              <w:rPr>
                <w:sz w:val="18"/>
                <w:szCs w:val="18"/>
              </w:rPr>
              <w:t>7,689</w:t>
            </w:r>
          </w:p>
        </w:tc>
        <w:tc>
          <w:tcPr>
            <w:tcW w:w="1514" w:type="dxa"/>
            <w:tcBorders>
              <w:top w:val="single" w:sz="4" w:space="0" w:color="999999"/>
              <w:left w:val="single" w:sz="4" w:space="0" w:color="999999"/>
              <w:bottom w:val="single" w:sz="4" w:space="0" w:color="999999"/>
              <w:right w:val="single" w:sz="4" w:space="0" w:color="999999"/>
            </w:tcBorders>
            <w:vAlign w:val="center"/>
          </w:tcPr>
          <w:p w14:paraId="342C9AE0" w14:textId="77777777" w:rsidR="006D3090" w:rsidRDefault="006D3090" w:rsidP="008B025E">
            <w:pPr>
              <w:jc w:val="center"/>
              <w:rPr>
                <w:sz w:val="18"/>
                <w:szCs w:val="18"/>
              </w:rPr>
            </w:pPr>
            <w:r>
              <w:rPr>
                <w:sz w:val="18"/>
                <w:szCs w:val="18"/>
              </w:rPr>
              <w:t>0.0</w:t>
            </w:r>
          </w:p>
        </w:tc>
      </w:tr>
      <w:tr w:rsidR="006D3090" w14:paraId="7EAF28D4" w14:textId="77777777" w:rsidTr="008B025E">
        <w:trPr>
          <w:trHeight w:val="380"/>
        </w:trPr>
        <w:tc>
          <w:tcPr>
            <w:tcW w:w="1344" w:type="dxa"/>
            <w:vMerge/>
            <w:vAlign w:val="center"/>
          </w:tcPr>
          <w:p w14:paraId="25C2243D"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3F4F2E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7177159"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9640640" w14:textId="77777777" w:rsidR="006D3090" w:rsidRDefault="006D3090" w:rsidP="008B025E">
            <w:pPr>
              <w:jc w:val="center"/>
              <w:rPr>
                <w:sz w:val="18"/>
                <w:szCs w:val="18"/>
              </w:rPr>
            </w:pPr>
            <w:r>
              <w:rPr>
                <w:sz w:val="18"/>
                <w:szCs w:val="18"/>
              </w:rPr>
              <w:t>976,987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D509173" w14:textId="77777777" w:rsidR="006D3090" w:rsidRDefault="006D3090" w:rsidP="008B025E">
            <w:pPr>
              <w:jc w:val="center"/>
              <w:rPr>
                <w:sz w:val="18"/>
                <w:szCs w:val="18"/>
              </w:rPr>
            </w:pPr>
            <w:r>
              <w:rPr>
                <w:sz w:val="18"/>
                <w:szCs w:val="18"/>
              </w:rPr>
              <w:t>7,005</w:t>
            </w:r>
          </w:p>
        </w:tc>
        <w:tc>
          <w:tcPr>
            <w:tcW w:w="1514" w:type="dxa"/>
            <w:tcBorders>
              <w:top w:val="single" w:sz="4" w:space="0" w:color="999999"/>
              <w:left w:val="single" w:sz="4" w:space="0" w:color="999999"/>
              <w:bottom w:val="single" w:sz="4" w:space="0" w:color="999999"/>
              <w:right w:val="single" w:sz="4" w:space="0" w:color="999999"/>
            </w:tcBorders>
            <w:vAlign w:val="center"/>
          </w:tcPr>
          <w:p w14:paraId="16E8DE91" w14:textId="77777777" w:rsidR="006D3090" w:rsidRDefault="006D3090" w:rsidP="008B025E">
            <w:pPr>
              <w:jc w:val="center"/>
              <w:rPr>
                <w:sz w:val="18"/>
                <w:szCs w:val="18"/>
              </w:rPr>
            </w:pPr>
            <w:r>
              <w:rPr>
                <w:sz w:val="18"/>
                <w:szCs w:val="18"/>
              </w:rPr>
              <w:t>0.0</w:t>
            </w:r>
          </w:p>
        </w:tc>
      </w:tr>
      <w:tr w:rsidR="006D3090" w14:paraId="15B7D233" w14:textId="77777777" w:rsidTr="008B025E">
        <w:trPr>
          <w:trHeight w:val="380"/>
        </w:trPr>
        <w:tc>
          <w:tcPr>
            <w:tcW w:w="1344" w:type="dxa"/>
            <w:vMerge/>
            <w:vAlign w:val="center"/>
          </w:tcPr>
          <w:p w14:paraId="20BE4A2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F2F547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5C85012"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0B47929" w14:textId="77777777" w:rsidR="006D3090" w:rsidRDefault="006D3090" w:rsidP="008B025E">
            <w:pPr>
              <w:jc w:val="center"/>
              <w:rPr>
                <w:sz w:val="18"/>
                <w:szCs w:val="18"/>
              </w:rPr>
            </w:pPr>
            <w:r>
              <w:rPr>
                <w:sz w:val="18"/>
                <w:szCs w:val="18"/>
              </w:rPr>
              <w:t>916,606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69903B1" w14:textId="77777777" w:rsidR="006D3090" w:rsidRDefault="006D3090" w:rsidP="008B025E">
            <w:pPr>
              <w:jc w:val="center"/>
              <w:rPr>
                <w:sz w:val="18"/>
                <w:szCs w:val="18"/>
              </w:rPr>
            </w:pPr>
            <w:r>
              <w:rPr>
                <w:sz w:val="18"/>
                <w:szCs w:val="18"/>
              </w:rPr>
              <w:t>6,572</w:t>
            </w:r>
          </w:p>
        </w:tc>
        <w:tc>
          <w:tcPr>
            <w:tcW w:w="1514" w:type="dxa"/>
            <w:tcBorders>
              <w:top w:val="single" w:sz="4" w:space="0" w:color="999999"/>
              <w:left w:val="single" w:sz="4" w:space="0" w:color="999999"/>
              <w:bottom w:val="single" w:sz="4" w:space="0" w:color="999999"/>
              <w:right w:val="single" w:sz="4" w:space="0" w:color="999999"/>
            </w:tcBorders>
            <w:vAlign w:val="center"/>
          </w:tcPr>
          <w:p w14:paraId="172F896D" w14:textId="77777777" w:rsidR="006D3090" w:rsidRDefault="006D3090" w:rsidP="008B025E">
            <w:pPr>
              <w:jc w:val="center"/>
              <w:rPr>
                <w:sz w:val="18"/>
                <w:szCs w:val="18"/>
              </w:rPr>
            </w:pPr>
            <w:r>
              <w:rPr>
                <w:sz w:val="18"/>
                <w:szCs w:val="18"/>
              </w:rPr>
              <w:t>0.0</w:t>
            </w:r>
          </w:p>
        </w:tc>
      </w:tr>
      <w:tr w:rsidR="006D3090" w14:paraId="0F7A18BD" w14:textId="77777777" w:rsidTr="008B025E">
        <w:trPr>
          <w:trHeight w:val="380"/>
        </w:trPr>
        <w:tc>
          <w:tcPr>
            <w:tcW w:w="1344" w:type="dxa"/>
            <w:vMerge/>
            <w:vAlign w:val="center"/>
          </w:tcPr>
          <w:p w14:paraId="4807997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69720C7"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ED1551F"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FBB7681" w14:textId="77777777" w:rsidR="006D3090" w:rsidRDefault="006D3090" w:rsidP="008B025E">
            <w:pPr>
              <w:jc w:val="center"/>
              <w:rPr>
                <w:sz w:val="18"/>
                <w:szCs w:val="18"/>
              </w:rPr>
            </w:pPr>
            <w:r>
              <w:rPr>
                <w:sz w:val="18"/>
                <w:szCs w:val="18"/>
              </w:rPr>
              <w:t>856,224</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5BE1072" w14:textId="77777777" w:rsidR="006D3090" w:rsidRDefault="006D3090" w:rsidP="008B025E">
            <w:pPr>
              <w:jc w:val="center"/>
              <w:rPr>
                <w:sz w:val="18"/>
                <w:szCs w:val="18"/>
              </w:rPr>
            </w:pPr>
            <w:r>
              <w:rPr>
                <w:sz w:val="18"/>
                <w:szCs w:val="18"/>
              </w:rPr>
              <w:t>6,139</w:t>
            </w:r>
          </w:p>
        </w:tc>
        <w:tc>
          <w:tcPr>
            <w:tcW w:w="1514" w:type="dxa"/>
            <w:tcBorders>
              <w:top w:val="single" w:sz="4" w:space="0" w:color="999999"/>
              <w:left w:val="single" w:sz="4" w:space="0" w:color="999999"/>
              <w:bottom w:val="single" w:sz="4" w:space="0" w:color="999999"/>
              <w:right w:val="single" w:sz="4" w:space="0" w:color="999999"/>
            </w:tcBorders>
            <w:vAlign w:val="center"/>
          </w:tcPr>
          <w:p w14:paraId="4789E099" w14:textId="77777777" w:rsidR="006D3090" w:rsidRDefault="006D3090" w:rsidP="008B025E">
            <w:pPr>
              <w:jc w:val="center"/>
              <w:rPr>
                <w:sz w:val="18"/>
                <w:szCs w:val="18"/>
              </w:rPr>
            </w:pPr>
            <w:r>
              <w:rPr>
                <w:sz w:val="18"/>
                <w:szCs w:val="18"/>
              </w:rPr>
              <w:t>0.0</w:t>
            </w:r>
          </w:p>
        </w:tc>
      </w:tr>
      <w:tr w:rsidR="006D3090" w14:paraId="5B1F5856" w14:textId="77777777" w:rsidTr="008B025E">
        <w:trPr>
          <w:trHeight w:val="380"/>
        </w:trPr>
        <w:tc>
          <w:tcPr>
            <w:tcW w:w="1344" w:type="dxa"/>
            <w:vMerge/>
            <w:vAlign w:val="center"/>
          </w:tcPr>
          <w:p w14:paraId="5A13C541"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3832A1A"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9F2F8F8"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9460D8D" w14:textId="77777777" w:rsidR="006D3090" w:rsidRDefault="006D3090" w:rsidP="008B025E">
            <w:pPr>
              <w:jc w:val="center"/>
              <w:rPr>
                <w:sz w:val="18"/>
                <w:szCs w:val="18"/>
              </w:rPr>
            </w:pPr>
            <w:r>
              <w:rPr>
                <w:sz w:val="18"/>
                <w:szCs w:val="18"/>
              </w:rPr>
              <w:t>807,919</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F828A54" w14:textId="77777777" w:rsidR="006D3090" w:rsidRDefault="006D3090" w:rsidP="008B025E">
            <w:pPr>
              <w:jc w:val="center"/>
              <w:rPr>
                <w:sz w:val="18"/>
                <w:szCs w:val="18"/>
              </w:rPr>
            </w:pPr>
            <w:r>
              <w:rPr>
                <w:sz w:val="18"/>
                <w:szCs w:val="18"/>
              </w:rPr>
              <w:t>5,793</w:t>
            </w:r>
          </w:p>
        </w:tc>
        <w:tc>
          <w:tcPr>
            <w:tcW w:w="1514" w:type="dxa"/>
            <w:tcBorders>
              <w:top w:val="single" w:sz="4" w:space="0" w:color="999999"/>
              <w:left w:val="single" w:sz="4" w:space="0" w:color="999999"/>
              <w:bottom w:val="single" w:sz="4" w:space="0" w:color="999999"/>
              <w:right w:val="single" w:sz="4" w:space="0" w:color="999999"/>
            </w:tcBorders>
            <w:vAlign w:val="center"/>
          </w:tcPr>
          <w:p w14:paraId="3E018385" w14:textId="77777777" w:rsidR="006D3090" w:rsidRDefault="006D3090" w:rsidP="008B025E">
            <w:pPr>
              <w:jc w:val="center"/>
              <w:rPr>
                <w:sz w:val="18"/>
                <w:szCs w:val="18"/>
              </w:rPr>
            </w:pPr>
            <w:r>
              <w:rPr>
                <w:sz w:val="18"/>
                <w:szCs w:val="18"/>
              </w:rPr>
              <w:t>0.0</w:t>
            </w:r>
          </w:p>
        </w:tc>
      </w:tr>
      <w:tr w:rsidR="006D3090" w14:paraId="4F4DF2B0" w14:textId="77777777" w:rsidTr="008B025E">
        <w:trPr>
          <w:trHeight w:val="380"/>
        </w:trPr>
        <w:tc>
          <w:tcPr>
            <w:tcW w:w="1344" w:type="dxa"/>
            <w:vMerge/>
            <w:vAlign w:val="center"/>
          </w:tcPr>
          <w:p w14:paraId="5C8CBEF8"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1E87273B" w14:textId="77777777" w:rsidR="006D3090" w:rsidRDefault="006D3090" w:rsidP="008B025E">
            <w:pPr>
              <w:rPr>
                <w:sz w:val="18"/>
                <w:szCs w:val="18"/>
              </w:rPr>
            </w:pPr>
            <w:r>
              <w:rPr>
                <w:sz w:val="18"/>
                <w:szCs w:val="18"/>
              </w:rPr>
              <w:t>CSP Trough 6h Storage</w:t>
            </w:r>
          </w:p>
        </w:tc>
        <w:tc>
          <w:tcPr>
            <w:tcW w:w="1178" w:type="dxa"/>
            <w:tcBorders>
              <w:top w:val="single" w:sz="4" w:space="0" w:color="999999"/>
              <w:left w:val="single" w:sz="4" w:space="0" w:color="999999"/>
              <w:bottom w:val="single" w:sz="4" w:space="0" w:color="999999"/>
              <w:right w:val="single" w:sz="4" w:space="0" w:color="999999"/>
            </w:tcBorders>
            <w:vAlign w:val="center"/>
          </w:tcPr>
          <w:p w14:paraId="41F8D4EE"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20D87C8" w14:textId="77777777" w:rsidR="006D3090" w:rsidRDefault="006D3090" w:rsidP="008B025E">
            <w:pPr>
              <w:jc w:val="center"/>
              <w:rPr>
                <w:sz w:val="18"/>
                <w:szCs w:val="18"/>
              </w:rPr>
            </w:pPr>
            <w:r>
              <w:rPr>
                <w:sz w:val="18"/>
                <w:szCs w:val="18"/>
              </w:rPr>
              <w:t>4,936,304</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C1EA48C" w14:textId="77777777" w:rsidR="006D3090" w:rsidRDefault="006D3090" w:rsidP="008B025E">
            <w:pPr>
              <w:jc w:val="center"/>
              <w:rPr>
                <w:sz w:val="18"/>
                <w:szCs w:val="18"/>
              </w:rPr>
            </w:pPr>
            <w:r>
              <w:rPr>
                <w:sz w:val="18"/>
                <w:szCs w:val="18"/>
              </w:rPr>
              <w:t>53,458</w:t>
            </w:r>
          </w:p>
        </w:tc>
        <w:tc>
          <w:tcPr>
            <w:tcW w:w="1514" w:type="dxa"/>
            <w:tcBorders>
              <w:top w:val="single" w:sz="4" w:space="0" w:color="999999"/>
              <w:left w:val="single" w:sz="4" w:space="0" w:color="999999"/>
              <w:bottom w:val="single" w:sz="4" w:space="0" w:color="999999"/>
              <w:right w:val="single" w:sz="4" w:space="0" w:color="999999"/>
            </w:tcBorders>
            <w:vAlign w:val="center"/>
          </w:tcPr>
          <w:p w14:paraId="1E9B851A" w14:textId="77777777" w:rsidR="006D3090" w:rsidRDefault="006D3090" w:rsidP="008B025E">
            <w:pPr>
              <w:jc w:val="center"/>
              <w:rPr>
                <w:sz w:val="18"/>
                <w:szCs w:val="18"/>
              </w:rPr>
            </w:pPr>
            <w:r>
              <w:rPr>
                <w:sz w:val="18"/>
                <w:szCs w:val="18"/>
              </w:rPr>
              <w:t>3.59</w:t>
            </w:r>
          </w:p>
        </w:tc>
      </w:tr>
      <w:tr w:rsidR="006D3090" w14:paraId="03EFE883" w14:textId="77777777" w:rsidTr="008B025E">
        <w:trPr>
          <w:trHeight w:val="380"/>
        </w:trPr>
        <w:tc>
          <w:tcPr>
            <w:tcW w:w="1344" w:type="dxa"/>
            <w:vMerge/>
            <w:vAlign w:val="center"/>
          </w:tcPr>
          <w:p w14:paraId="7C64254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8F6D86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0D7D516"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3166A49" w14:textId="77777777" w:rsidR="006D3090" w:rsidRDefault="006D3090" w:rsidP="008B025E">
            <w:pPr>
              <w:jc w:val="center"/>
              <w:rPr>
                <w:sz w:val="18"/>
                <w:szCs w:val="18"/>
              </w:rPr>
            </w:pPr>
            <w:r>
              <w:rPr>
                <w:sz w:val="18"/>
                <w:szCs w:val="18"/>
              </w:rPr>
              <w:t>4,459,444</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DF83C53" w14:textId="77777777" w:rsidR="006D3090" w:rsidRDefault="006D3090" w:rsidP="008B025E">
            <w:pPr>
              <w:jc w:val="center"/>
              <w:rPr>
                <w:sz w:val="18"/>
                <w:szCs w:val="18"/>
              </w:rPr>
            </w:pPr>
            <w:r>
              <w:rPr>
                <w:sz w:val="18"/>
                <w:szCs w:val="18"/>
              </w:rPr>
              <w:t>52,447</w:t>
            </w:r>
          </w:p>
        </w:tc>
        <w:tc>
          <w:tcPr>
            <w:tcW w:w="1514" w:type="dxa"/>
            <w:tcBorders>
              <w:top w:val="single" w:sz="4" w:space="0" w:color="999999"/>
              <w:left w:val="single" w:sz="4" w:space="0" w:color="999999"/>
              <w:bottom w:val="single" w:sz="4" w:space="0" w:color="999999"/>
              <w:right w:val="single" w:sz="4" w:space="0" w:color="999999"/>
            </w:tcBorders>
            <w:vAlign w:val="center"/>
          </w:tcPr>
          <w:p w14:paraId="172F12C6" w14:textId="77777777" w:rsidR="006D3090" w:rsidRDefault="006D3090" w:rsidP="008B025E">
            <w:pPr>
              <w:jc w:val="center"/>
              <w:rPr>
                <w:sz w:val="18"/>
                <w:szCs w:val="18"/>
              </w:rPr>
            </w:pPr>
            <w:r>
              <w:rPr>
                <w:sz w:val="18"/>
                <w:szCs w:val="18"/>
              </w:rPr>
              <w:t>3.59</w:t>
            </w:r>
          </w:p>
        </w:tc>
      </w:tr>
      <w:tr w:rsidR="006D3090" w14:paraId="7B2FB9BF" w14:textId="77777777" w:rsidTr="008B025E">
        <w:trPr>
          <w:trHeight w:val="380"/>
        </w:trPr>
        <w:tc>
          <w:tcPr>
            <w:tcW w:w="1344" w:type="dxa"/>
            <w:vMerge/>
            <w:vAlign w:val="center"/>
          </w:tcPr>
          <w:p w14:paraId="25B78E0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DCFA0D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715A4832"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F909C2D" w14:textId="77777777" w:rsidR="006D3090" w:rsidRDefault="006D3090" w:rsidP="008B025E">
            <w:pPr>
              <w:jc w:val="center"/>
              <w:rPr>
                <w:sz w:val="18"/>
                <w:szCs w:val="18"/>
              </w:rPr>
            </w:pPr>
            <w:r>
              <w:rPr>
                <w:sz w:val="18"/>
                <w:szCs w:val="18"/>
              </w:rPr>
              <w:t>4,208,274</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9C4477B" w14:textId="77777777" w:rsidR="006D3090" w:rsidRDefault="006D3090" w:rsidP="008B025E">
            <w:pPr>
              <w:jc w:val="center"/>
              <w:rPr>
                <w:sz w:val="18"/>
                <w:szCs w:val="18"/>
              </w:rPr>
            </w:pPr>
            <w:r>
              <w:rPr>
                <w:sz w:val="18"/>
                <w:szCs w:val="18"/>
              </w:rPr>
              <w:t>52,447</w:t>
            </w:r>
          </w:p>
        </w:tc>
        <w:tc>
          <w:tcPr>
            <w:tcW w:w="1514" w:type="dxa"/>
            <w:tcBorders>
              <w:top w:val="single" w:sz="4" w:space="0" w:color="999999"/>
              <w:left w:val="single" w:sz="4" w:space="0" w:color="999999"/>
              <w:bottom w:val="single" w:sz="4" w:space="0" w:color="999999"/>
              <w:right w:val="single" w:sz="4" w:space="0" w:color="999999"/>
            </w:tcBorders>
            <w:vAlign w:val="center"/>
          </w:tcPr>
          <w:p w14:paraId="59F7316B" w14:textId="77777777" w:rsidR="006D3090" w:rsidRDefault="006D3090" w:rsidP="008B025E">
            <w:pPr>
              <w:jc w:val="center"/>
              <w:rPr>
                <w:sz w:val="18"/>
                <w:szCs w:val="18"/>
              </w:rPr>
            </w:pPr>
            <w:r>
              <w:rPr>
                <w:sz w:val="18"/>
                <w:szCs w:val="18"/>
              </w:rPr>
              <w:t>3.59</w:t>
            </w:r>
          </w:p>
        </w:tc>
      </w:tr>
      <w:tr w:rsidR="006D3090" w14:paraId="7DE81C66" w14:textId="77777777" w:rsidTr="008B025E">
        <w:trPr>
          <w:trHeight w:val="380"/>
        </w:trPr>
        <w:tc>
          <w:tcPr>
            <w:tcW w:w="1344" w:type="dxa"/>
            <w:vMerge/>
            <w:vAlign w:val="center"/>
          </w:tcPr>
          <w:p w14:paraId="70F5D97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2A44E20"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455D567"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BE8979A" w14:textId="77777777" w:rsidR="006D3090" w:rsidRDefault="006D3090" w:rsidP="008B025E">
            <w:pPr>
              <w:jc w:val="center"/>
              <w:rPr>
                <w:sz w:val="18"/>
                <w:szCs w:val="18"/>
              </w:rPr>
            </w:pPr>
            <w:r>
              <w:rPr>
                <w:sz w:val="18"/>
                <w:szCs w:val="18"/>
              </w:rPr>
              <w:t>4,081,775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50CB7D9" w14:textId="77777777" w:rsidR="006D3090" w:rsidRDefault="006D3090" w:rsidP="008B025E">
            <w:pPr>
              <w:jc w:val="center"/>
              <w:rPr>
                <w:sz w:val="18"/>
                <w:szCs w:val="18"/>
              </w:rPr>
            </w:pPr>
            <w:r>
              <w:rPr>
                <w:sz w:val="18"/>
                <w:szCs w:val="18"/>
              </w:rPr>
              <w:t>52,447</w:t>
            </w:r>
          </w:p>
        </w:tc>
        <w:tc>
          <w:tcPr>
            <w:tcW w:w="1514" w:type="dxa"/>
            <w:tcBorders>
              <w:top w:val="single" w:sz="4" w:space="0" w:color="999999"/>
              <w:left w:val="single" w:sz="4" w:space="0" w:color="999999"/>
              <w:bottom w:val="single" w:sz="4" w:space="0" w:color="999999"/>
              <w:right w:val="single" w:sz="4" w:space="0" w:color="999999"/>
            </w:tcBorders>
            <w:vAlign w:val="center"/>
          </w:tcPr>
          <w:p w14:paraId="33F5F5EC" w14:textId="77777777" w:rsidR="006D3090" w:rsidRDefault="006D3090" w:rsidP="008B025E">
            <w:pPr>
              <w:jc w:val="center"/>
              <w:rPr>
                <w:sz w:val="18"/>
                <w:szCs w:val="18"/>
              </w:rPr>
            </w:pPr>
            <w:r>
              <w:rPr>
                <w:sz w:val="18"/>
                <w:szCs w:val="18"/>
              </w:rPr>
              <w:t>3.59</w:t>
            </w:r>
          </w:p>
        </w:tc>
      </w:tr>
      <w:tr w:rsidR="006D3090" w14:paraId="7DB8B943" w14:textId="77777777" w:rsidTr="008B025E">
        <w:trPr>
          <w:trHeight w:val="380"/>
        </w:trPr>
        <w:tc>
          <w:tcPr>
            <w:tcW w:w="1344" w:type="dxa"/>
            <w:vMerge/>
            <w:vAlign w:val="center"/>
          </w:tcPr>
          <w:p w14:paraId="4C9661B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02EF88D"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50221F8"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DDE24C0" w14:textId="77777777" w:rsidR="006D3090" w:rsidRDefault="006D3090" w:rsidP="008B025E">
            <w:pPr>
              <w:jc w:val="center"/>
              <w:rPr>
                <w:sz w:val="18"/>
                <w:szCs w:val="18"/>
              </w:rPr>
            </w:pPr>
            <w:r>
              <w:rPr>
                <w:sz w:val="18"/>
                <w:szCs w:val="18"/>
              </w:rPr>
              <w:t>4,004,187</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E34A4AD" w14:textId="77777777" w:rsidR="006D3090" w:rsidRDefault="006D3090" w:rsidP="008B025E">
            <w:pPr>
              <w:jc w:val="center"/>
              <w:rPr>
                <w:sz w:val="18"/>
                <w:szCs w:val="18"/>
              </w:rPr>
            </w:pPr>
            <w:r>
              <w:rPr>
                <w:sz w:val="18"/>
                <w:szCs w:val="18"/>
              </w:rPr>
              <w:t>52,447</w:t>
            </w:r>
          </w:p>
        </w:tc>
        <w:tc>
          <w:tcPr>
            <w:tcW w:w="1514" w:type="dxa"/>
            <w:tcBorders>
              <w:top w:val="single" w:sz="4" w:space="0" w:color="999999"/>
              <w:left w:val="single" w:sz="4" w:space="0" w:color="999999"/>
              <w:bottom w:val="single" w:sz="4" w:space="0" w:color="999999"/>
              <w:right w:val="single" w:sz="4" w:space="0" w:color="999999"/>
            </w:tcBorders>
            <w:vAlign w:val="center"/>
          </w:tcPr>
          <w:p w14:paraId="749E7343" w14:textId="77777777" w:rsidR="006D3090" w:rsidRDefault="006D3090" w:rsidP="008B025E">
            <w:pPr>
              <w:jc w:val="center"/>
              <w:rPr>
                <w:sz w:val="18"/>
                <w:szCs w:val="18"/>
              </w:rPr>
            </w:pPr>
            <w:r>
              <w:rPr>
                <w:sz w:val="18"/>
                <w:szCs w:val="18"/>
              </w:rPr>
              <w:t>3.59</w:t>
            </w:r>
          </w:p>
        </w:tc>
      </w:tr>
      <w:tr w:rsidR="006D3090" w14:paraId="05800B31" w14:textId="77777777" w:rsidTr="008B025E">
        <w:trPr>
          <w:trHeight w:val="380"/>
        </w:trPr>
        <w:tc>
          <w:tcPr>
            <w:tcW w:w="1344" w:type="dxa"/>
            <w:vMerge/>
            <w:vAlign w:val="center"/>
          </w:tcPr>
          <w:p w14:paraId="32A83D25"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7B3E8D61" w14:textId="77777777" w:rsidR="006D3090" w:rsidRDefault="006D3090" w:rsidP="008B025E">
            <w:pPr>
              <w:rPr>
                <w:sz w:val="18"/>
                <w:szCs w:val="18"/>
              </w:rPr>
            </w:pPr>
            <w:r>
              <w:rPr>
                <w:sz w:val="18"/>
                <w:szCs w:val="18"/>
              </w:rPr>
              <w:t>CSP Trough No Storage</w:t>
            </w:r>
          </w:p>
        </w:tc>
        <w:tc>
          <w:tcPr>
            <w:tcW w:w="1178" w:type="dxa"/>
            <w:tcBorders>
              <w:top w:val="single" w:sz="4" w:space="0" w:color="999999"/>
              <w:left w:val="single" w:sz="4" w:space="0" w:color="999999"/>
              <w:bottom w:val="single" w:sz="4" w:space="0" w:color="999999"/>
              <w:right w:val="single" w:sz="4" w:space="0" w:color="999999"/>
            </w:tcBorders>
            <w:vAlign w:val="center"/>
          </w:tcPr>
          <w:p w14:paraId="29C2B362"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D6874DE" w14:textId="77777777" w:rsidR="006D3090" w:rsidRDefault="006D3090" w:rsidP="008B025E">
            <w:pPr>
              <w:jc w:val="center"/>
              <w:rPr>
                <w:sz w:val="18"/>
                <w:szCs w:val="18"/>
              </w:rPr>
            </w:pPr>
            <w:r>
              <w:rPr>
                <w:sz w:val="18"/>
                <w:szCs w:val="18"/>
              </w:rPr>
              <w:t>4,682,402</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B584051" w14:textId="77777777" w:rsidR="006D3090" w:rsidRDefault="006D3090" w:rsidP="008B025E">
            <w:pPr>
              <w:jc w:val="center"/>
              <w:rPr>
                <w:sz w:val="18"/>
                <w:szCs w:val="18"/>
              </w:rPr>
            </w:pPr>
            <w:r>
              <w:rPr>
                <w:sz w:val="18"/>
                <w:szCs w:val="18"/>
              </w:rPr>
              <w:t>56,149</w:t>
            </w:r>
          </w:p>
        </w:tc>
        <w:tc>
          <w:tcPr>
            <w:tcW w:w="1514" w:type="dxa"/>
            <w:tcBorders>
              <w:top w:val="single" w:sz="4" w:space="0" w:color="999999"/>
              <w:left w:val="single" w:sz="4" w:space="0" w:color="999999"/>
              <w:bottom w:val="single" w:sz="4" w:space="0" w:color="999999"/>
              <w:right w:val="single" w:sz="4" w:space="0" w:color="999999"/>
            </w:tcBorders>
            <w:vAlign w:val="center"/>
          </w:tcPr>
          <w:p w14:paraId="23A82AD6" w14:textId="77777777" w:rsidR="006D3090" w:rsidRDefault="006D3090" w:rsidP="008B025E">
            <w:pPr>
              <w:jc w:val="center"/>
              <w:rPr>
                <w:sz w:val="18"/>
                <w:szCs w:val="18"/>
              </w:rPr>
            </w:pPr>
            <w:r>
              <w:rPr>
                <w:sz w:val="18"/>
                <w:szCs w:val="18"/>
              </w:rPr>
              <w:t>0.0</w:t>
            </w:r>
          </w:p>
        </w:tc>
      </w:tr>
      <w:tr w:rsidR="006D3090" w14:paraId="71362A20" w14:textId="77777777" w:rsidTr="008B025E">
        <w:trPr>
          <w:trHeight w:val="380"/>
        </w:trPr>
        <w:tc>
          <w:tcPr>
            <w:tcW w:w="1344" w:type="dxa"/>
            <w:vMerge/>
            <w:vAlign w:val="center"/>
          </w:tcPr>
          <w:p w14:paraId="1C3A1A2A"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C0A7C0B"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945BA71"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30E520C" w14:textId="77777777" w:rsidR="006D3090" w:rsidRDefault="006D3090" w:rsidP="008B025E">
            <w:pPr>
              <w:jc w:val="center"/>
              <w:rPr>
                <w:sz w:val="18"/>
                <w:szCs w:val="18"/>
              </w:rPr>
            </w:pPr>
            <w:r>
              <w:rPr>
                <w:sz w:val="18"/>
                <w:szCs w:val="18"/>
              </w:rPr>
              <w:t>4,476,765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76E7DC3" w14:textId="77777777" w:rsidR="006D3090" w:rsidRDefault="006D3090" w:rsidP="008B025E">
            <w:pPr>
              <w:jc w:val="center"/>
              <w:rPr>
                <w:sz w:val="18"/>
                <w:szCs w:val="18"/>
              </w:rPr>
            </w:pPr>
            <w:r>
              <w:rPr>
                <w:sz w:val="18"/>
                <w:szCs w:val="18"/>
              </w:rPr>
              <w:t>56,149</w:t>
            </w:r>
          </w:p>
        </w:tc>
        <w:tc>
          <w:tcPr>
            <w:tcW w:w="1514" w:type="dxa"/>
            <w:tcBorders>
              <w:top w:val="single" w:sz="4" w:space="0" w:color="999999"/>
              <w:left w:val="single" w:sz="4" w:space="0" w:color="999999"/>
              <w:bottom w:val="single" w:sz="4" w:space="0" w:color="999999"/>
              <w:right w:val="single" w:sz="4" w:space="0" w:color="999999"/>
            </w:tcBorders>
            <w:vAlign w:val="center"/>
          </w:tcPr>
          <w:p w14:paraId="04DB6ECC" w14:textId="77777777" w:rsidR="006D3090" w:rsidRDefault="006D3090" w:rsidP="008B025E">
            <w:pPr>
              <w:jc w:val="center"/>
              <w:rPr>
                <w:sz w:val="18"/>
                <w:szCs w:val="18"/>
              </w:rPr>
            </w:pPr>
            <w:r>
              <w:rPr>
                <w:sz w:val="18"/>
                <w:szCs w:val="18"/>
              </w:rPr>
              <w:t>0.0</w:t>
            </w:r>
          </w:p>
        </w:tc>
      </w:tr>
      <w:tr w:rsidR="006D3090" w14:paraId="27E83A89" w14:textId="77777777" w:rsidTr="008B025E">
        <w:trPr>
          <w:trHeight w:val="380"/>
        </w:trPr>
        <w:tc>
          <w:tcPr>
            <w:tcW w:w="1344" w:type="dxa"/>
            <w:vMerge/>
            <w:vAlign w:val="center"/>
          </w:tcPr>
          <w:p w14:paraId="45FAF94C"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83AB333"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EF97629"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336B314" w14:textId="77777777" w:rsidR="006D3090" w:rsidRDefault="006D3090" w:rsidP="008B025E">
            <w:pPr>
              <w:jc w:val="center"/>
              <w:rPr>
                <w:sz w:val="18"/>
                <w:szCs w:val="18"/>
              </w:rPr>
            </w:pPr>
            <w:r>
              <w:rPr>
                <w:sz w:val="18"/>
                <w:szCs w:val="18"/>
              </w:rPr>
              <w:t>4,268,248</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480B1E0" w14:textId="77777777" w:rsidR="006D3090" w:rsidRDefault="006D3090" w:rsidP="008B025E">
            <w:pPr>
              <w:jc w:val="center"/>
              <w:rPr>
                <w:sz w:val="18"/>
                <w:szCs w:val="18"/>
              </w:rPr>
            </w:pPr>
            <w:r>
              <w:rPr>
                <w:sz w:val="18"/>
                <w:szCs w:val="18"/>
              </w:rPr>
              <w:t>56,149</w:t>
            </w:r>
          </w:p>
        </w:tc>
        <w:tc>
          <w:tcPr>
            <w:tcW w:w="1514" w:type="dxa"/>
            <w:tcBorders>
              <w:top w:val="single" w:sz="4" w:space="0" w:color="999999"/>
              <w:left w:val="single" w:sz="4" w:space="0" w:color="999999"/>
              <w:bottom w:val="single" w:sz="4" w:space="0" w:color="999999"/>
              <w:right w:val="single" w:sz="4" w:space="0" w:color="999999"/>
            </w:tcBorders>
            <w:vAlign w:val="center"/>
          </w:tcPr>
          <w:p w14:paraId="4834AD46" w14:textId="77777777" w:rsidR="006D3090" w:rsidRDefault="006D3090" w:rsidP="008B025E">
            <w:pPr>
              <w:jc w:val="center"/>
              <w:rPr>
                <w:sz w:val="18"/>
                <w:szCs w:val="18"/>
              </w:rPr>
            </w:pPr>
            <w:r>
              <w:rPr>
                <w:sz w:val="18"/>
                <w:szCs w:val="18"/>
              </w:rPr>
              <w:t>0.0</w:t>
            </w:r>
          </w:p>
        </w:tc>
      </w:tr>
      <w:tr w:rsidR="006D3090" w14:paraId="251148BC" w14:textId="77777777" w:rsidTr="008B025E">
        <w:trPr>
          <w:trHeight w:val="380"/>
        </w:trPr>
        <w:tc>
          <w:tcPr>
            <w:tcW w:w="1344" w:type="dxa"/>
            <w:vMerge/>
            <w:vAlign w:val="center"/>
          </w:tcPr>
          <w:p w14:paraId="131A6706"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6EF0F1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C2200B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F82BBA8" w14:textId="77777777" w:rsidR="006D3090" w:rsidRDefault="006D3090" w:rsidP="008B025E">
            <w:pPr>
              <w:jc w:val="center"/>
              <w:rPr>
                <w:sz w:val="18"/>
                <w:szCs w:val="18"/>
              </w:rPr>
            </w:pPr>
            <w:r>
              <w:rPr>
                <w:sz w:val="18"/>
                <w:szCs w:val="18"/>
              </w:rPr>
              <w:t>4,063,821</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565FEEF" w14:textId="77777777" w:rsidR="006D3090" w:rsidRDefault="006D3090" w:rsidP="008B025E">
            <w:pPr>
              <w:jc w:val="center"/>
              <w:rPr>
                <w:sz w:val="18"/>
                <w:szCs w:val="18"/>
              </w:rPr>
            </w:pPr>
            <w:r>
              <w:rPr>
                <w:sz w:val="18"/>
                <w:szCs w:val="18"/>
              </w:rPr>
              <w:t>56,149</w:t>
            </w:r>
          </w:p>
        </w:tc>
        <w:tc>
          <w:tcPr>
            <w:tcW w:w="1514" w:type="dxa"/>
            <w:tcBorders>
              <w:top w:val="single" w:sz="4" w:space="0" w:color="999999"/>
              <w:left w:val="single" w:sz="4" w:space="0" w:color="999999"/>
              <w:bottom w:val="single" w:sz="4" w:space="0" w:color="999999"/>
              <w:right w:val="single" w:sz="4" w:space="0" w:color="999999"/>
            </w:tcBorders>
            <w:vAlign w:val="center"/>
          </w:tcPr>
          <w:p w14:paraId="14F20E0A" w14:textId="77777777" w:rsidR="006D3090" w:rsidRDefault="006D3090" w:rsidP="008B025E">
            <w:pPr>
              <w:jc w:val="center"/>
              <w:rPr>
                <w:sz w:val="18"/>
                <w:szCs w:val="18"/>
              </w:rPr>
            </w:pPr>
            <w:r>
              <w:rPr>
                <w:sz w:val="18"/>
                <w:szCs w:val="18"/>
              </w:rPr>
              <w:t>0.0</w:t>
            </w:r>
          </w:p>
        </w:tc>
      </w:tr>
      <w:tr w:rsidR="006D3090" w14:paraId="4C9C7016" w14:textId="77777777" w:rsidTr="008B025E">
        <w:trPr>
          <w:trHeight w:val="380"/>
        </w:trPr>
        <w:tc>
          <w:tcPr>
            <w:tcW w:w="1344" w:type="dxa"/>
            <w:vMerge/>
            <w:vAlign w:val="center"/>
          </w:tcPr>
          <w:p w14:paraId="2320297E"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3E48E68"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237F823"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8370DB7" w14:textId="77777777" w:rsidR="006D3090" w:rsidRDefault="006D3090" w:rsidP="008B025E">
            <w:pPr>
              <w:jc w:val="center"/>
              <w:rPr>
                <w:sz w:val="18"/>
                <w:szCs w:val="18"/>
              </w:rPr>
            </w:pPr>
            <w:r>
              <w:rPr>
                <w:sz w:val="18"/>
                <w:szCs w:val="18"/>
              </w:rPr>
              <w:t>3,894,478</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315E565" w14:textId="77777777" w:rsidR="006D3090" w:rsidRDefault="006D3090" w:rsidP="008B025E">
            <w:pPr>
              <w:jc w:val="center"/>
              <w:rPr>
                <w:sz w:val="18"/>
                <w:szCs w:val="18"/>
              </w:rPr>
            </w:pPr>
            <w:r>
              <w:rPr>
                <w:sz w:val="18"/>
                <w:szCs w:val="18"/>
              </w:rPr>
              <w:t>56,149</w:t>
            </w:r>
          </w:p>
        </w:tc>
        <w:tc>
          <w:tcPr>
            <w:tcW w:w="1514" w:type="dxa"/>
            <w:tcBorders>
              <w:top w:val="single" w:sz="4" w:space="0" w:color="999999"/>
              <w:left w:val="single" w:sz="4" w:space="0" w:color="999999"/>
              <w:bottom w:val="single" w:sz="4" w:space="0" w:color="999999"/>
              <w:right w:val="single" w:sz="4" w:space="0" w:color="999999"/>
            </w:tcBorders>
            <w:vAlign w:val="center"/>
          </w:tcPr>
          <w:p w14:paraId="3A0E2B35" w14:textId="77777777" w:rsidR="006D3090" w:rsidRDefault="006D3090" w:rsidP="008B025E">
            <w:pPr>
              <w:jc w:val="center"/>
              <w:rPr>
                <w:sz w:val="18"/>
                <w:szCs w:val="18"/>
              </w:rPr>
            </w:pPr>
            <w:r>
              <w:rPr>
                <w:sz w:val="18"/>
                <w:szCs w:val="18"/>
              </w:rPr>
              <w:t>0.0</w:t>
            </w:r>
          </w:p>
        </w:tc>
      </w:tr>
      <w:tr w:rsidR="006D3090" w14:paraId="4068534C" w14:textId="77777777" w:rsidTr="008B025E">
        <w:trPr>
          <w:trHeight w:val="380"/>
        </w:trPr>
        <w:tc>
          <w:tcPr>
            <w:tcW w:w="1344" w:type="dxa"/>
            <w:vMerge/>
            <w:vAlign w:val="center"/>
          </w:tcPr>
          <w:p w14:paraId="2884E20C"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0CE0A8F9" w14:textId="77777777" w:rsidR="006D3090" w:rsidRDefault="006D3090" w:rsidP="008B025E">
            <w:pPr>
              <w:rPr>
                <w:sz w:val="18"/>
                <w:szCs w:val="18"/>
              </w:rPr>
            </w:pPr>
            <w:r>
              <w:rPr>
                <w:sz w:val="18"/>
                <w:szCs w:val="18"/>
              </w:rPr>
              <w:t>Residential PV</w:t>
            </w:r>
          </w:p>
        </w:tc>
        <w:tc>
          <w:tcPr>
            <w:tcW w:w="1178" w:type="dxa"/>
            <w:tcBorders>
              <w:top w:val="single" w:sz="4" w:space="0" w:color="999999"/>
              <w:left w:val="single" w:sz="4" w:space="0" w:color="999999"/>
              <w:bottom w:val="single" w:sz="4" w:space="0" w:color="999999"/>
              <w:right w:val="single" w:sz="4" w:space="0" w:color="999999"/>
            </w:tcBorders>
            <w:vAlign w:val="center"/>
          </w:tcPr>
          <w:p w14:paraId="21BF1E4B"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BF9E1D0" w14:textId="77777777" w:rsidR="006D3090" w:rsidRDefault="006D3090" w:rsidP="008B025E">
            <w:pPr>
              <w:jc w:val="center"/>
              <w:rPr>
                <w:sz w:val="18"/>
                <w:szCs w:val="18"/>
              </w:rPr>
            </w:pPr>
            <w:r>
              <w:rPr>
                <w:sz w:val="18"/>
                <w:szCs w:val="18"/>
              </w:rPr>
              <w:t>1,207,786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C58B5BC" w14:textId="77777777" w:rsidR="006D3090" w:rsidRDefault="006D3090" w:rsidP="008B025E">
            <w:pPr>
              <w:jc w:val="center"/>
              <w:rPr>
                <w:sz w:val="18"/>
                <w:szCs w:val="18"/>
              </w:rPr>
            </w:pPr>
            <w:r>
              <w:rPr>
                <w:sz w:val="18"/>
                <w:szCs w:val="18"/>
              </w:rPr>
              <w:t>9,058</w:t>
            </w:r>
          </w:p>
        </w:tc>
        <w:tc>
          <w:tcPr>
            <w:tcW w:w="1514" w:type="dxa"/>
            <w:tcBorders>
              <w:top w:val="single" w:sz="4" w:space="0" w:color="999999"/>
              <w:left w:val="single" w:sz="4" w:space="0" w:color="999999"/>
              <w:bottom w:val="single" w:sz="4" w:space="0" w:color="999999"/>
              <w:right w:val="single" w:sz="4" w:space="0" w:color="999999"/>
            </w:tcBorders>
            <w:vAlign w:val="center"/>
          </w:tcPr>
          <w:p w14:paraId="7240F0F1" w14:textId="77777777" w:rsidR="006D3090" w:rsidRDefault="006D3090" w:rsidP="008B025E">
            <w:pPr>
              <w:jc w:val="center"/>
              <w:rPr>
                <w:sz w:val="18"/>
                <w:szCs w:val="18"/>
              </w:rPr>
            </w:pPr>
            <w:r>
              <w:rPr>
                <w:sz w:val="18"/>
                <w:szCs w:val="18"/>
              </w:rPr>
              <w:t>0.0</w:t>
            </w:r>
          </w:p>
        </w:tc>
      </w:tr>
      <w:tr w:rsidR="006D3090" w14:paraId="4999D9B4" w14:textId="77777777" w:rsidTr="008B025E">
        <w:trPr>
          <w:trHeight w:val="380"/>
        </w:trPr>
        <w:tc>
          <w:tcPr>
            <w:tcW w:w="1344" w:type="dxa"/>
            <w:vMerge/>
            <w:vAlign w:val="center"/>
          </w:tcPr>
          <w:p w14:paraId="7D506D4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17D923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95E2145"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B2F01C6" w14:textId="77777777" w:rsidR="006D3090" w:rsidRDefault="006D3090" w:rsidP="008B025E">
            <w:pPr>
              <w:jc w:val="center"/>
              <w:rPr>
                <w:sz w:val="18"/>
                <w:szCs w:val="18"/>
              </w:rPr>
            </w:pPr>
            <w:r>
              <w:rPr>
                <w:sz w:val="18"/>
                <w:szCs w:val="18"/>
              </w:rPr>
              <w:t>1,057,875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563DB20" w14:textId="77777777" w:rsidR="006D3090" w:rsidRDefault="006D3090" w:rsidP="008B025E">
            <w:pPr>
              <w:jc w:val="center"/>
              <w:rPr>
                <w:sz w:val="18"/>
                <w:szCs w:val="18"/>
              </w:rPr>
            </w:pPr>
            <w:r>
              <w:rPr>
                <w:sz w:val="18"/>
                <w:szCs w:val="18"/>
              </w:rPr>
              <w:t>7,934</w:t>
            </w:r>
          </w:p>
        </w:tc>
        <w:tc>
          <w:tcPr>
            <w:tcW w:w="1514" w:type="dxa"/>
            <w:tcBorders>
              <w:top w:val="single" w:sz="4" w:space="0" w:color="999999"/>
              <w:left w:val="single" w:sz="4" w:space="0" w:color="999999"/>
              <w:bottom w:val="single" w:sz="4" w:space="0" w:color="999999"/>
              <w:right w:val="single" w:sz="4" w:space="0" w:color="999999"/>
            </w:tcBorders>
            <w:vAlign w:val="center"/>
          </w:tcPr>
          <w:p w14:paraId="42DA3E6E" w14:textId="77777777" w:rsidR="006D3090" w:rsidRDefault="006D3090" w:rsidP="008B025E">
            <w:pPr>
              <w:jc w:val="center"/>
              <w:rPr>
                <w:sz w:val="18"/>
                <w:szCs w:val="18"/>
              </w:rPr>
            </w:pPr>
            <w:r>
              <w:rPr>
                <w:sz w:val="18"/>
                <w:szCs w:val="18"/>
              </w:rPr>
              <w:t>0.0</w:t>
            </w:r>
          </w:p>
        </w:tc>
      </w:tr>
      <w:tr w:rsidR="006D3090" w14:paraId="64324E1D" w14:textId="77777777" w:rsidTr="008B025E">
        <w:trPr>
          <w:trHeight w:val="380"/>
        </w:trPr>
        <w:tc>
          <w:tcPr>
            <w:tcW w:w="1344" w:type="dxa"/>
            <w:vMerge/>
            <w:vAlign w:val="center"/>
          </w:tcPr>
          <w:p w14:paraId="2E419CC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627E4E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384E8ED"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7CE8ADBA" w14:textId="77777777" w:rsidR="006D3090" w:rsidRDefault="006D3090" w:rsidP="008B025E">
            <w:pPr>
              <w:jc w:val="center"/>
              <w:rPr>
                <w:sz w:val="18"/>
                <w:szCs w:val="18"/>
              </w:rPr>
            </w:pPr>
            <w:r>
              <w:rPr>
                <w:sz w:val="18"/>
                <w:szCs w:val="18"/>
              </w:rPr>
              <w:t>991,136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55DAC6A" w14:textId="77777777" w:rsidR="006D3090" w:rsidRDefault="006D3090" w:rsidP="008B025E">
            <w:pPr>
              <w:jc w:val="center"/>
              <w:rPr>
                <w:sz w:val="18"/>
                <w:szCs w:val="18"/>
              </w:rPr>
            </w:pPr>
            <w:r>
              <w:rPr>
                <w:sz w:val="18"/>
                <w:szCs w:val="18"/>
              </w:rPr>
              <w:t>7,434</w:t>
            </w:r>
          </w:p>
        </w:tc>
        <w:tc>
          <w:tcPr>
            <w:tcW w:w="1514" w:type="dxa"/>
            <w:tcBorders>
              <w:top w:val="single" w:sz="4" w:space="0" w:color="999999"/>
              <w:left w:val="single" w:sz="4" w:space="0" w:color="999999"/>
              <w:bottom w:val="single" w:sz="4" w:space="0" w:color="999999"/>
              <w:right w:val="single" w:sz="4" w:space="0" w:color="999999"/>
            </w:tcBorders>
            <w:vAlign w:val="center"/>
          </w:tcPr>
          <w:p w14:paraId="75AC0B16" w14:textId="77777777" w:rsidR="006D3090" w:rsidRDefault="006D3090" w:rsidP="008B025E">
            <w:pPr>
              <w:jc w:val="center"/>
              <w:rPr>
                <w:sz w:val="18"/>
                <w:szCs w:val="18"/>
              </w:rPr>
            </w:pPr>
            <w:r>
              <w:rPr>
                <w:sz w:val="18"/>
                <w:szCs w:val="18"/>
              </w:rPr>
              <w:t>0.0</w:t>
            </w:r>
          </w:p>
        </w:tc>
      </w:tr>
      <w:tr w:rsidR="006D3090" w14:paraId="25134D8F" w14:textId="77777777" w:rsidTr="008B025E">
        <w:trPr>
          <w:trHeight w:val="380"/>
        </w:trPr>
        <w:tc>
          <w:tcPr>
            <w:tcW w:w="1344" w:type="dxa"/>
            <w:vMerge/>
            <w:vAlign w:val="center"/>
          </w:tcPr>
          <w:p w14:paraId="78EBA9F0"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03E3629D"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454ACF6A"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204000E" w14:textId="77777777" w:rsidR="006D3090" w:rsidRDefault="006D3090" w:rsidP="008B025E">
            <w:pPr>
              <w:jc w:val="center"/>
              <w:rPr>
                <w:sz w:val="18"/>
                <w:szCs w:val="18"/>
              </w:rPr>
            </w:pPr>
            <w:r>
              <w:rPr>
                <w:sz w:val="18"/>
                <w:szCs w:val="18"/>
              </w:rPr>
              <w:t>924,396</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E82FE2A" w14:textId="77777777" w:rsidR="006D3090" w:rsidRDefault="006D3090" w:rsidP="008B025E">
            <w:pPr>
              <w:jc w:val="center"/>
              <w:rPr>
                <w:sz w:val="18"/>
                <w:szCs w:val="18"/>
              </w:rPr>
            </w:pPr>
            <w:r>
              <w:rPr>
                <w:sz w:val="18"/>
                <w:szCs w:val="18"/>
              </w:rPr>
              <w:t>6,933</w:t>
            </w:r>
          </w:p>
        </w:tc>
        <w:tc>
          <w:tcPr>
            <w:tcW w:w="1514" w:type="dxa"/>
            <w:tcBorders>
              <w:top w:val="single" w:sz="4" w:space="0" w:color="999999"/>
              <w:left w:val="single" w:sz="4" w:space="0" w:color="999999"/>
              <w:bottom w:val="single" w:sz="4" w:space="0" w:color="999999"/>
              <w:right w:val="single" w:sz="4" w:space="0" w:color="999999"/>
            </w:tcBorders>
            <w:vAlign w:val="center"/>
          </w:tcPr>
          <w:p w14:paraId="125D6C60" w14:textId="77777777" w:rsidR="006D3090" w:rsidRDefault="006D3090" w:rsidP="008B025E">
            <w:pPr>
              <w:jc w:val="center"/>
              <w:rPr>
                <w:sz w:val="18"/>
                <w:szCs w:val="18"/>
              </w:rPr>
            </w:pPr>
            <w:r>
              <w:rPr>
                <w:sz w:val="18"/>
                <w:szCs w:val="18"/>
              </w:rPr>
              <w:t>0.0</w:t>
            </w:r>
          </w:p>
        </w:tc>
      </w:tr>
      <w:tr w:rsidR="006D3090" w14:paraId="34A830F3" w14:textId="77777777" w:rsidTr="008B025E">
        <w:trPr>
          <w:trHeight w:val="380"/>
        </w:trPr>
        <w:tc>
          <w:tcPr>
            <w:tcW w:w="1344" w:type="dxa"/>
            <w:vMerge/>
            <w:vAlign w:val="center"/>
          </w:tcPr>
          <w:p w14:paraId="709320A4"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57582E89"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CFE1A74"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6B49C86D" w14:textId="77777777" w:rsidR="006D3090" w:rsidRDefault="006D3090" w:rsidP="008B025E">
            <w:pPr>
              <w:jc w:val="center"/>
              <w:rPr>
                <w:sz w:val="18"/>
                <w:szCs w:val="18"/>
              </w:rPr>
            </w:pPr>
            <w:r>
              <w:rPr>
                <w:sz w:val="18"/>
                <w:szCs w:val="18"/>
              </w:rPr>
              <w:t>871,005</w:t>
            </w:r>
          </w:p>
        </w:tc>
        <w:tc>
          <w:tcPr>
            <w:tcW w:w="1547"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089AFA35" w14:textId="77777777" w:rsidR="006D3090" w:rsidRDefault="006D3090" w:rsidP="008B025E">
            <w:pPr>
              <w:jc w:val="center"/>
              <w:rPr>
                <w:sz w:val="18"/>
                <w:szCs w:val="18"/>
              </w:rPr>
            </w:pPr>
            <w:r>
              <w:rPr>
                <w:sz w:val="18"/>
                <w:szCs w:val="18"/>
              </w:rPr>
              <w:t>6,533</w:t>
            </w:r>
          </w:p>
        </w:tc>
        <w:tc>
          <w:tcPr>
            <w:tcW w:w="1514" w:type="dxa"/>
            <w:tcBorders>
              <w:top w:val="single" w:sz="4" w:space="0" w:color="999999"/>
              <w:left w:val="single" w:sz="4" w:space="0" w:color="999999"/>
              <w:bottom w:val="single" w:sz="4" w:space="0" w:color="999999"/>
              <w:right w:val="single" w:sz="4" w:space="0" w:color="999999"/>
            </w:tcBorders>
            <w:vAlign w:val="center"/>
          </w:tcPr>
          <w:p w14:paraId="3C7D796D" w14:textId="77777777" w:rsidR="006D3090" w:rsidRDefault="006D3090" w:rsidP="008B025E">
            <w:pPr>
              <w:jc w:val="center"/>
              <w:rPr>
                <w:sz w:val="18"/>
                <w:szCs w:val="18"/>
              </w:rPr>
            </w:pPr>
            <w:r>
              <w:rPr>
                <w:sz w:val="18"/>
                <w:szCs w:val="18"/>
              </w:rPr>
              <w:t>0.0</w:t>
            </w:r>
          </w:p>
        </w:tc>
      </w:tr>
      <w:tr w:rsidR="006D3090" w14:paraId="2E3388C1" w14:textId="77777777" w:rsidTr="008B025E">
        <w:trPr>
          <w:trHeight w:val="380"/>
        </w:trPr>
        <w:tc>
          <w:tcPr>
            <w:tcW w:w="1344" w:type="dxa"/>
            <w:vMerge w:val="restart"/>
            <w:vAlign w:val="center"/>
          </w:tcPr>
          <w:p w14:paraId="336AB8C3" w14:textId="77777777" w:rsidR="006D3090" w:rsidRDefault="006D3090" w:rsidP="008B025E">
            <w:pPr>
              <w:rPr>
                <w:sz w:val="18"/>
                <w:szCs w:val="18"/>
              </w:rPr>
            </w:pPr>
            <w:r>
              <w:rPr>
                <w:sz w:val="18"/>
                <w:szCs w:val="18"/>
              </w:rPr>
              <w:lastRenderedPageBreak/>
              <w:t>Wind</w:t>
            </w:r>
          </w:p>
        </w:tc>
        <w:tc>
          <w:tcPr>
            <w:tcW w:w="2610" w:type="dxa"/>
            <w:vMerge w:val="restart"/>
            <w:tcBorders>
              <w:right w:val="single" w:sz="4" w:space="0" w:color="999999"/>
            </w:tcBorders>
            <w:vAlign w:val="center"/>
          </w:tcPr>
          <w:p w14:paraId="203EEC8E" w14:textId="77777777" w:rsidR="006D3090" w:rsidRDefault="006D3090" w:rsidP="008B025E">
            <w:pPr>
              <w:rPr>
                <w:sz w:val="18"/>
                <w:szCs w:val="18"/>
              </w:rPr>
            </w:pPr>
            <w:r>
              <w:rPr>
                <w:sz w:val="18"/>
                <w:szCs w:val="18"/>
              </w:rPr>
              <w:t>Offshore Wind</w:t>
            </w:r>
          </w:p>
        </w:tc>
        <w:tc>
          <w:tcPr>
            <w:tcW w:w="1178" w:type="dxa"/>
            <w:tcBorders>
              <w:top w:val="single" w:sz="4" w:space="0" w:color="999999"/>
              <w:left w:val="single" w:sz="4" w:space="0" w:color="999999"/>
              <w:bottom w:val="single" w:sz="4" w:space="0" w:color="999999"/>
              <w:right w:val="single" w:sz="4" w:space="0" w:color="999999"/>
            </w:tcBorders>
            <w:vAlign w:val="center"/>
          </w:tcPr>
          <w:p w14:paraId="2905C3A7"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D2F9CC2" w14:textId="77777777" w:rsidR="006D3090" w:rsidRDefault="006D3090" w:rsidP="008B025E">
            <w:pPr>
              <w:jc w:val="center"/>
              <w:rPr>
                <w:sz w:val="18"/>
                <w:szCs w:val="18"/>
              </w:rPr>
            </w:pPr>
            <w:r>
              <w:rPr>
                <w:sz w:val="18"/>
                <w:szCs w:val="18"/>
              </w:rPr>
              <w:t>2,719,755</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069D9612" w14:textId="77777777" w:rsidR="006D3090" w:rsidRDefault="006D3090" w:rsidP="008B025E">
            <w:pPr>
              <w:jc w:val="center"/>
              <w:rPr>
                <w:sz w:val="18"/>
                <w:szCs w:val="18"/>
              </w:rPr>
            </w:pPr>
            <w:r>
              <w:rPr>
                <w:sz w:val="18"/>
                <w:szCs w:val="18"/>
              </w:rPr>
              <w:t>112,298</w:t>
            </w:r>
          </w:p>
        </w:tc>
        <w:tc>
          <w:tcPr>
            <w:tcW w:w="1514" w:type="dxa"/>
            <w:tcBorders>
              <w:top w:val="single" w:sz="4" w:space="0" w:color="999999"/>
              <w:left w:val="single" w:sz="4" w:space="0" w:color="999999"/>
              <w:bottom w:val="single" w:sz="4" w:space="0" w:color="999999"/>
              <w:right w:val="single" w:sz="4" w:space="0" w:color="999999"/>
            </w:tcBorders>
            <w:vAlign w:val="center"/>
          </w:tcPr>
          <w:p w14:paraId="6692F0FA" w14:textId="77777777" w:rsidR="006D3090" w:rsidRDefault="006D3090" w:rsidP="008B025E">
            <w:pPr>
              <w:jc w:val="center"/>
              <w:rPr>
                <w:sz w:val="18"/>
                <w:szCs w:val="18"/>
              </w:rPr>
            </w:pPr>
            <w:r>
              <w:rPr>
                <w:sz w:val="18"/>
                <w:szCs w:val="18"/>
              </w:rPr>
              <w:t>0.0</w:t>
            </w:r>
          </w:p>
        </w:tc>
      </w:tr>
      <w:tr w:rsidR="006D3090" w14:paraId="18FAD5F8" w14:textId="77777777" w:rsidTr="008B025E">
        <w:trPr>
          <w:trHeight w:val="380"/>
        </w:trPr>
        <w:tc>
          <w:tcPr>
            <w:tcW w:w="1344" w:type="dxa"/>
            <w:vMerge/>
            <w:vAlign w:val="center"/>
          </w:tcPr>
          <w:p w14:paraId="0A12171A"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730D02C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552F9CCC"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E9F3386" w14:textId="77777777" w:rsidR="006D3090" w:rsidRDefault="006D3090" w:rsidP="008B025E">
            <w:pPr>
              <w:jc w:val="center"/>
              <w:rPr>
                <w:sz w:val="18"/>
                <w:szCs w:val="18"/>
              </w:rPr>
            </w:pPr>
            <w:r>
              <w:rPr>
                <w:sz w:val="18"/>
                <w:szCs w:val="18"/>
              </w:rPr>
              <w:t>2,537,575</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5C88675B" w14:textId="77777777" w:rsidR="006D3090" w:rsidRDefault="006D3090" w:rsidP="008B025E">
            <w:pPr>
              <w:jc w:val="center"/>
              <w:rPr>
                <w:sz w:val="18"/>
                <w:szCs w:val="18"/>
              </w:rPr>
            </w:pPr>
            <w:r>
              <w:rPr>
                <w:sz w:val="18"/>
                <w:szCs w:val="18"/>
              </w:rPr>
              <w:t>112,298</w:t>
            </w:r>
          </w:p>
        </w:tc>
        <w:tc>
          <w:tcPr>
            <w:tcW w:w="1514" w:type="dxa"/>
            <w:tcBorders>
              <w:top w:val="single" w:sz="4" w:space="0" w:color="999999"/>
              <w:left w:val="single" w:sz="4" w:space="0" w:color="999999"/>
              <w:bottom w:val="single" w:sz="4" w:space="0" w:color="999999"/>
              <w:right w:val="single" w:sz="4" w:space="0" w:color="999999"/>
            </w:tcBorders>
            <w:vAlign w:val="center"/>
          </w:tcPr>
          <w:p w14:paraId="77F1F96E" w14:textId="77777777" w:rsidR="006D3090" w:rsidRDefault="006D3090" w:rsidP="008B025E">
            <w:pPr>
              <w:jc w:val="center"/>
              <w:rPr>
                <w:sz w:val="18"/>
                <w:szCs w:val="18"/>
              </w:rPr>
            </w:pPr>
            <w:r>
              <w:rPr>
                <w:sz w:val="18"/>
                <w:szCs w:val="18"/>
              </w:rPr>
              <w:t>0.0</w:t>
            </w:r>
          </w:p>
        </w:tc>
      </w:tr>
      <w:tr w:rsidR="006D3090" w14:paraId="36B7B8C4" w14:textId="77777777" w:rsidTr="008B025E">
        <w:trPr>
          <w:trHeight w:val="380"/>
        </w:trPr>
        <w:tc>
          <w:tcPr>
            <w:tcW w:w="1344" w:type="dxa"/>
            <w:vMerge/>
            <w:vAlign w:val="center"/>
          </w:tcPr>
          <w:p w14:paraId="69EF38DF"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965C28B"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FE507D0"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069B50B" w14:textId="77777777" w:rsidR="006D3090" w:rsidRDefault="006D3090" w:rsidP="008B025E">
            <w:pPr>
              <w:jc w:val="center"/>
              <w:rPr>
                <w:sz w:val="18"/>
                <w:szCs w:val="18"/>
              </w:rPr>
            </w:pPr>
            <w:r>
              <w:rPr>
                <w:sz w:val="18"/>
                <w:szCs w:val="18"/>
              </w:rPr>
              <w:t>2,413,209</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325331DA" w14:textId="77777777" w:rsidR="006D3090" w:rsidRDefault="006D3090" w:rsidP="008B025E">
            <w:pPr>
              <w:jc w:val="center"/>
              <w:rPr>
                <w:sz w:val="18"/>
                <w:szCs w:val="18"/>
              </w:rPr>
            </w:pPr>
            <w:r>
              <w:rPr>
                <w:sz w:val="18"/>
                <w:szCs w:val="18"/>
              </w:rPr>
              <w:t>112,298</w:t>
            </w:r>
          </w:p>
        </w:tc>
        <w:tc>
          <w:tcPr>
            <w:tcW w:w="1514" w:type="dxa"/>
            <w:tcBorders>
              <w:top w:val="single" w:sz="4" w:space="0" w:color="999999"/>
              <w:left w:val="single" w:sz="4" w:space="0" w:color="999999"/>
              <w:bottom w:val="single" w:sz="4" w:space="0" w:color="999999"/>
              <w:right w:val="single" w:sz="4" w:space="0" w:color="999999"/>
            </w:tcBorders>
            <w:vAlign w:val="center"/>
          </w:tcPr>
          <w:p w14:paraId="3CAC3D48" w14:textId="77777777" w:rsidR="006D3090" w:rsidRDefault="006D3090" w:rsidP="008B025E">
            <w:pPr>
              <w:jc w:val="center"/>
              <w:rPr>
                <w:sz w:val="18"/>
                <w:szCs w:val="18"/>
              </w:rPr>
            </w:pPr>
            <w:r>
              <w:rPr>
                <w:sz w:val="18"/>
                <w:szCs w:val="18"/>
              </w:rPr>
              <w:t>0.0</w:t>
            </w:r>
          </w:p>
        </w:tc>
      </w:tr>
      <w:tr w:rsidR="006D3090" w14:paraId="2984B7FA" w14:textId="77777777" w:rsidTr="008B025E">
        <w:trPr>
          <w:trHeight w:val="380"/>
        </w:trPr>
        <w:tc>
          <w:tcPr>
            <w:tcW w:w="1344" w:type="dxa"/>
            <w:vMerge/>
            <w:vAlign w:val="center"/>
          </w:tcPr>
          <w:p w14:paraId="4138073A"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D7A159D"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6F9BDDD5"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99A1E41" w14:textId="77777777" w:rsidR="006D3090" w:rsidRDefault="006D3090" w:rsidP="008B025E">
            <w:pPr>
              <w:jc w:val="center"/>
              <w:rPr>
                <w:sz w:val="18"/>
                <w:szCs w:val="18"/>
              </w:rPr>
            </w:pPr>
            <w:r>
              <w:rPr>
                <w:sz w:val="18"/>
                <w:szCs w:val="18"/>
              </w:rPr>
              <w:t>2,294,938</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3887706A" w14:textId="77777777" w:rsidR="006D3090" w:rsidRDefault="006D3090" w:rsidP="008B025E">
            <w:pPr>
              <w:jc w:val="center"/>
              <w:rPr>
                <w:sz w:val="18"/>
                <w:szCs w:val="18"/>
              </w:rPr>
            </w:pPr>
            <w:r>
              <w:rPr>
                <w:sz w:val="18"/>
                <w:szCs w:val="18"/>
              </w:rPr>
              <w:t>112,298</w:t>
            </w:r>
          </w:p>
        </w:tc>
        <w:tc>
          <w:tcPr>
            <w:tcW w:w="1514" w:type="dxa"/>
            <w:tcBorders>
              <w:top w:val="single" w:sz="4" w:space="0" w:color="999999"/>
              <w:left w:val="single" w:sz="4" w:space="0" w:color="999999"/>
              <w:bottom w:val="single" w:sz="4" w:space="0" w:color="999999"/>
              <w:right w:val="single" w:sz="4" w:space="0" w:color="999999"/>
            </w:tcBorders>
            <w:vAlign w:val="center"/>
          </w:tcPr>
          <w:p w14:paraId="3EF07351" w14:textId="77777777" w:rsidR="006D3090" w:rsidRDefault="006D3090" w:rsidP="008B025E">
            <w:pPr>
              <w:jc w:val="center"/>
              <w:rPr>
                <w:sz w:val="18"/>
                <w:szCs w:val="18"/>
              </w:rPr>
            </w:pPr>
            <w:r>
              <w:rPr>
                <w:sz w:val="18"/>
                <w:szCs w:val="18"/>
              </w:rPr>
              <w:t>0.0</w:t>
            </w:r>
          </w:p>
        </w:tc>
      </w:tr>
      <w:tr w:rsidR="006D3090" w14:paraId="2A5A7B99" w14:textId="77777777" w:rsidTr="008B025E">
        <w:trPr>
          <w:trHeight w:val="380"/>
        </w:trPr>
        <w:tc>
          <w:tcPr>
            <w:tcW w:w="1344" w:type="dxa"/>
            <w:vMerge/>
            <w:vAlign w:val="center"/>
          </w:tcPr>
          <w:p w14:paraId="6392CB95"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11990433"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3642CFAD"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3C25EDB3" w14:textId="77777777" w:rsidR="006D3090" w:rsidRDefault="006D3090" w:rsidP="008B025E">
            <w:pPr>
              <w:jc w:val="center"/>
              <w:rPr>
                <w:sz w:val="18"/>
                <w:szCs w:val="18"/>
              </w:rPr>
            </w:pPr>
            <w:r>
              <w:rPr>
                <w:sz w:val="18"/>
                <w:szCs w:val="18"/>
              </w:rPr>
              <w:t>2,204,359</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161CBB4E" w14:textId="77777777" w:rsidR="006D3090" w:rsidRDefault="006D3090" w:rsidP="008B025E">
            <w:pPr>
              <w:jc w:val="center"/>
              <w:rPr>
                <w:sz w:val="18"/>
                <w:szCs w:val="18"/>
              </w:rPr>
            </w:pPr>
            <w:r>
              <w:rPr>
                <w:sz w:val="18"/>
                <w:szCs w:val="18"/>
              </w:rPr>
              <w:t>112,298</w:t>
            </w:r>
          </w:p>
        </w:tc>
        <w:tc>
          <w:tcPr>
            <w:tcW w:w="1514" w:type="dxa"/>
            <w:tcBorders>
              <w:top w:val="single" w:sz="4" w:space="0" w:color="999999"/>
              <w:left w:val="single" w:sz="4" w:space="0" w:color="999999"/>
              <w:bottom w:val="single" w:sz="4" w:space="0" w:color="999999"/>
              <w:right w:val="single" w:sz="4" w:space="0" w:color="999999"/>
            </w:tcBorders>
            <w:vAlign w:val="center"/>
          </w:tcPr>
          <w:p w14:paraId="674A598E" w14:textId="77777777" w:rsidR="006D3090" w:rsidRDefault="006D3090" w:rsidP="008B025E">
            <w:pPr>
              <w:jc w:val="center"/>
              <w:rPr>
                <w:sz w:val="18"/>
                <w:szCs w:val="18"/>
              </w:rPr>
            </w:pPr>
            <w:r>
              <w:rPr>
                <w:sz w:val="18"/>
                <w:szCs w:val="18"/>
              </w:rPr>
              <w:t>0.0</w:t>
            </w:r>
          </w:p>
        </w:tc>
      </w:tr>
      <w:tr w:rsidR="006D3090" w14:paraId="0E6FA590" w14:textId="77777777" w:rsidTr="008B025E">
        <w:trPr>
          <w:trHeight w:val="380"/>
        </w:trPr>
        <w:tc>
          <w:tcPr>
            <w:tcW w:w="1344" w:type="dxa"/>
            <w:vMerge/>
            <w:vAlign w:val="center"/>
          </w:tcPr>
          <w:p w14:paraId="6C445C58" w14:textId="77777777" w:rsidR="006D3090" w:rsidRDefault="006D3090" w:rsidP="008B025E">
            <w:pPr>
              <w:widowControl w:val="0"/>
              <w:rPr>
                <w:sz w:val="18"/>
                <w:szCs w:val="18"/>
              </w:rPr>
            </w:pPr>
          </w:p>
        </w:tc>
        <w:tc>
          <w:tcPr>
            <w:tcW w:w="2610" w:type="dxa"/>
            <w:vMerge w:val="restart"/>
            <w:tcBorders>
              <w:right w:val="single" w:sz="4" w:space="0" w:color="999999"/>
            </w:tcBorders>
            <w:vAlign w:val="center"/>
          </w:tcPr>
          <w:p w14:paraId="15978BEA" w14:textId="77777777" w:rsidR="006D3090" w:rsidRDefault="006D3090" w:rsidP="008B025E">
            <w:pPr>
              <w:rPr>
                <w:sz w:val="18"/>
                <w:szCs w:val="18"/>
              </w:rPr>
            </w:pPr>
            <w:r>
              <w:rPr>
                <w:sz w:val="18"/>
                <w:szCs w:val="18"/>
              </w:rPr>
              <w:t>Onshore Wind</w:t>
            </w:r>
          </w:p>
        </w:tc>
        <w:tc>
          <w:tcPr>
            <w:tcW w:w="1178" w:type="dxa"/>
            <w:tcBorders>
              <w:top w:val="single" w:sz="4" w:space="0" w:color="999999"/>
              <w:left w:val="single" w:sz="4" w:space="0" w:color="999999"/>
              <w:bottom w:val="single" w:sz="4" w:space="0" w:color="999999"/>
              <w:right w:val="single" w:sz="4" w:space="0" w:color="999999"/>
            </w:tcBorders>
            <w:vAlign w:val="center"/>
          </w:tcPr>
          <w:p w14:paraId="71DF51DE" w14:textId="77777777" w:rsidR="006D3090" w:rsidRDefault="006D3090" w:rsidP="008B025E">
            <w:pPr>
              <w:jc w:val="center"/>
              <w:rPr>
                <w:sz w:val="18"/>
                <w:szCs w:val="18"/>
              </w:rPr>
            </w:pPr>
            <w:r>
              <w:rPr>
                <w:sz w:val="18"/>
                <w:szCs w:val="18"/>
              </w:rPr>
              <w:t>2030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F54A4E4" w14:textId="77777777" w:rsidR="006D3090" w:rsidRDefault="006D3090" w:rsidP="008B025E">
            <w:pPr>
              <w:jc w:val="center"/>
              <w:rPr>
                <w:sz w:val="18"/>
                <w:szCs w:val="18"/>
              </w:rPr>
            </w:pPr>
            <w:r>
              <w:rPr>
                <w:sz w:val="18"/>
                <w:szCs w:val="18"/>
              </w:rPr>
              <w:t>1,242,532</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0D468065" w14:textId="77777777" w:rsidR="006D3090" w:rsidRDefault="006D3090" w:rsidP="008B025E">
            <w:pPr>
              <w:jc w:val="center"/>
              <w:rPr>
                <w:sz w:val="18"/>
                <w:szCs w:val="18"/>
              </w:rPr>
            </w:pPr>
            <w:r>
              <w:rPr>
                <w:sz w:val="18"/>
                <w:szCs w:val="18"/>
              </w:rPr>
              <w:t>38,988</w:t>
            </w:r>
          </w:p>
        </w:tc>
        <w:tc>
          <w:tcPr>
            <w:tcW w:w="1514" w:type="dxa"/>
            <w:tcBorders>
              <w:top w:val="single" w:sz="4" w:space="0" w:color="999999"/>
              <w:left w:val="single" w:sz="4" w:space="0" w:color="999999"/>
              <w:bottom w:val="single" w:sz="4" w:space="0" w:color="999999"/>
              <w:right w:val="single" w:sz="4" w:space="0" w:color="999999"/>
            </w:tcBorders>
            <w:vAlign w:val="center"/>
          </w:tcPr>
          <w:p w14:paraId="64B853B1" w14:textId="77777777" w:rsidR="006D3090" w:rsidRDefault="006D3090" w:rsidP="008B025E">
            <w:pPr>
              <w:jc w:val="center"/>
              <w:rPr>
                <w:sz w:val="18"/>
                <w:szCs w:val="18"/>
              </w:rPr>
            </w:pPr>
            <w:r>
              <w:rPr>
                <w:sz w:val="18"/>
                <w:szCs w:val="18"/>
              </w:rPr>
              <w:t>0.0</w:t>
            </w:r>
          </w:p>
        </w:tc>
      </w:tr>
      <w:tr w:rsidR="006D3090" w14:paraId="5E93C5B6" w14:textId="77777777" w:rsidTr="008B025E">
        <w:trPr>
          <w:trHeight w:val="380"/>
        </w:trPr>
        <w:tc>
          <w:tcPr>
            <w:tcW w:w="1344" w:type="dxa"/>
            <w:vMerge/>
            <w:vAlign w:val="center"/>
          </w:tcPr>
          <w:p w14:paraId="6C2F4D3E"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6DB32BBF"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0DA231B4" w14:textId="77777777" w:rsidR="006D3090" w:rsidRDefault="006D3090" w:rsidP="008B025E">
            <w:pPr>
              <w:jc w:val="center"/>
              <w:rPr>
                <w:sz w:val="18"/>
                <w:szCs w:val="18"/>
              </w:rPr>
            </w:pPr>
            <w:r>
              <w:rPr>
                <w:sz w:val="18"/>
                <w:szCs w:val="18"/>
              </w:rPr>
              <w:t>2035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22598ED9" w14:textId="77777777" w:rsidR="006D3090" w:rsidRDefault="006D3090" w:rsidP="008B025E">
            <w:pPr>
              <w:jc w:val="center"/>
              <w:rPr>
                <w:sz w:val="18"/>
                <w:szCs w:val="18"/>
              </w:rPr>
            </w:pPr>
            <w:r>
              <w:rPr>
                <w:sz w:val="18"/>
                <w:szCs w:val="18"/>
              </w:rPr>
              <w:t>1,177,088</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60C9E71B" w14:textId="77777777" w:rsidR="006D3090" w:rsidRDefault="006D3090" w:rsidP="008B025E">
            <w:pPr>
              <w:jc w:val="center"/>
              <w:rPr>
                <w:sz w:val="18"/>
                <w:szCs w:val="18"/>
              </w:rPr>
            </w:pPr>
            <w:r>
              <w:rPr>
                <w:sz w:val="18"/>
                <w:szCs w:val="18"/>
              </w:rPr>
              <w:t>37,489</w:t>
            </w:r>
          </w:p>
        </w:tc>
        <w:tc>
          <w:tcPr>
            <w:tcW w:w="1514" w:type="dxa"/>
            <w:tcBorders>
              <w:top w:val="single" w:sz="4" w:space="0" w:color="999999"/>
              <w:left w:val="single" w:sz="4" w:space="0" w:color="999999"/>
              <w:bottom w:val="single" w:sz="4" w:space="0" w:color="999999"/>
              <w:right w:val="single" w:sz="4" w:space="0" w:color="999999"/>
            </w:tcBorders>
            <w:vAlign w:val="center"/>
          </w:tcPr>
          <w:p w14:paraId="3CB3F391" w14:textId="77777777" w:rsidR="006D3090" w:rsidRDefault="006D3090" w:rsidP="008B025E">
            <w:pPr>
              <w:jc w:val="center"/>
              <w:rPr>
                <w:sz w:val="18"/>
                <w:szCs w:val="18"/>
              </w:rPr>
            </w:pPr>
            <w:r>
              <w:rPr>
                <w:sz w:val="18"/>
                <w:szCs w:val="18"/>
              </w:rPr>
              <w:t>0.0</w:t>
            </w:r>
          </w:p>
        </w:tc>
      </w:tr>
      <w:tr w:rsidR="006D3090" w14:paraId="4FFD5AC3" w14:textId="77777777" w:rsidTr="008B025E">
        <w:trPr>
          <w:trHeight w:val="380"/>
        </w:trPr>
        <w:tc>
          <w:tcPr>
            <w:tcW w:w="1344" w:type="dxa"/>
            <w:vMerge/>
            <w:vAlign w:val="center"/>
          </w:tcPr>
          <w:p w14:paraId="6614AE42"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426DFD55"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109C7A2D" w14:textId="77777777" w:rsidR="006D3090" w:rsidRDefault="006D3090" w:rsidP="008B025E">
            <w:pPr>
              <w:jc w:val="center"/>
              <w:rPr>
                <w:sz w:val="18"/>
                <w:szCs w:val="18"/>
              </w:rPr>
            </w:pPr>
            <w:r>
              <w:rPr>
                <w:sz w:val="18"/>
                <w:szCs w:val="18"/>
              </w:rPr>
              <w:t>2040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5E07D116" w14:textId="77777777" w:rsidR="006D3090" w:rsidRDefault="006D3090" w:rsidP="008B025E">
            <w:pPr>
              <w:jc w:val="center"/>
              <w:rPr>
                <w:sz w:val="18"/>
                <w:szCs w:val="18"/>
              </w:rPr>
            </w:pPr>
            <w:r>
              <w:rPr>
                <w:sz w:val="18"/>
                <w:szCs w:val="18"/>
              </w:rPr>
              <w:t>1,126,280</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6CED106E" w14:textId="77777777" w:rsidR="006D3090" w:rsidRDefault="006D3090" w:rsidP="008B025E">
            <w:pPr>
              <w:jc w:val="center"/>
              <w:rPr>
                <w:sz w:val="18"/>
                <w:szCs w:val="18"/>
              </w:rPr>
            </w:pPr>
            <w:r>
              <w:rPr>
                <w:sz w:val="18"/>
                <w:szCs w:val="18"/>
              </w:rPr>
              <w:t>36,029</w:t>
            </w:r>
          </w:p>
        </w:tc>
        <w:tc>
          <w:tcPr>
            <w:tcW w:w="1514" w:type="dxa"/>
            <w:tcBorders>
              <w:top w:val="single" w:sz="4" w:space="0" w:color="999999"/>
              <w:left w:val="single" w:sz="4" w:space="0" w:color="999999"/>
              <w:bottom w:val="single" w:sz="4" w:space="0" w:color="999999"/>
              <w:right w:val="single" w:sz="4" w:space="0" w:color="999999"/>
            </w:tcBorders>
            <w:vAlign w:val="center"/>
          </w:tcPr>
          <w:p w14:paraId="5D9C4B30" w14:textId="77777777" w:rsidR="006D3090" w:rsidRDefault="006D3090" w:rsidP="008B025E">
            <w:pPr>
              <w:jc w:val="center"/>
              <w:rPr>
                <w:sz w:val="18"/>
                <w:szCs w:val="18"/>
              </w:rPr>
            </w:pPr>
            <w:r>
              <w:rPr>
                <w:sz w:val="18"/>
                <w:szCs w:val="18"/>
              </w:rPr>
              <w:t>0.0</w:t>
            </w:r>
          </w:p>
        </w:tc>
      </w:tr>
      <w:tr w:rsidR="006D3090" w14:paraId="179BC951" w14:textId="77777777" w:rsidTr="008B025E">
        <w:trPr>
          <w:trHeight w:val="380"/>
        </w:trPr>
        <w:tc>
          <w:tcPr>
            <w:tcW w:w="1344" w:type="dxa"/>
            <w:vMerge/>
            <w:vAlign w:val="center"/>
          </w:tcPr>
          <w:p w14:paraId="458FBB03"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36064991"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A411399" w14:textId="77777777" w:rsidR="006D3090" w:rsidRDefault="006D3090" w:rsidP="008B025E">
            <w:pPr>
              <w:jc w:val="center"/>
              <w:rPr>
                <w:sz w:val="18"/>
                <w:szCs w:val="18"/>
              </w:rPr>
            </w:pPr>
            <w:r>
              <w:rPr>
                <w:sz w:val="18"/>
                <w:szCs w:val="18"/>
              </w:rPr>
              <w:t>2045</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1D9998D8" w14:textId="77777777" w:rsidR="006D3090" w:rsidRDefault="006D3090" w:rsidP="008B025E">
            <w:pPr>
              <w:jc w:val="center"/>
              <w:rPr>
                <w:sz w:val="18"/>
                <w:szCs w:val="18"/>
              </w:rPr>
            </w:pPr>
            <w:r>
              <w:rPr>
                <w:sz w:val="18"/>
                <w:szCs w:val="18"/>
              </w:rPr>
              <w:t>1,074,244</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28895C27" w14:textId="77777777" w:rsidR="006D3090" w:rsidRDefault="006D3090" w:rsidP="008B025E">
            <w:pPr>
              <w:jc w:val="center"/>
              <w:rPr>
                <w:sz w:val="18"/>
                <w:szCs w:val="18"/>
              </w:rPr>
            </w:pPr>
            <w:r>
              <w:rPr>
                <w:sz w:val="18"/>
                <w:szCs w:val="18"/>
              </w:rPr>
              <w:t>34,568</w:t>
            </w:r>
          </w:p>
        </w:tc>
        <w:tc>
          <w:tcPr>
            <w:tcW w:w="1514" w:type="dxa"/>
            <w:tcBorders>
              <w:top w:val="single" w:sz="4" w:space="0" w:color="999999"/>
              <w:left w:val="single" w:sz="4" w:space="0" w:color="999999"/>
              <w:bottom w:val="single" w:sz="4" w:space="0" w:color="999999"/>
              <w:right w:val="single" w:sz="4" w:space="0" w:color="999999"/>
            </w:tcBorders>
            <w:vAlign w:val="center"/>
          </w:tcPr>
          <w:p w14:paraId="38A11B29" w14:textId="77777777" w:rsidR="006D3090" w:rsidRDefault="006D3090" w:rsidP="008B025E">
            <w:pPr>
              <w:jc w:val="center"/>
              <w:rPr>
                <w:sz w:val="18"/>
                <w:szCs w:val="18"/>
              </w:rPr>
            </w:pPr>
            <w:r>
              <w:rPr>
                <w:sz w:val="18"/>
                <w:szCs w:val="18"/>
              </w:rPr>
              <w:t>0.0</w:t>
            </w:r>
          </w:p>
        </w:tc>
      </w:tr>
      <w:tr w:rsidR="006D3090" w14:paraId="0B98375E" w14:textId="77777777" w:rsidTr="008B025E">
        <w:trPr>
          <w:trHeight w:val="380"/>
        </w:trPr>
        <w:tc>
          <w:tcPr>
            <w:tcW w:w="1344" w:type="dxa"/>
            <w:vMerge/>
            <w:vAlign w:val="center"/>
          </w:tcPr>
          <w:p w14:paraId="4E86DE99" w14:textId="77777777" w:rsidR="006D3090" w:rsidRDefault="006D3090" w:rsidP="008B025E">
            <w:pPr>
              <w:widowControl w:val="0"/>
              <w:rPr>
                <w:sz w:val="18"/>
                <w:szCs w:val="18"/>
              </w:rPr>
            </w:pPr>
          </w:p>
        </w:tc>
        <w:tc>
          <w:tcPr>
            <w:tcW w:w="2610" w:type="dxa"/>
            <w:vMerge/>
            <w:tcBorders>
              <w:right w:val="single" w:sz="4" w:space="0" w:color="999999"/>
            </w:tcBorders>
            <w:vAlign w:val="center"/>
          </w:tcPr>
          <w:p w14:paraId="271679F0" w14:textId="77777777" w:rsidR="006D3090" w:rsidRDefault="006D3090" w:rsidP="008B025E">
            <w:pPr>
              <w:widowControl w:val="0"/>
              <w:spacing w:line="276" w:lineRule="auto"/>
              <w:rPr>
                <w:sz w:val="18"/>
                <w:szCs w:val="18"/>
              </w:rPr>
            </w:pPr>
          </w:p>
        </w:tc>
        <w:tc>
          <w:tcPr>
            <w:tcW w:w="1178" w:type="dxa"/>
            <w:tcBorders>
              <w:top w:val="single" w:sz="4" w:space="0" w:color="999999"/>
              <w:left w:val="single" w:sz="4" w:space="0" w:color="999999"/>
              <w:bottom w:val="single" w:sz="4" w:space="0" w:color="999999"/>
              <w:right w:val="single" w:sz="4" w:space="0" w:color="999999"/>
            </w:tcBorders>
            <w:vAlign w:val="center"/>
          </w:tcPr>
          <w:p w14:paraId="2450A450" w14:textId="77777777" w:rsidR="006D3090" w:rsidRDefault="006D3090" w:rsidP="008B025E">
            <w:pPr>
              <w:jc w:val="center"/>
              <w:rPr>
                <w:sz w:val="18"/>
                <w:szCs w:val="18"/>
              </w:rPr>
            </w:pPr>
            <w:r>
              <w:rPr>
                <w:sz w:val="18"/>
                <w:szCs w:val="18"/>
              </w:rPr>
              <w:t>2050</w:t>
            </w:r>
          </w:p>
        </w:tc>
        <w:tc>
          <w:tcPr>
            <w:tcW w:w="1156" w:type="dxa"/>
            <w:tcBorders>
              <w:top w:val="single" w:sz="4" w:space="0" w:color="999999"/>
              <w:left w:val="single" w:sz="4" w:space="0" w:color="999999"/>
              <w:bottom w:val="single" w:sz="4" w:space="0" w:color="999999"/>
              <w:right w:val="single" w:sz="4" w:space="0" w:color="999999"/>
            </w:tcBorders>
            <w:tcMar>
              <w:top w:w="99" w:type="dxa"/>
              <w:left w:w="99" w:type="dxa"/>
              <w:bottom w:w="99" w:type="dxa"/>
              <w:right w:w="99" w:type="dxa"/>
            </w:tcMar>
            <w:vAlign w:val="center"/>
          </w:tcPr>
          <w:p w14:paraId="44BC4669" w14:textId="77777777" w:rsidR="006D3090" w:rsidRDefault="006D3090" w:rsidP="008B025E">
            <w:pPr>
              <w:jc w:val="center"/>
              <w:rPr>
                <w:sz w:val="18"/>
                <w:szCs w:val="18"/>
              </w:rPr>
            </w:pPr>
            <w:r>
              <w:rPr>
                <w:sz w:val="18"/>
                <w:szCs w:val="18"/>
              </w:rPr>
              <w:t>1,031,764</w:t>
            </w:r>
          </w:p>
        </w:tc>
        <w:tc>
          <w:tcPr>
            <w:tcW w:w="1547" w:type="dxa"/>
            <w:tcBorders>
              <w:top w:val="single" w:sz="4" w:space="0" w:color="999999"/>
              <w:left w:val="single" w:sz="4" w:space="0" w:color="999999"/>
              <w:bottom w:val="single" w:sz="4" w:space="0" w:color="999999"/>
              <w:right w:val="single" w:sz="4" w:space="0" w:color="999999"/>
            </w:tcBorders>
            <w:tcMar>
              <w:top w:w="20" w:type="dxa"/>
              <w:left w:w="20" w:type="dxa"/>
              <w:bottom w:w="100" w:type="dxa"/>
              <w:right w:w="20" w:type="dxa"/>
            </w:tcMar>
            <w:vAlign w:val="center"/>
          </w:tcPr>
          <w:p w14:paraId="05E61093" w14:textId="77777777" w:rsidR="006D3090" w:rsidRDefault="006D3090" w:rsidP="008B025E">
            <w:pPr>
              <w:jc w:val="center"/>
              <w:rPr>
                <w:sz w:val="18"/>
                <w:szCs w:val="18"/>
              </w:rPr>
            </w:pPr>
            <w:r>
              <w:rPr>
                <w:sz w:val="18"/>
                <w:szCs w:val="18"/>
              </w:rPr>
              <w:t>33,400</w:t>
            </w:r>
          </w:p>
        </w:tc>
        <w:tc>
          <w:tcPr>
            <w:tcW w:w="1514" w:type="dxa"/>
            <w:tcBorders>
              <w:top w:val="single" w:sz="4" w:space="0" w:color="999999"/>
              <w:left w:val="single" w:sz="4" w:space="0" w:color="999999"/>
              <w:bottom w:val="single" w:sz="4" w:space="0" w:color="999999"/>
              <w:right w:val="single" w:sz="4" w:space="0" w:color="999999"/>
            </w:tcBorders>
            <w:vAlign w:val="center"/>
          </w:tcPr>
          <w:p w14:paraId="6616967D" w14:textId="77777777" w:rsidR="006D3090" w:rsidRDefault="006D3090" w:rsidP="008B025E">
            <w:pPr>
              <w:jc w:val="center"/>
              <w:rPr>
                <w:sz w:val="18"/>
                <w:szCs w:val="18"/>
              </w:rPr>
            </w:pPr>
            <w:r>
              <w:rPr>
                <w:sz w:val="18"/>
                <w:szCs w:val="18"/>
              </w:rPr>
              <w:t>0.0</w:t>
            </w:r>
          </w:p>
        </w:tc>
      </w:tr>
    </w:tbl>
    <w:p w14:paraId="6990D196" w14:textId="77777777" w:rsidR="006D3090" w:rsidRDefault="006D3090" w:rsidP="006D3090">
      <w:pPr>
        <w:keepNext/>
        <w:pBdr>
          <w:top w:val="nil"/>
          <w:left w:val="nil"/>
          <w:bottom w:val="nil"/>
          <w:right w:val="nil"/>
          <w:between w:val="nil"/>
        </w:pBdr>
        <w:spacing w:before="120" w:after="200" w:line="240" w:lineRule="auto"/>
        <w:rPr>
          <w:rFonts w:ascii="Times New Roman" w:eastAsia="Times New Roman" w:hAnsi="Times New Roman" w:cs="Times New Roman"/>
          <w:color w:val="000000"/>
          <w:sz w:val="18"/>
          <w:szCs w:val="18"/>
        </w:rPr>
      </w:pPr>
      <w:bookmarkStart w:id="32" w:name="_2s8eyo1" w:colFirst="0" w:colLast="0"/>
      <w:bookmarkEnd w:id="32"/>
    </w:p>
    <w:p w14:paraId="73C5496C" w14:textId="77777777" w:rsidR="006D3090" w:rsidRPr="00E950A1" w:rsidRDefault="006D3090" w:rsidP="00E950A1">
      <w:pPr>
        <w:pStyle w:val="Heading6"/>
      </w:pPr>
      <w:bookmarkStart w:id="33" w:name="_17dp8vu" w:colFirst="0" w:colLast="0"/>
      <w:bookmarkStart w:id="34" w:name="_Toc145682350"/>
      <w:bookmarkEnd w:id="33"/>
      <w:r w:rsidRPr="00E950A1">
        <w:t>Connection costs</w:t>
      </w:r>
      <w:bookmarkEnd w:id="34"/>
    </w:p>
    <w:p w14:paraId="729E9D95" w14:textId="0CB6D77A" w:rsidR="006D3090" w:rsidRDefault="006D3090" w:rsidP="006D3090">
      <w:pPr>
        <w:ind w:firstLine="720"/>
      </w:pPr>
      <w:r>
        <w:t xml:space="preserve">In addition to capital costs for the construction of a generator itself, for candidate generators we also add a connection cost to reflect the expense of connecting to the grid. This connection cost originally derived from EIA data and compiled in a prior SWITCH analysis </w:t>
      </w:r>
      <w:r>
        <w:fldChar w:fldCharType="begin"/>
      </w:r>
      <w:r w:rsidR="004A5E85">
        <w:instrText xml:space="preserve"> ADDIN ZOTERO_ITEM CSL_CITATION {"citationID":"hupPk2W1","properties":{"formattedCitation":"\\super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is either a “generic” cost if the generator is not located at a specific site (for gas, coal, biosolid, biogas, or battery storage), or is calculated for a specific site (for onshore wind, offshore wind, geothermal, central PV, and CSP with and without storage). There is no connection cost applied for existing generation.</w:t>
      </w:r>
    </w:p>
    <w:p w14:paraId="4A1045F4" w14:textId="77777777" w:rsidR="006D3090" w:rsidRPr="00945D2D" w:rsidRDefault="006D3090" w:rsidP="00E950A1">
      <w:pPr>
        <w:pStyle w:val="Heading6"/>
      </w:pPr>
      <w:bookmarkStart w:id="35" w:name="_Toc145682351"/>
      <w:r w:rsidRPr="00945D2D">
        <w:t>Fuel costs and Emissions</w:t>
      </w:r>
      <w:bookmarkEnd w:id="35"/>
    </w:p>
    <w:p w14:paraId="6D587FF9" w14:textId="5140BEBA" w:rsidR="006D3090" w:rsidRDefault="006D3090" w:rsidP="006D3090">
      <w:pPr>
        <w:ind w:firstLine="720"/>
      </w:pPr>
      <w:bookmarkStart w:id="36" w:name="_3rdcrjn" w:colFirst="0" w:colLast="0"/>
      <w:bookmarkEnd w:id="36"/>
      <w:r>
        <w:t xml:space="preserve">Fuel costs are applied to non-renewable generators (natural gas, coal, fuel oil, uranium) and originate from the EIA’s Annual Energy Outlook (AEO) compiled from a prior WECC analysis </w:t>
      </w:r>
      <w:r>
        <w:fldChar w:fldCharType="begin"/>
      </w:r>
      <w:r w:rsidR="004A5E85">
        <w:instrText xml:space="preserve"> ADDIN ZOTERO_ITEM CSL_CITATION {"citationID":"wrSPwafd","properties":{"formattedCitation":"\\super 7\\nosupersub{}","plainCitation":"7","noteIndex":0},"citationItems":[{"id":3025,"uris":["http://zotero.org/users/2093217/items/T45KHCBD",["http://zotero.org/users/2093217/items/T45KHCBD"]],"itemData":{"id":3025,"type":"report","number":"CEC-500-2019-033.","publisher":"California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James"}],"issued":{"date-parts":[["2017"]]}}}],"schema":"https://github.com/citation-style-language/schema/raw/master/csl-citation.json"} </w:instrText>
      </w:r>
      <w:r>
        <w:fldChar w:fldCharType="separate"/>
      </w:r>
      <w:r w:rsidR="004A5E85" w:rsidRPr="004A5E85">
        <w:rPr>
          <w:vertAlign w:val="superscript"/>
        </w:rPr>
        <w:t>7</w:t>
      </w:r>
      <w:r>
        <w:fldChar w:fldCharType="end"/>
      </w:r>
      <w:r>
        <w:t xml:space="preserve">. Gas costs differ by load zone based differences in regional market prices and the wellhead price </w:t>
      </w:r>
      <w:r>
        <w:fldChar w:fldCharType="begin"/>
      </w:r>
      <w:r w:rsidR="004A5E85">
        <w:instrText xml:space="preserve"> ADDIN ZOTERO_ITEM CSL_CITATION {"citationID":"KBhJeMft","properties":{"formattedCitation":"\\super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t>
      </w:r>
      <w:r>
        <w:rPr>
          <w:b/>
        </w:rPr>
        <w:t>Supplementary Table 4</w:t>
      </w:r>
      <w:r>
        <w:t xml:space="preserve"> shows the average costs for each decadal investment period, across all the load zones, in $2018. The fuel costs for bio solid generators are based on supply curves derived based on estimates of the economically feasible volumes of biomass feedstock available by load zone and different fuel price tiers </w:t>
      </w:r>
      <w:r>
        <w:fldChar w:fldCharType="begin"/>
      </w:r>
      <w:r w:rsidR="004A5E85">
        <w:instrText xml:space="preserve"> ADDIN ZOTERO_ITEM CSL_CITATION {"citationID":"uo1CV41x","properties":{"formattedCitation":"\\super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xml:space="preserve">. </w:t>
      </w:r>
    </w:p>
    <w:p w14:paraId="77326798" w14:textId="77777777" w:rsidR="006D3090" w:rsidRDefault="006D3090" w:rsidP="006D3090">
      <w:pPr>
        <w:keepNext/>
        <w:spacing w:before="120" w:after="200" w:line="240" w:lineRule="auto"/>
        <w:rPr>
          <w:rFonts w:ascii="Times New Roman" w:eastAsia="Times New Roman" w:hAnsi="Times New Roman" w:cs="Times New Roman"/>
          <w:b/>
          <w:sz w:val="18"/>
          <w:szCs w:val="18"/>
        </w:rPr>
      </w:pPr>
      <w:bookmarkStart w:id="37" w:name="_26in1rg" w:colFirst="0" w:colLast="0"/>
      <w:bookmarkEnd w:id="37"/>
      <w:r>
        <w:rPr>
          <w:rFonts w:ascii="Times New Roman" w:eastAsia="Times New Roman" w:hAnsi="Times New Roman" w:cs="Times New Roman"/>
          <w:b/>
          <w:sz w:val="18"/>
          <w:szCs w:val="18"/>
        </w:rPr>
        <w:t>Supplementary Table 4. Average fuel costs across load zones, by investment period ($/MMBtu in $2018).</w:t>
      </w:r>
    </w:p>
    <w:tbl>
      <w:tblPr>
        <w:tblStyle w:val="3"/>
        <w:tblW w:w="9360" w:type="dxa"/>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CellMar>
          <w:top w:w="0" w:type="dxa"/>
          <w:left w:w="0" w:type="dxa"/>
          <w:bottom w:w="0" w:type="dxa"/>
          <w:right w:w="0" w:type="dxa"/>
        </w:tblCellMar>
        <w:tblLook w:val="0400" w:firstRow="0" w:lastRow="0" w:firstColumn="0" w:lastColumn="0" w:noHBand="0" w:noVBand="1"/>
      </w:tblPr>
      <w:tblGrid>
        <w:gridCol w:w="1393"/>
        <w:gridCol w:w="1592"/>
        <w:gridCol w:w="1594"/>
        <w:gridCol w:w="1594"/>
        <w:gridCol w:w="1594"/>
        <w:gridCol w:w="1593"/>
      </w:tblGrid>
      <w:tr w:rsidR="006D3090" w14:paraId="21F8D3DE" w14:textId="77777777" w:rsidTr="008B025E">
        <w:trPr>
          <w:trHeight w:val="170"/>
        </w:trPr>
        <w:tc>
          <w:tcPr>
            <w:tcW w:w="1393" w:type="dxa"/>
          </w:tcPr>
          <w:p w14:paraId="63BD2109" w14:textId="77777777" w:rsidR="006D3090" w:rsidRPr="008B025E" w:rsidRDefault="006D3090" w:rsidP="00356FD8">
            <w:pPr>
              <w:jc w:val="center"/>
              <w:rPr>
                <w:b/>
                <w:bCs/>
                <w:sz w:val="18"/>
                <w:szCs w:val="18"/>
              </w:rPr>
            </w:pPr>
            <w:r w:rsidRPr="008B025E">
              <w:rPr>
                <w:b/>
                <w:bCs/>
                <w:sz w:val="18"/>
                <w:szCs w:val="18"/>
              </w:rPr>
              <w:t>Fuel Source</w:t>
            </w:r>
          </w:p>
        </w:tc>
        <w:tc>
          <w:tcPr>
            <w:tcW w:w="1592" w:type="dxa"/>
          </w:tcPr>
          <w:p w14:paraId="69A948FC" w14:textId="77777777" w:rsidR="006D3090" w:rsidRPr="008B025E" w:rsidRDefault="006D3090" w:rsidP="00356FD8">
            <w:pPr>
              <w:jc w:val="center"/>
              <w:rPr>
                <w:b/>
                <w:bCs/>
                <w:sz w:val="18"/>
                <w:szCs w:val="18"/>
              </w:rPr>
            </w:pPr>
            <w:r w:rsidRPr="008B025E">
              <w:rPr>
                <w:b/>
                <w:bCs/>
                <w:sz w:val="18"/>
                <w:szCs w:val="18"/>
              </w:rPr>
              <w:t>2030</w:t>
            </w:r>
          </w:p>
        </w:tc>
        <w:tc>
          <w:tcPr>
            <w:tcW w:w="1593" w:type="dxa"/>
          </w:tcPr>
          <w:p w14:paraId="1E61C8E9" w14:textId="77777777" w:rsidR="006D3090" w:rsidRPr="008B025E" w:rsidRDefault="006D3090" w:rsidP="00356FD8">
            <w:pPr>
              <w:jc w:val="center"/>
              <w:rPr>
                <w:b/>
                <w:bCs/>
                <w:sz w:val="18"/>
                <w:szCs w:val="18"/>
              </w:rPr>
            </w:pPr>
            <w:r w:rsidRPr="008B025E">
              <w:rPr>
                <w:b/>
                <w:bCs/>
                <w:sz w:val="18"/>
                <w:szCs w:val="18"/>
              </w:rPr>
              <w:t>2035</w:t>
            </w:r>
          </w:p>
        </w:tc>
        <w:tc>
          <w:tcPr>
            <w:tcW w:w="1593" w:type="dxa"/>
          </w:tcPr>
          <w:p w14:paraId="2865528F" w14:textId="77777777" w:rsidR="006D3090" w:rsidRPr="008B025E" w:rsidRDefault="006D3090" w:rsidP="00356FD8">
            <w:pPr>
              <w:jc w:val="center"/>
              <w:rPr>
                <w:b/>
                <w:bCs/>
                <w:sz w:val="18"/>
                <w:szCs w:val="18"/>
              </w:rPr>
            </w:pPr>
            <w:r w:rsidRPr="008B025E">
              <w:rPr>
                <w:b/>
                <w:bCs/>
                <w:sz w:val="18"/>
                <w:szCs w:val="18"/>
              </w:rPr>
              <w:t>2040</w:t>
            </w:r>
          </w:p>
        </w:tc>
        <w:tc>
          <w:tcPr>
            <w:tcW w:w="1593" w:type="dxa"/>
          </w:tcPr>
          <w:p w14:paraId="521D0F77" w14:textId="77777777" w:rsidR="006D3090" w:rsidRPr="008B025E" w:rsidRDefault="006D3090" w:rsidP="00356FD8">
            <w:pPr>
              <w:jc w:val="center"/>
              <w:rPr>
                <w:b/>
                <w:bCs/>
                <w:sz w:val="18"/>
                <w:szCs w:val="18"/>
              </w:rPr>
            </w:pPr>
            <w:r w:rsidRPr="008B025E">
              <w:rPr>
                <w:b/>
                <w:bCs/>
                <w:sz w:val="18"/>
                <w:szCs w:val="18"/>
              </w:rPr>
              <w:t>2045</w:t>
            </w:r>
          </w:p>
        </w:tc>
        <w:tc>
          <w:tcPr>
            <w:tcW w:w="1592" w:type="dxa"/>
          </w:tcPr>
          <w:p w14:paraId="3FE72810" w14:textId="77777777" w:rsidR="006D3090" w:rsidRPr="008B025E" w:rsidRDefault="006D3090" w:rsidP="00356FD8">
            <w:pPr>
              <w:jc w:val="center"/>
              <w:rPr>
                <w:b/>
                <w:bCs/>
                <w:sz w:val="18"/>
                <w:szCs w:val="18"/>
              </w:rPr>
            </w:pPr>
            <w:r w:rsidRPr="008B025E">
              <w:rPr>
                <w:b/>
                <w:bCs/>
                <w:sz w:val="18"/>
                <w:szCs w:val="18"/>
              </w:rPr>
              <w:t>2050</w:t>
            </w:r>
          </w:p>
        </w:tc>
      </w:tr>
      <w:tr w:rsidR="006D3090" w14:paraId="46703192" w14:textId="77777777" w:rsidTr="008B025E">
        <w:trPr>
          <w:trHeight w:val="46"/>
        </w:trPr>
        <w:tc>
          <w:tcPr>
            <w:tcW w:w="1393" w:type="dxa"/>
          </w:tcPr>
          <w:p w14:paraId="61E4AE42" w14:textId="77777777" w:rsidR="006D3090" w:rsidRDefault="006D3090" w:rsidP="00356FD8">
            <w:pPr>
              <w:jc w:val="center"/>
              <w:rPr>
                <w:sz w:val="18"/>
                <w:szCs w:val="18"/>
              </w:rPr>
            </w:pPr>
            <w:r>
              <w:rPr>
                <w:sz w:val="18"/>
                <w:szCs w:val="18"/>
              </w:rPr>
              <w:t>Bio Liquid</w:t>
            </w:r>
          </w:p>
        </w:tc>
        <w:tc>
          <w:tcPr>
            <w:tcW w:w="1592" w:type="dxa"/>
            <w:tcBorders>
              <w:bottom w:val="single" w:sz="4" w:space="0" w:color="B7B7B7"/>
            </w:tcBorders>
          </w:tcPr>
          <w:p w14:paraId="1CFE062D" w14:textId="77777777" w:rsidR="006D3090" w:rsidRDefault="006D3090" w:rsidP="00356FD8">
            <w:pPr>
              <w:jc w:val="center"/>
              <w:rPr>
                <w:sz w:val="18"/>
                <w:szCs w:val="18"/>
              </w:rPr>
            </w:pPr>
            <w:r>
              <w:rPr>
                <w:sz w:val="18"/>
                <w:szCs w:val="18"/>
              </w:rPr>
              <w:t>0.01</w:t>
            </w:r>
          </w:p>
        </w:tc>
        <w:tc>
          <w:tcPr>
            <w:tcW w:w="1593" w:type="dxa"/>
            <w:tcBorders>
              <w:bottom w:val="single" w:sz="4" w:space="0" w:color="B7B7B7"/>
            </w:tcBorders>
          </w:tcPr>
          <w:p w14:paraId="583FAAE9" w14:textId="77777777" w:rsidR="006D3090" w:rsidRDefault="006D3090" w:rsidP="00356FD8">
            <w:pPr>
              <w:jc w:val="center"/>
              <w:rPr>
                <w:sz w:val="18"/>
                <w:szCs w:val="18"/>
              </w:rPr>
            </w:pPr>
            <w:r>
              <w:rPr>
                <w:sz w:val="18"/>
                <w:szCs w:val="18"/>
              </w:rPr>
              <w:t>0.01</w:t>
            </w:r>
          </w:p>
        </w:tc>
        <w:tc>
          <w:tcPr>
            <w:tcW w:w="1593" w:type="dxa"/>
            <w:tcBorders>
              <w:bottom w:val="single" w:sz="4" w:space="0" w:color="B7B7B7"/>
            </w:tcBorders>
          </w:tcPr>
          <w:p w14:paraId="1D8CA030" w14:textId="77777777" w:rsidR="006D3090" w:rsidRDefault="006D3090" w:rsidP="00356FD8">
            <w:pPr>
              <w:jc w:val="center"/>
              <w:rPr>
                <w:sz w:val="18"/>
                <w:szCs w:val="18"/>
              </w:rPr>
            </w:pPr>
            <w:r>
              <w:rPr>
                <w:sz w:val="18"/>
                <w:szCs w:val="18"/>
              </w:rPr>
              <w:t>0.01</w:t>
            </w:r>
          </w:p>
        </w:tc>
        <w:tc>
          <w:tcPr>
            <w:tcW w:w="1593" w:type="dxa"/>
            <w:tcBorders>
              <w:bottom w:val="single" w:sz="4" w:space="0" w:color="B7B7B7"/>
            </w:tcBorders>
          </w:tcPr>
          <w:p w14:paraId="36EA085C" w14:textId="77777777" w:rsidR="006D3090" w:rsidRDefault="006D3090" w:rsidP="00356FD8">
            <w:pPr>
              <w:jc w:val="center"/>
              <w:rPr>
                <w:sz w:val="18"/>
                <w:szCs w:val="18"/>
              </w:rPr>
            </w:pPr>
            <w:r>
              <w:rPr>
                <w:sz w:val="18"/>
                <w:szCs w:val="18"/>
              </w:rPr>
              <w:t>0.01</w:t>
            </w:r>
          </w:p>
        </w:tc>
        <w:tc>
          <w:tcPr>
            <w:tcW w:w="1592" w:type="dxa"/>
            <w:tcBorders>
              <w:bottom w:val="single" w:sz="4" w:space="0" w:color="B7B7B7"/>
            </w:tcBorders>
          </w:tcPr>
          <w:p w14:paraId="4B4F90BB" w14:textId="77777777" w:rsidR="006D3090" w:rsidRDefault="006D3090" w:rsidP="00356FD8">
            <w:pPr>
              <w:jc w:val="center"/>
              <w:rPr>
                <w:sz w:val="18"/>
                <w:szCs w:val="18"/>
              </w:rPr>
            </w:pPr>
            <w:r>
              <w:rPr>
                <w:sz w:val="18"/>
                <w:szCs w:val="18"/>
              </w:rPr>
              <w:t>0.01</w:t>
            </w:r>
          </w:p>
        </w:tc>
      </w:tr>
      <w:tr w:rsidR="006D3090" w14:paraId="625A68E0" w14:textId="77777777" w:rsidTr="008B025E">
        <w:trPr>
          <w:trHeight w:val="89"/>
        </w:trPr>
        <w:tc>
          <w:tcPr>
            <w:tcW w:w="1393" w:type="dxa"/>
            <w:tcBorders>
              <w:right w:val="single" w:sz="4" w:space="0" w:color="B7B7B7"/>
            </w:tcBorders>
          </w:tcPr>
          <w:p w14:paraId="592A8D7F" w14:textId="77777777" w:rsidR="006D3090" w:rsidRDefault="006D3090" w:rsidP="00356FD8">
            <w:pPr>
              <w:jc w:val="center"/>
              <w:rPr>
                <w:sz w:val="18"/>
                <w:szCs w:val="18"/>
              </w:rPr>
            </w:pPr>
            <w:r>
              <w:rPr>
                <w:sz w:val="18"/>
                <w:szCs w:val="18"/>
              </w:rPr>
              <w:lastRenderedPageBreak/>
              <w:t>Coal</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0832AB6" w14:textId="77777777" w:rsidR="006D3090" w:rsidRDefault="006D3090" w:rsidP="00356FD8">
            <w:pPr>
              <w:jc w:val="center"/>
              <w:rPr>
                <w:sz w:val="18"/>
                <w:szCs w:val="18"/>
              </w:rPr>
            </w:pPr>
            <w:r>
              <w:rPr>
                <w:sz w:val="18"/>
                <w:szCs w:val="18"/>
              </w:rPr>
              <w:t>2.15</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30A5F55" w14:textId="77777777" w:rsidR="006D3090" w:rsidRDefault="006D3090" w:rsidP="00356FD8">
            <w:pPr>
              <w:jc w:val="center"/>
              <w:rPr>
                <w:sz w:val="18"/>
                <w:szCs w:val="18"/>
              </w:rPr>
            </w:pPr>
            <w:r>
              <w:rPr>
                <w:sz w:val="18"/>
                <w:szCs w:val="18"/>
              </w:rPr>
              <w:t>2.23</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4FF82A34" w14:textId="77777777" w:rsidR="006D3090" w:rsidRDefault="006D3090" w:rsidP="00356FD8">
            <w:pPr>
              <w:jc w:val="center"/>
              <w:rPr>
                <w:sz w:val="18"/>
                <w:szCs w:val="18"/>
              </w:rPr>
            </w:pPr>
            <w:r>
              <w:rPr>
                <w:sz w:val="18"/>
                <w:szCs w:val="18"/>
              </w:rPr>
              <w:t>2.27</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7E77DD0F" w14:textId="77777777" w:rsidR="006D3090" w:rsidRDefault="006D3090" w:rsidP="00356FD8">
            <w:pPr>
              <w:jc w:val="center"/>
              <w:rPr>
                <w:sz w:val="18"/>
                <w:szCs w:val="18"/>
              </w:rPr>
            </w:pPr>
            <w:r>
              <w:rPr>
                <w:sz w:val="18"/>
                <w:szCs w:val="18"/>
              </w:rPr>
              <w:t>2.29</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768964A" w14:textId="77777777" w:rsidR="006D3090" w:rsidRDefault="006D3090" w:rsidP="00356FD8">
            <w:pPr>
              <w:jc w:val="center"/>
              <w:rPr>
                <w:sz w:val="18"/>
                <w:szCs w:val="18"/>
              </w:rPr>
            </w:pPr>
            <w:r>
              <w:rPr>
                <w:sz w:val="18"/>
                <w:szCs w:val="18"/>
              </w:rPr>
              <w:t>2.32</w:t>
            </w:r>
          </w:p>
        </w:tc>
      </w:tr>
      <w:tr w:rsidR="006D3090" w14:paraId="78D84A0F" w14:textId="77777777" w:rsidTr="008B025E">
        <w:trPr>
          <w:trHeight w:val="170"/>
        </w:trPr>
        <w:tc>
          <w:tcPr>
            <w:tcW w:w="1393" w:type="dxa"/>
            <w:tcBorders>
              <w:right w:val="single" w:sz="4" w:space="0" w:color="B7B7B7"/>
            </w:tcBorders>
          </w:tcPr>
          <w:p w14:paraId="41764AF7" w14:textId="77777777" w:rsidR="006D3090" w:rsidRDefault="006D3090" w:rsidP="00356FD8">
            <w:pPr>
              <w:jc w:val="center"/>
              <w:rPr>
                <w:sz w:val="18"/>
                <w:szCs w:val="18"/>
              </w:rPr>
            </w:pPr>
            <w:r>
              <w:rPr>
                <w:sz w:val="18"/>
                <w:szCs w:val="18"/>
              </w:rPr>
              <w:t>Distillate Fuel Oil</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7226CDA7" w14:textId="77777777" w:rsidR="006D3090" w:rsidRDefault="006D3090" w:rsidP="00356FD8">
            <w:pPr>
              <w:jc w:val="center"/>
              <w:rPr>
                <w:sz w:val="18"/>
                <w:szCs w:val="18"/>
              </w:rPr>
            </w:pPr>
            <w:r>
              <w:rPr>
                <w:sz w:val="18"/>
                <w:szCs w:val="18"/>
              </w:rPr>
              <w:t>22.72</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5AC7D66" w14:textId="77777777" w:rsidR="006D3090" w:rsidRDefault="006D3090" w:rsidP="00356FD8">
            <w:pPr>
              <w:jc w:val="center"/>
              <w:rPr>
                <w:sz w:val="18"/>
                <w:szCs w:val="18"/>
              </w:rPr>
            </w:pPr>
            <w:r>
              <w:rPr>
                <w:sz w:val="18"/>
                <w:szCs w:val="18"/>
              </w:rPr>
              <w:t>24.19</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553841A" w14:textId="77777777" w:rsidR="006D3090" w:rsidRDefault="006D3090" w:rsidP="00356FD8">
            <w:pPr>
              <w:jc w:val="center"/>
              <w:rPr>
                <w:sz w:val="18"/>
                <w:szCs w:val="18"/>
              </w:rPr>
            </w:pPr>
            <w:r>
              <w:rPr>
                <w:sz w:val="18"/>
                <w:szCs w:val="18"/>
              </w:rPr>
              <w:t>25.34</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7FFFAF4F" w14:textId="77777777" w:rsidR="006D3090" w:rsidRDefault="006D3090" w:rsidP="00356FD8">
            <w:pPr>
              <w:jc w:val="center"/>
              <w:rPr>
                <w:sz w:val="18"/>
                <w:szCs w:val="18"/>
              </w:rPr>
            </w:pPr>
            <w:r>
              <w:rPr>
                <w:sz w:val="18"/>
                <w:szCs w:val="18"/>
              </w:rPr>
              <w:t>25.97</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0EF5700D" w14:textId="77777777" w:rsidR="006D3090" w:rsidRDefault="006D3090" w:rsidP="00356FD8">
            <w:pPr>
              <w:jc w:val="center"/>
              <w:rPr>
                <w:sz w:val="18"/>
                <w:szCs w:val="18"/>
              </w:rPr>
            </w:pPr>
            <w:r>
              <w:rPr>
                <w:sz w:val="18"/>
                <w:szCs w:val="18"/>
              </w:rPr>
              <w:t>27.13</w:t>
            </w:r>
          </w:p>
        </w:tc>
      </w:tr>
      <w:tr w:rsidR="006D3090" w14:paraId="51762F74" w14:textId="77777777" w:rsidTr="008B025E">
        <w:trPr>
          <w:trHeight w:val="46"/>
        </w:trPr>
        <w:tc>
          <w:tcPr>
            <w:tcW w:w="1393" w:type="dxa"/>
            <w:tcBorders>
              <w:right w:val="single" w:sz="4" w:space="0" w:color="B7B7B7"/>
            </w:tcBorders>
          </w:tcPr>
          <w:p w14:paraId="1C9E0927" w14:textId="77777777" w:rsidR="006D3090" w:rsidRDefault="006D3090" w:rsidP="00356FD8">
            <w:pPr>
              <w:jc w:val="center"/>
              <w:rPr>
                <w:sz w:val="18"/>
                <w:szCs w:val="18"/>
              </w:rPr>
            </w:pPr>
            <w:r>
              <w:rPr>
                <w:sz w:val="18"/>
                <w:szCs w:val="18"/>
              </w:rPr>
              <w:t>Gas</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75D1DFA0" w14:textId="77777777" w:rsidR="006D3090" w:rsidRDefault="006D3090" w:rsidP="00356FD8">
            <w:pPr>
              <w:jc w:val="center"/>
              <w:rPr>
                <w:sz w:val="18"/>
                <w:szCs w:val="18"/>
              </w:rPr>
            </w:pPr>
            <w:r>
              <w:rPr>
                <w:sz w:val="18"/>
                <w:szCs w:val="18"/>
              </w:rPr>
              <w:t>5.19</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0F7D01C0" w14:textId="77777777" w:rsidR="006D3090" w:rsidRDefault="006D3090" w:rsidP="00356FD8">
            <w:pPr>
              <w:jc w:val="center"/>
              <w:rPr>
                <w:sz w:val="18"/>
                <w:szCs w:val="18"/>
              </w:rPr>
            </w:pPr>
            <w:r>
              <w:rPr>
                <w:sz w:val="18"/>
                <w:szCs w:val="18"/>
              </w:rPr>
              <w:t>5.22</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49B8E9B5" w14:textId="77777777" w:rsidR="006D3090" w:rsidRDefault="006D3090" w:rsidP="00356FD8">
            <w:pPr>
              <w:jc w:val="center"/>
              <w:rPr>
                <w:sz w:val="18"/>
                <w:szCs w:val="18"/>
              </w:rPr>
            </w:pPr>
            <w:r>
              <w:rPr>
                <w:sz w:val="18"/>
                <w:szCs w:val="18"/>
              </w:rPr>
              <w:t>5.33</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55EA9F1E" w14:textId="77777777" w:rsidR="006D3090" w:rsidRDefault="006D3090" w:rsidP="00356FD8">
            <w:pPr>
              <w:jc w:val="center"/>
              <w:rPr>
                <w:sz w:val="18"/>
                <w:szCs w:val="18"/>
              </w:rPr>
            </w:pPr>
            <w:r>
              <w:rPr>
                <w:sz w:val="18"/>
                <w:szCs w:val="18"/>
              </w:rPr>
              <w:t>5.65</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24E71DFD" w14:textId="77777777" w:rsidR="006D3090" w:rsidRDefault="006D3090" w:rsidP="00356FD8">
            <w:pPr>
              <w:jc w:val="center"/>
              <w:rPr>
                <w:sz w:val="18"/>
                <w:szCs w:val="18"/>
              </w:rPr>
            </w:pPr>
            <w:r>
              <w:rPr>
                <w:sz w:val="18"/>
                <w:szCs w:val="18"/>
              </w:rPr>
              <w:t>6.27</w:t>
            </w:r>
          </w:p>
        </w:tc>
      </w:tr>
      <w:tr w:rsidR="006D3090" w14:paraId="05629C60" w14:textId="77777777" w:rsidTr="008B025E">
        <w:trPr>
          <w:trHeight w:val="266"/>
        </w:trPr>
        <w:tc>
          <w:tcPr>
            <w:tcW w:w="1393" w:type="dxa"/>
            <w:tcBorders>
              <w:right w:val="single" w:sz="4" w:space="0" w:color="B7B7B7"/>
            </w:tcBorders>
          </w:tcPr>
          <w:p w14:paraId="3E0745FD" w14:textId="77777777" w:rsidR="006D3090" w:rsidRDefault="006D3090" w:rsidP="00356FD8">
            <w:pPr>
              <w:jc w:val="center"/>
              <w:rPr>
                <w:sz w:val="18"/>
                <w:szCs w:val="18"/>
              </w:rPr>
            </w:pPr>
            <w:r>
              <w:rPr>
                <w:sz w:val="18"/>
                <w:szCs w:val="18"/>
              </w:rPr>
              <w:t>Residual Fuel Oil</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3814D460" w14:textId="77777777" w:rsidR="006D3090" w:rsidRDefault="006D3090" w:rsidP="00356FD8">
            <w:pPr>
              <w:jc w:val="center"/>
              <w:rPr>
                <w:sz w:val="18"/>
                <w:szCs w:val="18"/>
              </w:rPr>
            </w:pPr>
            <w:r>
              <w:rPr>
                <w:sz w:val="18"/>
                <w:szCs w:val="18"/>
              </w:rPr>
              <w:t>16.22</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12243C12" w14:textId="77777777" w:rsidR="006D3090" w:rsidRDefault="006D3090" w:rsidP="00356FD8">
            <w:pPr>
              <w:jc w:val="center"/>
              <w:rPr>
                <w:sz w:val="18"/>
                <w:szCs w:val="18"/>
              </w:rPr>
            </w:pPr>
            <w:r>
              <w:rPr>
                <w:sz w:val="18"/>
                <w:szCs w:val="18"/>
              </w:rPr>
              <w:t>17.41</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1321462C" w14:textId="77777777" w:rsidR="006D3090" w:rsidRDefault="006D3090" w:rsidP="00356FD8">
            <w:pPr>
              <w:jc w:val="center"/>
              <w:rPr>
                <w:sz w:val="18"/>
                <w:szCs w:val="18"/>
              </w:rPr>
            </w:pPr>
            <w:r>
              <w:rPr>
                <w:sz w:val="18"/>
                <w:szCs w:val="18"/>
              </w:rPr>
              <w:t>18.31</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7E8DD255" w14:textId="77777777" w:rsidR="006D3090" w:rsidRDefault="006D3090" w:rsidP="00356FD8">
            <w:pPr>
              <w:jc w:val="center"/>
              <w:rPr>
                <w:sz w:val="18"/>
                <w:szCs w:val="18"/>
              </w:rPr>
            </w:pPr>
            <w:r>
              <w:rPr>
                <w:sz w:val="18"/>
                <w:szCs w:val="18"/>
              </w:rPr>
              <w:t>18.77</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21CB0A9B" w14:textId="77777777" w:rsidR="006D3090" w:rsidRDefault="006D3090" w:rsidP="00356FD8">
            <w:pPr>
              <w:jc w:val="center"/>
              <w:rPr>
                <w:sz w:val="18"/>
                <w:szCs w:val="18"/>
              </w:rPr>
            </w:pPr>
            <w:r>
              <w:rPr>
                <w:sz w:val="18"/>
                <w:szCs w:val="18"/>
              </w:rPr>
              <w:t>19.81</w:t>
            </w:r>
          </w:p>
        </w:tc>
      </w:tr>
      <w:tr w:rsidR="006D3090" w14:paraId="0D2E7AFB" w14:textId="77777777" w:rsidTr="008B025E">
        <w:trPr>
          <w:trHeight w:val="34"/>
        </w:trPr>
        <w:tc>
          <w:tcPr>
            <w:tcW w:w="1393" w:type="dxa"/>
            <w:tcBorders>
              <w:right w:val="single" w:sz="4" w:space="0" w:color="B7B7B7"/>
            </w:tcBorders>
          </w:tcPr>
          <w:p w14:paraId="3315CDF7" w14:textId="77777777" w:rsidR="006D3090" w:rsidRDefault="006D3090" w:rsidP="00356FD8">
            <w:pPr>
              <w:jc w:val="center"/>
              <w:rPr>
                <w:sz w:val="18"/>
                <w:szCs w:val="18"/>
              </w:rPr>
            </w:pPr>
            <w:r>
              <w:rPr>
                <w:sz w:val="18"/>
                <w:szCs w:val="18"/>
              </w:rPr>
              <w:t>Uranium</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668B5452" w14:textId="77777777" w:rsidR="006D3090" w:rsidRDefault="006D3090" w:rsidP="00356FD8">
            <w:pPr>
              <w:jc w:val="center"/>
              <w:rPr>
                <w:sz w:val="18"/>
                <w:szCs w:val="18"/>
              </w:rPr>
            </w:pPr>
            <w:r>
              <w:rPr>
                <w:sz w:val="18"/>
                <w:szCs w:val="18"/>
              </w:rPr>
              <w:t>0.87</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0A2EB498" w14:textId="77777777" w:rsidR="006D3090" w:rsidRDefault="006D3090" w:rsidP="00356FD8">
            <w:pPr>
              <w:jc w:val="center"/>
              <w:rPr>
                <w:sz w:val="18"/>
                <w:szCs w:val="18"/>
              </w:rPr>
            </w:pPr>
            <w:r>
              <w:rPr>
                <w:sz w:val="18"/>
                <w:szCs w:val="18"/>
              </w:rPr>
              <w:t>0.99</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3CD2E6CA" w14:textId="77777777" w:rsidR="006D3090" w:rsidRDefault="006D3090" w:rsidP="00356FD8">
            <w:pPr>
              <w:jc w:val="center"/>
              <w:rPr>
                <w:sz w:val="18"/>
                <w:szCs w:val="18"/>
              </w:rPr>
            </w:pPr>
            <w:r>
              <w:rPr>
                <w:sz w:val="18"/>
                <w:szCs w:val="18"/>
              </w:rPr>
              <w:t>1.13</w:t>
            </w:r>
          </w:p>
        </w:tc>
        <w:tc>
          <w:tcPr>
            <w:tcW w:w="1593"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01EC965F" w14:textId="77777777" w:rsidR="006D3090" w:rsidRDefault="006D3090" w:rsidP="00356FD8">
            <w:pPr>
              <w:jc w:val="center"/>
              <w:rPr>
                <w:sz w:val="18"/>
                <w:szCs w:val="18"/>
              </w:rPr>
            </w:pPr>
            <w:r>
              <w:rPr>
                <w:sz w:val="18"/>
                <w:szCs w:val="18"/>
              </w:rPr>
              <w:t>1.31</w:t>
            </w:r>
          </w:p>
        </w:tc>
        <w:tc>
          <w:tcPr>
            <w:tcW w:w="1592" w:type="dxa"/>
            <w:tcBorders>
              <w:top w:val="single" w:sz="4" w:space="0" w:color="B7B7B7"/>
              <w:left w:val="single" w:sz="4" w:space="0" w:color="B7B7B7"/>
              <w:bottom w:val="single" w:sz="4" w:space="0" w:color="B7B7B7"/>
              <w:right w:val="single" w:sz="4" w:space="0" w:color="B7B7B7"/>
            </w:tcBorders>
            <w:tcMar>
              <w:top w:w="99" w:type="dxa"/>
              <w:left w:w="99" w:type="dxa"/>
              <w:bottom w:w="99" w:type="dxa"/>
              <w:right w:w="99" w:type="dxa"/>
            </w:tcMar>
          </w:tcPr>
          <w:p w14:paraId="6C517CD2" w14:textId="77777777" w:rsidR="006D3090" w:rsidRDefault="006D3090" w:rsidP="00356FD8">
            <w:pPr>
              <w:jc w:val="center"/>
              <w:rPr>
                <w:sz w:val="18"/>
                <w:szCs w:val="18"/>
              </w:rPr>
            </w:pPr>
            <w:r>
              <w:rPr>
                <w:sz w:val="18"/>
                <w:szCs w:val="18"/>
              </w:rPr>
              <w:t>1.50</w:t>
            </w:r>
          </w:p>
        </w:tc>
      </w:tr>
    </w:tbl>
    <w:p w14:paraId="4B30AEF2" w14:textId="77777777" w:rsidR="006D3090" w:rsidRDefault="006D3090" w:rsidP="006D3090">
      <w:pPr>
        <w:pBdr>
          <w:top w:val="nil"/>
          <w:left w:val="nil"/>
          <w:bottom w:val="nil"/>
          <w:right w:val="nil"/>
          <w:between w:val="nil"/>
        </w:pBdr>
        <w:spacing w:after="120" w:line="240" w:lineRule="auto"/>
      </w:pPr>
      <w:bookmarkStart w:id="38" w:name="_h30u1y16bp05" w:colFirst="0" w:colLast="0"/>
      <w:bookmarkEnd w:id="38"/>
    </w:p>
    <w:p w14:paraId="25B469DC" w14:textId="77777777" w:rsidR="006D3090" w:rsidRPr="00945D2D" w:rsidRDefault="006D3090" w:rsidP="00E950A1">
      <w:pPr>
        <w:pStyle w:val="Heading6"/>
      </w:pPr>
      <w:bookmarkStart w:id="39" w:name="_lnxbz9" w:colFirst="0" w:colLast="0"/>
      <w:bookmarkStart w:id="40" w:name="_Toc145682352"/>
      <w:bookmarkEnd w:id="39"/>
      <w:r w:rsidRPr="00945D2D">
        <w:t>Transmission costs</w:t>
      </w:r>
      <w:bookmarkEnd w:id="40"/>
    </w:p>
    <w:p w14:paraId="154DDEA3" w14:textId="77777777" w:rsidR="006D3090" w:rsidRDefault="006D3090" w:rsidP="006D3090">
      <w:pPr>
        <w:ind w:firstLine="720"/>
      </w:pPr>
      <w:r>
        <w:t xml:space="preserve">The cost of building new transmission lines is calculated as the product of a line length, a base $/MW/km cost, a terrain multiplier that reflects the topography differences that make a line more expensive to construct, and an economic multiplier that represents differences in labor, permitting, and other “soft” costs between WECC load zones. </w:t>
      </w:r>
    </w:p>
    <w:p w14:paraId="6762D227" w14:textId="4BDC6D6D" w:rsidR="006D3090" w:rsidRDefault="006D3090" w:rsidP="006D3090">
      <w:pPr>
        <w:ind w:firstLine="720"/>
      </w:pPr>
      <w:r>
        <w:t xml:space="preserve">We assume a base $960/MW-km cost, which is the cost for constructing a 500 kV line in the WECC from the </w:t>
      </w:r>
      <w:proofErr w:type="spellStart"/>
      <w:r>
        <w:t>ReEDS</w:t>
      </w:r>
      <w:proofErr w:type="spellEnd"/>
      <w:r>
        <w:t xml:space="preserve"> capacity expansion model database ($1,347/MW-mile in $2010 dollars, converted to $/MW-km and $2018 dollars) </w:t>
      </w:r>
      <w:r>
        <w:fldChar w:fldCharType="begin"/>
      </w:r>
      <w:r w:rsidR="004A5E85">
        <w:instrText xml:space="preserve"> ADDIN ZOTERO_ITEM CSL_CITATION {"citationID":"KYIBKBEf","properties":{"formattedCitation":"\\super 17\\nosupersub{}","plainCitation":"17","noteIndex":0},"citationItems":[{"id":5140,"uris":["http://zotero.org/users/2093217/items/E7JHRTAJ",["http://zotero.org/users/2093217/items/E7JHRTAJ"]],"itemData":{"id":5140,"type":"report","abstract":"The U.S. Department of Energy's Office of Scientific and Technical Information","language":"English","note":"DOI: 10.2172/1606151","number":"NREL/TP-6A20-74111","publisher":"National Renewable Energy Lab. (NREL), Golden, CO (United States)","source":"www.osti.gov","title":"Regional Energy Deployment System (ReEDS) Model Documentation: Version 2019","title-short":"Regional Energy Deployment System (ReEDS) Model Documentation","URL":"https://www.osti.gov/biblio/1606151","author":[{"family":"Cole","given":"Wesley"},{"family":"Brown","given":"Maxwell"},{"family":"Eurek","given":"Kelly"},{"family":"Becker","given":"Jonathon"},{"family":"Chernyakhovskiy","given":"Ilya (ORCID:0000000284917814)"},{"family":"Cohen","given":"Stuart"},{"family":"Frazier","given":"Allister"},{"family":"Gagnon","given":"Pieter"},{"family":"Gates","given":"Nathaniel"},{"family":"Greer","given":"Daniel"},{"family":"Ho","given":"Jonathan"},{"family":"Jadun","given":"Paige (ORCID:0000000310864454)"},{"family":"Mai","given":"Trieu (ORCID:0000000317513892)"},{"family":"Mowers","given":"Matthew"},{"family":"Murphy","given":"Caitlin"},{"family":"Rose","given":"Amy"},{"family":"Schleifer","given":"Anna"},{"family":"Steinberg","given":"Daniel (ORCID:0000000317692261)"},{"family":"Sun","given":"Yinong"},{"family":"Vincent","given":"Nina"},{"family":"Zhou","given":"Ella"},{"family":"Bielen","given":"David"},{"family":"Lamb","given":"Katherine"},{"family":"Zwerling","given":"Matthew"}],"accessed":{"date-parts":[["2021",6,10]]},"issued":{"date-parts":[["2020",3,24]]}}}],"schema":"https://github.com/citation-style-language/schema/raw/master/csl-citation.json"} </w:instrText>
      </w:r>
      <w:r>
        <w:fldChar w:fldCharType="separate"/>
      </w:r>
      <w:r w:rsidR="004A5E85" w:rsidRPr="004A5E85">
        <w:rPr>
          <w:vertAlign w:val="superscript"/>
        </w:rPr>
        <w:t>17</w:t>
      </w:r>
      <w:r>
        <w:fldChar w:fldCharType="end"/>
      </w:r>
      <w:r>
        <w:t xml:space="preserve">. For the economic multiplier, for all lines within California we use a factor of 2.25, between California and other WECC load zones we use a factor of 1.125, and within other WECC load zones we use a factor of 1 (keeping the base cost as it is) from the </w:t>
      </w:r>
      <w:proofErr w:type="spellStart"/>
      <w:r>
        <w:t>the</w:t>
      </w:r>
      <w:proofErr w:type="spellEnd"/>
      <w:r>
        <w:t xml:space="preserve"> </w:t>
      </w:r>
      <w:proofErr w:type="spellStart"/>
      <w:r>
        <w:t>ReEDS</w:t>
      </w:r>
      <w:proofErr w:type="spellEnd"/>
      <w:r>
        <w:t xml:space="preserve"> documentation </w:t>
      </w:r>
      <w:r>
        <w:fldChar w:fldCharType="begin"/>
      </w:r>
      <w:r w:rsidR="004A5E85">
        <w:instrText xml:space="preserve"> ADDIN ZOTERO_ITEM CSL_CITATION {"citationID":"OBxRBOSv","properties":{"formattedCitation":"\\super 17\\nosupersub{}","plainCitation":"17","noteIndex":0},"citationItems":[{"id":5140,"uris":["http://zotero.org/users/2093217/items/E7JHRTAJ",["http://zotero.org/users/2093217/items/E7JHRTAJ"]],"itemData":{"id":5140,"type":"report","abstract":"The U.S. Department of Energy's Office of Scientific and Technical Information","language":"English","note":"DOI: 10.2172/1606151","number":"NREL/TP-6A20-74111","publisher":"National Renewable Energy Lab. (NREL), Golden, CO (United States)","source":"www.osti.gov","title":"Regional Energy Deployment System (ReEDS) Model Documentation: Version 2019","title-short":"Regional Energy Deployment System (ReEDS) Model Documentation","URL":"https://www.osti.gov/biblio/1606151","author":[{"family":"Cole","given":"Wesley"},{"family":"Brown","given":"Maxwell"},{"family":"Eurek","given":"Kelly"},{"family":"Becker","given":"Jonathon"},{"family":"Chernyakhovskiy","given":"Ilya (ORCID:0000000284917814)"},{"family":"Cohen","given":"Stuart"},{"family":"Frazier","given":"Allister"},{"family":"Gagnon","given":"Pieter"},{"family":"Gates","given":"Nathaniel"},{"family":"Greer","given":"Daniel"},{"family":"Ho","given":"Jonathan"},{"family":"Jadun","given":"Paige (ORCID:0000000310864454)"},{"family":"Mai","given":"Trieu (ORCID:0000000317513892)"},{"family":"Mowers","given":"Matthew"},{"family":"Murphy","given":"Caitlin"},{"family":"Rose","given":"Amy"},{"family":"Schleifer","given":"Anna"},{"family":"Steinberg","given":"Daniel (ORCID:0000000317692261)"},{"family":"Sun","given":"Yinong"},{"family":"Vincent","given":"Nina"},{"family":"Zhou","given":"Ella"},{"family":"Bielen","given":"David"},{"family":"Lamb","given":"Katherine"},{"family":"Zwerling","given":"Matthew"}],"accessed":{"date-parts":[["2021",6,10]]},"issued":{"date-parts":[["2020",3,24]]}}}],"schema":"https://github.com/citation-style-language/schema/raw/master/csl-citation.json"} </w:instrText>
      </w:r>
      <w:r>
        <w:fldChar w:fldCharType="separate"/>
      </w:r>
      <w:r w:rsidR="004A5E85" w:rsidRPr="004A5E85">
        <w:rPr>
          <w:vertAlign w:val="superscript"/>
        </w:rPr>
        <w:t>17</w:t>
      </w:r>
      <w:r>
        <w:fldChar w:fldCharType="end"/>
      </w:r>
      <w:r>
        <w:t xml:space="preserve">. Steeper terrain and urban land area increase transmission construction costs. Terrain multipliers come from a prior SWITCH GIS analysis that overlaid the transmission line paths over a gridded dataset of terrain-dependent transmission costs, that had been derived from the slope and the land cover in the WECC region </w:t>
      </w:r>
      <w:r>
        <w:fldChar w:fldCharType="begin"/>
      </w:r>
      <w:r w:rsidR="004A5E85">
        <w:instrText xml:space="preserve"> ADDIN ZOTERO_ITEM CSL_CITATION {"citationID":"lm2bfaGb","properties":{"formattedCitation":"\\super 5\\nosupersub{}","plainCitation":"5","noteIndex":0},"citationItems":[{"id":621,"uris":["http://zotero.org/users/2093217/items/DM2QKPVR",["http://zotero.org/users/2093217/items/DM2QKPVR"]],"itemData":{"id":621,"type":"article-journal","abstract":"We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mix.","container-title":"Applied Energy","DOI":"10.1016/j.apenergy.2015.10.180","ISSN":"0306-2619","journalAbbreviation":"Applied Energy","page":"1001-1009","source":"ScienceDirect","title":"Power system balancing for deep decarbonization of the electricity sector","volume":"162","author":[{"family":"Mileva","given":"Ana"},{"family":"Johnston","given":"Josiah"},{"family":"Nelson","given":"James H."},{"family":"Kammen","given":"Daniel M."}],"issued":{"date-parts":[["2016",1,15]]}}}],"schema":"https://github.com/citation-style-language/schema/raw/master/csl-citation.json"} </w:instrText>
      </w:r>
      <w:r>
        <w:fldChar w:fldCharType="separate"/>
      </w:r>
      <w:r w:rsidR="004A5E85" w:rsidRPr="004A5E85">
        <w:rPr>
          <w:vertAlign w:val="superscript"/>
        </w:rPr>
        <w:t>5</w:t>
      </w:r>
      <w:r>
        <w:fldChar w:fldCharType="end"/>
      </w:r>
      <w:r>
        <w:t>. The multipliers range from 0.7 to 3.4. Transmission lines also have a fixed O&amp;M cost applied to reflect upkeep costs for lines, which is assumed to be 3% of capital costs from the prior SWITCH analysis.</w:t>
      </w:r>
    </w:p>
    <w:p w14:paraId="5525122F" w14:textId="77777777" w:rsidR="006D3090" w:rsidRPr="00945D2D" w:rsidRDefault="006D3090" w:rsidP="00E950A1">
      <w:pPr>
        <w:pStyle w:val="Heading5"/>
      </w:pPr>
      <w:bookmarkStart w:id="41" w:name="_Toc145682353"/>
      <w:r w:rsidRPr="00945D2D">
        <w:t>Load</w:t>
      </w:r>
      <w:bookmarkEnd w:id="41"/>
    </w:p>
    <w:p w14:paraId="0A37841F" w14:textId="4E1C1F8F" w:rsidR="006D3090" w:rsidRDefault="006D3090" w:rsidP="006D3090">
      <w:pPr>
        <w:ind w:firstLine="720"/>
      </w:pPr>
      <w:r>
        <w:t xml:space="preserve">The future load assumed in this analysis was developed in a prior study and represents a case of high energy efficiency and building electrification, as well as increased adoption of Zero Emissions Vehicles (ZEVs), primarily from electric vehicles </w:t>
      </w:r>
      <w:r>
        <w:fldChar w:fldCharType="begin"/>
      </w:r>
      <w:r w:rsidR="004A5E85">
        <w:instrText xml:space="preserve"> ADDIN ZOTERO_ITEM CSL_CITATION {"citationID":"058KAF2F","properties":{"formattedCitation":"\\super 7\\nosupersub{}","plainCitation":"7","noteIndex":0},"citationItems":[{"id":3025,"uris":["http://zotero.org/users/2093217/items/T45KHCBD",["http://zotero.org/users/2093217/items/T45KHCBD"]],"itemData":{"id":3025,"type":"report","number":"CEC-500-2019-033.","publisher":"California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James"}],"issued":{"date-parts":[["2017"]]}}}],"schema":"https://github.com/citation-style-language/schema/raw/master/csl-citation.json"} </w:instrText>
      </w:r>
      <w:r>
        <w:fldChar w:fldCharType="separate"/>
      </w:r>
      <w:r w:rsidR="004A5E85" w:rsidRPr="004A5E85">
        <w:rPr>
          <w:vertAlign w:val="superscript"/>
        </w:rPr>
        <w:t>7</w:t>
      </w:r>
      <w:r>
        <w:fldChar w:fldCharType="end"/>
      </w:r>
      <w:r>
        <w:t xml:space="preserve">. The load forecast achieves a doubling of the rate of energy efficiency by 2030 in California, compliant with the state’s SB 350 legislative targets, aggressive building electrification starting in 2020, growing industry electrification, and high levels of electric vehicle adoption. Hourly demand profiles from 2006 (consistent with the weather-year used for calculating solar and wind capacity factors) from FERC Form 714 and a dataset procured from ITRON were used as a base from which demand projects (residential, commercial, industrial, transportation) were created and scaled by sector to meet states’ policy targets and reflect population growth </w:t>
      </w:r>
      <w:r>
        <w:fldChar w:fldCharType="begin"/>
      </w:r>
      <w:r w:rsidR="004A5E85">
        <w:instrText xml:space="preserve"> ADDIN ZOTERO_ITEM CSL_CITATION {"citationID":"POEPj7zQ","properties":{"formattedCitation":"\\super 20\\nosupersub{}","plainCitation":"20","noteIndex":0},"citationItems":[{"id":5160,"uris":["http://zotero.org/users/2093217/items/4HIDTUEL",["http://zotero.org/users/2093217/items/4HIDTUEL"]],"itemData":{"id":5160,"type":"webpage","abstract":"Form 714 Data Downloads Recent Form 714 data is available in Comma-Separated Value (CSV) format, and covers calendar years 2006 through 2019.","language":"en","title":"Form No. 714 - Annual Electric Balancing Authority Area and Planning Area Report | Federal Energy Regulatory Commission","URL":"https://www.ferc.gov/industries-data/electric/general-information/electric-industry-forms/form-no-714-annual-electric/data","accessed":{"date-parts":[["2021",6,14]]}}}],"schema":"https://github.com/citation-style-language/schema/raw/master/csl-citation.json"} </w:instrText>
      </w:r>
      <w:r>
        <w:fldChar w:fldCharType="separate"/>
      </w:r>
      <w:r w:rsidR="004A5E85" w:rsidRPr="004A5E85">
        <w:rPr>
          <w:vertAlign w:val="superscript"/>
        </w:rPr>
        <w:t>20</w:t>
      </w:r>
      <w:r>
        <w:fldChar w:fldCharType="end"/>
      </w:r>
      <w:r>
        <w:t xml:space="preserve">. Where detailed state/province-level load forecasts with state efficiency, electrification, and population estimates were available (including California, Washington, Oregon, British Columbia, and Alberta) load zone forecasts were scaled to those projections; otherwise forecasts were scaled to the EIA’s Annual Energy Outlook projections in the prior SWITCH analysis </w:t>
      </w:r>
      <w:r>
        <w:fldChar w:fldCharType="begin"/>
      </w:r>
      <w:r w:rsidR="004A5E85">
        <w:instrText xml:space="preserve"> ADDIN ZOTERO_ITEM CSL_CITATION {"citationID":"ywcYZBDx","properties":{"formattedCitation":"\\super 7,21\\nosupersub{}","plainCitation":"7,21","noteIndex":0},"citationItems":[{"id":3025,"uris":["http://zotero.org/users/2093217/items/T45KHCBD",["http://zotero.org/users/2093217/items/T45KHCBD"]],"itemData":{"id":3025,"type":"report","number":"CEC-500-2019-033.","publisher":"California Energy Commission","title":"Building a Healthier and More Robust Future: 2050 Low-Carbon Energy Scenarios for California.","URL":"https://www.energy.ca.gov/2019publications/CEC-500-2019-033/CEC-500-2019-033.pdf","author":[{"family":"Wei","given":"Max"},{"literal":"Shuba Raghavan"},{"literal":"Patricia Hidalgo-Gonzalez"},{"literal":"Rodrigo Henriquez Auba"},{"literal":"Dev Millstein"},{"literal":"Madison Hoffacker"},{"literal":"Rebecca Hernandez"},{"literal":"Eleonara Ruffini"},{"literal":"Brian Tarroja"},{"literal":"Amir AghaKouchak"},{"family":"Josiah Johnston","given":""},{"literal":"Daniel Kammen"},{"literal":"Julia Szinai"},{"literal":"Colin Shepard"},{"literal":"Anand Gopal"},{"literal":"Kaiyu Sun"},{"literal":"Tianzhen Hong"},{"literal":"Florin-Langer James"}],"issued":{"date-parts":[["2017"]]}}},{"id":6421,"uris":["http://zotero.org/users/2093217/items/ML3QM9NQ",["http://zotero.org/users/2093217/items/ML3QM9NQ"]],"itemData":{"id":6421,"type":"report","publisher":"U.S. Energy Information Administration","title":"Assumptions to the Annual Energy Outlook 2017","URL":"https://www.eia.gov/outlooks/aeo/assumptions/pdf/0554(2017).pdf","issued":{"date-parts":[["2017",7]]}}}],"schema":"https://github.com/citation-style-language/schema/raw/master/csl-citation.json"} </w:instrText>
      </w:r>
      <w:r>
        <w:fldChar w:fldCharType="separate"/>
      </w:r>
      <w:r w:rsidR="004A5E85" w:rsidRPr="004A5E85">
        <w:rPr>
          <w:vertAlign w:val="superscript"/>
        </w:rPr>
        <w:t>7,21</w:t>
      </w:r>
      <w:r>
        <w:fldChar w:fldCharType="end"/>
      </w:r>
      <w:r>
        <w:t xml:space="preserve">. In the 2017 Annual Energy Outlook Electric </w:t>
      </w:r>
      <w:r>
        <w:lastRenderedPageBreak/>
        <w:t xml:space="preserve">projections used, population growth across the U.S. is on average 0.6% annually, based on the U.S. Census Bureau’s mid-case projections at the time </w:t>
      </w:r>
      <w:r>
        <w:fldChar w:fldCharType="begin"/>
      </w:r>
      <w:r w:rsidR="004A5E85">
        <w:instrText xml:space="preserve"> ADDIN ZOTERO_ITEM CSL_CITATION {"citationID":"LR4QMPeH","properties":{"formattedCitation":"\\super 21\\nosupersub{}","plainCitation":"21","noteIndex":0},"citationItems":[{"id":6421,"uris":["http://zotero.org/users/2093217/items/ML3QM9NQ",["http://zotero.org/users/2093217/items/ML3QM9NQ"]],"itemData":{"id":6421,"type":"report","publisher":"U.S. Energy Information Administration","title":"Assumptions to the Annual Energy Outlook 2017","URL":"https://www.eia.gov/outlooks/aeo/assumptions/pdf/0554(2017).pdf","issued":{"date-parts":[["2017",7]]}}}],"schema":"https://github.com/citation-style-language/schema/raw/master/csl-citation.json"} </w:instrText>
      </w:r>
      <w:r>
        <w:fldChar w:fldCharType="separate"/>
      </w:r>
      <w:r w:rsidR="004A5E85" w:rsidRPr="004A5E85">
        <w:rPr>
          <w:vertAlign w:val="superscript"/>
        </w:rPr>
        <w:t>21</w:t>
      </w:r>
      <w:r>
        <w:fldChar w:fldCharType="end"/>
      </w:r>
      <w:r>
        <w:t xml:space="preserve">. Electric vehicles are assumed to charge in an “unmanaged” way (without smart charging or time-of-use rates), based on charging profiles developed with an agent-based mobility model BEAM </w:t>
      </w:r>
      <w:r>
        <w:fldChar w:fldCharType="begin"/>
      </w:r>
      <w:r w:rsidR="004A5E85">
        <w:instrText xml:space="preserve"> ADDIN ZOTERO_ITEM CSL_CITATION {"citationID":"82JV7owx","properties":{"formattedCitation":"\\super 22,23\\nosupersub{}","plainCitation":"22,23","noteIndex":0},"citationItems":[{"id":3367,"uris":["http://zotero.org/users/2093217/items/C9G96K25",["http://zotero.org/users/2093217/items/C9G96K25"]],"itemData":{"id":3367,"type":"article-journal","abstract":"Widespread adoption of plug-in electric vehicles (PEVs) and renewable energy (RE) can help to jointly decarbonize the transportation and electricity sectors. Previous studies indicate strategies to manage PEV charging facilitate integration of RE into electricity grids, but the value of such strategies at scale is unclear because electricity markets and PEV charging have been inadequately represented together. This analysis focuses on the state of California in 2025, and improves on prior work by linking high-resolution mobility and grid dispatch models to quantify the value of managed charging under a 50% RE grid and PEV adoption scenarios up to California's 5 million vehicle target. Even after accounting for practical charging and grid constraints, 0.95 to 5 million “smart” charging PEVs avoid $120 to $690 million in California grid operating costs annually (up to 10% of total costs) and reduce RE curtailment up to 40% relative to unmanaged PEVs. Overnight time-of-use (TOU) charging provides similar cost savings but increases curtailment. Both of these managed strategies defer system infrastructure expansion at the 5 million PEV deployment. The results suggest residential smart charging complemented by TOU tariffs with added daytime periods are policies with most potential to advance California's dual PEV and RE goals.","container-title":"Energy Policy","DOI":"10.1016/j.enpol.2019.111051","ISSN":"0301-4215","journalAbbreviation":"Energy Policy","language":"en","page":"111051","source":"ScienceDirect","title":"Reduced grid operating costs and renewable energy curtailment with electric vehicle charge management","volume":"136","author":[{"family":"Szinai","given":"Julia K."},{"family":"Sheppard","given":"Colin J. R."},{"family":"Abhyankar","given":"Nikit"},{"family":"Gopal","given":"Anand R."}],"issued":{"date-parts":[["2020",1,1]]}}},{"id":678,"uris":["http://zotero.org/users/2093217/items/P4AFDDTH",["http://zotero.org/users/2093217/items/P4AFDDTH"]],"itemData":{"id":678,"type":"report","number":"LBNL-2001018","publisher":"Lawrence Berkeley National Laboratory","title":"Modeling plug-in electric vehicle charging demand with BEAM, the framework for behavior energy autonomy mobility","URL":"https://eta.lbl.gov/publications/modeling-plug-electric-vehicle","author":[{"family":"Sheppard","given":"Colin"},{"family":"Waraich","given":"Rashid"},{"family":"Campbell","given":"Andrew"},{"family":"Gopal","given":"Anand"},{"family":"Pozdnukov","given":"Alexei"}],"issued":{"date-parts":[["2017",5]]}}}],"schema":"https://github.com/citation-style-language/schema/raw/master/csl-citation.json"} </w:instrText>
      </w:r>
      <w:r>
        <w:fldChar w:fldCharType="separate"/>
      </w:r>
      <w:r w:rsidR="004A5E85" w:rsidRPr="004A5E85">
        <w:rPr>
          <w:vertAlign w:val="superscript"/>
        </w:rPr>
        <w:t>22,23</w:t>
      </w:r>
      <w:r>
        <w:fldChar w:fldCharType="end"/>
      </w:r>
      <w:r>
        <w:t>.</w:t>
      </w:r>
    </w:p>
    <w:p w14:paraId="0ED45415" w14:textId="77777777" w:rsidR="006D3090" w:rsidRPr="006E4708" w:rsidRDefault="006D3090" w:rsidP="00E950A1">
      <w:pPr>
        <w:pStyle w:val="Heading5"/>
      </w:pPr>
      <w:bookmarkStart w:id="42" w:name="_Toc145682354"/>
      <w:r w:rsidRPr="006E4708">
        <w:t>Planning reserves</w:t>
      </w:r>
      <w:bookmarkEnd w:id="42"/>
    </w:p>
    <w:p w14:paraId="02AA73AA" w14:textId="77777777" w:rsidR="006D3090" w:rsidRDefault="006D3090" w:rsidP="006D3090">
      <w:pPr>
        <w:ind w:firstLine="720"/>
      </w:pPr>
      <w:r>
        <w:t>We assume that the load zones in the WECC region must meet a planning reserve margin of 15%, that is, the model is required to build capacity to meet 115% of the peak load in each reserve area. The reserve requirement is applied by reserve area; utilities like Southern California Edison (SCE) and Pacific Gas &amp; Electric (PG&amp;E) that span multiple load zones have a combined reserve requirement across their total region. All generator technologies are assumed to be eligible to provide capacity towards meeting the planning reserve requirement. Thermal generators contribute their nameplate capacity, solar and wind generators contribute as much as their capacity factor during the peak hour, hydropower generators contribute as much as their monthly capacity factors for all hours of that month (which are adjusted for the climate projections), battery storage contributes as much as it discharges during the peak hour, and net transmission imports contribute as much as the flows during the peak hour.</w:t>
      </w:r>
    </w:p>
    <w:p w14:paraId="6023DF8D" w14:textId="77777777" w:rsidR="006D3090" w:rsidRPr="006E4708" w:rsidRDefault="006D3090" w:rsidP="00E950A1">
      <w:pPr>
        <w:pStyle w:val="Heading5"/>
      </w:pPr>
      <w:bookmarkStart w:id="43" w:name="_Toc145682355"/>
      <w:r w:rsidRPr="006E4708">
        <w:t>Policies</w:t>
      </w:r>
      <w:bookmarkEnd w:id="43"/>
    </w:p>
    <w:p w14:paraId="5B44172A" w14:textId="77777777" w:rsidR="006D3090" w:rsidRPr="006E4708" w:rsidRDefault="006D3090" w:rsidP="00E950A1">
      <w:pPr>
        <w:pStyle w:val="Heading6"/>
      </w:pPr>
      <w:bookmarkStart w:id="44" w:name="_35nkun2" w:colFirst="0" w:colLast="0"/>
      <w:bookmarkStart w:id="45" w:name="_Toc145682356"/>
      <w:bookmarkEnd w:id="44"/>
      <w:r w:rsidRPr="006E4708">
        <w:t>Renewable Portfolio Standards</w:t>
      </w:r>
      <w:bookmarkEnd w:id="45"/>
    </w:p>
    <w:p w14:paraId="5E398929" w14:textId="130F434B" w:rsidR="006D3090" w:rsidRDefault="006D3090" w:rsidP="006D3090">
      <w:pPr>
        <w:ind w:firstLine="720"/>
      </w:pPr>
      <w:r>
        <w:t xml:space="preserve">We include state Renewable Portfolio Standard (RPS) policies in SWITCH as a constraint requiring a fraction of electricity demand be generated by renewable generators. Qualifying RPS-eligible technologies include solar PV and CSP, wind, geothermal, biogas, bio solid, bio liquid, and hydropower. We include the annual schedule of RPS requirements by state </w:t>
      </w:r>
      <w:r>
        <w:fldChar w:fldCharType="begin"/>
      </w:r>
      <w:r w:rsidR="004A5E85">
        <w:instrText xml:space="preserve"> ADDIN ZOTERO_ITEM CSL_CITATION {"citationID":"j85RjHnF","properties":{"formattedCitation":"\\super 24\\nosupersub{}","plainCitation":"24","noteIndex":0},"citationItems":[{"id":5162,"uris":["http://zotero.org/users/2093217/items/GYZ3IVBQ",["http://zotero.org/users/2093217/items/GYZ3IVBQ"]],"itemData":{"id":5162,"type":"webpage","container-title":"National Conference of State Legislatures","title":"State Renewable Portfolio Standards and Goals","URL":"https://www.ncsl.org/research/energy/renewable-portfolio-standards.aspx","accessed":{"date-parts":[["2021",6,14]]}}}],"schema":"https://github.com/citation-style-language/schema/raw/master/csl-citation.json"} </w:instrText>
      </w:r>
      <w:r>
        <w:fldChar w:fldCharType="separate"/>
      </w:r>
      <w:r w:rsidR="004A5E85" w:rsidRPr="004A5E85">
        <w:rPr>
          <w:vertAlign w:val="superscript"/>
        </w:rPr>
        <w:t>24</w:t>
      </w:r>
      <w:r>
        <w:fldChar w:fldCharType="end"/>
      </w:r>
      <w:r>
        <w:t xml:space="preserve">. Because of computational tractability, the RPS constraint is calculated as a WECC-wide load-weighted average requirement (total RPS-eligible generation annually must equal or exceed the sum-product of annual load for each load zone and the RPS percentage requirement for that load zone), rather than accounting for the stocks, flows, and transmission imports of renewable power from specific generators. </w:t>
      </w:r>
    </w:p>
    <w:p w14:paraId="604FE11B" w14:textId="77777777" w:rsidR="006D3090" w:rsidRPr="006E4708" w:rsidRDefault="006D3090" w:rsidP="00E950A1">
      <w:pPr>
        <w:pStyle w:val="Heading6"/>
      </w:pPr>
      <w:bookmarkStart w:id="46" w:name="_1ksv4uv" w:colFirst="0" w:colLast="0"/>
      <w:bookmarkStart w:id="47" w:name="_Toc145682357"/>
      <w:bookmarkEnd w:id="46"/>
      <w:r w:rsidRPr="006E4708">
        <w:t>Carbon cap</w:t>
      </w:r>
      <w:bookmarkEnd w:id="47"/>
    </w:p>
    <w:p w14:paraId="737BA245" w14:textId="07C304A0" w:rsidR="006D3090" w:rsidRDefault="006D3090" w:rsidP="006D3090">
      <w:pPr>
        <w:ind w:firstLine="720"/>
      </w:pPr>
      <w:bookmarkStart w:id="48" w:name="_44sinio" w:colFirst="0" w:colLast="0"/>
      <w:bookmarkEnd w:id="48"/>
      <w:r>
        <w:t xml:space="preserve">A constraint on carbon emissions from generators can be imposed in SWITCH by load zone and investment period. In this analysis, for the </w:t>
      </w:r>
      <w:r w:rsidR="00CC504D">
        <w:t>Baseline</w:t>
      </w:r>
      <w:r>
        <w:t xml:space="preserve"> </w:t>
      </w:r>
      <w:r w:rsidR="00CC504D">
        <w:t>Scenario</w:t>
      </w:r>
      <w:r>
        <w:t xml:space="preserve"> we assume a decline of carbon emissions to 0 by the 2050 investment period for all load zones in WECC, following the mandate already set in California by SB 100 legislation </w:t>
      </w:r>
      <w:r>
        <w:rPr>
          <w:vertAlign w:val="superscript"/>
        </w:rPr>
        <w:t>3</w:t>
      </w:r>
      <w:r>
        <w:t>, and Biden’s campaign and administration’s policy goals to reach carbon-neutral electricity generation by 2035 (</w:t>
      </w:r>
      <w:r>
        <w:rPr>
          <w:b/>
        </w:rPr>
        <w:t>Supplementary Table 5</w:t>
      </w:r>
      <w:r>
        <w:t xml:space="preserve">) </w:t>
      </w:r>
      <w:r>
        <w:rPr>
          <w:vertAlign w:val="superscript"/>
        </w:rPr>
        <w:t>89</w:t>
      </w:r>
      <w:r>
        <w:t>. We separately track the carbon cap for California because of SB 100 legislation</w:t>
      </w:r>
      <w:r>
        <w:rPr>
          <w:vertAlign w:val="superscript"/>
        </w:rPr>
        <w:t>90</w:t>
      </w:r>
      <w:r>
        <w:t xml:space="preserve">. To measure compliance with this constraint, SWITCH tracks the emissions from each generator and aggregates to the load zone, based on emissions intensity for each fuel source </w:t>
      </w:r>
      <w:r>
        <w:rPr>
          <w:vertAlign w:val="superscript"/>
        </w:rPr>
        <w:t>91</w:t>
      </w:r>
      <w:r>
        <w:t xml:space="preserve"> (</w:t>
      </w:r>
      <w:r>
        <w:rPr>
          <w:b/>
        </w:rPr>
        <w:t>Supplementary Table 6</w:t>
      </w:r>
      <w:r>
        <w:t>).</w:t>
      </w:r>
    </w:p>
    <w:p w14:paraId="690D2C9F" w14:textId="77777777" w:rsidR="006D3090" w:rsidRDefault="006D3090" w:rsidP="006D3090">
      <w:pPr>
        <w:keepNext/>
        <w:spacing w:before="120" w:after="200" w:line="240" w:lineRule="auto"/>
        <w:rPr>
          <w:rFonts w:ascii="Times New Roman" w:eastAsia="Times New Roman" w:hAnsi="Times New Roman" w:cs="Times New Roman"/>
          <w:b/>
          <w:sz w:val="18"/>
          <w:szCs w:val="18"/>
        </w:rPr>
      </w:pPr>
      <w:bookmarkStart w:id="49" w:name="_2jxsxqh" w:colFirst="0" w:colLast="0"/>
      <w:bookmarkEnd w:id="49"/>
      <w:r>
        <w:rPr>
          <w:rFonts w:ascii="Times New Roman" w:eastAsia="Times New Roman" w:hAnsi="Times New Roman" w:cs="Times New Roman"/>
          <w:b/>
          <w:sz w:val="18"/>
          <w:szCs w:val="18"/>
        </w:rPr>
        <w:t>Supplementary Table 5. WECC-wide and California Carbon Cap Average by Investment Period.</w:t>
      </w:r>
    </w:p>
    <w:tbl>
      <w:tblPr>
        <w:tblStyle w:val="2"/>
        <w:tblW w:w="9350" w:type="dxa"/>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CellMar>
          <w:top w:w="0" w:type="dxa"/>
          <w:left w:w="0" w:type="dxa"/>
          <w:bottom w:w="0" w:type="dxa"/>
          <w:right w:w="0" w:type="dxa"/>
        </w:tblCellMar>
        <w:tblLook w:val="0400" w:firstRow="0" w:lastRow="0" w:firstColumn="0" w:lastColumn="0" w:noHBand="0" w:noVBand="1"/>
      </w:tblPr>
      <w:tblGrid>
        <w:gridCol w:w="1742"/>
        <w:gridCol w:w="3531"/>
        <w:gridCol w:w="4077"/>
      </w:tblGrid>
      <w:tr w:rsidR="006D3090" w14:paraId="5E64726E" w14:textId="77777777" w:rsidTr="008B025E">
        <w:trPr>
          <w:trHeight w:val="266"/>
        </w:trPr>
        <w:tc>
          <w:tcPr>
            <w:tcW w:w="1742" w:type="dxa"/>
            <w:tcBorders>
              <w:top w:val="single" w:sz="4" w:space="0" w:color="000000"/>
              <w:left w:val="single" w:sz="4" w:space="0" w:color="000000"/>
              <w:bottom w:val="single" w:sz="4" w:space="0" w:color="000000"/>
              <w:right w:val="single" w:sz="4" w:space="0" w:color="000000"/>
            </w:tcBorders>
            <w:vAlign w:val="center"/>
          </w:tcPr>
          <w:p w14:paraId="3975BDD5" w14:textId="77777777" w:rsidR="006D3090" w:rsidRPr="008B025E" w:rsidRDefault="006D3090" w:rsidP="008B025E">
            <w:pPr>
              <w:spacing w:line="240" w:lineRule="auto"/>
              <w:jc w:val="center"/>
              <w:rPr>
                <w:b/>
                <w:bCs/>
                <w:sz w:val="18"/>
                <w:szCs w:val="18"/>
              </w:rPr>
            </w:pPr>
            <w:r w:rsidRPr="008B025E">
              <w:rPr>
                <w:b/>
                <w:bCs/>
                <w:sz w:val="18"/>
                <w:szCs w:val="18"/>
              </w:rPr>
              <w:t>Investment Period</w:t>
            </w:r>
          </w:p>
        </w:tc>
        <w:tc>
          <w:tcPr>
            <w:tcW w:w="3531" w:type="dxa"/>
            <w:tcBorders>
              <w:top w:val="single" w:sz="4" w:space="0" w:color="000000"/>
              <w:left w:val="single" w:sz="4" w:space="0" w:color="000000"/>
              <w:bottom w:val="single" w:sz="4" w:space="0" w:color="000000"/>
              <w:right w:val="single" w:sz="4" w:space="0" w:color="000000"/>
            </w:tcBorders>
            <w:vAlign w:val="center"/>
          </w:tcPr>
          <w:p w14:paraId="750067B2" w14:textId="77777777" w:rsidR="006D3090" w:rsidRPr="008B025E" w:rsidRDefault="006D3090" w:rsidP="008B025E">
            <w:pPr>
              <w:spacing w:line="240" w:lineRule="auto"/>
              <w:jc w:val="center"/>
              <w:rPr>
                <w:b/>
                <w:bCs/>
                <w:sz w:val="18"/>
                <w:szCs w:val="18"/>
              </w:rPr>
            </w:pPr>
            <w:r w:rsidRPr="008B025E">
              <w:rPr>
                <w:b/>
                <w:bCs/>
                <w:sz w:val="18"/>
                <w:szCs w:val="18"/>
              </w:rPr>
              <w:t>WECC Carbon Cap (tCO</w:t>
            </w:r>
            <w:r w:rsidRPr="008B025E">
              <w:rPr>
                <w:b/>
                <w:bCs/>
                <w:sz w:val="18"/>
                <w:szCs w:val="18"/>
                <w:vertAlign w:val="subscript"/>
              </w:rPr>
              <w:t>2</w:t>
            </w:r>
            <w:r w:rsidRPr="008B025E">
              <w:rPr>
                <w:b/>
                <w:bCs/>
                <w:sz w:val="18"/>
                <w:szCs w:val="18"/>
              </w:rPr>
              <w:t>/year)</w:t>
            </w:r>
          </w:p>
        </w:tc>
        <w:tc>
          <w:tcPr>
            <w:tcW w:w="4077" w:type="dxa"/>
            <w:tcBorders>
              <w:top w:val="single" w:sz="4" w:space="0" w:color="000000"/>
              <w:left w:val="single" w:sz="4" w:space="0" w:color="000000"/>
              <w:bottom w:val="single" w:sz="4" w:space="0" w:color="000000"/>
              <w:right w:val="single" w:sz="4" w:space="0" w:color="000000"/>
            </w:tcBorders>
            <w:vAlign w:val="center"/>
          </w:tcPr>
          <w:p w14:paraId="2B971745" w14:textId="77777777" w:rsidR="006D3090" w:rsidRPr="008B025E" w:rsidRDefault="006D3090" w:rsidP="008B025E">
            <w:pPr>
              <w:spacing w:line="240" w:lineRule="auto"/>
              <w:jc w:val="center"/>
              <w:rPr>
                <w:b/>
                <w:bCs/>
                <w:sz w:val="18"/>
                <w:szCs w:val="18"/>
              </w:rPr>
            </w:pPr>
            <w:r w:rsidRPr="008B025E">
              <w:rPr>
                <w:b/>
                <w:bCs/>
                <w:sz w:val="18"/>
                <w:szCs w:val="18"/>
              </w:rPr>
              <w:t>CA Carbon Cap (tCO</w:t>
            </w:r>
            <w:r w:rsidRPr="008B025E">
              <w:rPr>
                <w:b/>
                <w:bCs/>
                <w:sz w:val="18"/>
                <w:szCs w:val="18"/>
                <w:vertAlign w:val="subscript"/>
              </w:rPr>
              <w:t>2</w:t>
            </w:r>
            <w:r w:rsidRPr="008B025E">
              <w:rPr>
                <w:b/>
                <w:bCs/>
                <w:sz w:val="18"/>
                <w:szCs w:val="18"/>
              </w:rPr>
              <w:t>/year)</w:t>
            </w:r>
          </w:p>
        </w:tc>
      </w:tr>
      <w:tr w:rsidR="006D3090" w14:paraId="0816D5A6" w14:textId="77777777" w:rsidTr="008B025E">
        <w:trPr>
          <w:trHeight w:val="197"/>
        </w:trPr>
        <w:tc>
          <w:tcPr>
            <w:tcW w:w="1742" w:type="dxa"/>
            <w:tcBorders>
              <w:top w:val="single" w:sz="4" w:space="0" w:color="000000"/>
              <w:left w:val="single" w:sz="4" w:space="0" w:color="000000"/>
              <w:bottom w:val="single" w:sz="4" w:space="0" w:color="000000"/>
              <w:right w:val="single" w:sz="4" w:space="0" w:color="000000"/>
            </w:tcBorders>
            <w:vAlign w:val="center"/>
          </w:tcPr>
          <w:p w14:paraId="4E86C0EC" w14:textId="77777777" w:rsidR="006D3090" w:rsidRDefault="006D3090" w:rsidP="008B025E">
            <w:pPr>
              <w:spacing w:line="240" w:lineRule="auto"/>
              <w:jc w:val="center"/>
              <w:rPr>
                <w:sz w:val="18"/>
                <w:szCs w:val="18"/>
              </w:rPr>
            </w:pPr>
            <w:r>
              <w:rPr>
                <w:sz w:val="18"/>
                <w:szCs w:val="18"/>
              </w:rPr>
              <w:t>2030</w:t>
            </w:r>
          </w:p>
        </w:tc>
        <w:tc>
          <w:tcPr>
            <w:tcW w:w="3531"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22A40B35" w14:textId="46473CBD" w:rsidR="006D3090" w:rsidRDefault="006D3090" w:rsidP="008B025E">
            <w:pPr>
              <w:spacing w:line="240" w:lineRule="auto"/>
              <w:jc w:val="center"/>
              <w:rPr>
                <w:sz w:val="18"/>
                <w:szCs w:val="18"/>
              </w:rPr>
            </w:pPr>
            <w:r>
              <w:rPr>
                <w:sz w:val="18"/>
                <w:szCs w:val="18"/>
              </w:rPr>
              <w:t>152,053,196</w:t>
            </w:r>
          </w:p>
        </w:tc>
        <w:tc>
          <w:tcPr>
            <w:tcW w:w="4077"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0A4EB232" w14:textId="77777777" w:rsidR="006D3090" w:rsidRDefault="006D3090" w:rsidP="008B025E">
            <w:pPr>
              <w:spacing w:line="240" w:lineRule="auto"/>
              <w:ind w:left="1440"/>
              <w:jc w:val="center"/>
              <w:rPr>
                <w:sz w:val="18"/>
                <w:szCs w:val="18"/>
              </w:rPr>
            </w:pPr>
            <w:r>
              <w:rPr>
                <w:sz w:val="18"/>
                <w:szCs w:val="18"/>
              </w:rPr>
              <w:t>37,735,500</w:t>
            </w:r>
          </w:p>
        </w:tc>
      </w:tr>
      <w:tr w:rsidR="006D3090" w14:paraId="019C2DF2" w14:textId="77777777" w:rsidTr="008B025E">
        <w:trPr>
          <w:trHeight w:val="197"/>
        </w:trPr>
        <w:tc>
          <w:tcPr>
            <w:tcW w:w="1742" w:type="dxa"/>
            <w:tcBorders>
              <w:top w:val="single" w:sz="4" w:space="0" w:color="000000"/>
              <w:left w:val="single" w:sz="4" w:space="0" w:color="000000"/>
              <w:bottom w:val="single" w:sz="4" w:space="0" w:color="000000"/>
              <w:right w:val="single" w:sz="4" w:space="0" w:color="000000"/>
            </w:tcBorders>
            <w:vAlign w:val="center"/>
          </w:tcPr>
          <w:p w14:paraId="6F0EFE98" w14:textId="77777777" w:rsidR="006D3090" w:rsidRDefault="006D3090" w:rsidP="008B025E">
            <w:pPr>
              <w:spacing w:line="240" w:lineRule="auto"/>
              <w:jc w:val="center"/>
              <w:rPr>
                <w:sz w:val="18"/>
                <w:szCs w:val="18"/>
              </w:rPr>
            </w:pPr>
            <w:r>
              <w:rPr>
                <w:sz w:val="18"/>
                <w:szCs w:val="18"/>
              </w:rPr>
              <w:lastRenderedPageBreak/>
              <w:t>2035</w:t>
            </w:r>
          </w:p>
        </w:tc>
        <w:tc>
          <w:tcPr>
            <w:tcW w:w="3531"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2D49FD63" w14:textId="35F209A9" w:rsidR="006D3090" w:rsidRDefault="006D3090" w:rsidP="008B025E">
            <w:pPr>
              <w:spacing w:line="240" w:lineRule="auto"/>
              <w:jc w:val="center"/>
              <w:rPr>
                <w:sz w:val="18"/>
                <w:szCs w:val="18"/>
              </w:rPr>
            </w:pPr>
            <w:r>
              <w:rPr>
                <w:sz w:val="18"/>
                <w:szCs w:val="18"/>
              </w:rPr>
              <w:t>115,635,151</w:t>
            </w:r>
          </w:p>
        </w:tc>
        <w:tc>
          <w:tcPr>
            <w:tcW w:w="4077"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0A8A95A9" w14:textId="77777777" w:rsidR="006D3090" w:rsidRDefault="006D3090" w:rsidP="008B025E">
            <w:pPr>
              <w:spacing w:line="240" w:lineRule="auto"/>
              <w:ind w:left="1440"/>
              <w:jc w:val="center"/>
              <w:rPr>
                <w:sz w:val="18"/>
                <w:szCs w:val="18"/>
              </w:rPr>
            </w:pPr>
            <w:r>
              <w:rPr>
                <w:sz w:val="18"/>
                <w:szCs w:val="18"/>
              </w:rPr>
              <w:t>25,333,333</w:t>
            </w:r>
          </w:p>
        </w:tc>
      </w:tr>
      <w:tr w:rsidR="006D3090" w14:paraId="32D785DC" w14:textId="77777777" w:rsidTr="008B025E">
        <w:trPr>
          <w:trHeight w:val="57"/>
        </w:trPr>
        <w:tc>
          <w:tcPr>
            <w:tcW w:w="1742" w:type="dxa"/>
            <w:tcBorders>
              <w:top w:val="single" w:sz="4" w:space="0" w:color="000000"/>
              <w:left w:val="single" w:sz="4" w:space="0" w:color="000000"/>
              <w:bottom w:val="single" w:sz="4" w:space="0" w:color="000000"/>
              <w:right w:val="single" w:sz="4" w:space="0" w:color="000000"/>
            </w:tcBorders>
            <w:vAlign w:val="center"/>
          </w:tcPr>
          <w:p w14:paraId="5F9B3D35" w14:textId="77777777" w:rsidR="006D3090" w:rsidRDefault="006D3090" w:rsidP="008B025E">
            <w:pPr>
              <w:spacing w:line="240" w:lineRule="auto"/>
              <w:jc w:val="center"/>
              <w:rPr>
                <w:sz w:val="18"/>
                <w:szCs w:val="18"/>
              </w:rPr>
            </w:pPr>
            <w:r>
              <w:rPr>
                <w:sz w:val="18"/>
                <w:szCs w:val="18"/>
              </w:rPr>
              <w:t>2040</w:t>
            </w:r>
          </w:p>
        </w:tc>
        <w:tc>
          <w:tcPr>
            <w:tcW w:w="3531"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6187FF1B" w14:textId="21695A8F" w:rsidR="006D3090" w:rsidRDefault="006D3090" w:rsidP="008B025E">
            <w:pPr>
              <w:spacing w:line="240" w:lineRule="auto"/>
              <w:jc w:val="center"/>
              <w:rPr>
                <w:sz w:val="18"/>
                <w:szCs w:val="18"/>
              </w:rPr>
            </w:pPr>
            <w:r>
              <w:rPr>
                <w:sz w:val="18"/>
                <w:szCs w:val="18"/>
              </w:rPr>
              <w:t>77,879,944</w:t>
            </w:r>
          </w:p>
        </w:tc>
        <w:tc>
          <w:tcPr>
            <w:tcW w:w="4077"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3952A6D8" w14:textId="77777777" w:rsidR="006D3090" w:rsidRDefault="006D3090" w:rsidP="008B025E">
            <w:pPr>
              <w:spacing w:line="240" w:lineRule="auto"/>
              <w:ind w:left="1440"/>
              <w:jc w:val="center"/>
              <w:rPr>
                <w:sz w:val="18"/>
                <w:szCs w:val="18"/>
              </w:rPr>
            </w:pPr>
            <w:r>
              <w:rPr>
                <w:sz w:val="18"/>
                <w:szCs w:val="18"/>
              </w:rPr>
              <w:t>12,666,667</w:t>
            </w:r>
          </w:p>
        </w:tc>
      </w:tr>
      <w:tr w:rsidR="006D3090" w14:paraId="0AEDB1FC" w14:textId="77777777" w:rsidTr="008B025E">
        <w:trPr>
          <w:trHeight w:val="57"/>
        </w:trPr>
        <w:tc>
          <w:tcPr>
            <w:tcW w:w="1742" w:type="dxa"/>
            <w:tcBorders>
              <w:top w:val="single" w:sz="4" w:space="0" w:color="000000"/>
              <w:left w:val="single" w:sz="4" w:space="0" w:color="000000"/>
              <w:bottom w:val="single" w:sz="4" w:space="0" w:color="000000"/>
              <w:right w:val="single" w:sz="4" w:space="0" w:color="000000"/>
            </w:tcBorders>
            <w:vAlign w:val="center"/>
          </w:tcPr>
          <w:p w14:paraId="11371726" w14:textId="77777777" w:rsidR="006D3090" w:rsidRDefault="006D3090" w:rsidP="008B025E">
            <w:pPr>
              <w:spacing w:line="240" w:lineRule="auto"/>
              <w:jc w:val="center"/>
              <w:rPr>
                <w:sz w:val="18"/>
                <w:szCs w:val="18"/>
              </w:rPr>
            </w:pPr>
            <w:r>
              <w:rPr>
                <w:sz w:val="18"/>
                <w:szCs w:val="18"/>
              </w:rPr>
              <w:t>2045</w:t>
            </w:r>
          </w:p>
        </w:tc>
        <w:tc>
          <w:tcPr>
            <w:tcW w:w="3531"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097FD890" w14:textId="61C3E255" w:rsidR="006D3090" w:rsidRDefault="006D3090" w:rsidP="008B025E">
            <w:pPr>
              <w:spacing w:line="240" w:lineRule="auto"/>
              <w:jc w:val="center"/>
              <w:rPr>
                <w:sz w:val="18"/>
                <w:szCs w:val="18"/>
              </w:rPr>
            </w:pPr>
            <w:r>
              <w:rPr>
                <w:sz w:val="18"/>
                <w:szCs w:val="18"/>
              </w:rPr>
              <w:t>33,321,089</w:t>
            </w:r>
          </w:p>
        </w:tc>
        <w:tc>
          <w:tcPr>
            <w:tcW w:w="4077"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08A3B1EE" w14:textId="77777777" w:rsidR="006D3090" w:rsidRDefault="006D3090" w:rsidP="008B025E">
            <w:pPr>
              <w:spacing w:line="240" w:lineRule="auto"/>
              <w:ind w:left="1440"/>
              <w:jc w:val="center"/>
              <w:rPr>
                <w:sz w:val="18"/>
                <w:szCs w:val="18"/>
              </w:rPr>
            </w:pPr>
            <w:r>
              <w:rPr>
                <w:sz w:val="18"/>
                <w:szCs w:val="18"/>
              </w:rPr>
              <w:t>1,520,000</w:t>
            </w:r>
          </w:p>
        </w:tc>
      </w:tr>
      <w:tr w:rsidR="006D3090" w14:paraId="71328151" w14:textId="77777777" w:rsidTr="008B025E">
        <w:trPr>
          <w:trHeight w:val="143"/>
        </w:trPr>
        <w:tc>
          <w:tcPr>
            <w:tcW w:w="1742" w:type="dxa"/>
            <w:tcBorders>
              <w:top w:val="single" w:sz="4" w:space="0" w:color="000000"/>
              <w:left w:val="single" w:sz="4" w:space="0" w:color="000000"/>
              <w:bottom w:val="single" w:sz="4" w:space="0" w:color="000000"/>
              <w:right w:val="single" w:sz="4" w:space="0" w:color="000000"/>
            </w:tcBorders>
            <w:vAlign w:val="center"/>
          </w:tcPr>
          <w:p w14:paraId="5BD1BEB4" w14:textId="77777777" w:rsidR="006D3090" w:rsidRDefault="006D3090" w:rsidP="008B025E">
            <w:pPr>
              <w:spacing w:line="240" w:lineRule="auto"/>
              <w:jc w:val="center"/>
              <w:rPr>
                <w:sz w:val="18"/>
                <w:szCs w:val="18"/>
              </w:rPr>
            </w:pPr>
            <w:r>
              <w:rPr>
                <w:sz w:val="18"/>
                <w:szCs w:val="18"/>
              </w:rPr>
              <w:t>2050</w:t>
            </w:r>
          </w:p>
        </w:tc>
        <w:tc>
          <w:tcPr>
            <w:tcW w:w="3531"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188DD509" w14:textId="32CED489" w:rsidR="006D3090" w:rsidRDefault="006D3090" w:rsidP="008B025E">
            <w:pPr>
              <w:spacing w:line="240" w:lineRule="auto"/>
              <w:jc w:val="center"/>
              <w:rPr>
                <w:sz w:val="18"/>
                <w:szCs w:val="18"/>
              </w:rPr>
            </w:pPr>
            <w:r>
              <w:rPr>
                <w:sz w:val="18"/>
                <w:szCs w:val="18"/>
              </w:rPr>
              <w:t>0</w:t>
            </w:r>
          </w:p>
        </w:tc>
        <w:tc>
          <w:tcPr>
            <w:tcW w:w="4077" w:type="dxa"/>
            <w:tcBorders>
              <w:top w:val="single" w:sz="4" w:space="0" w:color="000000"/>
              <w:left w:val="single" w:sz="4" w:space="0" w:color="000000"/>
              <w:bottom w:val="single" w:sz="4" w:space="0" w:color="000000"/>
              <w:right w:val="single" w:sz="4" w:space="0" w:color="000000"/>
            </w:tcBorders>
            <w:tcMar>
              <w:top w:w="99" w:type="dxa"/>
              <w:left w:w="99" w:type="dxa"/>
              <w:bottom w:w="99" w:type="dxa"/>
              <w:right w:w="99" w:type="dxa"/>
            </w:tcMar>
            <w:vAlign w:val="center"/>
          </w:tcPr>
          <w:p w14:paraId="1432855A" w14:textId="77777777" w:rsidR="006D3090" w:rsidRDefault="006D3090" w:rsidP="008B025E">
            <w:pPr>
              <w:spacing w:line="240" w:lineRule="auto"/>
              <w:ind w:left="1440"/>
              <w:jc w:val="center"/>
              <w:rPr>
                <w:sz w:val="18"/>
                <w:szCs w:val="18"/>
              </w:rPr>
            </w:pPr>
            <w:r>
              <w:rPr>
                <w:sz w:val="18"/>
                <w:szCs w:val="18"/>
              </w:rPr>
              <w:t>0</w:t>
            </w:r>
          </w:p>
        </w:tc>
      </w:tr>
    </w:tbl>
    <w:p w14:paraId="39980666" w14:textId="77777777" w:rsidR="006D3090" w:rsidRDefault="006D3090" w:rsidP="006D3090">
      <w:pPr>
        <w:keepNext/>
        <w:spacing w:before="120" w:after="200"/>
      </w:pPr>
    </w:p>
    <w:p w14:paraId="183A4834" w14:textId="77777777" w:rsidR="006D3090" w:rsidRDefault="006D3090" w:rsidP="006D3090">
      <w:pPr>
        <w:keepNext/>
        <w:pBdr>
          <w:top w:val="nil"/>
          <w:left w:val="nil"/>
          <w:bottom w:val="nil"/>
          <w:right w:val="nil"/>
          <w:between w:val="nil"/>
        </w:pBdr>
        <w:spacing w:before="120" w:after="200" w:line="240" w:lineRule="auto"/>
        <w:rPr>
          <w:rFonts w:ascii="Times New Roman" w:eastAsia="Times New Roman" w:hAnsi="Times New Roman" w:cs="Times New Roman"/>
          <w:b/>
          <w:color w:val="000000"/>
          <w:sz w:val="18"/>
          <w:szCs w:val="18"/>
        </w:rPr>
      </w:pPr>
      <w:bookmarkStart w:id="50" w:name="_z337ya" w:colFirst="0" w:colLast="0"/>
      <w:bookmarkEnd w:id="50"/>
      <w:r>
        <w:rPr>
          <w:rFonts w:ascii="Times New Roman" w:eastAsia="Times New Roman" w:hAnsi="Times New Roman" w:cs="Times New Roman"/>
          <w:b/>
          <w:sz w:val="18"/>
          <w:szCs w:val="18"/>
        </w:rPr>
        <w:t xml:space="preserve">Supplementary </w:t>
      </w:r>
      <w:r>
        <w:rPr>
          <w:rFonts w:ascii="Times New Roman" w:eastAsia="Times New Roman" w:hAnsi="Times New Roman" w:cs="Times New Roman"/>
          <w:b/>
          <w:color w:val="000000"/>
          <w:sz w:val="18"/>
          <w:szCs w:val="18"/>
        </w:rPr>
        <w:t>Table 6. Emissions Intensity of Fuel-based Energy Sources (tons CO2/BTU).</w:t>
      </w:r>
    </w:p>
    <w:tbl>
      <w:tblPr>
        <w:tblStyle w:val="1"/>
        <w:tblW w:w="40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30"/>
        <w:gridCol w:w="2025"/>
      </w:tblGrid>
      <w:tr w:rsidR="006D3090" w14:paraId="48AE608D" w14:textId="77777777" w:rsidTr="00356FD8">
        <w:trPr>
          <w:trHeight w:val="339"/>
        </w:trPr>
        <w:tc>
          <w:tcPr>
            <w:tcW w:w="2030" w:type="dxa"/>
            <w:shd w:val="clear" w:color="auto" w:fill="auto"/>
            <w:vAlign w:val="center"/>
          </w:tcPr>
          <w:p w14:paraId="0EF0C1DE" w14:textId="77777777" w:rsidR="006D3090" w:rsidRPr="008B025E" w:rsidRDefault="006D3090" w:rsidP="00356FD8">
            <w:pPr>
              <w:spacing w:after="0"/>
              <w:jc w:val="center"/>
              <w:rPr>
                <w:rFonts w:eastAsia="Arial"/>
                <w:b/>
                <w:bCs/>
                <w:sz w:val="18"/>
                <w:szCs w:val="18"/>
              </w:rPr>
            </w:pPr>
            <w:r w:rsidRPr="008B025E">
              <w:rPr>
                <w:rFonts w:eastAsia="Arial"/>
                <w:b/>
                <w:bCs/>
                <w:sz w:val="18"/>
                <w:szCs w:val="18"/>
              </w:rPr>
              <w:t>Fuel</w:t>
            </w:r>
          </w:p>
        </w:tc>
        <w:tc>
          <w:tcPr>
            <w:tcW w:w="2025" w:type="dxa"/>
            <w:shd w:val="clear" w:color="auto" w:fill="auto"/>
            <w:vAlign w:val="center"/>
          </w:tcPr>
          <w:p w14:paraId="454A265C" w14:textId="77777777" w:rsidR="006D3090" w:rsidRPr="008B025E" w:rsidRDefault="006D3090" w:rsidP="00356FD8">
            <w:pPr>
              <w:spacing w:after="0"/>
              <w:jc w:val="center"/>
              <w:rPr>
                <w:rFonts w:eastAsia="Arial"/>
                <w:b/>
                <w:bCs/>
                <w:sz w:val="18"/>
                <w:szCs w:val="18"/>
              </w:rPr>
            </w:pPr>
            <w:r w:rsidRPr="008B025E">
              <w:rPr>
                <w:rFonts w:eastAsia="Arial"/>
                <w:b/>
                <w:bCs/>
                <w:sz w:val="18"/>
                <w:szCs w:val="18"/>
              </w:rPr>
              <w:t>CO</w:t>
            </w:r>
            <w:r w:rsidRPr="008B025E">
              <w:rPr>
                <w:rFonts w:eastAsia="Arial"/>
                <w:b/>
                <w:bCs/>
                <w:sz w:val="18"/>
                <w:szCs w:val="18"/>
                <w:vertAlign w:val="subscript"/>
              </w:rPr>
              <w:t>2</w:t>
            </w:r>
            <w:r w:rsidRPr="008B025E">
              <w:rPr>
                <w:rFonts w:eastAsia="Arial"/>
                <w:b/>
                <w:bCs/>
                <w:sz w:val="18"/>
                <w:szCs w:val="18"/>
              </w:rPr>
              <w:t xml:space="preserve"> Intensity of Fuel</w:t>
            </w:r>
          </w:p>
        </w:tc>
      </w:tr>
      <w:tr w:rsidR="006D3090" w14:paraId="28D0ECB2" w14:textId="77777777" w:rsidTr="00356FD8">
        <w:trPr>
          <w:trHeight w:val="339"/>
        </w:trPr>
        <w:tc>
          <w:tcPr>
            <w:tcW w:w="2030" w:type="dxa"/>
            <w:shd w:val="clear" w:color="auto" w:fill="auto"/>
            <w:vAlign w:val="center"/>
          </w:tcPr>
          <w:p w14:paraId="64BAE5D9" w14:textId="77777777" w:rsidR="006D3090" w:rsidRPr="008B025E" w:rsidRDefault="006D3090" w:rsidP="00356FD8">
            <w:pPr>
              <w:spacing w:after="0"/>
              <w:jc w:val="center"/>
              <w:rPr>
                <w:rFonts w:eastAsia="Arial"/>
                <w:sz w:val="18"/>
                <w:szCs w:val="18"/>
              </w:rPr>
            </w:pPr>
            <w:r w:rsidRPr="008B025E">
              <w:rPr>
                <w:rFonts w:eastAsia="Arial"/>
                <w:sz w:val="18"/>
                <w:szCs w:val="18"/>
              </w:rPr>
              <w:t>Coal</w:t>
            </w:r>
          </w:p>
        </w:tc>
        <w:tc>
          <w:tcPr>
            <w:tcW w:w="2025" w:type="dxa"/>
            <w:shd w:val="clear" w:color="auto" w:fill="auto"/>
            <w:vAlign w:val="center"/>
          </w:tcPr>
          <w:p w14:paraId="7110B3DC" w14:textId="77777777" w:rsidR="006D3090" w:rsidRPr="008B025E" w:rsidRDefault="006D3090" w:rsidP="00356FD8">
            <w:pPr>
              <w:spacing w:after="0"/>
              <w:jc w:val="center"/>
              <w:rPr>
                <w:rFonts w:eastAsia="Arial"/>
                <w:sz w:val="18"/>
                <w:szCs w:val="18"/>
              </w:rPr>
            </w:pPr>
            <w:r w:rsidRPr="008B025E">
              <w:rPr>
                <w:rFonts w:eastAsia="Arial"/>
                <w:sz w:val="18"/>
                <w:szCs w:val="18"/>
              </w:rPr>
              <w:t>0.09552</w:t>
            </w:r>
          </w:p>
        </w:tc>
      </w:tr>
      <w:tr w:rsidR="006D3090" w14:paraId="73E48F3B" w14:textId="77777777" w:rsidTr="00356FD8">
        <w:trPr>
          <w:trHeight w:val="339"/>
        </w:trPr>
        <w:tc>
          <w:tcPr>
            <w:tcW w:w="2030" w:type="dxa"/>
            <w:shd w:val="clear" w:color="auto" w:fill="auto"/>
            <w:vAlign w:val="center"/>
          </w:tcPr>
          <w:p w14:paraId="7215202F" w14:textId="77777777" w:rsidR="006D3090" w:rsidRPr="008B025E" w:rsidRDefault="006D3090" w:rsidP="00356FD8">
            <w:pPr>
              <w:spacing w:after="0"/>
              <w:jc w:val="center"/>
              <w:rPr>
                <w:rFonts w:eastAsia="Arial"/>
                <w:sz w:val="18"/>
                <w:szCs w:val="18"/>
              </w:rPr>
            </w:pPr>
            <w:r w:rsidRPr="008B025E">
              <w:rPr>
                <w:rFonts w:eastAsia="Arial"/>
                <w:sz w:val="18"/>
                <w:szCs w:val="18"/>
              </w:rPr>
              <w:t>Distillate Fuel Oil</w:t>
            </w:r>
          </w:p>
        </w:tc>
        <w:tc>
          <w:tcPr>
            <w:tcW w:w="2025" w:type="dxa"/>
            <w:shd w:val="clear" w:color="auto" w:fill="auto"/>
            <w:vAlign w:val="center"/>
          </w:tcPr>
          <w:p w14:paraId="2F809BC5" w14:textId="77777777" w:rsidR="006D3090" w:rsidRPr="008B025E" w:rsidRDefault="006D3090" w:rsidP="00356FD8">
            <w:pPr>
              <w:spacing w:after="0"/>
              <w:jc w:val="center"/>
              <w:rPr>
                <w:rFonts w:eastAsia="Arial"/>
                <w:sz w:val="18"/>
                <w:szCs w:val="18"/>
              </w:rPr>
            </w:pPr>
            <w:r w:rsidRPr="008B025E">
              <w:rPr>
                <w:rFonts w:eastAsia="Arial"/>
                <w:sz w:val="18"/>
                <w:szCs w:val="18"/>
              </w:rPr>
              <w:t>0.07315</w:t>
            </w:r>
          </w:p>
        </w:tc>
      </w:tr>
      <w:tr w:rsidR="006D3090" w14:paraId="05A14F07" w14:textId="77777777" w:rsidTr="00356FD8">
        <w:trPr>
          <w:trHeight w:val="339"/>
        </w:trPr>
        <w:tc>
          <w:tcPr>
            <w:tcW w:w="2030" w:type="dxa"/>
            <w:shd w:val="clear" w:color="auto" w:fill="auto"/>
            <w:vAlign w:val="center"/>
          </w:tcPr>
          <w:p w14:paraId="2257D341" w14:textId="77777777" w:rsidR="006D3090" w:rsidRPr="008B025E" w:rsidRDefault="006D3090" w:rsidP="00356FD8">
            <w:pPr>
              <w:spacing w:after="0"/>
              <w:jc w:val="center"/>
              <w:rPr>
                <w:rFonts w:eastAsia="Arial"/>
                <w:sz w:val="18"/>
                <w:szCs w:val="18"/>
              </w:rPr>
            </w:pPr>
            <w:r w:rsidRPr="008B025E">
              <w:rPr>
                <w:rFonts w:eastAsia="Arial"/>
                <w:sz w:val="18"/>
                <w:szCs w:val="18"/>
              </w:rPr>
              <w:t>Gas</w:t>
            </w:r>
          </w:p>
        </w:tc>
        <w:tc>
          <w:tcPr>
            <w:tcW w:w="2025" w:type="dxa"/>
            <w:shd w:val="clear" w:color="auto" w:fill="auto"/>
            <w:vAlign w:val="center"/>
          </w:tcPr>
          <w:p w14:paraId="1E50322B" w14:textId="77777777" w:rsidR="006D3090" w:rsidRPr="008B025E" w:rsidRDefault="006D3090" w:rsidP="00356FD8">
            <w:pPr>
              <w:spacing w:after="0"/>
              <w:jc w:val="center"/>
              <w:rPr>
                <w:rFonts w:eastAsia="Arial"/>
                <w:sz w:val="18"/>
                <w:szCs w:val="18"/>
              </w:rPr>
            </w:pPr>
            <w:r w:rsidRPr="008B025E">
              <w:rPr>
                <w:rFonts w:eastAsia="Arial"/>
                <w:sz w:val="18"/>
                <w:szCs w:val="18"/>
              </w:rPr>
              <w:t>0.05306</w:t>
            </w:r>
          </w:p>
        </w:tc>
      </w:tr>
      <w:tr w:rsidR="006D3090" w14:paraId="526DFEE3" w14:textId="77777777" w:rsidTr="00356FD8">
        <w:trPr>
          <w:trHeight w:val="300"/>
        </w:trPr>
        <w:tc>
          <w:tcPr>
            <w:tcW w:w="2030" w:type="dxa"/>
            <w:shd w:val="clear" w:color="auto" w:fill="auto"/>
            <w:vAlign w:val="center"/>
          </w:tcPr>
          <w:p w14:paraId="186163E3" w14:textId="77777777" w:rsidR="006D3090" w:rsidRPr="008B025E" w:rsidRDefault="006D3090" w:rsidP="00356FD8">
            <w:pPr>
              <w:spacing w:after="0"/>
              <w:jc w:val="center"/>
              <w:rPr>
                <w:rFonts w:eastAsia="Arial"/>
                <w:sz w:val="18"/>
                <w:szCs w:val="18"/>
              </w:rPr>
            </w:pPr>
            <w:r w:rsidRPr="008B025E">
              <w:rPr>
                <w:rFonts w:eastAsia="Arial"/>
                <w:sz w:val="18"/>
                <w:szCs w:val="18"/>
              </w:rPr>
              <w:t>Residual Fuel Oil</w:t>
            </w:r>
          </w:p>
        </w:tc>
        <w:tc>
          <w:tcPr>
            <w:tcW w:w="2025" w:type="dxa"/>
            <w:shd w:val="clear" w:color="auto" w:fill="auto"/>
            <w:vAlign w:val="center"/>
          </w:tcPr>
          <w:p w14:paraId="6B41B29C" w14:textId="77777777" w:rsidR="006D3090" w:rsidRPr="008B025E" w:rsidRDefault="006D3090" w:rsidP="00356FD8">
            <w:pPr>
              <w:spacing w:after="0"/>
              <w:jc w:val="center"/>
              <w:rPr>
                <w:rFonts w:eastAsia="Arial"/>
                <w:sz w:val="18"/>
                <w:szCs w:val="18"/>
              </w:rPr>
            </w:pPr>
            <w:r w:rsidRPr="008B025E">
              <w:rPr>
                <w:rFonts w:eastAsia="Arial"/>
                <w:sz w:val="18"/>
                <w:szCs w:val="18"/>
              </w:rPr>
              <w:t>0.0788</w:t>
            </w:r>
          </w:p>
        </w:tc>
      </w:tr>
    </w:tbl>
    <w:p w14:paraId="6351D9C9" w14:textId="77777777" w:rsidR="00463C8F" w:rsidRDefault="00463C8F" w:rsidP="00463C8F"/>
    <w:p w14:paraId="1F375343" w14:textId="7E5A2532" w:rsidR="007555B3" w:rsidRDefault="006E4708" w:rsidP="00E950A1">
      <w:pPr>
        <w:pStyle w:val="Heading3"/>
      </w:pPr>
      <w:bookmarkStart w:id="51" w:name="_Toc145682358"/>
      <w:r>
        <w:t xml:space="preserve">Supplemental </w:t>
      </w:r>
      <w:r w:rsidR="007555B3">
        <w:t>References</w:t>
      </w:r>
      <w:bookmarkEnd w:id="51"/>
    </w:p>
    <w:p w14:paraId="4D2DA229" w14:textId="77777777" w:rsidR="005166E6" w:rsidRPr="005166E6" w:rsidRDefault="004A5E85" w:rsidP="005166E6">
      <w:pPr>
        <w:pStyle w:val="Bibliography"/>
      </w:pPr>
      <w:r>
        <w:rPr>
          <w:b/>
        </w:rPr>
        <w:fldChar w:fldCharType="begin"/>
      </w:r>
      <w:r w:rsidR="005166E6">
        <w:rPr>
          <w:b/>
        </w:rPr>
        <w:instrText xml:space="preserve"> ADDIN ZOTERO_BIBL {"uncited":[],"omitted":[],"custom":[]} CSL_BIBLIOGRAPHY </w:instrText>
      </w:r>
      <w:r>
        <w:rPr>
          <w:b/>
        </w:rPr>
        <w:fldChar w:fldCharType="separate"/>
      </w:r>
      <w:r w:rsidR="005166E6" w:rsidRPr="005166E6">
        <w:t>1.</w:t>
      </w:r>
      <w:r w:rsidR="005166E6" w:rsidRPr="005166E6">
        <w:tab/>
      </w:r>
      <w:proofErr w:type="spellStart"/>
      <w:r w:rsidR="005166E6" w:rsidRPr="005166E6">
        <w:t>Livneh</w:t>
      </w:r>
      <w:proofErr w:type="spellEnd"/>
      <w:r w:rsidR="005166E6" w:rsidRPr="005166E6">
        <w:t xml:space="preserve">, B. </w:t>
      </w:r>
      <w:r w:rsidR="005166E6" w:rsidRPr="005166E6">
        <w:rPr>
          <w:i/>
          <w:iCs/>
        </w:rPr>
        <w:t>et al.</w:t>
      </w:r>
      <w:r w:rsidR="005166E6" w:rsidRPr="005166E6">
        <w:t xml:space="preserve"> A Long-Term Hydrologically Based Dataset of Land Surface Fluxes and States for the Conterminous United States: Update and Extensions. </w:t>
      </w:r>
      <w:r w:rsidR="005166E6" w:rsidRPr="005166E6">
        <w:rPr>
          <w:i/>
          <w:iCs/>
        </w:rPr>
        <w:t>Journal of Climate</w:t>
      </w:r>
      <w:r w:rsidR="005166E6" w:rsidRPr="005166E6">
        <w:t xml:space="preserve"> </w:t>
      </w:r>
      <w:r w:rsidR="005166E6" w:rsidRPr="005166E6">
        <w:rPr>
          <w:b/>
          <w:bCs/>
        </w:rPr>
        <w:t>26</w:t>
      </w:r>
      <w:r w:rsidR="005166E6" w:rsidRPr="005166E6">
        <w:t>, 9384–9392 (2013).</w:t>
      </w:r>
    </w:p>
    <w:p w14:paraId="6AB2CDCB" w14:textId="77777777" w:rsidR="005166E6" w:rsidRPr="005166E6" w:rsidRDefault="005166E6" w:rsidP="005166E6">
      <w:pPr>
        <w:pStyle w:val="Bibliography"/>
      </w:pPr>
      <w:r w:rsidRPr="005166E6">
        <w:t>2.</w:t>
      </w:r>
      <w:r w:rsidRPr="005166E6">
        <w:tab/>
        <w:t>Yates, D., Szinai, J. &amp; Jones, A. Modeling the Water Systems of the Western US to Support Climate-Resilient Electricity System Planning. Preprint at https://doi.org/10.1002/essoar.10512623.1 (2022).</w:t>
      </w:r>
    </w:p>
    <w:p w14:paraId="688DC8D9" w14:textId="77777777" w:rsidR="005166E6" w:rsidRPr="005166E6" w:rsidRDefault="005166E6" w:rsidP="005166E6">
      <w:pPr>
        <w:pStyle w:val="Bibliography"/>
      </w:pPr>
      <w:r w:rsidRPr="005166E6">
        <w:t>3.</w:t>
      </w:r>
      <w:r w:rsidRPr="005166E6">
        <w:tab/>
        <w:t xml:space="preserve">Sullivan, P., Colman, J. &amp; </w:t>
      </w:r>
      <w:proofErr w:type="spellStart"/>
      <w:r w:rsidRPr="005166E6">
        <w:t>Kalendra</w:t>
      </w:r>
      <w:proofErr w:type="spellEnd"/>
      <w:r w:rsidRPr="005166E6">
        <w:t xml:space="preserve">, E. </w:t>
      </w:r>
      <w:r w:rsidRPr="005166E6">
        <w:rPr>
          <w:i/>
          <w:iCs/>
        </w:rPr>
        <w:t>Predicting the Response of Electricity Load to Climate Change</w:t>
      </w:r>
      <w:r w:rsidRPr="005166E6">
        <w:t>. https://www.nrel.gov/docs/fy15osti/64297.pdf (2015).</w:t>
      </w:r>
    </w:p>
    <w:p w14:paraId="225F2073" w14:textId="77777777" w:rsidR="005166E6" w:rsidRPr="005166E6" w:rsidRDefault="005166E6" w:rsidP="005166E6">
      <w:pPr>
        <w:pStyle w:val="Bibliography"/>
      </w:pPr>
      <w:r w:rsidRPr="005166E6">
        <w:t>4.</w:t>
      </w:r>
      <w:r w:rsidRPr="005166E6">
        <w:tab/>
        <w:t>Johnston, J., Henriquez-</w:t>
      </w:r>
      <w:proofErr w:type="spellStart"/>
      <w:r w:rsidRPr="005166E6">
        <w:t>Auba</w:t>
      </w:r>
      <w:proofErr w:type="spellEnd"/>
      <w:r w:rsidRPr="005166E6">
        <w:t xml:space="preserve">, R., </w:t>
      </w:r>
      <w:proofErr w:type="spellStart"/>
      <w:r w:rsidRPr="005166E6">
        <w:t>Maluenda</w:t>
      </w:r>
      <w:proofErr w:type="spellEnd"/>
      <w:r w:rsidRPr="005166E6">
        <w:t xml:space="preserve">, B. &amp; </w:t>
      </w:r>
      <w:proofErr w:type="spellStart"/>
      <w:r w:rsidRPr="005166E6">
        <w:t>Fripp</w:t>
      </w:r>
      <w:proofErr w:type="spellEnd"/>
      <w:r w:rsidRPr="005166E6">
        <w:t xml:space="preserve">, M. Switch 2.0: A modern platform for planning high-renewable power systems. </w:t>
      </w:r>
      <w:proofErr w:type="spellStart"/>
      <w:r w:rsidRPr="005166E6">
        <w:rPr>
          <w:i/>
          <w:iCs/>
        </w:rPr>
        <w:t>SoftwareX</w:t>
      </w:r>
      <w:proofErr w:type="spellEnd"/>
      <w:r w:rsidRPr="005166E6">
        <w:t xml:space="preserve"> </w:t>
      </w:r>
      <w:r w:rsidRPr="005166E6">
        <w:rPr>
          <w:b/>
          <w:bCs/>
        </w:rPr>
        <w:t>10</w:t>
      </w:r>
      <w:r w:rsidRPr="005166E6">
        <w:t>, 100251 (2019).</w:t>
      </w:r>
    </w:p>
    <w:p w14:paraId="366C99AB" w14:textId="77777777" w:rsidR="005166E6" w:rsidRPr="005166E6" w:rsidRDefault="005166E6" w:rsidP="005166E6">
      <w:pPr>
        <w:pStyle w:val="Bibliography"/>
      </w:pPr>
      <w:r w:rsidRPr="005166E6">
        <w:t>5.</w:t>
      </w:r>
      <w:r w:rsidRPr="005166E6">
        <w:tab/>
      </w:r>
      <w:proofErr w:type="spellStart"/>
      <w:r w:rsidRPr="005166E6">
        <w:t>Mileva</w:t>
      </w:r>
      <w:proofErr w:type="spellEnd"/>
      <w:r w:rsidRPr="005166E6">
        <w:t xml:space="preserve">, A., Johnston, J., Nelson, J. H. &amp; </w:t>
      </w:r>
      <w:proofErr w:type="spellStart"/>
      <w:r w:rsidRPr="005166E6">
        <w:t>Kammen</w:t>
      </w:r>
      <w:proofErr w:type="spellEnd"/>
      <w:r w:rsidRPr="005166E6">
        <w:t xml:space="preserve">, D. M. Power system balancing for deep decarbonization of the electricity sector. </w:t>
      </w:r>
      <w:r w:rsidRPr="005166E6">
        <w:rPr>
          <w:i/>
          <w:iCs/>
        </w:rPr>
        <w:t>Applied Energy</w:t>
      </w:r>
      <w:r w:rsidRPr="005166E6">
        <w:t xml:space="preserve"> </w:t>
      </w:r>
      <w:r w:rsidRPr="005166E6">
        <w:rPr>
          <w:b/>
          <w:bCs/>
        </w:rPr>
        <w:t>162</w:t>
      </w:r>
      <w:r w:rsidRPr="005166E6">
        <w:t>, 1001–1009 (2016).</w:t>
      </w:r>
    </w:p>
    <w:p w14:paraId="7F50104E" w14:textId="77777777" w:rsidR="005166E6" w:rsidRPr="005166E6" w:rsidRDefault="005166E6" w:rsidP="005166E6">
      <w:pPr>
        <w:pStyle w:val="Bibliography"/>
      </w:pPr>
      <w:r w:rsidRPr="005166E6">
        <w:t>6.</w:t>
      </w:r>
      <w:r w:rsidRPr="005166E6">
        <w:tab/>
        <w:t xml:space="preserve">Nelson, J. </w:t>
      </w:r>
      <w:r w:rsidRPr="005166E6">
        <w:rPr>
          <w:i/>
          <w:iCs/>
        </w:rPr>
        <w:t>et al.</w:t>
      </w:r>
      <w:r w:rsidRPr="005166E6">
        <w:t xml:space="preserve"> High-resolution modeling of the western North American power system demonstrates low-cost and low-carbon futures. </w:t>
      </w:r>
      <w:r w:rsidRPr="005166E6">
        <w:rPr>
          <w:i/>
          <w:iCs/>
        </w:rPr>
        <w:t>Energy Policy</w:t>
      </w:r>
      <w:r w:rsidRPr="005166E6">
        <w:t xml:space="preserve"> </w:t>
      </w:r>
      <w:r w:rsidRPr="005166E6">
        <w:rPr>
          <w:b/>
          <w:bCs/>
        </w:rPr>
        <w:t>43</w:t>
      </w:r>
      <w:r w:rsidRPr="005166E6">
        <w:t>, 436–447 (2012).</w:t>
      </w:r>
    </w:p>
    <w:p w14:paraId="3D8E82B6" w14:textId="77777777" w:rsidR="005166E6" w:rsidRPr="005166E6" w:rsidRDefault="005166E6" w:rsidP="005166E6">
      <w:pPr>
        <w:pStyle w:val="Bibliography"/>
      </w:pPr>
      <w:r w:rsidRPr="005166E6">
        <w:lastRenderedPageBreak/>
        <w:t>7.</w:t>
      </w:r>
      <w:r w:rsidRPr="005166E6">
        <w:tab/>
        <w:t xml:space="preserve">Wei, M. </w:t>
      </w:r>
      <w:r w:rsidRPr="005166E6">
        <w:rPr>
          <w:i/>
          <w:iCs/>
        </w:rPr>
        <w:t>et al.</w:t>
      </w:r>
      <w:r w:rsidRPr="005166E6">
        <w:t xml:space="preserve"> </w:t>
      </w:r>
      <w:r w:rsidRPr="005166E6">
        <w:rPr>
          <w:i/>
          <w:iCs/>
        </w:rPr>
        <w:t>Building a Healthier and More Robust Future: 2050 Low-Carbon Energy Scenarios for California.</w:t>
      </w:r>
      <w:r w:rsidRPr="005166E6">
        <w:t xml:space="preserve"> https://www.energy.ca.gov/2019publications/CEC-500-2019-033/CEC-500-2019-033.pdf (2017).</w:t>
      </w:r>
    </w:p>
    <w:p w14:paraId="1F395C0E" w14:textId="77777777" w:rsidR="005166E6" w:rsidRPr="005166E6" w:rsidRDefault="005166E6" w:rsidP="005166E6">
      <w:pPr>
        <w:pStyle w:val="Bibliography"/>
      </w:pPr>
      <w:r w:rsidRPr="005166E6">
        <w:t>8.</w:t>
      </w:r>
      <w:r w:rsidRPr="005166E6">
        <w:tab/>
      </w:r>
      <w:proofErr w:type="spellStart"/>
      <w:r w:rsidRPr="005166E6">
        <w:t>Gurobi</w:t>
      </w:r>
      <w:proofErr w:type="spellEnd"/>
      <w:r w:rsidRPr="005166E6">
        <w:t xml:space="preserve"> - The fastest solver. </w:t>
      </w:r>
      <w:proofErr w:type="spellStart"/>
      <w:r w:rsidRPr="005166E6">
        <w:rPr>
          <w:i/>
          <w:iCs/>
        </w:rPr>
        <w:t>Gurobi</w:t>
      </w:r>
      <w:proofErr w:type="spellEnd"/>
      <w:r w:rsidRPr="005166E6">
        <w:t xml:space="preserve"> https://www.gurobi.com/.</w:t>
      </w:r>
    </w:p>
    <w:p w14:paraId="768D5A0D" w14:textId="77777777" w:rsidR="005166E6" w:rsidRPr="005166E6" w:rsidRDefault="005166E6" w:rsidP="005166E6">
      <w:pPr>
        <w:pStyle w:val="Bibliography"/>
      </w:pPr>
      <w:r w:rsidRPr="005166E6">
        <w:t>9.</w:t>
      </w:r>
      <w:r w:rsidRPr="005166E6">
        <w:tab/>
        <w:t>EIA. Form EIA-860. https://www.eia.gov/electricity/data/eia860/.</w:t>
      </w:r>
    </w:p>
    <w:p w14:paraId="27C4A42D" w14:textId="77777777" w:rsidR="005166E6" w:rsidRPr="005166E6" w:rsidRDefault="005166E6" w:rsidP="005166E6">
      <w:pPr>
        <w:pStyle w:val="Bibliography"/>
      </w:pPr>
      <w:r w:rsidRPr="005166E6">
        <w:t>10.</w:t>
      </w:r>
      <w:r w:rsidRPr="005166E6">
        <w:tab/>
        <w:t>Form EIA-923 detailed data with previous form data (EIA-906/920). https://www.eia.gov/electricity/data/eia923/.</w:t>
      </w:r>
    </w:p>
    <w:p w14:paraId="3DDB2B23" w14:textId="77777777" w:rsidR="005166E6" w:rsidRPr="005166E6" w:rsidRDefault="005166E6" w:rsidP="005166E6">
      <w:pPr>
        <w:pStyle w:val="Bibliography"/>
      </w:pPr>
      <w:r w:rsidRPr="005166E6">
        <w:t>11.</w:t>
      </w:r>
      <w:r w:rsidRPr="005166E6">
        <w:tab/>
        <w:t xml:space="preserve">Western Wind Data Set. </w:t>
      </w:r>
      <w:r w:rsidRPr="005166E6">
        <w:rPr>
          <w:i/>
          <w:iCs/>
        </w:rPr>
        <w:t>National Renewable Energy Laboratory</w:t>
      </w:r>
      <w:r w:rsidRPr="005166E6">
        <w:t xml:space="preserve"> https://www.nrel.gov/grid/western-wind-data.html.</w:t>
      </w:r>
    </w:p>
    <w:p w14:paraId="1C12C0EC" w14:textId="77777777" w:rsidR="005166E6" w:rsidRPr="005166E6" w:rsidRDefault="005166E6" w:rsidP="005166E6">
      <w:pPr>
        <w:pStyle w:val="Bibliography"/>
      </w:pPr>
      <w:r w:rsidRPr="005166E6">
        <w:t>12.</w:t>
      </w:r>
      <w:r w:rsidRPr="005166E6">
        <w:tab/>
        <w:t xml:space="preserve">Wu, G. C., Torn, M. S. &amp; Williams, J. H. Incorporating Land-Use Requirements and Environmental Constraints in Low-Carbon Electricity Planning for California. </w:t>
      </w:r>
      <w:r w:rsidRPr="005166E6">
        <w:rPr>
          <w:i/>
          <w:iCs/>
        </w:rPr>
        <w:t>Environ. Sci. Technol.</w:t>
      </w:r>
      <w:r w:rsidRPr="005166E6">
        <w:t xml:space="preserve"> </w:t>
      </w:r>
      <w:r w:rsidRPr="005166E6">
        <w:rPr>
          <w:b/>
          <w:bCs/>
        </w:rPr>
        <w:t>49</w:t>
      </w:r>
      <w:r w:rsidRPr="005166E6">
        <w:t>, 2013–2021 (2015).</w:t>
      </w:r>
    </w:p>
    <w:p w14:paraId="167FE418" w14:textId="77777777" w:rsidR="005166E6" w:rsidRPr="005166E6" w:rsidRDefault="005166E6" w:rsidP="005166E6">
      <w:pPr>
        <w:pStyle w:val="Bibliography"/>
      </w:pPr>
      <w:r w:rsidRPr="005166E6">
        <w:t>13.</w:t>
      </w:r>
      <w:r w:rsidRPr="005166E6">
        <w:tab/>
        <w:t xml:space="preserve">System Advisor Model (SAM). </w:t>
      </w:r>
      <w:r w:rsidRPr="005166E6">
        <w:rPr>
          <w:i/>
          <w:iCs/>
        </w:rPr>
        <w:t>National Renewable Energy Laboratory</w:t>
      </w:r>
      <w:r w:rsidRPr="005166E6">
        <w:t xml:space="preserve"> https://sam.nrel.gov/.</w:t>
      </w:r>
    </w:p>
    <w:p w14:paraId="435E35B3" w14:textId="77777777" w:rsidR="005166E6" w:rsidRPr="005166E6" w:rsidRDefault="005166E6" w:rsidP="005166E6">
      <w:pPr>
        <w:pStyle w:val="Bibliography"/>
      </w:pPr>
      <w:r w:rsidRPr="005166E6">
        <w:t>14.</w:t>
      </w:r>
      <w:r w:rsidRPr="005166E6">
        <w:tab/>
      </w:r>
      <w:proofErr w:type="spellStart"/>
      <w:r w:rsidRPr="005166E6">
        <w:t>Milbrandt</w:t>
      </w:r>
      <w:proofErr w:type="spellEnd"/>
      <w:r w:rsidRPr="005166E6">
        <w:t xml:space="preserve">, A. </w:t>
      </w:r>
      <w:r w:rsidRPr="005166E6">
        <w:rPr>
          <w:i/>
          <w:iCs/>
        </w:rPr>
        <w:t>A Geographic Perspective on the Current Biomass Resource Availability in the United States</w:t>
      </w:r>
      <w:r w:rsidRPr="005166E6">
        <w:t>. https://www.nrel.gov/docs/fy06osti/39181.pdf (2005).</w:t>
      </w:r>
    </w:p>
    <w:p w14:paraId="103EEAB9" w14:textId="77777777" w:rsidR="005166E6" w:rsidRPr="005166E6" w:rsidRDefault="005166E6" w:rsidP="005166E6">
      <w:pPr>
        <w:pStyle w:val="Bibliography"/>
      </w:pPr>
      <w:r w:rsidRPr="005166E6">
        <w:t>15.</w:t>
      </w:r>
      <w:r w:rsidRPr="005166E6">
        <w:tab/>
        <w:t xml:space="preserve">Black &amp; Veatch. </w:t>
      </w:r>
      <w:r w:rsidRPr="005166E6">
        <w:rPr>
          <w:i/>
          <w:iCs/>
        </w:rPr>
        <w:t>Cost and Performance Data for Power Generation Technologies, Prepared for the National Renewable Energy Laboratory</w:t>
      </w:r>
      <w:r w:rsidRPr="005166E6">
        <w:t>. https://refman.energytransitionmodel.com/publications/1921 (2012).</w:t>
      </w:r>
    </w:p>
    <w:p w14:paraId="58BF74C0" w14:textId="77777777" w:rsidR="005166E6" w:rsidRPr="005166E6" w:rsidRDefault="005166E6" w:rsidP="005166E6">
      <w:pPr>
        <w:pStyle w:val="Bibliography"/>
      </w:pPr>
      <w:r w:rsidRPr="005166E6">
        <w:t>16.</w:t>
      </w:r>
      <w:r w:rsidRPr="005166E6">
        <w:tab/>
        <w:t xml:space="preserve">National Renewable Energy Laboratory (NREL). Data | Electricity | 2020 Annual Technology Baseline | NREL. </w:t>
      </w:r>
      <w:r w:rsidRPr="005166E6">
        <w:rPr>
          <w:i/>
          <w:iCs/>
        </w:rPr>
        <w:t>Annual Technology Baseline</w:t>
      </w:r>
      <w:r w:rsidRPr="005166E6">
        <w:t xml:space="preserve"> https://atb.nrel.gov/electricity/2020/data.php.</w:t>
      </w:r>
    </w:p>
    <w:p w14:paraId="43EED6C5" w14:textId="77777777" w:rsidR="005166E6" w:rsidRPr="005166E6" w:rsidRDefault="005166E6" w:rsidP="005166E6">
      <w:pPr>
        <w:pStyle w:val="Bibliography"/>
      </w:pPr>
      <w:r w:rsidRPr="005166E6">
        <w:t>17.</w:t>
      </w:r>
      <w:r w:rsidRPr="005166E6">
        <w:tab/>
        <w:t xml:space="preserve">Cole, W. </w:t>
      </w:r>
      <w:r w:rsidRPr="005166E6">
        <w:rPr>
          <w:i/>
          <w:iCs/>
        </w:rPr>
        <w:t>et al.</w:t>
      </w:r>
      <w:r w:rsidRPr="005166E6">
        <w:t xml:space="preserve"> </w:t>
      </w:r>
      <w:r w:rsidRPr="005166E6">
        <w:rPr>
          <w:i/>
          <w:iCs/>
        </w:rPr>
        <w:t>Regional Energy Deployment System (</w:t>
      </w:r>
      <w:proofErr w:type="spellStart"/>
      <w:r w:rsidRPr="005166E6">
        <w:rPr>
          <w:i/>
          <w:iCs/>
        </w:rPr>
        <w:t>ReEDS</w:t>
      </w:r>
      <w:proofErr w:type="spellEnd"/>
      <w:r w:rsidRPr="005166E6">
        <w:rPr>
          <w:i/>
          <w:iCs/>
        </w:rPr>
        <w:t>) Model Documentation: Version 2019</w:t>
      </w:r>
      <w:r w:rsidRPr="005166E6">
        <w:t>. https://www.osti.gov/biblio/1606151 (2020) doi:10.2172/1606151.</w:t>
      </w:r>
    </w:p>
    <w:p w14:paraId="3CB2286C" w14:textId="77777777" w:rsidR="005166E6" w:rsidRPr="005166E6" w:rsidRDefault="005166E6" w:rsidP="005166E6">
      <w:pPr>
        <w:pStyle w:val="Bibliography"/>
      </w:pPr>
      <w:r w:rsidRPr="005166E6">
        <w:t>18.</w:t>
      </w:r>
      <w:r w:rsidRPr="005166E6">
        <w:tab/>
      </w:r>
      <w:proofErr w:type="spellStart"/>
      <w:r w:rsidRPr="005166E6">
        <w:t>WINDExchange</w:t>
      </w:r>
      <w:proofErr w:type="spellEnd"/>
      <w:r w:rsidRPr="005166E6">
        <w:t xml:space="preserve">: Production Tax Credit and Investment Tax Credit for Wind. </w:t>
      </w:r>
      <w:r w:rsidRPr="005166E6">
        <w:rPr>
          <w:i/>
          <w:iCs/>
        </w:rPr>
        <w:t>DOE Office of Energy Efficiency and Renewable Energy</w:t>
      </w:r>
      <w:r w:rsidRPr="005166E6">
        <w:t xml:space="preserve"> https://windexchange.energy.gov/projects/tax-credits.</w:t>
      </w:r>
    </w:p>
    <w:p w14:paraId="19C57D72" w14:textId="77777777" w:rsidR="005166E6" w:rsidRPr="005166E6" w:rsidRDefault="005166E6" w:rsidP="005166E6">
      <w:pPr>
        <w:pStyle w:val="Bibliography"/>
      </w:pPr>
      <w:r w:rsidRPr="005166E6">
        <w:lastRenderedPageBreak/>
        <w:t>19.</w:t>
      </w:r>
      <w:r w:rsidRPr="005166E6">
        <w:tab/>
        <w:t xml:space="preserve">Residential and Commercial ITC Factsheets. </w:t>
      </w:r>
      <w:r w:rsidRPr="005166E6">
        <w:rPr>
          <w:i/>
          <w:iCs/>
        </w:rPr>
        <w:t>Energy.gov</w:t>
      </w:r>
      <w:r w:rsidRPr="005166E6">
        <w:t xml:space="preserve"> https://www.energy.gov/eere/solar/articles/residential-and-commercial-itc-factsheets.</w:t>
      </w:r>
    </w:p>
    <w:p w14:paraId="486A3975" w14:textId="77777777" w:rsidR="005166E6" w:rsidRPr="005166E6" w:rsidRDefault="005166E6" w:rsidP="005166E6">
      <w:pPr>
        <w:pStyle w:val="Bibliography"/>
      </w:pPr>
      <w:r w:rsidRPr="005166E6">
        <w:t>20.</w:t>
      </w:r>
      <w:r w:rsidRPr="005166E6">
        <w:tab/>
        <w:t>Form No. 714 - Annual Electric Balancing Authority Area and Planning Area Report | Federal Energy Regulatory Commission. https://www.ferc.gov/industries-data/electric/general-information/electric-industry-forms/form-no-714-annual-electric/data.</w:t>
      </w:r>
    </w:p>
    <w:p w14:paraId="2E2B1C71" w14:textId="77777777" w:rsidR="005166E6" w:rsidRPr="005166E6" w:rsidRDefault="005166E6" w:rsidP="005166E6">
      <w:pPr>
        <w:pStyle w:val="Bibliography"/>
      </w:pPr>
      <w:r w:rsidRPr="005166E6">
        <w:t>21.</w:t>
      </w:r>
      <w:r w:rsidRPr="005166E6">
        <w:tab/>
      </w:r>
      <w:r w:rsidRPr="005166E6">
        <w:rPr>
          <w:i/>
          <w:iCs/>
        </w:rPr>
        <w:t>Assumptions to the Annual Energy Outlook 2017</w:t>
      </w:r>
      <w:r w:rsidRPr="005166E6">
        <w:t>. https://www.eia.gov/outlooks/aeo/assumptions/pdf/0554(2017).pdf (2017).</w:t>
      </w:r>
    </w:p>
    <w:p w14:paraId="46EED3D9" w14:textId="77777777" w:rsidR="005166E6" w:rsidRPr="005166E6" w:rsidRDefault="005166E6" w:rsidP="005166E6">
      <w:pPr>
        <w:pStyle w:val="Bibliography"/>
      </w:pPr>
      <w:r w:rsidRPr="005166E6">
        <w:t>22.</w:t>
      </w:r>
      <w:r w:rsidRPr="005166E6">
        <w:tab/>
        <w:t xml:space="preserve">Szinai, J. K., Sheppard, C. J. R., Abhyankar, N. &amp; Gopal, A. R. Reduced grid operating costs and renewable energy curtailment with electric vehicle charge management. </w:t>
      </w:r>
      <w:r w:rsidRPr="005166E6">
        <w:rPr>
          <w:i/>
          <w:iCs/>
        </w:rPr>
        <w:t>Energy Policy</w:t>
      </w:r>
      <w:r w:rsidRPr="005166E6">
        <w:t xml:space="preserve"> </w:t>
      </w:r>
      <w:r w:rsidRPr="005166E6">
        <w:rPr>
          <w:b/>
          <w:bCs/>
        </w:rPr>
        <w:t>136</w:t>
      </w:r>
      <w:r w:rsidRPr="005166E6">
        <w:t>, 111051 (2020).</w:t>
      </w:r>
    </w:p>
    <w:p w14:paraId="5341F988" w14:textId="77777777" w:rsidR="005166E6" w:rsidRPr="005166E6" w:rsidRDefault="005166E6" w:rsidP="005166E6">
      <w:pPr>
        <w:pStyle w:val="Bibliography"/>
      </w:pPr>
      <w:r w:rsidRPr="005166E6">
        <w:t>23.</w:t>
      </w:r>
      <w:r w:rsidRPr="005166E6">
        <w:tab/>
        <w:t xml:space="preserve">Sheppard, C., </w:t>
      </w:r>
      <w:proofErr w:type="spellStart"/>
      <w:r w:rsidRPr="005166E6">
        <w:t>Waraich</w:t>
      </w:r>
      <w:proofErr w:type="spellEnd"/>
      <w:r w:rsidRPr="005166E6">
        <w:t xml:space="preserve">, R., Campbell, A., Gopal, A. &amp; </w:t>
      </w:r>
      <w:proofErr w:type="spellStart"/>
      <w:r w:rsidRPr="005166E6">
        <w:t>Pozdnukov</w:t>
      </w:r>
      <w:proofErr w:type="spellEnd"/>
      <w:r w:rsidRPr="005166E6">
        <w:t xml:space="preserve">, A. </w:t>
      </w:r>
      <w:r w:rsidRPr="005166E6">
        <w:rPr>
          <w:i/>
          <w:iCs/>
        </w:rPr>
        <w:t>Modeling plug-in electric vehicle charging demand with BEAM, the framework for behavior energy autonomy mobility</w:t>
      </w:r>
      <w:r w:rsidRPr="005166E6">
        <w:t>. https://eta.lbl.gov/publications/modeling-plug-electric-vehicle (2017).</w:t>
      </w:r>
    </w:p>
    <w:p w14:paraId="250EBE1C" w14:textId="77777777" w:rsidR="005166E6" w:rsidRPr="005166E6" w:rsidRDefault="005166E6" w:rsidP="005166E6">
      <w:pPr>
        <w:pStyle w:val="Bibliography"/>
      </w:pPr>
      <w:r w:rsidRPr="005166E6">
        <w:t>24.</w:t>
      </w:r>
      <w:r w:rsidRPr="005166E6">
        <w:tab/>
        <w:t xml:space="preserve">State Renewable Portfolio Standards and Goals. </w:t>
      </w:r>
      <w:r w:rsidRPr="005166E6">
        <w:rPr>
          <w:i/>
          <w:iCs/>
        </w:rPr>
        <w:t>National Conference of State Legislatures</w:t>
      </w:r>
      <w:r w:rsidRPr="005166E6">
        <w:t xml:space="preserve"> https://www.ncsl.org/research/energy/renewable-portfolio-standards.aspx.</w:t>
      </w:r>
    </w:p>
    <w:p w14:paraId="271AB839" w14:textId="315EF71D" w:rsidR="003D0228" w:rsidRPr="00F71775" w:rsidRDefault="004A5E85">
      <w:pPr>
        <w:rPr>
          <w:b/>
          <w:color w:val="000000"/>
        </w:rPr>
      </w:pPr>
      <w:r>
        <w:rPr>
          <w:b/>
        </w:rPr>
        <w:fldChar w:fldCharType="end"/>
      </w:r>
    </w:p>
    <w:sectPr w:rsidR="003D0228" w:rsidRPr="00F71775">
      <w:headerReference w:type="default" r:id="rId33"/>
      <w:footerReference w:type="even" r:id="rId34"/>
      <w:footerReference w:type="default" r:id="rId3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E6AE8" w14:textId="77777777" w:rsidR="00645656" w:rsidRDefault="00645656" w:rsidP="00463C8F">
      <w:pPr>
        <w:spacing w:after="0" w:line="240" w:lineRule="auto"/>
      </w:pPr>
      <w:r>
        <w:separator/>
      </w:r>
    </w:p>
  </w:endnote>
  <w:endnote w:type="continuationSeparator" w:id="0">
    <w:p w14:paraId="159BF4CB" w14:textId="77777777" w:rsidR="00645656" w:rsidRDefault="00645656" w:rsidP="00463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5865889"/>
      <w:docPartObj>
        <w:docPartGallery w:val="Page Numbers (Bottom of Page)"/>
        <w:docPartUnique/>
      </w:docPartObj>
    </w:sdtPr>
    <w:sdtContent>
      <w:p w14:paraId="0CF77589" w14:textId="10C460FC" w:rsidR="00463C8F" w:rsidRDefault="00463C8F" w:rsidP="005114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A2DF46" w14:textId="77777777" w:rsidR="00463C8F" w:rsidRDefault="00463C8F" w:rsidP="00463C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5210110"/>
      <w:docPartObj>
        <w:docPartGallery w:val="Page Numbers (Bottom of Page)"/>
        <w:docPartUnique/>
      </w:docPartObj>
    </w:sdtPr>
    <w:sdtContent>
      <w:p w14:paraId="0DA7ACE1" w14:textId="79BA2F77" w:rsidR="00463C8F" w:rsidRDefault="00463C8F" w:rsidP="005114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D77109" w14:textId="77777777" w:rsidR="00463C8F" w:rsidRDefault="00463C8F" w:rsidP="00463C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E93D8" w14:textId="77777777" w:rsidR="00645656" w:rsidRDefault="00645656" w:rsidP="00463C8F">
      <w:pPr>
        <w:spacing w:after="0" w:line="240" w:lineRule="auto"/>
      </w:pPr>
      <w:r>
        <w:separator/>
      </w:r>
    </w:p>
  </w:footnote>
  <w:footnote w:type="continuationSeparator" w:id="0">
    <w:p w14:paraId="0A09DA4E" w14:textId="77777777" w:rsidR="00645656" w:rsidRDefault="00645656" w:rsidP="00463C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53F05" w14:textId="57C3A6A0" w:rsidR="001F5A0F" w:rsidRDefault="001F5A0F" w:rsidP="001F5A0F">
    <w:pPr>
      <w:pStyle w:val="Header"/>
      <w:jc w:val="center"/>
    </w:pPr>
    <w:r>
      <w:t xml:space="preserve">Manuscript submitted to </w:t>
    </w:r>
    <w:r w:rsidRPr="001F5A0F">
      <w:rPr>
        <w:i/>
        <w:iCs/>
      </w:rPr>
      <w:t>Nature Energy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B97C34"/>
    <w:multiLevelType w:val="multilevel"/>
    <w:tmpl w:val="2CF636BC"/>
    <w:lvl w:ilvl="0">
      <w:start w:val="1"/>
      <w:numFmt w:val="decimal"/>
      <w:pStyle w:val="Heading3"/>
      <w:lvlText w:val="%1."/>
      <w:lvlJc w:val="left"/>
      <w:pPr>
        <w:ind w:left="360" w:hanging="360"/>
      </w:pPr>
    </w:lvl>
    <w:lvl w:ilvl="1">
      <w:start w:val="1"/>
      <w:numFmt w:val="decimal"/>
      <w:pStyle w:val="Heading4"/>
      <w:lvlText w:val="%1.%2."/>
      <w:lvlJc w:val="left"/>
      <w:pPr>
        <w:ind w:left="792" w:hanging="432"/>
      </w:pPr>
    </w:lvl>
    <w:lvl w:ilvl="2">
      <w:start w:val="1"/>
      <w:numFmt w:val="decimal"/>
      <w:pStyle w:val="Heading5"/>
      <w:lvlText w:val="%1.%2.%3."/>
      <w:lvlJc w:val="left"/>
      <w:pPr>
        <w:ind w:left="1224" w:hanging="504"/>
      </w:pPr>
    </w:lvl>
    <w:lvl w:ilvl="3">
      <w:start w:val="1"/>
      <w:numFmt w:val="decimal"/>
      <w:pStyle w:val="Heading6"/>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DD313EE"/>
    <w:multiLevelType w:val="multilevel"/>
    <w:tmpl w:val="6AF0FF1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51786E"/>
    <w:multiLevelType w:val="multilevel"/>
    <w:tmpl w:val="D90AD670"/>
    <w:lvl w:ilvl="0">
      <w:start w:val="1"/>
      <w:numFmt w:val="upperLetter"/>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47485110">
    <w:abstractNumId w:val="2"/>
  </w:num>
  <w:num w:numId="2" w16cid:durableId="363947221">
    <w:abstractNumId w:val="1"/>
  </w:num>
  <w:num w:numId="3" w16cid:durableId="133640598">
    <w:abstractNumId w:val="0"/>
  </w:num>
  <w:num w:numId="4" w16cid:durableId="2058385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090"/>
    <w:rsid w:val="00083082"/>
    <w:rsid w:val="00104D7C"/>
    <w:rsid w:val="00141053"/>
    <w:rsid w:val="00176F26"/>
    <w:rsid w:val="001F5A0F"/>
    <w:rsid w:val="001F666B"/>
    <w:rsid w:val="002D7A86"/>
    <w:rsid w:val="003D0228"/>
    <w:rsid w:val="00463C8F"/>
    <w:rsid w:val="004A5E85"/>
    <w:rsid w:val="005166E6"/>
    <w:rsid w:val="00527180"/>
    <w:rsid w:val="005F4308"/>
    <w:rsid w:val="00645656"/>
    <w:rsid w:val="006549C9"/>
    <w:rsid w:val="006D3090"/>
    <w:rsid w:val="006E4708"/>
    <w:rsid w:val="007555B3"/>
    <w:rsid w:val="00792B19"/>
    <w:rsid w:val="007E6288"/>
    <w:rsid w:val="00894207"/>
    <w:rsid w:val="008B025E"/>
    <w:rsid w:val="009663E9"/>
    <w:rsid w:val="009E2C06"/>
    <w:rsid w:val="009F07EF"/>
    <w:rsid w:val="00B32ADE"/>
    <w:rsid w:val="00C27AF2"/>
    <w:rsid w:val="00CC504D"/>
    <w:rsid w:val="00E26C80"/>
    <w:rsid w:val="00E92ED2"/>
    <w:rsid w:val="00E950A1"/>
    <w:rsid w:val="00F71775"/>
    <w:rsid w:val="00F77020"/>
    <w:rsid w:val="00FD7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DFBF7"/>
  <w15:chartTrackingRefBased/>
  <w15:docId w15:val="{F8C41FDB-F2DB-6845-B2E4-CEDC454CD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090"/>
    <w:pPr>
      <w:spacing w:after="160"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6D3090"/>
    <w:pPr>
      <w:keepNext/>
      <w:keepLines/>
      <w:spacing w:before="240" w:after="0" w:line="240" w:lineRule="auto"/>
      <w:outlineLvl w:val="0"/>
    </w:pPr>
    <w:rPr>
      <w:rFonts w:ascii="Times New Roman" w:eastAsia="Times New Roman" w:hAnsi="Times New Roman" w:cs="Times New Roman"/>
      <w:color w:val="2F5496"/>
      <w:sz w:val="32"/>
      <w:szCs w:val="32"/>
    </w:rPr>
  </w:style>
  <w:style w:type="paragraph" w:styleId="Heading2">
    <w:name w:val="heading 2"/>
    <w:basedOn w:val="Normal"/>
    <w:next w:val="Normal"/>
    <w:link w:val="Heading2Char"/>
    <w:uiPriority w:val="9"/>
    <w:unhideWhenUsed/>
    <w:qFormat/>
    <w:rsid w:val="006D3090"/>
    <w:pPr>
      <w:ind w:left="360" w:hanging="360"/>
      <w:outlineLvl w:val="1"/>
    </w:pPr>
    <w:rPr>
      <w:color w:val="000000"/>
    </w:rPr>
  </w:style>
  <w:style w:type="paragraph" w:styleId="Heading3">
    <w:name w:val="heading 3"/>
    <w:basedOn w:val="Normal"/>
    <w:next w:val="Normal"/>
    <w:link w:val="Heading3Char"/>
    <w:uiPriority w:val="9"/>
    <w:unhideWhenUsed/>
    <w:qFormat/>
    <w:rsid w:val="00E950A1"/>
    <w:pPr>
      <w:numPr>
        <w:numId w:val="3"/>
      </w:numPr>
      <w:outlineLvl w:val="2"/>
    </w:pPr>
    <w:rPr>
      <w:b/>
    </w:rPr>
  </w:style>
  <w:style w:type="paragraph" w:styleId="Heading4">
    <w:name w:val="heading 4"/>
    <w:basedOn w:val="Normal"/>
    <w:next w:val="Normal"/>
    <w:link w:val="Heading4Char"/>
    <w:uiPriority w:val="9"/>
    <w:unhideWhenUsed/>
    <w:qFormat/>
    <w:rsid w:val="00463C8F"/>
    <w:pPr>
      <w:numPr>
        <w:ilvl w:val="1"/>
        <w:numId w:val="3"/>
      </w:numPr>
      <w:outlineLvl w:val="3"/>
    </w:pPr>
    <w:rPr>
      <w:b/>
    </w:rPr>
  </w:style>
  <w:style w:type="paragraph" w:styleId="Heading5">
    <w:name w:val="heading 5"/>
    <w:basedOn w:val="Normal"/>
    <w:next w:val="Normal"/>
    <w:link w:val="Heading5Char"/>
    <w:uiPriority w:val="9"/>
    <w:unhideWhenUsed/>
    <w:qFormat/>
    <w:rsid w:val="00E950A1"/>
    <w:pPr>
      <w:numPr>
        <w:ilvl w:val="2"/>
        <w:numId w:val="3"/>
      </w:numPr>
      <w:outlineLvl w:val="4"/>
    </w:pPr>
    <w:rPr>
      <w:b/>
    </w:rPr>
  </w:style>
  <w:style w:type="paragraph" w:styleId="Heading6">
    <w:name w:val="heading 6"/>
    <w:basedOn w:val="Heading5"/>
    <w:next w:val="Normal"/>
    <w:link w:val="Heading6Char"/>
    <w:uiPriority w:val="9"/>
    <w:unhideWhenUsed/>
    <w:qFormat/>
    <w:rsid w:val="00E950A1"/>
    <w:pPr>
      <w:numPr>
        <w:ilvl w:val="3"/>
      </w:numPr>
      <w:outlineLvl w:val="5"/>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090"/>
    <w:rPr>
      <w:rFonts w:ascii="Times New Roman" w:eastAsia="Times New Roman" w:hAnsi="Times New Roman" w:cs="Times New Roman"/>
      <w:color w:val="2F5496"/>
      <w:kern w:val="0"/>
      <w:sz w:val="32"/>
      <w:szCs w:val="32"/>
      <w14:ligatures w14:val="none"/>
    </w:rPr>
  </w:style>
  <w:style w:type="character" w:customStyle="1" w:styleId="Heading2Char">
    <w:name w:val="Heading 2 Char"/>
    <w:basedOn w:val="DefaultParagraphFont"/>
    <w:link w:val="Heading2"/>
    <w:uiPriority w:val="9"/>
    <w:rsid w:val="006D3090"/>
    <w:rPr>
      <w:rFonts w:ascii="Calibri" w:eastAsia="Calibri" w:hAnsi="Calibri" w:cs="Calibri"/>
      <w:color w:val="000000"/>
      <w:kern w:val="0"/>
      <w:sz w:val="22"/>
      <w:szCs w:val="22"/>
      <w14:ligatures w14:val="none"/>
    </w:rPr>
  </w:style>
  <w:style w:type="character" w:customStyle="1" w:styleId="Heading3Char">
    <w:name w:val="Heading 3 Char"/>
    <w:basedOn w:val="DefaultParagraphFont"/>
    <w:link w:val="Heading3"/>
    <w:uiPriority w:val="9"/>
    <w:rsid w:val="00E950A1"/>
    <w:rPr>
      <w:rFonts w:ascii="Calibri" w:eastAsia="Calibri" w:hAnsi="Calibri" w:cs="Calibri"/>
      <w:b/>
      <w:kern w:val="0"/>
      <w:sz w:val="22"/>
      <w:szCs w:val="22"/>
      <w14:ligatures w14:val="none"/>
    </w:rPr>
  </w:style>
  <w:style w:type="character" w:customStyle="1" w:styleId="Heading4Char">
    <w:name w:val="Heading 4 Char"/>
    <w:basedOn w:val="DefaultParagraphFont"/>
    <w:link w:val="Heading4"/>
    <w:uiPriority w:val="9"/>
    <w:rsid w:val="00463C8F"/>
    <w:rPr>
      <w:rFonts w:ascii="Calibri" w:eastAsia="Calibri" w:hAnsi="Calibri" w:cs="Calibri"/>
      <w:b/>
      <w:kern w:val="0"/>
      <w:sz w:val="22"/>
      <w:szCs w:val="22"/>
      <w14:ligatures w14:val="none"/>
    </w:rPr>
  </w:style>
  <w:style w:type="character" w:customStyle="1" w:styleId="Heading5Char">
    <w:name w:val="Heading 5 Char"/>
    <w:basedOn w:val="DefaultParagraphFont"/>
    <w:link w:val="Heading5"/>
    <w:uiPriority w:val="9"/>
    <w:rsid w:val="00E950A1"/>
    <w:rPr>
      <w:rFonts w:ascii="Calibri" w:eastAsia="Calibri" w:hAnsi="Calibri" w:cs="Calibri"/>
      <w:b/>
      <w:kern w:val="0"/>
      <w:sz w:val="22"/>
      <w:szCs w:val="22"/>
      <w14:ligatures w14:val="none"/>
    </w:rPr>
  </w:style>
  <w:style w:type="character" w:customStyle="1" w:styleId="Heading6Char">
    <w:name w:val="Heading 6 Char"/>
    <w:basedOn w:val="DefaultParagraphFont"/>
    <w:link w:val="Heading6"/>
    <w:uiPriority w:val="9"/>
    <w:rsid w:val="00E950A1"/>
    <w:rPr>
      <w:rFonts w:ascii="Calibri" w:eastAsia="Calibri" w:hAnsi="Calibri" w:cs="Calibri"/>
      <w:b/>
      <w:bCs/>
      <w:kern w:val="0"/>
      <w:sz w:val="22"/>
      <w:szCs w:val="22"/>
      <w14:ligatures w14:val="none"/>
    </w:rPr>
  </w:style>
  <w:style w:type="paragraph" w:styleId="Title">
    <w:name w:val="Title"/>
    <w:basedOn w:val="Normal"/>
    <w:next w:val="Normal"/>
    <w:link w:val="TitleChar"/>
    <w:uiPriority w:val="10"/>
    <w:qFormat/>
    <w:rsid w:val="006D3090"/>
    <w:pPr>
      <w:keepNext/>
      <w:keepLines/>
      <w:pBdr>
        <w:top w:val="nil"/>
        <w:left w:val="nil"/>
        <w:bottom w:val="nil"/>
        <w:right w:val="nil"/>
        <w:between w:val="nil"/>
      </w:pBdr>
      <w:spacing w:after="60" w:line="276" w:lineRule="auto"/>
    </w:pPr>
    <w:rPr>
      <w:rFonts w:ascii="Times New Roman" w:eastAsia="Times New Roman" w:hAnsi="Times New Roman" w:cs="Times New Roman"/>
      <w:color w:val="000000"/>
      <w:sz w:val="52"/>
      <w:szCs w:val="52"/>
    </w:rPr>
  </w:style>
  <w:style w:type="character" w:customStyle="1" w:styleId="TitleChar">
    <w:name w:val="Title Char"/>
    <w:basedOn w:val="DefaultParagraphFont"/>
    <w:link w:val="Title"/>
    <w:uiPriority w:val="10"/>
    <w:rsid w:val="006D3090"/>
    <w:rPr>
      <w:rFonts w:ascii="Times New Roman" w:eastAsia="Times New Roman" w:hAnsi="Times New Roman" w:cs="Times New Roman"/>
      <w:color w:val="000000"/>
      <w:kern w:val="0"/>
      <w:sz w:val="52"/>
      <w:szCs w:val="52"/>
      <w14:ligatures w14:val="none"/>
    </w:rPr>
  </w:style>
  <w:style w:type="paragraph" w:styleId="Subtitle">
    <w:name w:val="Subtitle"/>
    <w:basedOn w:val="Normal"/>
    <w:next w:val="Normal"/>
    <w:link w:val="SubtitleChar"/>
    <w:uiPriority w:val="11"/>
    <w:qFormat/>
    <w:rsid w:val="006D3090"/>
    <w:pPr>
      <w:keepNext/>
      <w:keepLines/>
      <w:pBdr>
        <w:top w:val="nil"/>
        <w:left w:val="nil"/>
        <w:bottom w:val="nil"/>
        <w:right w:val="nil"/>
        <w:between w:val="nil"/>
      </w:pBdr>
      <w:spacing w:after="320" w:line="276" w:lineRule="auto"/>
    </w:pPr>
    <w:rPr>
      <w:rFonts w:ascii="Times New Roman" w:eastAsia="Times New Roman" w:hAnsi="Times New Roman" w:cs="Times New Roman"/>
      <w:color w:val="666666"/>
      <w:sz w:val="18"/>
      <w:szCs w:val="18"/>
    </w:rPr>
  </w:style>
  <w:style w:type="character" w:customStyle="1" w:styleId="SubtitleChar">
    <w:name w:val="Subtitle Char"/>
    <w:basedOn w:val="DefaultParagraphFont"/>
    <w:link w:val="Subtitle"/>
    <w:uiPriority w:val="11"/>
    <w:rsid w:val="006D3090"/>
    <w:rPr>
      <w:rFonts w:ascii="Times New Roman" w:eastAsia="Times New Roman" w:hAnsi="Times New Roman" w:cs="Times New Roman"/>
      <w:color w:val="666666"/>
      <w:kern w:val="0"/>
      <w:sz w:val="18"/>
      <w:szCs w:val="18"/>
      <w14:ligatures w14:val="none"/>
    </w:rPr>
  </w:style>
  <w:style w:type="table" w:customStyle="1" w:styleId="14">
    <w:name w:val="14"/>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13">
    <w:name w:val="13"/>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12">
    <w:name w:val="12"/>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11">
    <w:name w:val="11"/>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10">
    <w:name w:val="10"/>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9">
    <w:name w:val="9"/>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8">
    <w:name w:val="8"/>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6D3090"/>
    <w:pPr>
      <w:spacing w:after="160" w:line="259" w:lineRule="auto"/>
    </w:pPr>
    <w:rPr>
      <w:rFonts w:ascii="Calibri" w:eastAsia="Calibri" w:hAnsi="Calibri" w:cs="Calibri"/>
      <w:kern w:val="0"/>
      <w:sz w:val="22"/>
      <w:szCs w:val="22"/>
      <w14:ligatures w14:val="none"/>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3">
    <w:name w:val="3"/>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6D3090"/>
    <w:pPr>
      <w:pBdr>
        <w:top w:val="nil"/>
        <w:left w:val="nil"/>
        <w:bottom w:val="nil"/>
        <w:right w:val="nil"/>
        <w:between w:val="nil"/>
      </w:pBdr>
    </w:pPr>
    <w:rPr>
      <w:rFonts w:ascii="Arial" w:eastAsia="Arial" w:hAnsi="Arial" w:cs="Arial"/>
      <w:color w:val="000000"/>
      <w:kern w:val="0"/>
      <w14:ligatures w14:val="none"/>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6D3090"/>
    <w:pPr>
      <w:spacing w:after="160" w:line="259" w:lineRule="auto"/>
    </w:pPr>
    <w:rPr>
      <w:rFonts w:ascii="Calibri" w:eastAsia="Calibri" w:hAnsi="Calibri" w:cs="Calibri"/>
      <w:kern w:val="0"/>
      <w:sz w:val="22"/>
      <w:szCs w:val="22"/>
      <w14:ligatures w14:val="none"/>
    </w:rPr>
    <w:tblPr>
      <w:tblStyleRowBandSize w:val="1"/>
      <w:tblStyleColBandSize w:val="1"/>
      <w:tblCellMar>
        <w:left w:w="115" w:type="dxa"/>
        <w:right w:w="115" w:type="dxa"/>
      </w:tblCellMar>
    </w:tblPr>
  </w:style>
  <w:style w:type="paragraph" w:styleId="Bibliography">
    <w:name w:val="Bibliography"/>
    <w:basedOn w:val="Normal"/>
    <w:next w:val="Normal"/>
    <w:uiPriority w:val="37"/>
    <w:unhideWhenUsed/>
    <w:rsid w:val="006D3090"/>
    <w:pPr>
      <w:tabs>
        <w:tab w:val="left" w:pos="380"/>
      </w:tabs>
      <w:spacing w:after="0" w:line="480" w:lineRule="auto"/>
      <w:ind w:left="384" w:hanging="384"/>
    </w:pPr>
  </w:style>
  <w:style w:type="paragraph" w:styleId="Caption">
    <w:name w:val="caption"/>
    <w:basedOn w:val="Normal"/>
    <w:next w:val="Normal"/>
    <w:autoRedefine/>
    <w:uiPriority w:val="35"/>
    <w:unhideWhenUsed/>
    <w:qFormat/>
    <w:rsid w:val="006D3090"/>
    <w:pPr>
      <w:spacing w:after="200" w:line="240" w:lineRule="auto"/>
    </w:pPr>
    <w:rPr>
      <w:rFonts w:ascii="Times New Roman" w:hAnsi="Times New Roman"/>
      <w:b/>
      <w:iCs/>
      <w:color w:val="000000" w:themeColor="text1"/>
      <w:sz w:val="18"/>
      <w:szCs w:val="18"/>
    </w:rPr>
  </w:style>
  <w:style w:type="paragraph" w:styleId="TOCHeading">
    <w:name w:val="TOC Heading"/>
    <w:basedOn w:val="Heading1"/>
    <w:next w:val="Normal"/>
    <w:uiPriority w:val="39"/>
    <w:unhideWhenUsed/>
    <w:qFormat/>
    <w:rsid w:val="006E4708"/>
    <w:pPr>
      <w:spacing w:before="480" w:line="276" w:lineRule="auto"/>
      <w:outlineLvl w:val="9"/>
    </w:pPr>
    <w:rPr>
      <w:rFonts w:asciiTheme="majorHAnsi" w:eastAsiaTheme="majorEastAsia" w:hAnsiTheme="majorHAnsi" w:cstheme="majorBidi"/>
      <w:b/>
      <w:bCs/>
      <w:color w:val="2F5496" w:themeColor="accent1" w:themeShade="BF"/>
      <w:sz w:val="28"/>
      <w:szCs w:val="28"/>
    </w:rPr>
  </w:style>
  <w:style w:type="paragraph" w:styleId="TOC2">
    <w:name w:val="toc 2"/>
    <w:basedOn w:val="Normal"/>
    <w:next w:val="Normal"/>
    <w:autoRedefine/>
    <w:uiPriority w:val="39"/>
    <w:unhideWhenUsed/>
    <w:rsid w:val="006E4708"/>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6E4708"/>
    <w:pPr>
      <w:spacing w:after="0"/>
      <w:ind w:left="440"/>
    </w:pPr>
    <w:rPr>
      <w:rFonts w:asciiTheme="minorHAnsi" w:hAnsiTheme="minorHAnsi" w:cstheme="minorHAnsi"/>
      <w:sz w:val="20"/>
      <w:szCs w:val="20"/>
    </w:rPr>
  </w:style>
  <w:style w:type="character" w:styleId="Hyperlink">
    <w:name w:val="Hyperlink"/>
    <w:basedOn w:val="DefaultParagraphFont"/>
    <w:uiPriority w:val="99"/>
    <w:unhideWhenUsed/>
    <w:rsid w:val="006E4708"/>
    <w:rPr>
      <w:color w:val="0563C1" w:themeColor="hyperlink"/>
      <w:u w:val="single"/>
    </w:rPr>
  </w:style>
  <w:style w:type="paragraph" w:styleId="TOC1">
    <w:name w:val="toc 1"/>
    <w:basedOn w:val="Normal"/>
    <w:next w:val="Normal"/>
    <w:autoRedefine/>
    <w:uiPriority w:val="39"/>
    <w:semiHidden/>
    <w:unhideWhenUsed/>
    <w:rsid w:val="006E4708"/>
    <w:pPr>
      <w:spacing w:before="120" w:after="0"/>
    </w:pPr>
    <w:rPr>
      <w:rFonts w:asciiTheme="minorHAnsi" w:hAnsiTheme="minorHAnsi" w:cstheme="minorHAnsi"/>
      <w:b/>
      <w:bCs/>
      <w:i/>
      <w:iCs/>
      <w:sz w:val="24"/>
      <w:szCs w:val="24"/>
    </w:rPr>
  </w:style>
  <w:style w:type="paragraph" w:styleId="TOC4">
    <w:name w:val="toc 4"/>
    <w:basedOn w:val="Normal"/>
    <w:next w:val="Normal"/>
    <w:autoRedefine/>
    <w:uiPriority w:val="39"/>
    <w:unhideWhenUsed/>
    <w:rsid w:val="006E4708"/>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6E4708"/>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6E4708"/>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6E4708"/>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6E4708"/>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6E4708"/>
    <w:pPr>
      <w:spacing w:after="0"/>
      <w:ind w:left="1760"/>
    </w:pPr>
    <w:rPr>
      <w:rFonts w:asciiTheme="minorHAnsi" w:hAnsiTheme="minorHAnsi" w:cstheme="minorHAnsi"/>
      <w:sz w:val="20"/>
      <w:szCs w:val="20"/>
    </w:rPr>
  </w:style>
  <w:style w:type="paragraph" w:styleId="Header">
    <w:name w:val="header"/>
    <w:basedOn w:val="Normal"/>
    <w:link w:val="HeaderChar"/>
    <w:uiPriority w:val="99"/>
    <w:unhideWhenUsed/>
    <w:rsid w:val="00463C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C8F"/>
    <w:rPr>
      <w:rFonts w:ascii="Calibri" w:eastAsia="Calibri" w:hAnsi="Calibri" w:cs="Calibri"/>
      <w:kern w:val="0"/>
      <w:sz w:val="22"/>
      <w:szCs w:val="22"/>
      <w14:ligatures w14:val="none"/>
    </w:rPr>
  </w:style>
  <w:style w:type="paragraph" w:styleId="Footer">
    <w:name w:val="footer"/>
    <w:basedOn w:val="Normal"/>
    <w:link w:val="FooterChar"/>
    <w:uiPriority w:val="99"/>
    <w:unhideWhenUsed/>
    <w:rsid w:val="00463C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3C8F"/>
    <w:rPr>
      <w:rFonts w:ascii="Calibri" w:eastAsia="Calibri" w:hAnsi="Calibri" w:cs="Calibri"/>
      <w:kern w:val="0"/>
      <w:sz w:val="22"/>
      <w:szCs w:val="22"/>
      <w14:ligatures w14:val="none"/>
    </w:rPr>
  </w:style>
  <w:style w:type="character" w:styleId="PageNumber">
    <w:name w:val="page number"/>
    <w:basedOn w:val="DefaultParagraphFont"/>
    <w:uiPriority w:val="99"/>
    <w:semiHidden/>
    <w:unhideWhenUsed/>
    <w:rsid w:val="00463C8F"/>
  </w:style>
  <w:style w:type="paragraph" w:styleId="ListParagraph">
    <w:name w:val="List Paragraph"/>
    <w:basedOn w:val="Normal"/>
    <w:uiPriority w:val="34"/>
    <w:qFormat/>
    <w:rsid w:val="00792B19"/>
    <w:pPr>
      <w:ind w:left="720"/>
      <w:contextualSpacing/>
    </w:pPr>
  </w:style>
  <w:style w:type="table" w:styleId="TableGrid">
    <w:name w:val="Table Grid"/>
    <w:basedOn w:val="TableNormal"/>
    <w:uiPriority w:val="39"/>
    <w:rsid w:val="00792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2C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www.codecogs.com/eqnedit.php?latex=C%5E%7Bfixed%7D" TargetMode="Externa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codecogs.com/eqnedit.php?latex=y_p" TargetMode="External"/><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codecogs.com/eqnedit.php?latex=C%5E%7Bvar%7D"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codecogs.com/eqnedit.php?latex=%5Cdelta_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footer" Target="footer2.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F1EC0-43DF-4847-ABFD-F1C7E8882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23398</Words>
  <Characters>135949</Characters>
  <Application>Microsoft Office Word</Application>
  <DocSecurity>0</DocSecurity>
  <Lines>1888</Lines>
  <Paragraphs>525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Szinai</dc:creator>
  <cp:keywords/>
  <dc:description/>
  <cp:lastModifiedBy>Julia Szinai</cp:lastModifiedBy>
  <cp:revision>4</cp:revision>
  <cp:lastPrinted>2023-09-13T17:38:00Z</cp:lastPrinted>
  <dcterms:created xsi:type="dcterms:W3CDTF">2023-09-15T18:31:00Z</dcterms:created>
  <dcterms:modified xsi:type="dcterms:W3CDTF">2023-09-15T22:02:00Z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id="Hkph6SDu"/&gt;&lt;style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ies>
</file>