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S</w:t>
      </w:r>
      <w:r>
        <w:rPr>
          <w:rFonts w:hint="eastAsia"/>
        </w:rPr>
        <w:t>upplement</w:t>
      </w:r>
      <w:r>
        <w:rPr>
          <w:rFonts w:hint="eastAsia"/>
          <w:lang w:val="en-US" w:eastAsia="zh-Hans"/>
        </w:rPr>
        <w:t>a</w:t>
      </w:r>
      <w:r>
        <w:rPr>
          <w:rFonts w:hint="default"/>
          <w:lang w:eastAsia="zh-Hans"/>
        </w:rPr>
        <w:t>ry</w:t>
      </w:r>
      <w:r>
        <w:rPr>
          <w:rFonts w:hint="eastAsia"/>
        </w:rPr>
        <w:t xml:space="preserve"> Fig</w:t>
      </w:r>
      <w:r>
        <w:t>ure S</w:t>
      </w:r>
      <w:r>
        <w:rPr>
          <w:rFonts w:hint="eastAsia"/>
        </w:rPr>
        <w:t>1</w:t>
      </w:r>
      <w:r>
        <w:rPr>
          <w:rFonts w:hint="default"/>
        </w:rPr>
        <w:t>.</w:t>
      </w:r>
    </w:p>
    <w:p/>
    <w:p>
      <w:pPr>
        <w:jc w:val="center"/>
      </w:pPr>
      <w:r>
        <w:drawing>
          <wp:inline distT="0" distB="0" distL="114300" distR="114300">
            <wp:extent cx="4155440" cy="2727325"/>
            <wp:effectExtent l="0" t="0" r="10160" b="15875"/>
            <wp:docPr id="3" name="图片 3" descr="截屏2021-03-09 下午3.41.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截屏2021-03-09 下午3.41.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5440" cy="272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line="480" w:lineRule="auto"/>
        <w:rPr>
          <w:rFonts w:ascii="Times New Roman" w:hAnsi="Times New Roman"/>
          <w:b/>
          <w:bCs/>
          <w:kern w:val="24"/>
          <w:sz w:val="18"/>
          <w:szCs w:val="18"/>
        </w:rPr>
      </w:pPr>
      <w:r>
        <w:rPr>
          <w:rFonts w:hint="eastAsia" w:ascii="Times New Roman" w:hAnsi="Times New Roman"/>
          <w:b/>
          <w:bCs/>
        </w:rPr>
        <w:t>Figure legends</w:t>
      </w:r>
    </w:p>
    <w:p>
      <w:pPr>
        <w:autoSpaceDE w:val="0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Schematic of the strategy </w:t>
      </w:r>
      <w:r>
        <w:rPr>
          <w:rFonts w:ascii="Times New Roman" w:hAnsi="Times New Roman"/>
          <w:sz w:val="24"/>
        </w:rPr>
        <w:t xml:space="preserve">used to construct the mutants investigated in this study. Three steps are needed for the </w:t>
      </w:r>
      <w:r>
        <w:rPr>
          <w:rFonts w:hint="eastAsia" w:ascii="Times New Roman" w:hAnsi="Times New Roman"/>
          <w:sz w:val="24"/>
        </w:rPr>
        <w:t>construction of the</w:t>
      </w:r>
      <w:r>
        <w:rPr>
          <w:rFonts w:ascii="Times New Roman" w:hAnsi="Times New Roman"/>
          <w:sz w:val="24"/>
        </w:rPr>
        <w:t xml:space="preserve"> mutants: PCR, homologous recombination, and intragenomic recombination. Firstly, the UP, CR+DR, and GENE*+DOWN fragments were cloned by PCR using the primer pairs designated as XXUP-1/XXUP-2, CR1/XXCR-2, and XXDN-1/XXDN-2, where XX indicates the name of the ta</w:t>
      </w:r>
      <w:r>
        <w:rPr>
          <w:rFonts w:hint="eastAsia" w:ascii="Times New Roman" w:hAnsi="Times New Roman"/>
          <w:sz w:val="24"/>
        </w:rPr>
        <w:t>rget</w:t>
      </w:r>
      <w:r>
        <w:rPr>
          <w:rFonts w:ascii="Times New Roman" w:hAnsi="Times New Roman"/>
          <w:sz w:val="24"/>
        </w:rPr>
        <w:t xml:space="preserve"> gene.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primer</w:t>
      </w:r>
      <w:r>
        <w:rPr>
          <w:rFonts w:ascii="Times New Roman" w:hAnsi="Times New Roman"/>
          <w:sz w:val="24"/>
        </w:rPr>
        <w:t xml:space="preserve"> (as well as the corresponding </w:t>
      </w:r>
      <w:r>
        <w:rPr>
          <w:rFonts w:hint="eastAsia" w:ascii="Times New Roman" w:hAnsi="Times New Roman"/>
          <w:sz w:val="24"/>
        </w:rPr>
        <w:t>fragment</w:t>
      </w:r>
      <w:r>
        <w:rPr>
          <w:rFonts w:ascii="Times New Roman" w:hAnsi="Times New Roman"/>
          <w:sz w:val="24"/>
        </w:rPr>
        <w:t xml:space="preserve">s) </w:t>
      </w:r>
      <w:r>
        <w:rPr>
          <w:rFonts w:hint="eastAsia" w:ascii="Times New Roman" w:hAnsi="Times New Roman"/>
          <w:sz w:val="24"/>
        </w:rPr>
        <w:t>XXUP</w:t>
      </w:r>
      <w:r>
        <w:rPr>
          <w:rFonts w:ascii="Times New Roman" w:hAnsi="Times New Roman"/>
          <w:sz w:val="24"/>
        </w:rPr>
        <w:t xml:space="preserve">-2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XXCR</w:t>
      </w:r>
      <w:r>
        <w:rPr>
          <w:rFonts w:ascii="Times New Roman" w:hAnsi="Times New Roman"/>
          <w:sz w:val="24"/>
        </w:rPr>
        <w:t xml:space="preserve">-2 </w:t>
      </w:r>
      <w:r>
        <w:rPr>
          <w:rFonts w:hint="eastAsia" w:ascii="Times New Roman" w:hAnsi="Times New Roman"/>
          <w:sz w:val="24"/>
        </w:rPr>
        <w:t>carried</w:t>
      </w:r>
      <w:r>
        <w:rPr>
          <w:rFonts w:ascii="Times New Roman" w:hAnsi="Times New Roman"/>
          <w:sz w:val="24"/>
        </w:rPr>
        <w:t xml:space="preserve"> overlapping sequences with </w:t>
      </w:r>
      <w:r>
        <w:rPr>
          <w:rFonts w:hint="eastAsia" w:ascii="Times New Roman" w:hAnsi="Times New Roman"/>
          <w:sz w:val="24"/>
        </w:rPr>
        <w:t>CR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DOWN</w:t>
      </w:r>
      <w:r>
        <w:rPr>
          <w:rFonts w:ascii="Times New Roman" w:hAnsi="Times New Roman"/>
          <w:sz w:val="24"/>
        </w:rPr>
        <w:t xml:space="preserve">, respectively, which were used to fuse the sequences </w:t>
      </w:r>
      <w:r>
        <w:rPr>
          <w:rFonts w:hint="eastAsia" w:ascii="Times New Roman" w:hAnsi="Times New Roman"/>
          <w:sz w:val="24"/>
        </w:rPr>
        <w:t>by</w:t>
      </w:r>
      <w:r>
        <w:rPr>
          <w:rFonts w:ascii="Times New Roman" w:hAnsi="Times New Roman"/>
          <w:sz w:val="24"/>
        </w:rPr>
        <w:t xml:space="preserve"> overlap-extension </w:t>
      </w:r>
      <w:r>
        <w:rPr>
          <w:rFonts w:hint="eastAsia" w:ascii="Times New Roman" w:hAnsi="Times New Roman"/>
          <w:sz w:val="24"/>
        </w:rPr>
        <w:t>PCR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using</w:t>
      </w:r>
      <w:r>
        <w:rPr>
          <w:rFonts w:ascii="Times New Roman" w:hAnsi="Times New Roman"/>
          <w:sz w:val="24"/>
        </w:rPr>
        <w:t xml:space="preserve"> the </w:t>
      </w:r>
      <w:r>
        <w:rPr>
          <w:rFonts w:hint="eastAsia" w:ascii="Times New Roman" w:hAnsi="Times New Roman"/>
          <w:sz w:val="24"/>
        </w:rPr>
        <w:t>primers</w:t>
      </w:r>
      <w:r>
        <w:rPr>
          <w:rFonts w:ascii="Times New Roman" w:hAnsi="Times New Roman"/>
          <w:sz w:val="24"/>
        </w:rPr>
        <w:t xml:space="preserve"> XXUP-1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XXDN-2, </w:t>
      </w:r>
      <w:r>
        <w:rPr>
          <w:rFonts w:hint="eastAsia" w:ascii="Times New Roman" w:hAnsi="Times New Roman"/>
          <w:sz w:val="24"/>
        </w:rPr>
        <w:t>generating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UP</w:t>
      </w:r>
      <w:r>
        <w:rPr>
          <w:rFonts w:ascii="Times New Roman" w:hAnsi="Times New Roman"/>
          <w:sz w:val="24"/>
        </w:rPr>
        <w:t>(DR)-CR(-DR)-*DN. It should be noted that the first DR (direct repeat, 20</w:t>
      </w:r>
      <w:r>
        <w:rPr>
          <w:rFonts w:hint="eastAsia" w:ascii="Times New Roman" w:hAnsi="Times New Roman"/>
          <w:sz w:val="24"/>
        </w:rPr>
        <w:t>bp</w:t>
      </w:r>
      <w:r>
        <w:rPr>
          <w:rFonts w:ascii="Times New Roman" w:hAnsi="Times New Roman"/>
          <w:sz w:val="24"/>
        </w:rPr>
        <w:t xml:space="preserve">), is part of the UP fragment which can be cloned from the genome, and the second DR was introduced by the primer XXCR-2. The mutations were introduced on the primers XXCR-2 and XXDN-1, or alternatively, on XXCR-2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XX</w:t>
      </w:r>
      <w:r>
        <w:rPr>
          <w:rFonts w:hint="eastAsia" w:ascii="Times New Roman" w:hAnsi="Times New Roman"/>
          <w:sz w:val="24"/>
        </w:rPr>
        <w:t>UP</w:t>
      </w:r>
      <w:r>
        <w:rPr>
          <w:rFonts w:ascii="Times New Roman" w:hAnsi="Times New Roman"/>
          <w:sz w:val="24"/>
        </w:rPr>
        <w:t xml:space="preserve">-1. Secondly, the overlapped fragment was used to transform </w:t>
      </w:r>
      <w:r>
        <w:rPr>
          <w:rFonts w:ascii="Times New Roman" w:hAnsi="Times New Roman"/>
          <w:i/>
          <w:sz w:val="24"/>
        </w:rPr>
        <w:t>Bacillus subtilis</w:t>
      </w:r>
      <w:r>
        <w:rPr>
          <w:rFonts w:ascii="Times New Roman" w:hAnsi="Times New Roman"/>
          <w:sz w:val="24"/>
        </w:rPr>
        <w:t xml:space="preserve"> BSLY, and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transform</w:t>
      </w:r>
      <w:r>
        <w:rPr>
          <w:rFonts w:hint="eastAsia" w:ascii="Times New Roman" w:hAnsi="Times New Roman"/>
          <w:sz w:val="24"/>
        </w:rPr>
        <w:t>a</w:t>
      </w:r>
      <w:r>
        <w:rPr>
          <w:rFonts w:ascii="Times New Roman" w:hAnsi="Times New Roman"/>
          <w:sz w:val="24"/>
        </w:rPr>
        <w:t>nt</w:t>
      </w:r>
      <w:r>
        <w:rPr>
          <w:rFonts w:hint="eastAsia"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were </w:t>
      </w:r>
      <w:r>
        <w:rPr>
          <w:rFonts w:hint="eastAsia" w:ascii="Times New Roman" w:hAnsi="Times New Roman"/>
          <w:sz w:val="24"/>
        </w:rPr>
        <w:t>selected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on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LB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plate</w:t>
      </w:r>
      <w:r>
        <w:rPr>
          <w:rFonts w:ascii="Times New Roman" w:hAnsi="Times New Roman"/>
          <w:sz w:val="24"/>
        </w:rPr>
        <w:t xml:space="preserve">s </w:t>
      </w:r>
      <w:r>
        <w:rPr>
          <w:rFonts w:hint="eastAsia" w:ascii="Times New Roman" w:hAnsi="Times New Roman"/>
          <w:sz w:val="24"/>
        </w:rPr>
        <w:t>with</w:t>
      </w:r>
      <w:r>
        <w:rPr>
          <w:rFonts w:ascii="Times New Roman" w:hAnsi="Times New Roman"/>
          <w:sz w:val="24"/>
        </w:rPr>
        <w:t xml:space="preserve"> 8 µ</w:t>
      </w:r>
      <w:r>
        <w:rPr>
          <w:rFonts w:hint="eastAsia" w:ascii="Times New Roman" w:hAnsi="Times New Roman"/>
          <w:sz w:val="24"/>
        </w:rPr>
        <w:t>g</w:t>
      </w:r>
      <w:r>
        <w:rPr>
          <w:rFonts w:ascii="Times New Roman" w:hAnsi="Times New Roman"/>
          <w:sz w:val="24"/>
        </w:rPr>
        <w:t xml:space="preserve">/mL chloramphenicol. </w:t>
      </w:r>
      <w:r>
        <w:rPr>
          <w:rFonts w:hint="eastAsia" w:ascii="Times New Roman" w:hAnsi="Times New Roman"/>
          <w:sz w:val="24"/>
        </w:rPr>
        <w:t>During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this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process</w:t>
      </w:r>
      <w:r>
        <w:rPr>
          <w:rFonts w:ascii="Times New Roman" w:hAnsi="Times New Roman"/>
          <w:sz w:val="24"/>
        </w:rPr>
        <w:t xml:space="preserve">,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re was homologous recombination between the </w:t>
      </w:r>
      <w:r>
        <w:rPr>
          <w:rFonts w:hint="eastAsia" w:ascii="Times New Roman" w:hAnsi="Times New Roman"/>
          <w:sz w:val="24"/>
        </w:rPr>
        <w:t>fragment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genome</w:t>
      </w:r>
      <w:r>
        <w:rPr>
          <w:rFonts w:ascii="Times New Roman" w:hAnsi="Times New Roman"/>
          <w:sz w:val="24"/>
        </w:rPr>
        <w:t xml:space="preserve"> via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UP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DOWN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fragments</w:t>
      </w:r>
      <w:r>
        <w:rPr>
          <w:rFonts w:ascii="Times New Roman" w:hAnsi="Times New Roman"/>
          <w:sz w:val="24"/>
        </w:rPr>
        <w:t xml:space="preserve">.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transform</w:t>
      </w:r>
      <w:r>
        <w:rPr>
          <w:rFonts w:hint="eastAsia" w:ascii="Times New Roman" w:hAnsi="Times New Roman"/>
          <w:sz w:val="24"/>
        </w:rPr>
        <w:t>a</w:t>
      </w:r>
      <w:r>
        <w:rPr>
          <w:rFonts w:ascii="Times New Roman" w:hAnsi="Times New Roman"/>
          <w:sz w:val="24"/>
        </w:rPr>
        <w:t>nt</w:t>
      </w:r>
      <w:r>
        <w:rPr>
          <w:rFonts w:hint="eastAsia"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were </w:t>
      </w:r>
      <w:r>
        <w:rPr>
          <w:rFonts w:hint="eastAsia" w:ascii="Times New Roman" w:hAnsi="Times New Roman"/>
          <w:sz w:val="24"/>
        </w:rPr>
        <w:t>verified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by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PCR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using</w:t>
      </w:r>
      <w:r>
        <w:rPr>
          <w:rFonts w:ascii="Times New Roman" w:hAnsi="Times New Roman"/>
          <w:sz w:val="24"/>
        </w:rPr>
        <w:t xml:space="preserve"> the </w:t>
      </w:r>
      <w:r>
        <w:rPr>
          <w:rFonts w:hint="eastAsia" w:ascii="Times New Roman" w:hAnsi="Times New Roman"/>
          <w:sz w:val="24"/>
        </w:rPr>
        <w:t>primers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XXUP</w:t>
      </w:r>
      <w:r>
        <w:rPr>
          <w:rFonts w:ascii="Times New Roman" w:hAnsi="Times New Roman"/>
          <w:sz w:val="24"/>
        </w:rPr>
        <w:t xml:space="preserve">-1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XXDN</w:t>
      </w:r>
      <w:r>
        <w:rPr>
          <w:rFonts w:ascii="Times New Roman" w:hAnsi="Times New Roman"/>
          <w:sz w:val="24"/>
        </w:rPr>
        <w:t xml:space="preserve">-2,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mutation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was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verified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by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sequencing</w:t>
      </w:r>
      <w:r>
        <w:rPr>
          <w:rFonts w:ascii="Times New Roman" w:hAnsi="Times New Roman"/>
          <w:sz w:val="24"/>
        </w:rPr>
        <w:t xml:space="preserve">. </w:t>
      </w:r>
      <w:r>
        <w:rPr>
          <w:rFonts w:hint="eastAsia" w:ascii="Times New Roman" w:hAnsi="Times New Roman"/>
          <w:sz w:val="24"/>
        </w:rPr>
        <w:t>Finally</w:t>
      </w:r>
      <w:r>
        <w:rPr>
          <w:rFonts w:ascii="Times New Roman" w:hAnsi="Times New Roman"/>
          <w:sz w:val="24"/>
        </w:rPr>
        <w:t xml:space="preserve">,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verified</w:t>
      </w:r>
      <w:r>
        <w:rPr>
          <w:rFonts w:ascii="Times New Roman" w:hAnsi="Times New Roman"/>
          <w:sz w:val="24"/>
        </w:rPr>
        <w:t xml:space="preserve"> transform</w:t>
      </w:r>
      <w:r>
        <w:rPr>
          <w:rFonts w:hint="eastAsia" w:ascii="Times New Roman" w:hAnsi="Times New Roman"/>
          <w:sz w:val="24"/>
        </w:rPr>
        <w:t>a</w:t>
      </w:r>
      <w:r>
        <w:rPr>
          <w:rFonts w:ascii="Times New Roman" w:hAnsi="Times New Roman"/>
          <w:sz w:val="24"/>
        </w:rPr>
        <w:t>nt</w:t>
      </w:r>
      <w:r>
        <w:rPr>
          <w:rFonts w:hint="eastAsia"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were </w:t>
      </w:r>
      <w:r>
        <w:rPr>
          <w:rFonts w:hint="eastAsia" w:ascii="Times New Roman" w:hAnsi="Times New Roman"/>
          <w:sz w:val="24"/>
        </w:rPr>
        <w:t>cultured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in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LB</w:t>
      </w:r>
      <w:r>
        <w:rPr>
          <w:rFonts w:ascii="Times New Roman" w:hAnsi="Times New Roman"/>
          <w:sz w:val="24"/>
        </w:rPr>
        <w:t xml:space="preserve"> broth </w:t>
      </w:r>
      <w:r>
        <w:rPr>
          <w:rFonts w:hint="eastAsia" w:ascii="Times New Roman" w:hAnsi="Times New Roman"/>
          <w:sz w:val="24"/>
        </w:rPr>
        <w:t>for</w:t>
      </w:r>
      <w:r>
        <w:rPr>
          <w:rFonts w:ascii="Times New Roman" w:hAnsi="Times New Roman"/>
          <w:sz w:val="24"/>
        </w:rPr>
        <w:t xml:space="preserve"> intragenomic recombination of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DR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fragments</w:t>
      </w:r>
      <w:r>
        <w:rPr>
          <w:rFonts w:ascii="Times New Roman" w:hAnsi="Times New Roman"/>
          <w:sz w:val="24"/>
        </w:rPr>
        <w:t>. T</w:t>
      </w:r>
      <w:r>
        <w:rPr>
          <w:rFonts w:hint="eastAsia" w:ascii="Times New Roman" w:hAnsi="Times New Roman"/>
          <w:sz w:val="24"/>
        </w:rPr>
        <w:t>he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culture</w:t>
      </w:r>
      <w:r>
        <w:rPr>
          <w:rFonts w:ascii="Times New Roman" w:hAnsi="Times New Roman"/>
          <w:sz w:val="24"/>
        </w:rPr>
        <w:t xml:space="preserve"> was plated onto LB agar plates </w:t>
      </w:r>
      <w:r>
        <w:rPr>
          <w:rFonts w:hint="eastAsia" w:ascii="Times New Roman" w:hAnsi="Times New Roman"/>
          <w:sz w:val="24"/>
        </w:rPr>
        <w:t>with</w:t>
      </w:r>
      <w:r>
        <w:rPr>
          <w:rFonts w:ascii="Times New Roman" w:hAnsi="Times New Roman"/>
          <w:sz w:val="24"/>
        </w:rPr>
        <w:t xml:space="preserve"> 20 μg/mL </w:t>
      </w:r>
      <w:r>
        <w:rPr>
          <w:rFonts w:hint="eastAsia" w:ascii="Times New Roman" w:hAnsi="Times New Roman"/>
          <w:sz w:val="24"/>
        </w:rPr>
        <w:t>n</w:t>
      </w:r>
      <w:r>
        <w:rPr>
          <w:rFonts w:ascii="Times New Roman" w:hAnsi="Times New Roman"/>
          <w:sz w:val="24"/>
        </w:rPr>
        <w:t>eomycin. After 1 day, the transform</w:t>
      </w:r>
      <w:r>
        <w:rPr>
          <w:rFonts w:hint="eastAsia" w:ascii="Times New Roman" w:hAnsi="Times New Roman"/>
          <w:sz w:val="24"/>
        </w:rPr>
        <w:t>a</w:t>
      </w:r>
      <w:r>
        <w:rPr>
          <w:rFonts w:ascii="Times New Roman" w:hAnsi="Times New Roman"/>
          <w:sz w:val="24"/>
        </w:rPr>
        <w:t>nt</w:t>
      </w:r>
      <w:r>
        <w:rPr>
          <w:rFonts w:hint="eastAsia"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were selected and verified by PCR using the </w:t>
      </w:r>
      <w:r>
        <w:rPr>
          <w:rFonts w:hint="eastAsia" w:ascii="Times New Roman" w:hAnsi="Times New Roman"/>
          <w:sz w:val="24"/>
        </w:rPr>
        <w:t>primers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XXUP</w:t>
      </w:r>
      <w:r>
        <w:rPr>
          <w:rFonts w:ascii="Times New Roman" w:hAnsi="Times New Roman"/>
          <w:sz w:val="24"/>
        </w:rPr>
        <w:t xml:space="preserve">-1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XXDN</w:t>
      </w:r>
      <w:r>
        <w:rPr>
          <w:rFonts w:ascii="Times New Roman" w:hAnsi="Times New Roman"/>
          <w:sz w:val="24"/>
        </w:rPr>
        <w:t xml:space="preserve">-2. This method is similar to the previously published paraR-neo/cat-araR counter-selection </w:t>
      </w:r>
      <w:r>
        <w:rPr>
          <w:rFonts w:hint="eastAsia" w:ascii="Times New Roman" w:hAnsi="Times New Roman"/>
          <w:sz w:val="24"/>
        </w:rPr>
        <w:t>gene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deletion</w:t>
      </w:r>
      <w:r>
        <w:rPr>
          <w:rFonts w:ascii="Times New Roman" w:hAnsi="Times New Roman"/>
          <w:sz w:val="24"/>
        </w:rPr>
        <w:t xml:space="preserve"> system [38], </w:t>
      </w:r>
      <w:r>
        <w:rPr>
          <w:rFonts w:hint="eastAsia" w:ascii="Times New Roman" w:hAnsi="Times New Roman"/>
          <w:sz w:val="24"/>
        </w:rPr>
        <w:t>and</w:t>
      </w:r>
      <w:r>
        <w:rPr>
          <w:rFonts w:ascii="Times New Roman" w:hAnsi="Times New Roman"/>
          <w:sz w:val="24"/>
        </w:rPr>
        <w:t xml:space="preserve"> is also similar to another publication [39].</w:t>
      </w:r>
    </w:p>
    <w:p>
      <w:pPr>
        <w:spacing w:line="220" w:lineRule="atLeast"/>
        <w:rPr>
          <w:highlight w:val="none"/>
        </w:rPr>
      </w:pPr>
    </w:p>
    <w:p>
      <w:pPr>
        <w:spacing w:line="220" w:lineRule="atLeast"/>
        <w:rPr>
          <w:highlight w:val="none"/>
        </w:rPr>
      </w:pPr>
    </w:p>
    <w:p>
      <w:pPr>
        <w:spacing w:line="400" w:lineRule="exact"/>
        <w:jc w:val="both"/>
        <w:rPr>
          <w:rFonts w:ascii="Times New Roman" w:hAnsi="Times New Roman"/>
          <w:sz w:val="24"/>
          <w:szCs w:val="24"/>
          <w:highlight w:val="none"/>
        </w:rPr>
      </w:pPr>
      <w:r>
        <w:rPr>
          <w:rFonts w:ascii="Times New Roman" w:hAnsi="Times New Roman"/>
          <w:sz w:val="24"/>
          <w:szCs w:val="24"/>
          <w:highlight w:val="none"/>
        </w:rPr>
        <w:t>S</w:t>
      </w:r>
      <w:r>
        <w:rPr>
          <w:rFonts w:hint="eastAsia" w:ascii="Times New Roman" w:hAnsi="Times New Roman"/>
          <w:sz w:val="24"/>
          <w:szCs w:val="24"/>
          <w:highlight w:val="none"/>
        </w:rPr>
        <w:t>upplement</w:t>
      </w:r>
      <w:r>
        <w:rPr>
          <w:rFonts w:ascii="Times New Roman" w:hAnsi="Times New Roman"/>
          <w:sz w:val="24"/>
          <w:szCs w:val="24"/>
          <w:highlight w:val="none"/>
        </w:rPr>
        <w:t xml:space="preserve">ary </w:t>
      </w:r>
      <w:r>
        <w:rPr>
          <w:rFonts w:hint="eastAsia" w:ascii="Times New Roman" w:hAnsi="Times New Roman"/>
          <w:sz w:val="24"/>
          <w:szCs w:val="24"/>
          <w:highlight w:val="none"/>
        </w:rPr>
        <w:t xml:space="preserve">Table </w:t>
      </w:r>
      <w:r>
        <w:rPr>
          <w:rFonts w:hint="default" w:ascii="Times New Roman" w:hAnsi="Times New Roman"/>
          <w:sz w:val="24"/>
          <w:szCs w:val="24"/>
          <w:highlight w:val="none"/>
        </w:rPr>
        <w:t>S</w:t>
      </w:r>
      <w:r>
        <w:rPr>
          <w:rFonts w:hint="eastAsia" w:ascii="Times New Roman" w:hAnsi="Times New Roman"/>
          <w:sz w:val="24"/>
          <w:szCs w:val="24"/>
          <w:highlight w:val="none"/>
        </w:rPr>
        <w:t>1 Bacterial strains and plasmids</w:t>
      </w:r>
      <w:r>
        <w:rPr>
          <w:rFonts w:ascii="Times New Roman" w:hAnsi="Times New Roman"/>
          <w:sz w:val="24"/>
          <w:szCs w:val="24"/>
          <w:highlight w:val="none"/>
        </w:rPr>
        <w:t xml:space="preserve"> used in this study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051"/>
        <w:gridCol w:w="2236"/>
      </w:tblGrid>
      <w:tr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N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ame</w:t>
            </w:r>
          </w:p>
        </w:tc>
        <w:tc>
          <w:tcPr>
            <w:tcW w:w="4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elevant phenotype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S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ource /reference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Strains</w:t>
            </w:r>
          </w:p>
        </w:tc>
        <w:tc>
          <w:tcPr>
            <w:tcW w:w="40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B. subtilis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 168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Wide-type strain, 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trpC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highlight w:val="none"/>
              </w:rPr>
              <w:t xml:space="preserve">Lab stock (from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highlight w:val="none"/>
                <w:lang w:val="en-US" w:eastAsia="zh-CN"/>
              </w:rPr>
              <w:t>China General Microbiological Culture Collection Center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highlight w:val="none"/>
                <w:lang w:eastAsia="zh-CN"/>
              </w:rPr>
              <w:t>)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E. coli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 DH5α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Standard cloning strain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TransGen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BSYXM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B.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 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subtilis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 168,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 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araR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: para-neo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,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 ribO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*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,</w:t>
            </w:r>
          </w:p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rib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+(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gsiB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&amp;[27]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BSLY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B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SYXM,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 xml:space="preserve"> purA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*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(P242L)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&amp;[3]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BSLY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,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 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*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(504/654 nt)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BSRN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BSLY,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Δ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rpe</w:t>
            </w:r>
            <w:r>
              <w:rPr>
                <w:rFonts w:hint="eastAsia" w:ascii="Times New Roman" w:hAnsi="Times New Roman" w:cs="Times New Roman" w:eastAsiaTheme="minorEastAsia"/>
                <w:iCs/>
                <w:sz w:val="24"/>
                <w:szCs w:val="24"/>
                <w:highlight w:val="none"/>
              </w:rPr>
              <w:t>(M1*)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BSLY,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Δ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tkt</w:t>
            </w:r>
            <w:r>
              <w:rPr>
                <w:rFonts w:hint="eastAsia" w:ascii="Times New Roman" w:hAnsi="Times New Roman" w:cs="Times New Roman" w:eastAsiaTheme="minorEastAsia"/>
                <w:iCs/>
                <w:sz w:val="24"/>
                <w:szCs w:val="24"/>
                <w:highlight w:val="none"/>
              </w:rPr>
              <w:t>(M1*)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BSRT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BSR,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Δ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tkt</w:t>
            </w:r>
            <w:r>
              <w:rPr>
                <w:rFonts w:hint="eastAsia" w:ascii="Times New Roman" w:hAnsi="Times New Roman" w:cs="Times New Roman" w:eastAsiaTheme="minorEastAsia"/>
                <w:iCs/>
                <w:sz w:val="24"/>
                <w:szCs w:val="24"/>
                <w:highlight w:val="none"/>
              </w:rPr>
              <w:t>(M1*)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BSRNE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BSRN/pHP13 (spe)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BSRN1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BSRN/pHP01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BSRN2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BSRN/pHP02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BSR02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</w:rPr>
              <w:t>MA5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 (spe)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BSR03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BSR/pMA03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BSR04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BSR/pMA04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BSR05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BSR/pMA05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BSR06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BSR/pMA06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BSR07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BSR/pMA07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BSR08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BSR/pMA08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BSR09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BSR/pMA09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BSR10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BSR/pMA10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BSR21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BSR, Δ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ykgb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BSR22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BSR, Δ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yqec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BSR23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BSR, Δ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yqjI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BSR24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BSR, Δ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gntZ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BSR25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BSR, Δ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zwf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BSR01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BSR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/pMX45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BSRT01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BSRT/pMX45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BSR02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BSR01/pHP13 (spe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BSR03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BSR01/pHP03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BSR04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BSR01/pHP04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Plasmid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</w:trP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pHP13(spe)</w:t>
            </w:r>
          </w:p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pHP01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Spe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, PvegI </w:t>
            </w:r>
          </w:p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pHP13(spe)-PvegI-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rpe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*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[36]</w:t>
            </w:r>
          </w:p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pHP02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pHP13(spe)-PvegI-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rpe</w:t>
            </w:r>
            <w:r>
              <w:rPr>
                <w:rFonts w:ascii="AdvGulliv-I" w:hAnsi="AdvGulliv-I" w:eastAsia="Times New Roman" w:cs="Times New Roman"/>
                <w:sz w:val="14"/>
                <w:szCs w:val="14"/>
                <w:highlight w:val="none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pHP03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pHP13(spe)-PvegI-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zwf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243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pHP04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pHP13(spe)-PvegI-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gnd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361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Spe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, PhpaII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[35]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pMA03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ribA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pMA04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guaA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pMA05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gmk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pMA06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ykgB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pMA07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prs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pMA08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purF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pMA09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gntZ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pMA10</w:t>
            </w:r>
          </w:p>
        </w:tc>
        <w:tc>
          <w:tcPr>
            <w:tcW w:w="4051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pMA5(spe)-PhpaII-</w:t>
            </w:r>
            <w:r>
              <w:rPr>
                <w:rFonts w:hint="eastAsia" w:ascii="Times New Roman" w:hAnsi="Times New Roman" w:eastAsia="Times New Roman" w:cs="Times New Roman"/>
                <w:i/>
                <w:iCs/>
                <w:sz w:val="24"/>
                <w:szCs w:val="24"/>
                <w:highlight w:val="none"/>
              </w:rPr>
              <w:t>zwf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pMX45</w:t>
            </w:r>
          </w:p>
        </w:tc>
        <w:tc>
          <w:tcPr>
            <w:tcW w:w="4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Hans"/>
              </w:rPr>
              <w:t>Ery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vertAlign w:val="superscript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vertAlign w:val="baseline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pSM19035-derived plasmid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carrying a complete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none"/>
              </w:rPr>
              <w:t xml:space="preserve">rib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operon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after="0" w:line="400" w:lineRule="exact"/>
              <w:ind w:firstLine="4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</w:rPr>
              <w:t>[3]</w:t>
            </w:r>
          </w:p>
        </w:tc>
      </w:tr>
    </w:tbl>
    <w:p>
      <w:pPr>
        <w:spacing w:line="220" w:lineRule="atLeast"/>
        <w:rPr>
          <w:highlight w:val="none"/>
        </w:rPr>
      </w:pPr>
    </w:p>
    <w:p>
      <w:pPr>
        <w:spacing w:line="400" w:lineRule="exact"/>
        <w:jc w:val="both"/>
        <w:rPr>
          <w:rFonts w:ascii="Times New Roman" w:hAnsi="Times New Roman"/>
          <w:sz w:val="24"/>
          <w:szCs w:val="24"/>
          <w:highlight w:val="none"/>
        </w:rPr>
      </w:pPr>
      <w:r>
        <w:rPr>
          <w:rFonts w:ascii="Times New Roman" w:hAnsi="Times New Roman"/>
          <w:sz w:val="24"/>
          <w:szCs w:val="24"/>
          <w:highlight w:val="none"/>
        </w:rPr>
        <w:t>S</w:t>
      </w:r>
      <w:r>
        <w:rPr>
          <w:rFonts w:hint="eastAsia" w:ascii="Times New Roman" w:hAnsi="Times New Roman"/>
          <w:sz w:val="24"/>
          <w:szCs w:val="24"/>
          <w:highlight w:val="none"/>
        </w:rPr>
        <w:t>upplement</w:t>
      </w:r>
      <w:r>
        <w:rPr>
          <w:rFonts w:ascii="Times New Roman" w:hAnsi="Times New Roman"/>
          <w:sz w:val="24"/>
          <w:szCs w:val="24"/>
          <w:highlight w:val="none"/>
        </w:rPr>
        <w:t>al</w:t>
      </w:r>
      <w:r>
        <w:rPr>
          <w:rFonts w:hint="eastAsia" w:ascii="Times New Roman" w:hAnsi="Times New Roman"/>
          <w:sz w:val="24"/>
          <w:szCs w:val="24"/>
          <w:highlight w:val="none"/>
        </w:rPr>
        <w:t xml:space="preserve"> </w:t>
      </w:r>
      <w:r>
        <w:rPr>
          <w:rFonts w:ascii="Times New Roman" w:hAnsi="Times New Roman"/>
          <w:sz w:val="24"/>
          <w:szCs w:val="24"/>
          <w:highlight w:val="none"/>
        </w:rPr>
        <w:t>Table S</w:t>
      </w:r>
      <w:r>
        <w:rPr>
          <w:rFonts w:hint="eastAsia" w:ascii="Times New Roman" w:hAnsi="Times New Roman"/>
          <w:sz w:val="24"/>
          <w:szCs w:val="24"/>
          <w:highlight w:val="none"/>
        </w:rPr>
        <w:t>2</w:t>
      </w:r>
      <w:r>
        <w:rPr>
          <w:rFonts w:ascii="Times New Roman" w:hAnsi="Times New Roman"/>
          <w:sz w:val="24"/>
          <w:szCs w:val="24"/>
          <w:highlight w:val="none"/>
        </w:rPr>
        <w:t xml:space="preserve"> Primers used in this study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87"/>
      </w:tblGrid>
      <w:tr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Name</w:t>
            </w:r>
          </w:p>
        </w:tc>
        <w:tc>
          <w:tcPr>
            <w:tcW w:w="6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Sequence (5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’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–3')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araRfw</w:t>
            </w:r>
          </w:p>
        </w:tc>
        <w:tc>
          <w:tcPr>
            <w:tcW w:w="62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TAGTAAGTAATCGCGTTCAT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araR/Para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GCCAGCCCGAGCTCCAATTGACAGAAAATGCAAACAAG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Paraf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ATTGGAGCTCGGGCTGGC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Nmr 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ATTGGAGCTCGGGCTGGC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araR/Nmr 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TGACCTCTAATAATTGTTAAATTTGAGCCTGAGTTGATCA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araRrv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CGGGCAGAGGAATGGGGCTA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purA242-UP1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GATCACTTCAAAGCTAAAGCACA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purA242-UP2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GTTTGTTGAACTAATGGGTGCTTTAGTTGAAGAGATCGTGACACCGCCGGCAACCAGGGT TAGATGACGTAACAAACGGGTATGTTCCTTGGTCGATATCG 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purA242-CR2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CCGATCGTGACACCGCCGGCAACCAGGGTTAGATGACGTAACTTATTCATTCAGTTTTCGTGCG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purA242-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GTTACGTCATCTAACCCTGGTTGCCGGCGGTGTCACGATCGG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purA242-DN2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CAACGAGATTTATAATATCACGAAC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ribO-UP1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GAGAGCGAAACAGGACGGTTTTGACC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ribO-UP2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CGTTTGTTGAACTAATGGGTGCTTTAGTTGAAGACCGCCGGTCGGGATTTCCATCCTGCC CCGAAGG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ribO-CR2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GTCACGGGCTCTAAAGCAAATGTGCTTTACTACCGCCGGTCGGGATTTCCATCCTGCCCCGAAGGATACAATTTATTCATTCAGTTTTCGTGCG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ribO-DN1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TAGTAAAGCACATTTGCTTTAGAGC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ribO-DN2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  <w:lang w:val="en-US" w:eastAsia="zh-CN"/>
              </w:rPr>
              <w:t>CTTTGTCGGTTTTGCCGTCAGTTTG</w:t>
            </w:r>
          </w:p>
        </w:tc>
      </w:tr>
      <w:t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mu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CTCAGCGGTTCAGCCTTCT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mu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TTGAACTAATGGGTGCTTTAGTTGAAGACGCCGCCGTCTACTTCA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CR1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TCTTCAACTAAAGCACCCATT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mu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GGAGCGGTTTCTTTGTTGACGCCGCCGTCTACTTCAATTAACAGATCTTTTTTCCTTTTTTATTCATTCAGTTTTCGTGCG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mu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TCAACAAAGAAACCGCTCC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mu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TCCCCTCCTATAACGTCCC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AAGTGCAAATCGCGGTTGA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TGAACTAATGGGTGCTTTAGTTGAAGATTATTTATATGCTAATACCTCGGCTTTC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GGAAAGAATAGATGGTGCAACCTTTATTTATATGCTAATACCTCGGCTTTCTGTCTTTAATCTTTATTCATTCAGTTTTCGTGCG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AGGTTGCACCATCTATTCTTTCC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GGCGTTCTTGCTCCGTTATG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AGCCAGCGGATATGAAATG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TGAACTAATGGGTGCTTTAGTTGAAGAGTGCGAATGGTAGCAACTGAT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CTGAGAAGCCGTATTCGTTAATGTGCGAATGGTAGCAACTGATTTCTTTTCAATTGTATCCATTATTCATTCAGTTTTCGTGCG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ATTAACGAATACGGCTTCTCAG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GCGGGTGATGAATGATTGC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ribA1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TGTACAATAAATGTAGTGAGGTGGATGCAATGTTTCATCCGATAGAAGAAG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ribA2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ACGTTGTAAAACGACGGCCAGTGAATTTAGAAATGAAGTAAATGACCTAGCT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purF1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TGTACAATAAATGTAGTGAGGTGGATGCAATGCTTGCTGAAATCAAAGGCT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purF2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ACGTTGTAAAACGACGGCCAGTGAATTTATTTGGTTAATACTGCTTCTTTTAC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prs1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TGTACAATAAATGTAGTGAGGTGGATGCAATGTCTAAT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CAATACGGAGATAAG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prs2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ACGTTGTAAAACGACGGCCAGTGAATTTAGCTGAACAGATAGCTGACTGAT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guaA1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TGTACAATAAATGTAGTGAGGTGGATGCAATGACAAAGTTAGTGAATGAAATGAT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guaA2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ACGTTGTAAAACGACGGCCAGTGAATTTATTCCCACTCAATCGTCG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gmk1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TGTACAATAAATGTAGTGAGGTGGATGCAATGAAAGAAAGAGGGTTATTAA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gmk2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ACGTTGTAAAACGACGGCCAGTGAATTTATTCAACCTCCAGCATTTT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ndk1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TGTACAATAAATGTAGTGAGGTGGATGCAATGATGGAAAAGACTTTTATCATG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ndk2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ACGTTGTAAAACGACGGCCAGTGAATTTAATAGATCCAGCCTGCCA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zwf1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TGTACAATAAATGTAGTGAGGTGGATGCAGTGAAAACAAACCAACAACCAAAA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zwf2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ACGTTGTAAAACGACGGCCAGTGAATTTATATGTTCCACCAGTGTAAGCC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gntZ1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TGTACAATAAATGTAGTGAGGTGGATGCAATGTTCAATTCGATTGGTGTCA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gntZ2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ACGTTGTAAAACGACGGCCAGTGAATTTATTCAGACCAATTCGTATGG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ykgB1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TGTACAATAAATGTAGTGAGGTGGATGCAATGACAAAATACATAGGATAT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ykgB2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ACGTTGTAAAACGACGGCCAGTGAATTTATACTTGATGTAAAAACTTT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zwf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TATCACCGGAGAACACAACAGATC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zwf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TGAACTAATGGGTGCTTTAGTTGAAGACTTCCAACTCCTACCACTGCA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zwf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TCCCAGTGTGCAAAGTTTGTTGCATCGCCTTCCAACTCCTACCACTGCAAACTCTTCTCCGATTTGTCTTATTCATTCAGTTTTCGTGCG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zwf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GCGATGCAACAAACTTTGCACA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zwf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AGGTGAGCTTGATAGCTACCTG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ygkB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CAAGCGGGAACACCCTG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ygkB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-UP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TGAACTAATGGGTGCTTTAGTTGAAGAGAATAAATTCCTTCGCTTCCGCCTTTTGTATATGTTCCCA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ygkB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GTCAATCGGCCGGTTTCTTTGTCTCGAATAAATTCCTTCGCTTCCGCCTTTTGTATATGTTCCCATTATTCATTCAGTTTTCGTGCG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ygkB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GAGACAAAGAAACCGGCCG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ygkB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AGGCGACTGCCTTTGTTAGAG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yqjI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GGCGTCTGATATGAAAAAACCGC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yqjI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UP2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CGGATGGAATAATAGTCGTGAAAGC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yqjI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AGCTGTCATAGTAGGCTAATGCGCTTGAGGGTGTTTCCAAGGATTGGACAAATTCTTCAATGCTGTAAGTTATTCATTCAGTTTTCGTGCG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yqjI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CTCAAGCGCATTAGCCTACTATG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yqjI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CTTCGCGACATGGTGCAAAAC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yqeC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GGTTTCTGCTTTTCGCCAATATTGG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yqeC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UP2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TGAACTAATGGGTGCTTTAGTTGAAGACTCAGCCCCGTATGCTTTCAG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yqeC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GGTTTCCACCGTCCATTTTCCTTCACCCTCAGCCCCGTATGCTTTCAGTTCATCAACAGCCGCTTGATTATTCATTCAGTTTTCGTGCG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yqeC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GGTGAAGGAAAATGGACGGTG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yqeC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CCATCGCATAGCCAGGACG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gntZ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UP1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CAAACTGATCGCGGATTCAGG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gntZ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UP2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TGAACTAATGGGTGCTTTAGTTGAAGACCCAGTCCAGCAACGGAAATA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gntZ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CR2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ACTTTTCGCAGGCCTGTTTGATAGGCCCAGTCCAGCAACGGAAATAATGGTTTCCAGCAATGTCCTTATTCATTCAGTTTTCGTGCG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gntZ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CCTATCAAACAGGCCTGCG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gntZ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ko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DN2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GTTTGGATAACGCCGTCTGG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pHP13-1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ATTCACTGGCCGTCGTTTTACAAC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pHP13-2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AAGCCTGGGGTGCCTAATGAGT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Hans"/>
              </w:rPr>
              <w:t>Pv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egI-1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TTAGGCACCCCAGGCTTGCAAGTTCACCGTCAAGAGTCAATATTC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Hans"/>
              </w:rPr>
              <w:t>Pv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egI-2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TGCATCCACCTCACTACATTTATTG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Hans"/>
              </w:rPr>
              <w:t>pMA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eastAsia="zh-Hans"/>
              </w:rPr>
              <w:t>5-1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CATATGAGTTATGCAGTTTGTAGAATGCAAAAAG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  <w:lang w:val="en-US" w:eastAsia="zh-Hans"/>
              </w:rPr>
              <w:t>pMA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highlight w:val="none"/>
                <w:lang w:eastAsia="zh-Hans"/>
              </w:rPr>
              <w:t>5-2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TAAATCGCTCCTTTTTAGGTGGCACAA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rpe-1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TGTACAATAAATGTAGTGAGGTGGATGCAATGTTTATGATAAAGGTTGCACCATCTATTCTTTC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rpe-2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ind w:left="33" w:leftChars="15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ACGTTGTAAAACGACGGCCAGTGAATTTATTATTTACTTCCTCTGATTTC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rpoA-RT-UP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CGTCGTATCCTCTTATCCTCACTC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rpoA-RT-DN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CATCTTCCACAACGCCTTCAAT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atpA-RT-UP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CCATCCGATTGAGACGCTTGAG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atpA-RT-DN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GTATGCCTGTGCCGCTTTCA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tkt-RT-UP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CGTGTATTCGGCGGAACTT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tkt-RT-DN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CTGCTGCTGTCTCATTGC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gntZ-RT-UP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AAGCATTCAGTGAGCAGCCAAAT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gntZ-RT-DN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CCGTCCATATCAGTCCGTTCGTA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ywlF-RT-UP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GGCGAAGTTGACAGAGGCATT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ywlF-RT-DN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CGATCACCCGTTCACCCATC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prs-RT-UP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CGGTGCGACTCGTGTGATT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prs-RT-DN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CGATGAGGATAGCAGTCTTCCC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wf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CTGAGAGCACTGCGTCCTATTG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zwf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CACCAGCCCATCTGAAGTTGTC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ykgB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GACGGTGTGTTGACTGAATCC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ykgB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GGATGGCAGAAACGACTTGG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yqjI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CTTGACCCAGCTTTAGGCGATT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yqjI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GTTCTCCTGATGACAACACA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yqeC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CTGATCCTGAGATTGCCAAA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qeC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GCAGTGCGGAAGCATCCT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gntZ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CGGTGAAGTCGGTGCGTTAA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gntZ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GCATGTCGGCATATTCAA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prs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CGGTGCGACTCGTGTGATT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prs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CGATGAGGATAGCAGTCTTCCC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purE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CTGAACGGAATGGATTCAC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purE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CGGGCAAGGTCTTCGTCAAAT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guaA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CGACGGCATGACATCTGA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guaA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GGCGGCTTACTTGTAATATCA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guaB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GCTTCCTCTCGTAGATGACCAGA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guaB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CACATCAACATTGGCTTCAACAAG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gmk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CAGTAACCACAAGAAGTCC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gmk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CCGTAATAATTGCCGACATAC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379" w:hRule="atLeast"/>
        </w:trPr>
        <w:tc>
          <w:tcPr>
            <w:tcW w:w="223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ndk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-RT-UP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GGTGTCCAACGTCAGCTCATT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400" w:lineRule="exact"/>
              <w:ind w:firstLine="4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ndk</w:t>
            </w:r>
            <w:r>
              <w:rPr>
                <w:rFonts w:hint="eastAsia" w:ascii="Times New Roman" w:hAnsi="Times New Roman" w:eastAsia="Times New Roman" w:cs="Times New Roman"/>
                <w:sz w:val="24"/>
                <w:szCs w:val="24"/>
                <w:highlight w:val="none"/>
              </w:rPr>
              <w:t>-RT-DN</w:t>
            </w:r>
          </w:p>
        </w:tc>
        <w:tc>
          <w:tcPr>
            <w:tcW w:w="628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after="0" w:line="400" w:lineRule="exact"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>CCTTGATGTTCGGCGTAGT</w:t>
            </w:r>
          </w:p>
        </w:tc>
      </w:tr>
    </w:tbl>
    <w:p>
      <w:pPr>
        <w:spacing w:line="400" w:lineRule="exact"/>
        <w:jc w:val="both"/>
        <w:rPr>
          <w:rFonts w:ascii="Times New Roman" w:hAnsi="Times New Roman"/>
          <w:sz w:val="28"/>
          <w:szCs w:val="28"/>
          <w:highlight w:val="none"/>
          <w:shd w:val="clear" w:color="auto" w:fill="FFFFFF"/>
        </w:rPr>
      </w:pPr>
    </w:p>
    <w:p/>
    <w:p/>
    <w:p/>
    <w:p/>
    <w:p/>
    <w:p/>
    <w:p/>
    <w:p>
      <w:pPr>
        <w:spacing w:line="220" w:lineRule="atLeast"/>
        <w:rPr>
          <w:highlight w:val="none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AdvGulliv-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409020205090404"/>
    <w:charset w:val="00"/>
    <w:family w:val="auto"/>
    <w:pitch w:val="default"/>
    <w:sig w:usb0="E0000AFF" w:usb1="40007843" w:usb2="00000001" w:usb3="00000000" w:csb0="400001BF" w:csb1="DFF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ourier New Regular">
    <w:panose1 w:val="02070409020205090404"/>
    <w:charset w:val="00"/>
    <w:family w:val="auto"/>
    <w:pitch w:val="default"/>
    <w:sig w:usb0="E0000AFF" w:usb1="4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20C1"/>
    <w:rsid w:val="00057DE7"/>
    <w:rsid w:val="00204FF4"/>
    <w:rsid w:val="00323B43"/>
    <w:rsid w:val="00344B62"/>
    <w:rsid w:val="00390877"/>
    <w:rsid w:val="003D37D8"/>
    <w:rsid w:val="00426133"/>
    <w:rsid w:val="004358AB"/>
    <w:rsid w:val="005F2BB0"/>
    <w:rsid w:val="00685FE9"/>
    <w:rsid w:val="00794030"/>
    <w:rsid w:val="007F11D5"/>
    <w:rsid w:val="008B7726"/>
    <w:rsid w:val="00900473"/>
    <w:rsid w:val="00C5688E"/>
    <w:rsid w:val="00C909F7"/>
    <w:rsid w:val="00D31D50"/>
    <w:rsid w:val="00FA54DF"/>
    <w:rsid w:val="3FFFFA37"/>
    <w:rsid w:val="4D7A8451"/>
    <w:rsid w:val="6B5C2A59"/>
    <w:rsid w:val="6B9F081F"/>
    <w:rsid w:val="6CFF001B"/>
    <w:rsid w:val="7DFF7F3C"/>
    <w:rsid w:val="7EDFA684"/>
    <w:rsid w:val="7EFEDF17"/>
    <w:rsid w:val="7FD7B719"/>
    <w:rsid w:val="7FFFA2DC"/>
    <w:rsid w:val="93D8D258"/>
    <w:rsid w:val="BFF7F052"/>
    <w:rsid w:val="D23F6F57"/>
    <w:rsid w:val="D5789A95"/>
    <w:rsid w:val="D971D715"/>
    <w:rsid w:val="DFF7986E"/>
    <w:rsid w:val="E6E73591"/>
    <w:rsid w:val="E7FF1F54"/>
    <w:rsid w:val="F3FF6984"/>
    <w:rsid w:val="F5FF0552"/>
    <w:rsid w:val="F76E0659"/>
    <w:rsid w:val="FEF7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table" w:styleId="7">
    <w:name w:val="Table Grid"/>
    <w:basedOn w:val="6"/>
    <w:unhideWhenUsed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937</Words>
  <Characters>5343</Characters>
  <Lines>44</Lines>
  <Paragraphs>12</Paragraphs>
  <ScaleCrop>false</ScaleCrop>
  <LinksUpToDate>false</LinksUpToDate>
  <CharactersWithSpaces>6268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2008-09-15T09:20:00Z</dcterms:created>
  <dc:creator>Data</dc:creator>
  <cp:lastModifiedBy>goldmanzero</cp:lastModifiedBy>
  <dcterms:modified xsi:type="dcterms:W3CDTF">2021-03-15T09:55:14Z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