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B0D1D" w14:textId="09D40E96" w:rsidR="00937C5E" w:rsidRPr="00BD5331" w:rsidRDefault="00937C5E" w:rsidP="00BD5331">
      <w:pPr>
        <w:rPr>
          <w:rFonts w:ascii="Times New Roman" w:hAnsi="Times New Roman" w:cs="Times New Roman"/>
          <w:b/>
          <w:bCs/>
        </w:rPr>
      </w:pPr>
      <w:r w:rsidRPr="00BD5331">
        <w:rPr>
          <w:rFonts w:ascii="Times New Roman" w:hAnsi="Times New Roman" w:cs="Times New Roman"/>
          <w:b/>
          <w:bCs/>
        </w:rPr>
        <w:t>Primer sequences</w:t>
      </w:r>
    </w:p>
    <w:p w14:paraId="7BC9F1C9" w14:textId="77777777" w:rsidR="00937C5E" w:rsidRPr="00BD5331" w:rsidRDefault="00937C5E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Human AGBL2_F</w:t>
      </w:r>
      <w:r w:rsidRPr="00BD5331">
        <w:rPr>
          <w:rFonts w:ascii="Times New Roman" w:hAnsi="Times New Roman" w:cs="Times New Roman"/>
        </w:rPr>
        <w:t>：</w:t>
      </w:r>
      <w:r w:rsidRPr="00BD5331">
        <w:rPr>
          <w:rFonts w:ascii="Times New Roman" w:hAnsi="Times New Roman" w:cs="Times New Roman"/>
        </w:rPr>
        <w:t>CACCATGGAGTCTACCTTTGGC</w:t>
      </w:r>
    </w:p>
    <w:p w14:paraId="27403642" w14:textId="0D4DA2C9" w:rsidR="00937C5E" w:rsidRPr="00BD5331" w:rsidRDefault="00937C5E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Human AGBL2_R</w:t>
      </w:r>
      <w:r w:rsidRPr="00BD5331">
        <w:rPr>
          <w:rFonts w:ascii="Times New Roman" w:hAnsi="Times New Roman" w:cs="Times New Roman"/>
        </w:rPr>
        <w:t>：</w:t>
      </w:r>
      <w:r w:rsidRPr="00BD5331">
        <w:rPr>
          <w:rFonts w:ascii="Times New Roman" w:hAnsi="Times New Roman" w:cs="Times New Roman"/>
        </w:rPr>
        <w:t>AGTCCAGAAGGGTGTCACAGAC</w:t>
      </w:r>
    </w:p>
    <w:p w14:paraId="55A49BF4" w14:textId="177E5633" w:rsidR="00741AF9" w:rsidRPr="00BD5331" w:rsidRDefault="00741AF9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Human β-</w:t>
      </w:r>
      <w:proofErr w:type="spellStart"/>
      <w:r w:rsidRPr="00BD5331">
        <w:rPr>
          <w:rFonts w:ascii="Times New Roman" w:hAnsi="Times New Roman" w:cs="Times New Roman"/>
        </w:rPr>
        <w:t>actin_F</w:t>
      </w:r>
      <w:proofErr w:type="spellEnd"/>
      <w:r w:rsidRPr="00BD5331">
        <w:rPr>
          <w:rFonts w:ascii="Times New Roman" w:hAnsi="Times New Roman" w:cs="Times New Roman"/>
        </w:rPr>
        <w:t>:</w:t>
      </w:r>
      <w:r w:rsidR="009451CC" w:rsidRPr="00BD5331">
        <w:rPr>
          <w:rFonts w:ascii="Times New Roman" w:hAnsi="Times New Roman" w:cs="Times New Roman"/>
        </w:rPr>
        <w:t xml:space="preserve"> CTCCATCCTGGCCTCGCTGT</w:t>
      </w:r>
    </w:p>
    <w:p w14:paraId="1F47AC8E" w14:textId="5BAB4BD8" w:rsidR="00741AF9" w:rsidRPr="00BD5331" w:rsidRDefault="00741AF9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Human β-</w:t>
      </w:r>
      <w:proofErr w:type="spellStart"/>
      <w:r w:rsidRPr="00BD5331">
        <w:rPr>
          <w:rFonts w:ascii="Times New Roman" w:hAnsi="Times New Roman" w:cs="Times New Roman"/>
        </w:rPr>
        <w:t>actin_</w:t>
      </w:r>
      <w:proofErr w:type="gramStart"/>
      <w:r w:rsidRPr="00BD5331">
        <w:rPr>
          <w:rFonts w:ascii="Times New Roman" w:hAnsi="Times New Roman" w:cs="Times New Roman"/>
        </w:rPr>
        <w:t>R:</w:t>
      </w:r>
      <w:r w:rsidR="009451CC" w:rsidRPr="00BD5331">
        <w:rPr>
          <w:rFonts w:ascii="Times New Roman" w:hAnsi="Times New Roman" w:cs="Times New Roman"/>
        </w:rPr>
        <w:t>GCTGTCACCTTCACCGTTCC</w:t>
      </w:r>
      <w:proofErr w:type="spellEnd"/>
      <w:proofErr w:type="gramEnd"/>
    </w:p>
    <w:p w14:paraId="654A1CCF" w14:textId="77777777" w:rsidR="00741AF9" w:rsidRPr="00BD5331" w:rsidRDefault="00741AF9" w:rsidP="00BD5331">
      <w:pPr>
        <w:rPr>
          <w:rFonts w:ascii="Times New Roman" w:hAnsi="Times New Roman" w:cs="Times New Roman"/>
          <w:b/>
          <w:bCs/>
        </w:rPr>
      </w:pPr>
    </w:p>
    <w:p w14:paraId="74D89C46" w14:textId="5C840D4B" w:rsidR="00937C5E" w:rsidRPr="00BD5331" w:rsidRDefault="00B936F6" w:rsidP="00BD5331">
      <w:pPr>
        <w:rPr>
          <w:rFonts w:ascii="Times New Roman" w:hAnsi="Times New Roman" w:cs="Times New Roman"/>
          <w:b/>
          <w:bCs/>
        </w:rPr>
      </w:pPr>
      <w:r w:rsidRPr="00BD5331">
        <w:rPr>
          <w:rFonts w:ascii="Times New Roman" w:hAnsi="Times New Roman" w:cs="Times New Roman"/>
          <w:b/>
          <w:bCs/>
        </w:rPr>
        <w:t>Antibodies</w:t>
      </w:r>
    </w:p>
    <w:p w14:paraId="275BAFF8" w14:textId="3D62EC89" w:rsidR="004E64AD" w:rsidRPr="00BD5331" w:rsidRDefault="00B936F6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AGBL2</w:t>
      </w:r>
      <w:r w:rsidR="00CF7150" w:rsidRPr="00BD5331">
        <w:rPr>
          <w:rFonts w:ascii="Times New Roman" w:hAnsi="Times New Roman" w:cs="Times New Roman"/>
        </w:rPr>
        <w:t xml:space="preserve"> </w:t>
      </w:r>
      <w:r w:rsidRPr="00BD5331">
        <w:rPr>
          <w:rFonts w:ascii="Times New Roman" w:hAnsi="Times New Roman" w:cs="Times New Roman"/>
        </w:rPr>
        <w:t>(</w:t>
      </w:r>
      <w:r w:rsidR="00CF7150" w:rsidRPr="00BD5331">
        <w:rPr>
          <w:rFonts w:ascii="Times New Roman" w:hAnsi="Times New Roman" w:cs="Times New Roman"/>
        </w:rPr>
        <w:t xml:space="preserve">DF3980, </w:t>
      </w:r>
      <w:r w:rsidRPr="00BD5331">
        <w:rPr>
          <w:rFonts w:ascii="Times New Roman" w:hAnsi="Times New Roman" w:cs="Times New Roman"/>
        </w:rPr>
        <w:t>Affinity Biosciences, Changzhou, China</w:t>
      </w:r>
      <w:r w:rsidR="00CF7150" w:rsidRPr="00BD5331">
        <w:rPr>
          <w:rFonts w:ascii="Times New Roman" w:hAnsi="Times New Roman" w:cs="Times New Roman"/>
        </w:rPr>
        <w:t>, 1:500</w:t>
      </w:r>
      <w:r w:rsidRPr="00BD5331">
        <w:rPr>
          <w:rFonts w:ascii="Times New Roman" w:hAnsi="Times New Roman" w:cs="Times New Roman"/>
        </w:rPr>
        <w:t>)</w:t>
      </w:r>
    </w:p>
    <w:p w14:paraId="0EFA97A6" w14:textId="6A08E5B5" w:rsidR="004E64AD" w:rsidRPr="00BD5331" w:rsidRDefault="00B936F6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AKT</w:t>
      </w:r>
      <w:r w:rsidR="00CF7150" w:rsidRPr="00BD5331">
        <w:rPr>
          <w:rFonts w:ascii="Times New Roman" w:hAnsi="Times New Roman" w:cs="Times New Roman"/>
        </w:rPr>
        <w:t xml:space="preserve"> </w:t>
      </w:r>
      <w:r w:rsidRPr="00BD5331">
        <w:rPr>
          <w:rFonts w:ascii="Times New Roman" w:hAnsi="Times New Roman" w:cs="Times New Roman"/>
        </w:rPr>
        <w:t>(</w:t>
      </w:r>
      <w:r w:rsidR="00CF7150" w:rsidRPr="00BD5331">
        <w:rPr>
          <w:rFonts w:ascii="Times New Roman" w:hAnsi="Times New Roman" w:cs="Times New Roman"/>
        </w:rPr>
        <w:t xml:space="preserve">AF0836, </w:t>
      </w:r>
      <w:r w:rsidRPr="00BD5331">
        <w:rPr>
          <w:rFonts w:ascii="Times New Roman" w:hAnsi="Times New Roman" w:cs="Times New Roman"/>
        </w:rPr>
        <w:t>Affinity Biosciences, Changzhou, China</w:t>
      </w:r>
      <w:r w:rsidR="00CF7150" w:rsidRPr="00BD5331">
        <w:rPr>
          <w:rFonts w:ascii="Times New Roman" w:hAnsi="Times New Roman" w:cs="Times New Roman"/>
        </w:rPr>
        <w:t>, 1:1000</w:t>
      </w:r>
      <w:r w:rsidR="00E55565" w:rsidRPr="00BD5331">
        <w:rPr>
          <w:rFonts w:ascii="Times New Roman" w:hAnsi="Times New Roman" w:cs="Times New Roman"/>
        </w:rPr>
        <w:t>)</w:t>
      </w:r>
    </w:p>
    <w:p w14:paraId="4A05095B" w14:textId="1A5FE963" w:rsidR="00B936F6" w:rsidRPr="00BD5331" w:rsidRDefault="00CF7150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 xml:space="preserve">Phospho-AKT </w:t>
      </w:r>
      <w:r w:rsidR="00B936F6" w:rsidRPr="00BD5331">
        <w:rPr>
          <w:rFonts w:ascii="Times New Roman" w:hAnsi="Times New Roman" w:cs="Times New Roman"/>
        </w:rPr>
        <w:t>(</w:t>
      </w:r>
      <w:r w:rsidRPr="00BD5331">
        <w:rPr>
          <w:rFonts w:ascii="Times New Roman" w:hAnsi="Times New Roman" w:cs="Times New Roman"/>
        </w:rPr>
        <w:t xml:space="preserve">AF0016, </w:t>
      </w:r>
      <w:r w:rsidR="00B936F6" w:rsidRPr="00BD5331">
        <w:rPr>
          <w:rFonts w:ascii="Times New Roman" w:hAnsi="Times New Roman" w:cs="Times New Roman"/>
        </w:rPr>
        <w:t>Affinity Biosciences, Changzhou, China</w:t>
      </w:r>
      <w:r w:rsidRPr="00BD5331">
        <w:rPr>
          <w:rFonts w:ascii="Times New Roman" w:hAnsi="Times New Roman" w:cs="Times New Roman"/>
        </w:rPr>
        <w:t>, 1:1000</w:t>
      </w:r>
      <w:r w:rsidR="00E55565" w:rsidRPr="00BD5331">
        <w:rPr>
          <w:rFonts w:ascii="Times New Roman" w:hAnsi="Times New Roman" w:cs="Times New Roman"/>
        </w:rPr>
        <w:t>)</w:t>
      </w:r>
    </w:p>
    <w:p w14:paraId="5676FEA1" w14:textId="13764550" w:rsidR="00B936F6" w:rsidRPr="00BD5331" w:rsidRDefault="00B936F6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GAPDH</w:t>
      </w:r>
      <w:r w:rsidR="00E55565" w:rsidRPr="00BD5331">
        <w:rPr>
          <w:rFonts w:ascii="Times New Roman" w:hAnsi="Times New Roman" w:cs="Times New Roman"/>
        </w:rPr>
        <w:t xml:space="preserve"> (</w:t>
      </w:r>
      <w:r w:rsidR="00D15F08" w:rsidRPr="00BD5331">
        <w:rPr>
          <w:rFonts w:ascii="Times New Roman" w:hAnsi="Times New Roman" w:cs="Times New Roman"/>
        </w:rPr>
        <w:t>GB15002-100</w:t>
      </w:r>
      <w:r w:rsidR="00CF7150" w:rsidRPr="00BD5331">
        <w:rPr>
          <w:rFonts w:ascii="Times New Roman" w:hAnsi="Times New Roman" w:cs="Times New Roman"/>
        </w:rPr>
        <w:t xml:space="preserve">, </w:t>
      </w:r>
      <w:proofErr w:type="spellStart"/>
      <w:r w:rsidR="00D15F08" w:rsidRPr="00BD5331">
        <w:rPr>
          <w:rFonts w:ascii="Times New Roman" w:hAnsi="Times New Roman" w:cs="Times New Roman"/>
        </w:rPr>
        <w:t>Servicebio</w:t>
      </w:r>
      <w:proofErr w:type="spellEnd"/>
      <w:r w:rsidR="00D15F08" w:rsidRPr="00BD5331">
        <w:rPr>
          <w:rFonts w:ascii="Times New Roman" w:hAnsi="Times New Roman" w:cs="Times New Roman"/>
        </w:rPr>
        <w:t>，</w:t>
      </w:r>
      <w:r w:rsidR="00D15F08" w:rsidRPr="00BD5331">
        <w:rPr>
          <w:rFonts w:ascii="Times New Roman" w:hAnsi="Times New Roman" w:cs="Times New Roman"/>
        </w:rPr>
        <w:t>Wuhan, China</w:t>
      </w:r>
      <w:r w:rsidR="00CF7150" w:rsidRPr="00BD5331">
        <w:rPr>
          <w:rFonts w:ascii="Times New Roman" w:hAnsi="Times New Roman" w:cs="Times New Roman"/>
        </w:rPr>
        <w:t>, 1:1000</w:t>
      </w:r>
      <w:r w:rsidR="00E55565" w:rsidRPr="00BD5331">
        <w:rPr>
          <w:rFonts w:ascii="Times New Roman" w:hAnsi="Times New Roman" w:cs="Times New Roman"/>
        </w:rPr>
        <w:t>）</w:t>
      </w:r>
    </w:p>
    <w:p w14:paraId="08C9B8E7" w14:textId="37C470E9" w:rsidR="00B936F6" w:rsidRPr="00BD5331" w:rsidRDefault="00B936F6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α-tubulin</w:t>
      </w:r>
      <w:r w:rsidR="00E55565" w:rsidRPr="00BD5331">
        <w:rPr>
          <w:rFonts w:ascii="Times New Roman" w:hAnsi="Times New Roman" w:cs="Times New Roman"/>
        </w:rPr>
        <w:t xml:space="preserve"> (</w:t>
      </w:r>
      <w:r w:rsidR="00D15F08" w:rsidRPr="00BD5331">
        <w:rPr>
          <w:rFonts w:ascii="Times New Roman" w:hAnsi="Times New Roman" w:cs="Times New Roman"/>
        </w:rPr>
        <w:t>BM1452,</w:t>
      </w:r>
      <w:r w:rsidR="00CF7150" w:rsidRPr="00BD5331">
        <w:rPr>
          <w:rFonts w:ascii="Times New Roman" w:hAnsi="Times New Roman" w:cs="Times New Roman"/>
        </w:rPr>
        <w:t xml:space="preserve"> </w:t>
      </w:r>
      <w:proofErr w:type="spellStart"/>
      <w:r w:rsidR="00CF7150" w:rsidRPr="00BD5331">
        <w:rPr>
          <w:rFonts w:ascii="Times New Roman" w:hAnsi="Times New Roman" w:cs="Times New Roman"/>
        </w:rPr>
        <w:t>B</w:t>
      </w:r>
      <w:r w:rsidR="00D15F08" w:rsidRPr="00BD5331">
        <w:rPr>
          <w:rFonts w:ascii="Times New Roman" w:hAnsi="Times New Roman" w:cs="Times New Roman"/>
        </w:rPr>
        <w:t>osterbio</w:t>
      </w:r>
      <w:proofErr w:type="spellEnd"/>
      <w:r w:rsidR="00D15F08" w:rsidRPr="00BD5331">
        <w:rPr>
          <w:rFonts w:ascii="Times New Roman" w:hAnsi="Times New Roman" w:cs="Times New Roman"/>
        </w:rPr>
        <w:t>,</w:t>
      </w:r>
      <w:r w:rsidR="00CF7150" w:rsidRPr="00BD5331">
        <w:rPr>
          <w:rFonts w:ascii="Times New Roman" w:hAnsi="Times New Roman" w:cs="Times New Roman"/>
        </w:rPr>
        <w:t xml:space="preserve"> Wuhan, China, 1:500</w:t>
      </w:r>
      <w:r w:rsidR="00E55565" w:rsidRPr="00BD5331">
        <w:rPr>
          <w:rFonts w:ascii="Times New Roman" w:hAnsi="Times New Roman" w:cs="Times New Roman"/>
        </w:rPr>
        <w:t>)</w:t>
      </w:r>
    </w:p>
    <w:p w14:paraId="3F0D395A" w14:textId="4D9A0161" w:rsidR="00B936F6" w:rsidRPr="00BD5331" w:rsidRDefault="00E55565" w:rsidP="00BD5331">
      <w:pPr>
        <w:rPr>
          <w:rFonts w:ascii="Times New Roman" w:hAnsi="Times New Roman" w:cs="Times New Roman"/>
        </w:rPr>
      </w:pPr>
      <w:proofErr w:type="spellStart"/>
      <w:r w:rsidRPr="00BD5331">
        <w:rPr>
          <w:rFonts w:ascii="Times New Roman" w:hAnsi="Times New Roman" w:cs="Times New Roman"/>
        </w:rPr>
        <w:t>Detyrosinated</w:t>
      </w:r>
      <w:proofErr w:type="spellEnd"/>
      <w:r w:rsidRPr="00BD5331">
        <w:rPr>
          <w:rFonts w:ascii="Times New Roman" w:hAnsi="Times New Roman" w:cs="Times New Roman"/>
        </w:rPr>
        <w:t xml:space="preserve"> alpha Tubulin</w:t>
      </w:r>
      <w:r w:rsidR="00CF7150" w:rsidRPr="00BD5331">
        <w:rPr>
          <w:rFonts w:ascii="Times New Roman" w:hAnsi="Times New Roman" w:cs="Times New Roman"/>
        </w:rPr>
        <w:t xml:space="preserve"> </w:t>
      </w:r>
      <w:r w:rsidRPr="00BD5331">
        <w:rPr>
          <w:rFonts w:ascii="Times New Roman" w:hAnsi="Times New Roman" w:cs="Times New Roman"/>
        </w:rPr>
        <w:t xml:space="preserve">(ab254154, </w:t>
      </w:r>
      <w:proofErr w:type="spellStart"/>
      <w:r w:rsidRPr="00BD5331">
        <w:rPr>
          <w:rFonts w:ascii="Times New Roman" w:hAnsi="Times New Roman" w:cs="Times New Roman"/>
        </w:rPr>
        <w:t>abcam</w:t>
      </w:r>
      <w:proofErr w:type="spellEnd"/>
      <w:r w:rsidRPr="00BD5331">
        <w:rPr>
          <w:rFonts w:ascii="Times New Roman" w:hAnsi="Times New Roman" w:cs="Times New Roman"/>
        </w:rPr>
        <w:t>, Shanghai, China, 1:500)</w:t>
      </w:r>
    </w:p>
    <w:p w14:paraId="6A3FBC42" w14:textId="2833BE35" w:rsidR="00E55565" w:rsidRPr="00BD5331" w:rsidRDefault="00A33E5E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Anti-Mouse IgG (</w:t>
      </w:r>
      <w:r w:rsidR="00F359FE" w:rsidRPr="00BD5331">
        <w:rPr>
          <w:rFonts w:ascii="Times New Roman" w:hAnsi="Times New Roman" w:cs="Times New Roman"/>
        </w:rPr>
        <w:t>GB23302</w:t>
      </w:r>
      <w:r w:rsidRPr="00BD5331">
        <w:rPr>
          <w:rFonts w:ascii="Times New Roman" w:hAnsi="Times New Roman" w:cs="Times New Roman"/>
        </w:rPr>
        <w:t xml:space="preserve">, </w:t>
      </w:r>
      <w:proofErr w:type="spellStart"/>
      <w:r w:rsidRPr="00BD5331">
        <w:rPr>
          <w:rFonts w:ascii="Times New Roman" w:hAnsi="Times New Roman" w:cs="Times New Roman"/>
        </w:rPr>
        <w:t>Servicebio</w:t>
      </w:r>
      <w:proofErr w:type="spellEnd"/>
      <w:r w:rsidRPr="00BD5331">
        <w:rPr>
          <w:rFonts w:ascii="Times New Roman" w:hAnsi="Times New Roman" w:cs="Times New Roman"/>
        </w:rPr>
        <w:t>，</w:t>
      </w:r>
      <w:r w:rsidRPr="00BD5331">
        <w:rPr>
          <w:rFonts w:ascii="Times New Roman" w:hAnsi="Times New Roman" w:cs="Times New Roman"/>
        </w:rPr>
        <w:t>Wuhan, China, 1:1000</w:t>
      </w:r>
      <w:r w:rsidRPr="00BD5331">
        <w:rPr>
          <w:rFonts w:ascii="Times New Roman" w:hAnsi="Times New Roman" w:cs="Times New Roman"/>
        </w:rPr>
        <w:t>）</w:t>
      </w:r>
    </w:p>
    <w:p w14:paraId="1ACB12F3" w14:textId="3B491F0C" w:rsidR="00A33E5E" w:rsidRPr="00BD5331" w:rsidRDefault="0073039E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 xml:space="preserve">Anti-Rabbit IgG </w:t>
      </w:r>
      <w:r w:rsidR="00A33E5E" w:rsidRPr="00BD5331">
        <w:rPr>
          <w:rFonts w:ascii="Times New Roman" w:hAnsi="Times New Roman" w:cs="Times New Roman"/>
        </w:rPr>
        <w:t>(</w:t>
      </w:r>
      <w:r w:rsidRPr="00BD5331">
        <w:rPr>
          <w:rFonts w:ascii="Times New Roman" w:hAnsi="Times New Roman" w:cs="Times New Roman"/>
        </w:rPr>
        <w:t>GB23303</w:t>
      </w:r>
      <w:r w:rsidR="00A33E5E" w:rsidRPr="00BD5331">
        <w:rPr>
          <w:rFonts w:ascii="Times New Roman" w:hAnsi="Times New Roman" w:cs="Times New Roman"/>
        </w:rPr>
        <w:t xml:space="preserve">, </w:t>
      </w:r>
      <w:proofErr w:type="spellStart"/>
      <w:r w:rsidR="00A33E5E" w:rsidRPr="00BD5331">
        <w:rPr>
          <w:rFonts w:ascii="Times New Roman" w:hAnsi="Times New Roman" w:cs="Times New Roman"/>
        </w:rPr>
        <w:t>Servicebio</w:t>
      </w:r>
      <w:proofErr w:type="spellEnd"/>
      <w:r w:rsidR="00A33E5E" w:rsidRPr="00BD5331">
        <w:rPr>
          <w:rFonts w:ascii="Times New Roman" w:hAnsi="Times New Roman" w:cs="Times New Roman"/>
        </w:rPr>
        <w:t>，</w:t>
      </w:r>
      <w:r w:rsidR="00A33E5E" w:rsidRPr="00BD5331">
        <w:rPr>
          <w:rFonts w:ascii="Times New Roman" w:hAnsi="Times New Roman" w:cs="Times New Roman"/>
        </w:rPr>
        <w:t>Wuhan, China, 1:1000</w:t>
      </w:r>
      <w:r w:rsidR="00A33E5E" w:rsidRPr="00BD5331">
        <w:rPr>
          <w:rFonts w:ascii="Times New Roman" w:hAnsi="Times New Roman" w:cs="Times New Roman"/>
        </w:rPr>
        <w:t>）</w:t>
      </w:r>
    </w:p>
    <w:p w14:paraId="2E46E3A2" w14:textId="77777777" w:rsidR="00514D04" w:rsidRPr="00BD5331" w:rsidRDefault="00514D04" w:rsidP="00BD5331">
      <w:pPr>
        <w:rPr>
          <w:rFonts w:ascii="Times New Roman" w:hAnsi="Times New Roman" w:cs="Times New Roman"/>
          <w:b/>
          <w:bCs/>
        </w:rPr>
      </w:pPr>
    </w:p>
    <w:p w14:paraId="642097E4" w14:textId="5406A579" w:rsidR="00BF1346" w:rsidRPr="00BD5331" w:rsidRDefault="00BF1346" w:rsidP="00BD5331">
      <w:pPr>
        <w:rPr>
          <w:rFonts w:ascii="Times New Roman" w:hAnsi="Times New Roman" w:cs="Times New Roman"/>
        </w:rPr>
      </w:pPr>
    </w:p>
    <w:p w14:paraId="0C4F4D6C" w14:textId="77777777" w:rsidR="00BD5331" w:rsidRPr="00BD5331" w:rsidRDefault="00BD5331" w:rsidP="00BD5331">
      <w:pPr>
        <w:rPr>
          <w:rFonts w:ascii="Times New Roman" w:hAnsi="Times New Roman" w:cs="Times New Roman"/>
          <w:b/>
          <w:bCs/>
        </w:rPr>
      </w:pPr>
      <w:r w:rsidRPr="00BD5331">
        <w:rPr>
          <w:rFonts w:ascii="Times New Roman" w:hAnsi="Times New Roman" w:cs="Times New Roman"/>
          <w:b/>
          <w:bCs/>
        </w:rPr>
        <w:t>Abbreviations</w:t>
      </w:r>
    </w:p>
    <w:p w14:paraId="5959D185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RCC   renal cell carcinoma</w:t>
      </w:r>
    </w:p>
    <w:p w14:paraId="65C7B860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VEGF  vascular</w:t>
      </w:r>
      <w:proofErr w:type="gramEnd"/>
      <w:r w:rsidRPr="00BD5331">
        <w:rPr>
          <w:rFonts w:ascii="Times New Roman" w:hAnsi="Times New Roman" w:cs="Times New Roman"/>
        </w:rPr>
        <w:t xml:space="preserve"> endothelial growth factor</w:t>
      </w:r>
    </w:p>
    <w:p w14:paraId="39F92BA5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GSEA  Gene</w:t>
      </w:r>
      <w:proofErr w:type="gramEnd"/>
      <w:r w:rsidRPr="00BD5331">
        <w:rPr>
          <w:rFonts w:ascii="Times New Roman" w:hAnsi="Times New Roman" w:cs="Times New Roman"/>
        </w:rPr>
        <w:t xml:space="preserve"> Set Enrichment Analysis</w:t>
      </w:r>
    </w:p>
    <w:p w14:paraId="270C1A95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KEGG  Kyoto</w:t>
      </w:r>
      <w:proofErr w:type="gramEnd"/>
      <w:r w:rsidRPr="00BD5331">
        <w:rPr>
          <w:rFonts w:ascii="Times New Roman" w:hAnsi="Times New Roman" w:cs="Times New Roman"/>
        </w:rPr>
        <w:t xml:space="preserve"> Encyclopedia of Genes and Genomes</w:t>
      </w:r>
    </w:p>
    <w:p w14:paraId="16647E1A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GO    Gene Ontology</w:t>
      </w:r>
    </w:p>
    <w:p w14:paraId="28467939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TCGA  The</w:t>
      </w:r>
      <w:proofErr w:type="gramEnd"/>
      <w:r w:rsidRPr="00BD5331">
        <w:rPr>
          <w:rFonts w:ascii="Times New Roman" w:hAnsi="Times New Roman" w:cs="Times New Roman"/>
        </w:rPr>
        <w:t xml:space="preserve"> Cancer Genome Atlas</w:t>
      </w:r>
    </w:p>
    <w:p w14:paraId="32A54804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ROC   receiver operating characteristic</w:t>
      </w:r>
    </w:p>
    <w:p w14:paraId="09C87FCC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KM    Kaplan-Meier</w:t>
      </w:r>
    </w:p>
    <w:p w14:paraId="6BDB6D61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OS    overall survival</w:t>
      </w:r>
    </w:p>
    <w:p w14:paraId="5C000BE3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DSS   disease specific survival</w:t>
      </w:r>
    </w:p>
    <w:p w14:paraId="08D4E1CE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PFI    progression-free interval</w:t>
      </w:r>
    </w:p>
    <w:p w14:paraId="69E7433F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IHC    Immunohistochemistry</w:t>
      </w:r>
    </w:p>
    <w:p w14:paraId="680BB68E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KIRC   kidney renal clear cell carcinoma</w:t>
      </w:r>
    </w:p>
    <w:p w14:paraId="24674A4B" w14:textId="77777777" w:rsidR="00BD5331" w:rsidRPr="00BD5331" w:rsidRDefault="00BD5331" w:rsidP="00BD5331">
      <w:pPr>
        <w:rPr>
          <w:rFonts w:ascii="Times New Roman" w:hAnsi="Times New Roman" w:cs="Times New Roman"/>
        </w:rPr>
      </w:pPr>
      <w:r w:rsidRPr="00BD5331">
        <w:rPr>
          <w:rFonts w:ascii="Times New Roman" w:hAnsi="Times New Roman" w:cs="Times New Roman"/>
        </w:rPr>
        <w:t>KIRP   Kidney renal papillary cell carcinoma</w:t>
      </w:r>
    </w:p>
    <w:p w14:paraId="2999D785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BRCA  Breast</w:t>
      </w:r>
      <w:proofErr w:type="gramEnd"/>
      <w:r w:rsidRPr="00BD5331">
        <w:rPr>
          <w:rFonts w:ascii="Times New Roman" w:hAnsi="Times New Roman" w:cs="Times New Roman"/>
        </w:rPr>
        <w:t xml:space="preserve"> invasive carcinoma</w:t>
      </w:r>
    </w:p>
    <w:p w14:paraId="0DEDCC9B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ESCA  Esophageal</w:t>
      </w:r>
      <w:proofErr w:type="gramEnd"/>
      <w:r w:rsidRPr="00BD5331">
        <w:rPr>
          <w:rFonts w:ascii="Times New Roman" w:hAnsi="Times New Roman" w:cs="Times New Roman"/>
        </w:rPr>
        <w:t xml:space="preserve"> carcinoma</w:t>
      </w:r>
    </w:p>
    <w:p w14:paraId="76CF0E21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GBM  Glioblastoma</w:t>
      </w:r>
      <w:proofErr w:type="gramEnd"/>
      <w:r w:rsidRPr="00BD5331">
        <w:rPr>
          <w:rFonts w:ascii="Times New Roman" w:hAnsi="Times New Roman" w:cs="Times New Roman"/>
        </w:rPr>
        <w:t xml:space="preserve"> multiforme</w:t>
      </w:r>
    </w:p>
    <w:p w14:paraId="005DEE32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HNSC  Head</w:t>
      </w:r>
      <w:proofErr w:type="gramEnd"/>
      <w:r w:rsidRPr="00BD5331">
        <w:rPr>
          <w:rFonts w:ascii="Times New Roman" w:hAnsi="Times New Roman" w:cs="Times New Roman"/>
        </w:rPr>
        <w:t xml:space="preserve"> and Neck squamous cell carcinoma</w:t>
      </w:r>
    </w:p>
    <w:p w14:paraId="2E879E5A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LIHC  Liver</w:t>
      </w:r>
      <w:proofErr w:type="gramEnd"/>
      <w:r w:rsidRPr="00BD5331">
        <w:rPr>
          <w:rFonts w:ascii="Times New Roman" w:hAnsi="Times New Roman" w:cs="Times New Roman"/>
        </w:rPr>
        <w:t xml:space="preserve"> hepatocellular carcinoma</w:t>
      </w:r>
    </w:p>
    <w:p w14:paraId="23D2A04A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STAD  Stomach</w:t>
      </w:r>
      <w:proofErr w:type="gramEnd"/>
      <w:r w:rsidRPr="00BD5331">
        <w:rPr>
          <w:rFonts w:ascii="Times New Roman" w:hAnsi="Times New Roman" w:cs="Times New Roman"/>
        </w:rPr>
        <w:t xml:space="preserve"> adenocarcinoma</w:t>
      </w:r>
    </w:p>
    <w:p w14:paraId="625C0495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KICH  Kidney</w:t>
      </w:r>
      <w:proofErr w:type="gramEnd"/>
      <w:r w:rsidRPr="00BD5331">
        <w:rPr>
          <w:rFonts w:ascii="Times New Roman" w:hAnsi="Times New Roman" w:cs="Times New Roman"/>
        </w:rPr>
        <w:t xml:space="preserve"> Chromophobe </w:t>
      </w:r>
    </w:p>
    <w:p w14:paraId="7F28AFD3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LUSC  Lung</w:t>
      </w:r>
      <w:proofErr w:type="gramEnd"/>
      <w:r w:rsidRPr="00BD5331">
        <w:rPr>
          <w:rFonts w:ascii="Times New Roman" w:hAnsi="Times New Roman" w:cs="Times New Roman"/>
        </w:rPr>
        <w:t xml:space="preserve"> squamous cell carcinoma </w:t>
      </w:r>
    </w:p>
    <w:p w14:paraId="56EE40D7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PAAD  Pancreatic</w:t>
      </w:r>
      <w:proofErr w:type="gramEnd"/>
      <w:r w:rsidRPr="00BD5331">
        <w:rPr>
          <w:rFonts w:ascii="Times New Roman" w:hAnsi="Times New Roman" w:cs="Times New Roman"/>
        </w:rPr>
        <w:t xml:space="preserve"> adenocarcinoma </w:t>
      </w:r>
    </w:p>
    <w:p w14:paraId="0D3A5672" w14:textId="77777777" w:rsidR="00BD5331" w:rsidRPr="00BD5331" w:rsidRDefault="00BD5331" w:rsidP="00BD5331">
      <w:pPr>
        <w:rPr>
          <w:rFonts w:ascii="Times New Roman" w:hAnsi="Times New Roman" w:cs="Times New Roman"/>
        </w:rPr>
      </w:pPr>
      <w:proofErr w:type="gramStart"/>
      <w:r w:rsidRPr="00BD5331">
        <w:rPr>
          <w:rFonts w:ascii="Times New Roman" w:hAnsi="Times New Roman" w:cs="Times New Roman"/>
        </w:rPr>
        <w:t>THCA  Thyroid</w:t>
      </w:r>
      <w:proofErr w:type="gramEnd"/>
      <w:r w:rsidRPr="00BD5331">
        <w:rPr>
          <w:rFonts w:ascii="Times New Roman" w:hAnsi="Times New Roman" w:cs="Times New Roman"/>
        </w:rPr>
        <w:t xml:space="preserve"> carcinoma</w:t>
      </w:r>
    </w:p>
    <w:p w14:paraId="1E06F770" w14:textId="77777777" w:rsidR="00BD5331" w:rsidRPr="00BD5331" w:rsidRDefault="00BD5331" w:rsidP="00BD5331">
      <w:pPr>
        <w:rPr>
          <w:rFonts w:ascii="Times New Roman" w:hAnsi="Times New Roman" w:cs="Times New Roman"/>
        </w:rPr>
      </w:pPr>
    </w:p>
    <w:p w14:paraId="3CF982EF" w14:textId="65738996" w:rsidR="006920FD" w:rsidRDefault="006920FD">
      <w:r>
        <w:rPr>
          <w:noProof/>
        </w:rPr>
        <w:lastRenderedPageBreak/>
        <w:drawing>
          <wp:inline distT="0" distB="0" distL="0" distR="0" wp14:anchorId="476D7653" wp14:editId="66DE4CCF">
            <wp:extent cx="4030888" cy="4607560"/>
            <wp:effectExtent l="0" t="0" r="825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632" cy="462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CC5A1" w14:textId="22E5E588" w:rsidR="00E52EB5" w:rsidRDefault="00BF1346">
      <w:pPr>
        <w:rPr>
          <w:rFonts w:ascii="Times New Roman" w:hAnsi="Times New Roman" w:cs="Times New Roman"/>
          <w:b/>
          <w:bCs/>
        </w:rPr>
      </w:pPr>
      <w:bookmarkStart w:id="0" w:name="_Hlk141734931"/>
      <w:r w:rsidRPr="000C7AD5">
        <w:rPr>
          <w:rFonts w:ascii="Times New Roman" w:hAnsi="Times New Roman" w:cs="Times New Roman"/>
          <w:b/>
          <w:bCs/>
        </w:rPr>
        <w:t>Supplementary</w:t>
      </w:r>
      <w:bookmarkEnd w:id="0"/>
      <w:r w:rsidRPr="000C7AD5">
        <w:rPr>
          <w:rFonts w:ascii="Times New Roman" w:hAnsi="Times New Roman" w:cs="Times New Roman"/>
          <w:b/>
          <w:bCs/>
        </w:rPr>
        <w:t xml:space="preserve"> </w:t>
      </w:r>
      <w:bookmarkStart w:id="1" w:name="_Hlk141734923"/>
      <w:r w:rsidRPr="000C7AD5">
        <w:rPr>
          <w:rFonts w:ascii="Times New Roman" w:hAnsi="Times New Roman" w:cs="Times New Roman"/>
          <w:b/>
          <w:bCs/>
        </w:rPr>
        <w:t>Fig</w:t>
      </w:r>
      <w:r w:rsidRPr="000C7AD5">
        <w:rPr>
          <w:rFonts w:ascii="Times New Roman" w:hAnsi="Times New Roman" w:cs="Times New Roman" w:hint="eastAsia"/>
          <w:b/>
          <w:bCs/>
        </w:rPr>
        <w:t>ure</w:t>
      </w:r>
      <w:r w:rsidRPr="000C7AD5">
        <w:rPr>
          <w:rFonts w:ascii="Times New Roman" w:hAnsi="Times New Roman" w:cs="Times New Roman"/>
          <w:b/>
          <w:bCs/>
        </w:rPr>
        <w:t xml:space="preserve"> 1</w:t>
      </w:r>
      <w:bookmarkEnd w:id="1"/>
    </w:p>
    <w:p w14:paraId="5EC64B86" w14:textId="459A8280" w:rsidR="000C7AD5" w:rsidRPr="000C7AD5" w:rsidRDefault="000C7AD5">
      <w:pPr>
        <w:rPr>
          <w:rFonts w:ascii="Times New Roman" w:hAnsi="Times New Roman" w:cs="Times New Roman"/>
        </w:rPr>
      </w:pPr>
      <w:r w:rsidRPr="000C7AD5">
        <w:rPr>
          <w:rFonts w:ascii="Times New Roman" w:hAnsi="Times New Roman" w:cs="Times New Roman"/>
        </w:rPr>
        <w:t>Heatmap based on high-throughput sequencing showing two clusters of differentially expressed genes clustering between the two groups</w:t>
      </w:r>
    </w:p>
    <w:p w14:paraId="4D23E18D" w14:textId="5B241002" w:rsidR="00DB5930" w:rsidRDefault="002B6A0B">
      <w:r>
        <w:rPr>
          <w:rFonts w:hint="eastAsia"/>
          <w:noProof/>
        </w:rPr>
        <w:lastRenderedPageBreak/>
        <w:drawing>
          <wp:inline distT="0" distB="0" distL="0" distR="0" wp14:anchorId="21BDCB17" wp14:editId="660E544D">
            <wp:extent cx="5153925" cy="4505960"/>
            <wp:effectExtent l="0" t="0" r="889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000" cy="451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0D3D1" w14:textId="468AEE71" w:rsidR="00BF1346" w:rsidRPr="000C7AD5" w:rsidRDefault="00BF1346" w:rsidP="00BF1346">
      <w:pPr>
        <w:rPr>
          <w:b/>
          <w:bCs/>
        </w:rPr>
      </w:pPr>
      <w:bookmarkStart w:id="2" w:name="_Hlk141735625"/>
      <w:r w:rsidRPr="000C7AD5">
        <w:rPr>
          <w:rFonts w:ascii="Times New Roman" w:hAnsi="Times New Roman" w:cs="Times New Roman"/>
          <w:b/>
          <w:bCs/>
        </w:rPr>
        <w:t>Supplementary Fig</w:t>
      </w:r>
      <w:r w:rsidRPr="000C7AD5">
        <w:rPr>
          <w:rFonts w:ascii="Times New Roman" w:hAnsi="Times New Roman" w:cs="Times New Roman" w:hint="eastAsia"/>
          <w:b/>
          <w:bCs/>
        </w:rPr>
        <w:t>ure</w:t>
      </w:r>
      <w:r w:rsidRPr="000C7AD5">
        <w:rPr>
          <w:rFonts w:ascii="Times New Roman" w:hAnsi="Times New Roman" w:cs="Times New Roman"/>
          <w:b/>
          <w:bCs/>
        </w:rPr>
        <w:t xml:space="preserve"> 2</w:t>
      </w:r>
    </w:p>
    <w:bookmarkEnd w:id="2"/>
    <w:p w14:paraId="6212539E" w14:textId="1110FE55" w:rsidR="00BF1346" w:rsidRPr="00FD18BE" w:rsidRDefault="00FD18BE">
      <w:pPr>
        <w:rPr>
          <w:rFonts w:ascii="Times New Roman" w:hAnsi="Times New Roman" w:cs="Times New Roman"/>
        </w:rPr>
      </w:pPr>
      <w:r w:rsidRPr="00FD18BE">
        <w:rPr>
          <w:rFonts w:ascii="Times New Roman" w:hAnsi="Times New Roman" w:cs="Times New Roman"/>
        </w:rPr>
        <w:t xml:space="preserve">Volcano </w:t>
      </w:r>
      <w:r>
        <w:rPr>
          <w:rFonts w:ascii="Times New Roman" w:hAnsi="Times New Roman" w:cs="Times New Roman"/>
        </w:rPr>
        <w:t>plot</w:t>
      </w:r>
      <w:r w:rsidRPr="00FD18BE">
        <w:rPr>
          <w:rFonts w:ascii="Times New Roman" w:hAnsi="Times New Roman" w:cs="Times New Roman"/>
        </w:rPr>
        <w:t xml:space="preserve"> based on high-throughput sequencing, analyzing two groups of differentially expressed genes </w:t>
      </w:r>
    </w:p>
    <w:p w14:paraId="5842E981" w14:textId="77777777" w:rsidR="00BF1346" w:rsidRDefault="00BF1346"/>
    <w:p w14:paraId="21C0EF62" w14:textId="01AC5374" w:rsidR="00C16A9B" w:rsidRDefault="00C16A9B"/>
    <w:p w14:paraId="0CBA43BB" w14:textId="31E25305" w:rsidR="00D064DA" w:rsidRDefault="00D064DA"/>
    <w:p w14:paraId="5297AA7A" w14:textId="1F73E4FC" w:rsidR="00195FB3" w:rsidRDefault="00195FB3"/>
    <w:p w14:paraId="3C246925" w14:textId="5BE282DC" w:rsidR="00195FB3" w:rsidRDefault="00195FB3"/>
    <w:p w14:paraId="1BC32AA2" w14:textId="2947543B" w:rsidR="00195FB3" w:rsidRDefault="00195FB3"/>
    <w:p w14:paraId="30772AEF" w14:textId="66B6E1F2" w:rsidR="00195FB3" w:rsidRDefault="00195FB3"/>
    <w:p w14:paraId="1106F9ED" w14:textId="53AEB9FC" w:rsidR="00195FB3" w:rsidRDefault="00195FB3"/>
    <w:p w14:paraId="7121DDEC" w14:textId="739EE0FD" w:rsidR="00195FB3" w:rsidRDefault="0029280C">
      <w:r>
        <w:rPr>
          <w:noProof/>
        </w:rPr>
        <w:lastRenderedPageBreak/>
        <w:drawing>
          <wp:inline distT="0" distB="0" distL="0" distR="0" wp14:anchorId="312A4911" wp14:editId="784D047B">
            <wp:extent cx="5274310" cy="52743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87559" w14:textId="77922653" w:rsidR="00195FB3" w:rsidRPr="000C7AD5" w:rsidRDefault="00195FB3" w:rsidP="00195FB3">
      <w:pPr>
        <w:rPr>
          <w:b/>
          <w:bCs/>
        </w:rPr>
      </w:pPr>
      <w:bookmarkStart w:id="3" w:name="_Hlk141735643"/>
      <w:r w:rsidRPr="000C7AD5">
        <w:rPr>
          <w:rFonts w:ascii="Times New Roman" w:hAnsi="Times New Roman" w:cs="Times New Roman"/>
          <w:b/>
          <w:bCs/>
        </w:rPr>
        <w:t>Supplementary Fig</w:t>
      </w:r>
      <w:r w:rsidRPr="000C7AD5">
        <w:rPr>
          <w:rFonts w:ascii="Times New Roman" w:hAnsi="Times New Roman" w:cs="Times New Roman" w:hint="eastAsia"/>
          <w:b/>
          <w:bCs/>
        </w:rPr>
        <w:t>ure</w:t>
      </w:r>
      <w:r w:rsidRPr="000C7AD5">
        <w:rPr>
          <w:rFonts w:ascii="Times New Roman" w:hAnsi="Times New Roman" w:cs="Times New Roman"/>
          <w:b/>
          <w:bCs/>
        </w:rPr>
        <w:t xml:space="preserve"> 3</w:t>
      </w:r>
      <w:bookmarkEnd w:id="3"/>
    </w:p>
    <w:p w14:paraId="48F543A9" w14:textId="77777777" w:rsidR="00310D39" w:rsidRDefault="007520BF">
      <w:pPr>
        <w:rPr>
          <w:rFonts w:ascii="Times New Roman" w:hAnsi="Times New Roman" w:cs="Times New Roman"/>
        </w:rPr>
      </w:pPr>
      <w:r w:rsidRPr="007520BF">
        <w:rPr>
          <w:rFonts w:ascii="Times New Roman" w:hAnsi="Times New Roman" w:cs="Times New Roman"/>
        </w:rPr>
        <w:t xml:space="preserve">GSEA analysis using data from high-throughput sequencing demonstrates signaling pathways associated </w:t>
      </w:r>
      <w:r w:rsidR="00BE30BD" w:rsidRPr="00BE30BD">
        <w:rPr>
          <w:rFonts w:ascii="Times New Roman" w:hAnsi="Times New Roman" w:cs="Times New Roman"/>
        </w:rPr>
        <w:t>that may be associated with AGBL2</w:t>
      </w:r>
      <w:r>
        <w:rPr>
          <w:rFonts w:ascii="Times New Roman" w:hAnsi="Times New Roman" w:cs="Times New Roman" w:hint="eastAsia"/>
        </w:rPr>
        <w:t>.</w:t>
      </w:r>
    </w:p>
    <w:p w14:paraId="71C949A8" w14:textId="02410641" w:rsidR="00BE30BD" w:rsidRDefault="00E974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(A),</w:t>
      </w:r>
      <w:r w:rsidR="00310D39">
        <w:rPr>
          <w:rFonts w:ascii="Times New Roman" w:hAnsi="Times New Roman" w:cs="Times New Roman"/>
        </w:rPr>
        <w:t>I</w:t>
      </w:r>
      <w:r w:rsidR="00BE30BD" w:rsidRPr="00BE30BD">
        <w:rPr>
          <w:rFonts w:ascii="Times New Roman" w:hAnsi="Times New Roman" w:cs="Times New Roman"/>
        </w:rPr>
        <w:t>nsulin-like growth factor binding(GO_0005520)</w:t>
      </w:r>
      <w:r w:rsidR="00BE30B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(B)</w:t>
      </w:r>
      <w:proofErr w:type="spellStart"/>
      <w:r w:rsidR="00BE30BD" w:rsidRPr="00BE30BD">
        <w:rPr>
          <w:rFonts w:ascii="Times New Roman" w:hAnsi="Times New Roman" w:cs="Times New Roman"/>
        </w:rPr>
        <w:t>Wnt</w:t>
      </w:r>
      <w:proofErr w:type="spellEnd"/>
      <w:r w:rsidR="00BE30BD" w:rsidRPr="00BE30BD">
        <w:rPr>
          <w:rFonts w:ascii="Times New Roman" w:hAnsi="Times New Roman" w:cs="Times New Roman"/>
        </w:rPr>
        <w:t>-protein binding(GO_0017147)</w:t>
      </w:r>
      <w:r w:rsidR="00BE30BD">
        <w:rPr>
          <w:rFonts w:ascii="Times New Roman" w:hAnsi="Times New Roman" w:cs="Times New Roman" w:hint="eastAsia"/>
        </w:rPr>
        <w:t>,</w:t>
      </w:r>
      <w:r w:rsidR="00BE30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(C)</w:t>
      </w:r>
      <w:r w:rsidR="00BE30BD" w:rsidRPr="00BE30BD">
        <w:rPr>
          <w:rFonts w:ascii="Times New Roman" w:hAnsi="Times New Roman" w:cs="Times New Roman"/>
        </w:rPr>
        <w:t>RIG-I-like receptor signaling pathway(hsa04622)</w:t>
      </w:r>
      <w:r w:rsidR="00BE30BD">
        <w:rPr>
          <w:rFonts w:ascii="Times New Roman" w:hAnsi="Times New Roman" w:cs="Times New Roman" w:hint="eastAsia"/>
        </w:rPr>
        <w:t>,</w:t>
      </w:r>
      <w:r w:rsidR="00BE30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(D)</w:t>
      </w:r>
      <w:r w:rsidR="00BE30BD" w:rsidRPr="00BE30BD">
        <w:rPr>
          <w:rFonts w:ascii="Times New Roman" w:hAnsi="Times New Roman" w:cs="Times New Roman"/>
        </w:rPr>
        <w:t>Toll-like receptor signaling pathway(hsa04620)</w:t>
      </w:r>
      <w:r w:rsidR="00310D39">
        <w:rPr>
          <w:rFonts w:ascii="Times New Roman" w:hAnsi="Times New Roman" w:cs="Times New Roman" w:hint="eastAsia"/>
        </w:rPr>
        <w:t>,</w:t>
      </w:r>
      <w:r w:rsidR="00310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(E)</w:t>
      </w:r>
      <w:r w:rsidR="00BE30BD" w:rsidRPr="00BE30BD">
        <w:rPr>
          <w:rFonts w:ascii="Times New Roman" w:hAnsi="Times New Roman" w:cs="Times New Roman"/>
        </w:rPr>
        <w:t>Inflammatory mediator regulation of TRP channels(hsa04750)</w:t>
      </w:r>
      <w:r w:rsidR="00310D39">
        <w:rPr>
          <w:rFonts w:ascii="Times New Roman" w:hAnsi="Times New Roman" w:cs="Times New Roman" w:hint="eastAsia"/>
        </w:rPr>
        <w:t>,</w:t>
      </w:r>
      <w:r w:rsidR="00310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(F)</w:t>
      </w:r>
      <w:r w:rsidR="00BE30BD" w:rsidRPr="00BE30BD">
        <w:rPr>
          <w:rFonts w:ascii="Times New Roman" w:hAnsi="Times New Roman" w:cs="Times New Roman"/>
        </w:rPr>
        <w:t>Fc epsilon RI signaling pathway(hsa04664)</w:t>
      </w:r>
      <w:r w:rsidR="00310D39">
        <w:rPr>
          <w:rFonts w:ascii="Times New Roman" w:hAnsi="Times New Roman" w:cs="Times New Roman" w:hint="eastAsia"/>
        </w:rPr>
        <w:t>,</w:t>
      </w:r>
      <w:r w:rsidR="00310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(G)</w:t>
      </w:r>
      <w:r w:rsidR="00BE30BD" w:rsidRPr="00BE30BD">
        <w:rPr>
          <w:rFonts w:ascii="Times New Roman" w:hAnsi="Times New Roman" w:cs="Times New Roman"/>
        </w:rPr>
        <w:t>NOD-like receptor signaling pathway(hsa04621)</w:t>
      </w:r>
      <w:r w:rsidR="00310D39">
        <w:rPr>
          <w:rFonts w:ascii="Times New Roman" w:hAnsi="Times New Roman" w:cs="Times New Roman" w:hint="eastAsia"/>
        </w:rPr>
        <w:t>,</w:t>
      </w:r>
      <w:r w:rsidR="00310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(H)</w:t>
      </w:r>
      <w:r w:rsidR="00BE30BD" w:rsidRPr="00BE30BD">
        <w:rPr>
          <w:rFonts w:ascii="Times New Roman" w:hAnsi="Times New Roman" w:cs="Times New Roman"/>
        </w:rPr>
        <w:t>VEGF signaling pathway(hsa04370)</w:t>
      </w:r>
      <w:r w:rsidR="00310D39">
        <w:rPr>
          <w:rFonts w:ascii="Times New Roman" w:hAnsi="Times New Roman" w:cs="Times New Roman" w:hint="eastAsia"/>
        </w:rPr>
        <w:t>,</w:t>
      </w:r>
      <w:r w:rsidR="00310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(I)</w:t>
      </w:r>
      <w:r w:rsidR="00BE30BD" w:rsidRPr="00BE30BD">
        <w:rPr>
          <w:rFonts w:ascii="Times New Roman" w:hAnsi="Times New Roman" w:cs="Times New Roman"/>
        </w:rPr>
        <w:t>Basal cell carcinoma(hsa05217)</w:t>
      </w:r>
      <w:r w:rsidR="00310D39">
        <w:rPr>
          <w:rFonts w:ascii="Times New Roman" w:hAnsi="Times New Roman" w:cs="Times New Roman" w:hint="eastAsia"/>
        </w:rPr>
        <w:t>,</w:t>
      </w:r>
      <w:r w:rsidR="00310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(G)</w:t>
      </w:r>
      <w:r w:rsidR="00BE30BD" w:rsidRPr="00BE30BD">
        <w:rPr>
          <w:rFonts w:ascii="Times New Roman" w:hAnsi="Times New Roman" w:cs="Times New Roman"/>
        </w:rPr>
        <w:t>Cell adhesion molecules(hsa04514)</w:t>
      </w:r>
      <w:r w:rsidR="00310D39">
        <w:rPr>
          <w:rFonts w:ascii="Times New Roman" w:hAnsi="Times New Roman" w:cs="Times New Roman" w:hint="eastAsia"/>
        </w:rPr>
        <w:t>,</w:t>
      </w:r>
      <w:r w:rsidR="00310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(K)</w:t>
      </w:r>
      <w:r w:rsidR="00BE30BD" w:rsidRPr="00BE30BD">
        <w:rPr>
          <w:rFonts w:ascii="Times New Roman" w:hAnsi="Times New Roman" w:cs="Times New Roman"/>
        </w:rPr>
        <w:t>Cell cycle(hsa04110)</w:t>
      </w:r>
      <w:r w:rsidR="00310D39">
        <w:rPr>
          <w:rFonts w:ascii="Times New Roman" w:hAnsi="Times New Roman" w:cs="Times New Roman" w:hint="eastAsia"/>
        </w:rPr>
        <w:t>,</w:t>
      </w:r>
      <w:r w:rsidR="00310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(K)</w:t>
      </w:r>
      <w:r w:rsidR="00BE30BD" w:rsidRPr="00BE30BD">
        <w:rPr>
          <w:rFonts w:ascii="Times New Roman" w:hAnsi="Times New Roman" w:cs="Times New Roman"/>
        </w:rPr>
        <w:t>TRAF3-dependent IRF activation pathway(R-HSA-918233)</w:t>
      </w:r>
      <w:r w:rsidR="00310D39">
        <w:rPr>
          <w:rFonts w:ascii="Times New Roman" w:hAnsi="Times New Roman" w:cs="Times New Roman" w:hint="eastAsia"/>
        </w:rPr>
        <w:t>,</w:t>
      </w:r>
      <w:r w:rsidR="00310D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(L)</w:t>
      </w:r>
      <w:r w:rsidR="00BE30BD" w:rsidRPr="00BE30BD">
        <w:rPr>
          <w:rFonts w:ascii="Times New Roman" w:hAnsi="Times New Roman" w:cs="Times New Roman"/>
        </w:rPr>
        <w:t>VEGFA-VEGFR2 Pathway(R-HSA-4420097)</w:t>
      </w:r>
    </w:p>
    <w:p w14:paraId="5929706F" w14:textId="316CA3D8" w:rsidR="007520BF" w:rsidRDefault="007520BF">
      <w:pPr>
        <w:rPr>
          <w:rFonts w:ascii="Times New Roman" w:hAnsi="Times New Roman" w:cs="Times New Roman"/>
        </w:rPr>
      </w:pPr>
    </w:p>
    <w:p w14:paraId="37C40EA3" w14:textId="77777777" w:rsidR="00310D39" w:rsidRPr="007520BF" w:rsidRDefault="00310D39">
      <w:pPr>
        <w:rPr>
          <w:rFonts w:ascii="Times New Roman" w:hAnsi="Times New Roman" w:cs="Times New Roman"/>
        </w:rPr>
      </w:pPr>
    </w:p>
    <w:sectPr w:rsidR="00310D39" w:rsidRPr="00752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D68A4" w14:textId="77777777" w:rsidR="00CC0F48" w:rsidRDefault="00CC0F48" w:rsidP="00DB5930">
      <w:r>
        <w:separator/>
      </w:r>
    </w:p>
  </w:endnote>
  <w:endnote w:type="continuationSeparator" w:id="0">
    <w:p w14:paraId="675AAEDA" w14:textId="77777777" w:rsidR="00CC0F48" w:rsidRDefault="00CC0F48" w:rsidP="00DB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65191" w14:textId="77777777" w:rsidR="00CC0F48" w:rsidRDefault="00CC0F48" w:rsidP="00DB5930">
      <w:r>
        <w:separator/>
      </w:r>
    </w:p>
  </w:footnote>
  <w:footnote w:type="continuationSeparator" w:id="0">
    <w:p w14:paraId="1AC1E51D" w14:textId="77777777" w:rsidR="00CC0F48" w:rsidRDefault="00CC0F48" w:rsidP="00DB5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1E"/>
    <w:rsid w:val="00092045"/>
    <w:rsid w:val="000C7AD5"/>
    <w:rsid w:val="001621E5"/>
    <w:rsid w:val="00195FB3"/>
    <w:rsid w:val="00204B7C"/>
    <w:rsid w:val="00214D15"/>
    <w:rsid w:val="00234C0B"/>
    <w:rsid w:val="0029280C"/>
    <w:rsid w:val="002B6A0B"/>
    <w:rsid w:val="00310D39"/>
    <w:rsid w:val="003B5C58"/>
    <w:rsid w:val="004E64AD"/>
    <w:rsid w:val="00514D04"/>
    <w:rsid w:val="00555D36"/>
    <w:rsid w:val="00560ECF"/>
    <w:rsid w:val="00581F1E"/>
    <w:rsid w:val="006920FD"/>
    <w:rsid w:val="00713F18"/>
    <w:rsid w:val="0073039E"/>
    <w:rsid w:val="00741AF9"/>
    <w:rsid w:val="007520BF"/>
    <w:rsid w:val="00914671"/>
    <w:rsid w:val="00937C5E"/>
    <w:rsid w:val="009451CC"/>
    <w:rsid w:val="0096166D"/>
    <w:rsid w:val="00A33E5E"/>
    <w:rsid w:val="00AA34BE"/>
    <w:rsid w:val="00B85CAA"/>
    <w:rsid w:val="00B936F6"/>
    <w:rsid w:val="00BD5331"/>
    <w:rsid w:val="00BE30BD"/>
    <w:rsid w:val="00BF1346"/>
    <w:rsid w:val="00C16A9B"/>
    <w:rsid w:val="00C74873"/>
    <w:rsid w:val="00CC0F48"/>
    <w:rsid w:val="00CC4608"/>
    <w:rsid w:val="00CF7150"/>
    <w:rsid w:val="00D064DA"/>
    <w:rsid w:val="00D15F08"/>
    <w:rsid w:val="00DB5930"/>
    <w:rsid w:val="00E0414B"/>
    <w:rsid w:val="00E52EB5"/>
    <w:rsid w:val="00E545DA"/>
    <w:rsid w:val="00E55565"/>
    <w:rsid w:val="00E97443"/>
    <w:rsid w:val="00EB6037"/>
    <w:rsid w:val="00F213A3"/>
    <w:rsid w:val="00F26FE8"/>
    <w:rsid w:val="00F359FE"/>
    <w:rsid w:val="00F63081"/>
    <w:rsid w:val="00F7486B"/>
    <w:rsid w:val="00FD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60793"/>
  <w15:chartTrackingRefBased/>
  <w15:docId w15:val="{5623BE70-A119-40F9-A8EA-762C48F2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A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59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5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59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V</dc:creator>
  <cp:keywords/>
  <dc:description/>
  <cp:lastModifiedBy>L V</cp:lastModifiedBy>
  <cp:revision>25</cp:revision>
  <dcterms:created xsi:type="dcterms:W3CDTF">2023-07-30T00:27:00Z</dcterms:created>
  <dcterms:modified xsi:type="dcterms:W3CDTF">2023-09-15T17:24:00Z</dcterms:modified>
</cp:coreProperties>
</file>