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700BC" w14:textId="016749E3" w:rsidR="00014E98" w:rsidRDefault="007049D3" w:rsidP="007049D3">
      <w:pPr>
        <w:jc w:val="center"/>
        <w:rPr>
          <w:b/>
          <w:bCs/>
          <w:sz w:val="28"/>
          <w:szCs w:val="28"/>
        </w:rPr>
      </w:pPr>
      <w:r w:rsidRPr="007049D3">
        <w:rPr>
          <w:b/>
          <w:bCs/>
          <w:sz w:val="28"/>
          <w:szCs w:val="28"/>
        </w:rPr>
        <w:t>Supplementary information</w:t>
      </w:r>
    </w:p>
    <w:p w14:paraId="4C9C62CA" w14:textId="1980E260" w:rsidR="009131BA" w:rsidRDefault="009131BA" w:rsidP="009131BA">
      <w:pPr>
        <w:rPr>
          <w:b/>
          <w:bCs/>
          <w:noProof/>
          <w:sz w:val="28"/>
          <w:szCs w:val="28"/>
        </w:rPr>
      </w:pPr>
      <w:r w:rsidRPr="00167F4A">
        <w:rPr>
          <w:b/>
          <w:bCs/>
          <w:noProof/>
          <w:sz w:val="28"/>
          <w:szCs w:val="28"/>
        </w:rPr>
        <w:t xml:space="preserve">On-surface synthesis of </w:t>
      </w:r>
      <w:r>
        <w:rPr>
          <w:b/>
          <w:bCs/>
          <w:noProof/>
          <w:sz w:val="28"/>
          <w:szCs w:val="28"/>
        </w:rPr>
        <w:t xml:space="preserve">a radical 2D supramolecular </w:t>
      </w:r>
      <w:r w:rsidR="00244B07">
        <w:rPr>
          <w:b/>
          <w:bCs/>
          <w:noProof/>
          <w:sz w:val="28"/>
          <w:szCs w:val="28"/>
        </w:rPr>
        <w:t xml:space="preserve">organic </w:t>
      </w:r>
      <w:r>
        <w:rPr>
          <w:b/>
          <w:bCs/>
          <w:noProof/>
          <w:sz w:val="28"/>
          <w:szCs w:val="28"/>
        </w:rPr>
        <w:t>framework</w:t>
      </w:r>
    </w:p>
    <w:p w14:paraId="66EA231A" w14:textId="77777777" w:rsidR="000F4E10" w:rsidRPr="00167F4A" w:rsidRDefault="000F4E10" w:rsidP="000F4E10">
      <w:pPr>
        <w:rPr>
          <w:b/>
          <w:bCs/>
          <w:noProof/>
          <w:sz w:val="28"/>
          <w:szCs w:val="28"/>
        </w:rPr>
      </w:pPr>
    </w:p>
    <w:p w14:paraId="56CAB1A5" w14:textId="49E54950" w:rsidR="00454D00" w:rsidRPr="0091733C" w:rsidRDefault="00454D00" w:rsidP="00454D00">
      <w:pPr>
        <w:rPr>
          <w:noProof/>
          <w:vertAlign w:val="superscript"/>
          <w:lang w:val="es-ES"/>
        </w:rPr>
      </w:pPr>
      <w:r w:rsidRPr="0091733C">
        <w:rPr>
          <w:noProof/>
          <w:lang w:val="es-ES"/>
        </w:rPr>
        <w:t>Federico Frezza,</w:t>
      </w:r>
      <w:r w:rsidRPr="0091733C">
        <w:rPr>
          <w:noProof/>
          <w:vertAlign w:val="superscript"/>
          <w:lang w:val="es-ES"/>
        </w:rPr>
        <w:t>1,2,7</w:t>
      </w:r>
      <w:r w:rsidRPr="0091733C">
        <w:rPr>
          <w:noProof/>
          <w:lang w:val="es-ES"/>
        </w:rPr>
        <w:t xml:space="preserve"> Adam Matěj,</w:t>
      </w:r>
      <w:r w:rsidRPr="0091733C">
        <w:rPr>
          <w:noProof/>
          <w:vertAlign w:val="superscript"/>
          <w:lang w:val="es-ES"/>
        </w:rPr>
        <w:t>1,3,7</w:t>
      </w:r>
      <w:r w:rsidRPr="0091733C">
        <w:rPr>
          <w:noProof/>
          <w:lang w:val="es-ES"/>
        </w:rPr>
        <w:t xml:space="preserve"> Ana Sánchez-Grande,</w:t>
      </w:r>
      <w:r w:rsidRPr="0091733C">
        <w:rPr>
          <w:noProof/>
          <w:vertAlign w:val="superscript"/>
          <w:lang w:val="es-ES"/>
        </w:rPr>
        <w:t>1,</w:t>
      </w:r>
      <w:r w:rsidRPr="0091733C">
        <w:rPr>
          <w:noProof/>
          <w:lang w:val="es-ES"/>
        </w:rPr>
        <w:t>* Manuel Carrera,</w:t>
      </w:r>
      <w:r w:rsidRPr="0091733C">
        <w:rPr>
          <w:noProof/>
          <w:vertAlign w:val="superscript"/>
          <w:lang w:val="es-ES"/>
        </w:rPr>
        <w:t>4</w:t>
      </w:r>
      <w:r w:rsidRPr="0091733C">
        <w:rPr>
          <w:noProof/>
          <w:lang w:val="es-ES"/>
        </w:rPr>
        <w:t xml:space="preserve"> Pingo Mutombo,</w:t>
      </w:r>
      <w:r w:rsidRPr="0091733C">
        <w:rPr>
          <w:noProof/>
          <w:vertAlign w:val="superscript"/>
          <w:lang w:val="es-ES"/>
        </w:rPr>
        <w:t>1,5</w:t>
      </w:r>
      <w:r w:rsidRPr="0091733C">
        <w:rPr>
          <w:noProof/>
          <w:lang w:val="es-ES"/>
        </w:rPr>
        <w:t xml:space="preserve"> </w:t>
      </w:r>
      <w:r w:rsidR="008C3A6D">
        <w:rPr>
          <w:noProof/>
          <w:lang w:val="es-ES"/>
        </w:rPr>
        <w:t>Manish Kumar</w:t>
      </w:r>
      <w:r w:rsidR="008C3A6D" w:rsidRPr="00B00D84">
        <w:rPr>
          <w:noProof/>
          <w:lang w:val="es-ES"/>
        </w:rPr>
        <w:t>,</w:t>
      </w:r>
      <w:r w:rsidR="008C3A6D" w:rsidRPr="00B00D84">
        <w:rPr>
          <w:noProof/>
          <w:vertAlign w:val="superscript"/>
          <w:lang w:val="es-ES"/>
        </w:rPr>
        <w:t>1</w:t>
      </w:r>
      <w:r w:rsidR="008C3A6D">
        <w:rPr>
          <w:noProof/>
          <w:vertAlign w:val="superscript"/>
          <w:lang w:val="es-ES"/>
        </w:rPr>
        <w:t xml:space="preserve"> </w:t>
      </w:r>
      <w:r w:rsidRPr="0091733C">
        <w:rPr>
          <w:noProof/>
          <w:lang w:val="es-ES"/>
        </w:rPr>
        <w:t>David Curiel,</w:t>
      </w:r>
      <w:r w:rsidRPr="0091733C">
        <w:rPr>
          <w:noProof/>
          <w:vertAlign w:val="superscript"/>
          <w:lang w:val="es-ES"/>
        </w:rPr>
        <w:t>4,</w:t>
      </w:r>
      <w:r w:rsidRPr="0091733C">
        <w:rPr>
          <w:noProof/>
          <w:lang w:val="es-ES"/>
        </w:rPr>
        <w:t>* Pavel Jelínek</w:t>
      </w:r>
      <w:r w:rsidRPr="0091733C">
        <w:rPr>
          <w:noProof/>
          <w:vertAlign w:val="superscript"/>
          <w:lang w:val="es-ES"/>
        </w:rPr>
        <w:t>1,6,</w:t>
      </w:r>
      <w:r w:rsidRPr="0091733C">
        <w:rPr>
          <w:noProof/>
          <w:lang w:val="es-ES"/>
        </w:rPr>
        <w:t>*</w:t>
      </w:r>
    </w:p>
    <w:p w14:paraId="390DDEFC" w14:textId="77777777" w:rsidR="00454D00" w:rsidRPr="0091733C" w:rsidRDefault="00454D00" w:rsidP="00454D00">
      <w:pPr>
        <w:rPr>
          <w:noProof/>
          <w:lang w:val="es-ES"/>
        </w:rPr>
      </w:pPr>
    </w:p>
    <w:p w14:paraId="64302D6E" w14:textId="77777777" w:rsidR="00454D00" w:rsidRPr="00B34DC6" w:rsidRDefault="00454D00" w:rsidP="00454D00">
      <w:pPr>
        <w:rPr>
          <w:i/>
          <w:iCs/>
          <w:noProof/>
        </w:rPr>
      </w:pPr>
      <w:r w:rsidRPr="00B34DC6">
        <w:rPr>
          <w:i/>
          <w:iCs/>
          <w:noProof/>
          <w:vertAlign w:val="superscript"/>
        </w:rPr>
        <w:t xml:space="preserve">1 </w:t>
      </w:r>
      <w:r w:rsidRPr="00B34DC6">
        <w:rPr>
          <w:i/>
          <w:iCs/>
          <w:noProof/>
        </w:rPr>
        <w:t>Institute of Physics, The Czech Academy of Sciences, Cukrovarnická 10, 162 00, Prague 6, Czech Republic.</w:t>
      </w:r>
    </w:p>
    <w:p w14:paraId="274BC488" w14:textId="77777777" w:rsidR="00454D00" w:rsidRPr="00B34DC6" w:rsidRDefault="00454D00" w:rsidP="00454D00">
      <w:pPr>
        <w:rPr>
          <w:i/>
          <w:iCs/>
          <w:noProof/>
        </w:rPr>
      </w:pPr>
      <w:r w:rsidRPr="00B34DC6">
        <w:rPr>
          <w:i/>
          <w:iCs/>
          <w:noProof/>
          <w:vertAlign w:val="superscript"/>
        </w:rPr>
        <w:t>2</w:t>
      </w:r>
      <w:r w:rsidRPr="00B34DC6">
        <w:rPr>
          <w:i/>
          <w:iCs/>
          <w:noProof/>
        </w:rPr>
        <w:t xml:space="preserve"> Faculty of Nuclear Sciences and Physical Engineering, Czech Technical University in Prague Břehová 78/7, 11519 Prague 1, Czech Republic.</w:t>
      </w:r>
    </w:p>
    <w:p w14:paraId="20BF5AA4" w14:textId="3F363AAA" w:rsidR="00454D00" w:rsidRPr="00B34DC6" w:rsidRDefault="00454D00" w:rsidP="00454D00">
      <w:pPr>
        <w:rPr>
          <w:i/>
          <w:iCs/>
          <w:noProof/>
        </w:rPr>
      </w:pPr>
      <w:r w:rsidRPr="00B34DC6">
        <w:rPr>
          <w:i/>
          <w:iCs/>
          <w:noProof/>
          <w:vertAlign w:val="superscript"/>
        </w:rPr>
        <w:t>3</w:t>
      </w:r>
      <w:r w:rsidRPr="00B34DC6">
        <w:rPr>
          <w:i/>
          <w:iCs/>
        </w:rPr>
        <w:t xml:space="preserve"> </w:t>
      </w:r>
      <w:r>
        <w:rPr>
          <w:i/>
          <w:iCs/>
          <w:noProof/>
        </w:rPr>
        <w:t>Department of Physical Chemistry, Faculty of Science, Pala</w:t>
      </w:r>
      <w:r>
        <w:rPr>
          <w:i/>
          <w:iCs/>
          <w:noProof/>
          <w:lang w:val="cs-CZ"/>
        </w:rPr>
        <w:t xml:space="preserve">cký University, 17. </w:t>
      </w:r>
      <w:r w:rsidR="0057487C">
        <w:rPr>
          <w:i/>
          <w:iCs/>
          <w:noProof/>
          <w:lang w:val="cs-CZ"/>
        </w:rPr>
        <w:t>L</w:t>
      </w:r>
      <w:r>
        <w:rPr>
          <w:i/>
          <w:iCs/>
          <w:noProof/>
          <w:lang w:val="cs-CZ"/>
        </w:rPr>
        <w:t>istopadu</w:t>
      </w:r>
      <w:r>
        <w:rPr>
          <w:i/>
          <w:iCs/>
          <w:noProof/>
        </w:rPr>
        <w:t xml:space="preserve"> 12, 779 00</w:t>
      </w:r>
      <w:r w:rsidRPr="00B34DC6">
        <w:rPr>
          <w:i/>
          <w:iCs/>
          <w:noProof/>
        </w:rPr>
        <w:t>, Olomouc, Czech Republic.</w:t>
      </w:r>
    </w:p>
    <w:p w14:paraId="6805191F" w14:textId="77777777" w:rsidR="00454D00" w:rsidRDefault="00454D00" w:rsidP="00454D00">
      <w:pPr>
        <w:rPr>
          <w:i/>
          <w:iCs/>
          <w:noProof/>
        </w:rPr>
      </w:pPr>
      <w:r w:rsidRPr="00B34DC6">
        <w:rPr>
          <w:i/>
          <w:iCs/>
          <w:noProof/>
          <w:vertAlign w:val="superscript"/>
        </w:rPr>
        <w:t>4</w:t>
      </w:r>
      <w:r w:rsidRPr="00B34DC6">
        <w:rPr>
          <w:i/>
          <w:iCs/>
          <w:noProof/>
        </w:rPr>
        <w:t xml:space="preserve"> Department of Organic Chemistry, University of Murcia Campus of Espinardo, 30100</w:t>
      </w:r>
      <w:r>
        <w:rPr>
          <w:i/>
          <w:iCs/>
          <w:noProof/>
        </w:rPr>
        <w:t xml:space="preserve"> </w:t>
      </w:r>
      <w:r w:rsidRPr="00B34DC6">
        <w:rPr>
          <w:i/>
          <w:iCs/>
          <w:noProof/>
        </w:rPr>
        <w:t>Murcia, Spain.</w:t>
      </w:r>
    </w:p>
    <w:p w14:paraId="26A1A868" w14:textId="77777777" w:rsidR="00454D00" w:rsidRPr="0091733C" w:rsidRDefault="00454D00" w:rsidP="00454D00">
      <w:pPr>
        <w:rPr>
          <w:rFonts w:cstheme="minorHAnsi"/>
          <w:i/>
          <w:iCs/>
          <w:color w:val="333333"/>
          <w:shd w:val="clear" w:color="auto" w:fill="FFFFFF"/>
          <w:lang w:val="es-ES"/>
        </w:rPr>
      </w:pPr>
      <w:r w:rsidRPr="0091733C">
        <w:rPr>
          <w:i/>
          <w:iCs/>
          <w:noProof/>
          <w:vertAlign w:val="superscript"/>
          <w:lang w:val="es-ES"/>
        </w:rPr>
        <w:t>5</w:t>
      </w:r>
      <w:r w:rsidRPr="0091733C">
        <w:rPr>
          <w:i/>
          <w:iCs/>
          <w:noProof/>
          <w:lang w:val="es-ES"/>
        </w:rPr>
        <w:t xml:space="preserve"> </w:t>
      </w:r>
      <w:proofErr w:type="spellStart"/>
      <w:r w:rsidRPr="0091733C">
        <w:rPr>
          <w:rFonts w:cstheme="minorHAnsi"/>
          <w:i/>
          <w:iCs/>
          <w:color w:val="333333"/>
          <w:shd w:val="clear" w:color="auto" w:fill="FFFFFF"/>
          <w:lang w:val="es-ES"/>
        </w:rPr>
        <w:t>Département</w:t>
      </w:r>
      <w:proofErr w:type="spellEnd"/>
      <w:r w:rsidRPr="0091733C">
        <w:rPr>
          <w:rFonts w:cstheme="minorHAnsi"/>
          <w:i/>
          <w:iCs/>
          <w:color w:val="333333"/>
          <w:shd w:val="clear" w:color="auto" w:fill="FFFFFF"/>
          <w:lang w:val="es-ES"/>
        </w:rPr>
        <w:t xml:space="preserve"> de </w:t>
      </w:r>
      <w:proofErr w:type="spellStart"/>
      <w:r w:rsidRPr="0091733C">
        <w:rPr>
          <w:rFonts w:cstheme="minorHAnsi"/>
          <w:i/>
          <w:iCs/>
          <w:color w:val="333333"/>
          <w:shd w:val="clear" w:color="auto" w:fill="FFFFFF"/>
          <w:lang w:val="es-ES"/>
        </w:rPr>
        <w:t>Raffinage</w:t>
      </w:r>
      <w:proofErr w:type="spellEnd"/>
      <w:r w:rsidRPr="0091733C">
        <w:rPr>
          <w:rFonts w:cstheme="minorHAnsi"/>
          <w:i/>
          <w:iCs/>
          <w:color w:val="333333"/>
          <w:shd w:val="clear" w:color="auto" w:fill="FFFFFF"/>
          <w:lang w:val="es-ES"/>
        </w:rPr>
        <w:t xml:space="preserve"> et </w:t>
      </w:r>
      <w:proofErr w:type="spellStart"/>
      <w:r w:rsidRPr="0091733C">
        <w:rPr>
          <w:rFonts w:cstheme="minorHAnsi"/>
          <w:i/>
          <w:iCs/>
          <w:color w:val="333333"/>
          <w:shd w:val="clear" w:color="auto" w:fill="FFFFFF"/>
          <w:lang w:val="es-ES"/>
        </w:rPr>
        <w:t>Pétrochimie</w:t>
      </w:r>
      <w:proofErr w:type="spellEnd"/>
      <w:r w:rsidRPr="0091733C">
        <w:rPr>
          <w:rFonts w:cstheme="minorHAnsi"/>
          <w:i/>
          <w:iCs/>
          <w:color w:val="333333"/>
          <w:shd w:val="clear" w:color="auto" w:fill="FFFFFF"/>
          <w:lang w:val="es-ES"/>
        </w:rPr>
        <w:t xml:space="preserve">, Faculté de </w:t>
      </w:r>
      <w:proofErr w:type="spellStart"/>
      <w:r w:rsidRPr="0091733C">
        <w:rPr>
          <w:rFonts w:cstheme="minorHAnsi"/>
          <w:i/>
          <w:iCs/>
          <w:color w:val="333333"/>
          <w:shd w:val="clear" w:color="auto" w:fill="FFFFFF"/>
          <w:lang w:val="es-ES"/>
        </w:rPr>
        <w:t>Pétrole</w:t>
      </w:r>
      <w:proofErr w:type="spellEnd"/>
      <w:r w:rsidRPr="0091733C">
        <w:rPr>
          <w:rFonts w:cstheme="minorHAnsi"/>
          <w:i/>
          <w:iCs/>
          <w:color w:val="333333"/>
          <w:shd w:val="clear" w:color="auto" w:fill="FFFFFF"/>
          <w:lang w:val="es-ES"/>
        </w:rPr>
        <w:t xml:space="preserve">, </w:t>
      </w:r>
      <w:proofErr w:type="spellStart"/>
      <w:r w:rsidRPr="0091733C">
        <w:rPr>
          <w:rFonts w:cstheme="minorHAnsi"/>
          <w:i/>
          <w:iCs/>
          <w:color w:val="333333"/>
          <w:shd w:val="clear" w:color="auto" w:fill="FFFFFF"/>
          <w:lang w:val="es-ES"/>
        </w:rPr>
        <w:t>Gaz</w:t>
      </w:r>
      <w:proofErr w:type="spellEnd"/>
      <w:r w:rsidRPr="0091733C">
        <w:rPr>
          <w:rFonts w:cstheme="minorHAnsi"/>
          <w:i/>
          <w:iCs/>
          <w:color w:val="333333"/>
          <w:shd w:val="clear" w:color="auto" w:fill="FFFFFF"/>
          <w:lang w:val="es-ES"/>
        </w:rPr>
        <w:t xml:space="preserve"> et </w:t>
      </w:r>
      <w:proofErr w:type="spellStart"/>
      <w:r w:rsidRPr="0091733C">
        <w:rPr>
          <w:rFonts w:cstheme="minorHAnsi"/>
          <w:i/>
          <w:iCs/>
          <w:color w:val="333333"/>
          <w:shd w:val="clear" w:color="auto" w:fill="FFFFFF"/>
          <w:lang w:val="es-ES"/>
        </w:rPr>
        <w:t>Énergies</w:t>
      </w:r>
      <w:proofErr w:type="spellEnd"/>
      <w:r w:rsidRPr="0091733C">
        <w:rPr>
          <w:rFonts w:cstheme="minorHAnsi"/>
          <w:i/>
          <w:iCs/>
          <w:color w:val="333333"/>
          <w:shd w:val="clear" w:color="auto" w:fill="FFFFFF"/>
          <w:lang w:val="es-ES"/>
        </w:rPr>
        <w:t xml:space="preserve"> </w:t>
      </w:r>
      <w:proofErr w:type="spellStart"/>
      <w:r w:rsidRPr="0091733C">
        <w:rPr>
          <w:rFonts w:cstheme="minorHAnsi"/>
          <w:i/>
          <w:iCs/>
          <w:color w:val="333333"/>
          <w:shd w:val="clear" w:color="auto" w:fill="FFFFFF"/>
          <w:lang w:val="es-ES"/>
        </w:rPr>
        <w:t>Renouvelables</w:t>
      </w:r>
      <w:proofErr w:type="spellEnd"/>
      <w:r w:rsidRPr="0091733C">
        <w:rPr>
          <w:rFonts w:cstheme="minorHAnsi"/>
          <w:i/>
          <w:iCs/>
          <w:color w:val="333333"/>
          <w:lang w:val="es-ES"/>
        </w:rPr>
        <w:t xml:space="preserve">, </w:t>
      </w:r>
      <w:proofErr w:type="spellStart"/>
      <w:r w:rsidRPr="0091733C">
        <w:rPr>
          <w:rFonts w:cstheme="minorHAnsi"/>
          <w:i/>
          <w:iCs/>
          <w:color w:val="333333"/>
          <w:shd w:val="clear" w:color="auto" w:fill="FFFFFF"/>
          <w:lang w:val="es-ES"/>
        </w:rPr>
        <w:t>Université</w:t>
      </w:r>
      <w:proofErr w:type="spellEnd"/>
      <w:r w:rsidRPr="0091733C">
        <w:rPr>
          <w:rFonts w:cstheme="minorHAnsi"/>
          <w:i/>
          <w:iCs/>
          <w:color w:val="333333"/>
          <w:shd w:val="clear" w:color="auto" w:fill="FFFFFF"/>
          <w:lang w:val="es-ES"/>
        </w:rPr>
        <w:t xml:space="preserve"> de Kinshasa, BP 127, Kinshasa XI</w:t>
      </w:r>
      <w:r w:rsidRPr="0091733C">
        <w:rPr>
          <w:rFonts w:cstheme="minorHAnsi"/>
          <w:i/>
          <w:iCs/>
          <w:color w:val="333333"/>
          <w:lang w:val="es-ES"/>
        </w:rPr>
        <w:t xml:space="preserve">, </w:t>
      </w:r>
      <w:proofErr w:type="spellStart"/>
      <w:r w:rsidRPr="0091733C">
        <w:rPr>
          <w:rFonts w:cstheme="minorHAnsi"/>
          <w:i/>
          <w:iCs/>
          <w:color w:val="333333"/>
          <w:shd w:val="clear" w:color="auto" w:fill="FFFFFF"/>
          <w:lang w:val="es-ES"/>
        </w:rPr>
        <w:t>République</w:t>
      </w:r>
      <w:proofErr w:type="spellEnd"/>
      <w:r w:rsidRPr="0091733C">
        <w:rPr>
          <w:rFonts w:cstheme="minorHAnsi"/>
          <w:i/>
          <w:iCs/>
          <w:color w:val="333333"/>
          <w:shd w:val="clear" w:color="auto" w:fill="FFFFFF"/>
          <w:lang w:val="es-ES"/>
        </w:rPr>
        <w:t xml:space="preserve"> </w:t>
      </w:r>
      <w:proofErr w:type="spellStart"/>
      <w:r w:rsidRPr="0091733C">
        <w:rPr>
          <w:rFonts w:cstheme="minorHAnsi"/>
          <w:i/>
          <w:iCs/>
          <w:color w:val="333333"/>
          <w:shd w:val="clear" w:color="auto" w:fill="FFFFFF"/>
          <w:lang w:val="es-ES"/>
        </w:rPr>
        <w:t>Démocratique</w:t>
      </w:r>
      <w:proofErr w:type="spellEnd"/>
      <w:r w:rsidRPr="0091733C">
        <w:rPr>
          <w:rFonts w:cstheme="minorHAnsi"/>
          <w:i/>
          <w:iCs/>
          <w:color w:val="333333"/>
          <w:shd w:val="clear" w:color="auto" w:fill="FFFFFF"/>
          <w:lang w:val="es-ES"/>
        </w:rPr>
        <w:t xml:space="preserve"> du Congo.</w:t>
      </w:r>
    </w:p>
    <w:p w14:paraId="22C67812" w14:textId="77777777" w:rsidR="00454D00" w:rsidRPr="0032500A" w:rsidRDefault="00454D00" w:rsidP="00454D00">
      <w:pPr>
        <w:rPr>
          <w:i/>
          <w:iCs/>
          <w:noProof/>
        </w:rPr>
      </w:pPr>
      <w:r>
        <w:rPr>
          <w:i/>
          <w:iCs/>
          <w:noProof/>
          <w:vertAlign w:val="superscript"/>
        </w:rPr>
        <w:t>6</w:t>
      </w:r>
      <w:r w:rsidRPr="00B34DC6">
        <w:rPr>
          <w:i/>
          <w:iCs/>
        </w:rPr>
        <w:t xml:space="preserve"> </w:t>
      </w:r>
      <w:r>
        <w:rPr>
          <w:i/>
          <w:iCs/>
        </w:rPr>
        <w:t>CATRIN-RCPTM</w:t>
      </w:r>
      <w:r w:rsidRPr="00B34DC6">
        <w:rPr>
          <w:i/>
          <w:iCs/>
          <w:noProof/>
        </w:rPr>
        <w:t>, Palacký University, Šlechtitelů 27, 783 71, Olomouc, Czech Republic.</w:t>
      </w:r>
    </w:p>
    <w:p w14:paraId="32F91FA9" w14:textId="77777777" w:rsidR="00454D00" w:rsidRDefault="00454D00" w:rsidP="00454D00">
      <w:pPr>
        <w:rPr>
          <w:i/>
          <w:iCs/>
          <w:noProof/>
        </w:rPr>
      </w:pPr>
      <w:r>
        <w:rPr>
          <w:i/>
          <w:iCs/>
          <w:noProof/>
          <w:vertAlign w:val="superscript"/>
        </w:rPr>
        <w:t>7</w:t>
      </w:r>
      <w:r w:rsidRPr="00B34DC6">
        <w:rPr>
          <w:i/>
          <w:iCs/>
          <w:noProof/>
        </w:rPr>
        <w:t xml:space="preserve"> </w:t>
      </w:r>
      <w:r>
        <w:rPr>
          <w:i/>
          <w:iCs/>
          <w:noProof/>
        </w:rPr>
        <w:t>These authors contributed equally.</w:t>
      </w:r>
    </w:p>
    <w:p w14:paraId="1A40570F" w14:textId="77777777" w:rsidR="00454D00" w:rsidRDefault="00454D00" w:rsidP="00454D00">
      <w:pPr>
        <w:rPr>
          <w:noProof/>
        </w:rPr>
      </w:pPr>
      <w:r w:rsidRPr="00CC6B0B">
        <w:rPr>
          <w:noProof/>
        </w:rPr>
        <w:t xml:space="preserve">* </w:t>
      </w:r>
      <w:r>
        <w:rPr>
          <w:noProof/>
        </w:rPr>
        <w:t>A</w:t>
      </w:r>
      <w:r w:rsidRPr="00CC6B0B">
        <w:rPr>
          <w:noProof/>
        </w:rPr>
        <w:t>uthors to whom correspondence should be addressed</w:t>
      </w:r>
    </w:p>
    <w:p w14:paraId="4CA865F9" w14:textId="77777777" w:rsidR="00B667E2" w:rsidRPr="00167F4A" w:rsidRDefault="00B667E2" w:rsidP="00B667E2">
      <w:pPr>
        <w:rPr>
          <w:b/>
          <w:bCs/>
          <w:noProof/>
          <w:sz w:val="28"/>
          <w:szCs w:val="28"/>
        </w:rPr>
      </w:pPr>
    </w:p>
    <w:p w14:paraId="728A2DBA" w14:textId="4D9EFBB4" w:rsidR="007049D3" w:rsidRDefault="007049D3" w:rsidP="007049D3">
      <w:pPr>
        <w:jc w:val="center"/>
        <w:rPr>
          <w:b/>
          <w:bCs/>
          <w:sz w:val="28"/>
          <w:szCs w:val="28"/>
        </w:rPr>
      </w:pPr>
    </w:p>
    <w:p w14:paraId="672B0A3F" w14:textId="7934F544" w:rsidR="007049D3" w:rsidRDefault="007049D3">
      <w:pPr>
        <w:rPr>
          <w:b/>
          <w:bCs/>
          <w:sz w:val="28"/>
          <w:szCs w:val="28"/>
        </w:rPr>
      </w:pPr>
      <w:r>
        <w:rPr>
          <w:b/>
          <w:bCs/>
          <w:sz w:val="28"/>
          <w:szCs w:val="28"/>
        </w:rPr>
        <w:br w:type="page"/>
      </w:r>
    </w:p>
    <w:p w14:paraId="16F3A02E" w14:textId="77FB31F6" w:rsidR="00C42932" w:rsidRPr="00C42932" w:rsidRDefault="00C42932">
      <w:pPr>
        <w:rPr>
          <w:b/>
          <w:bCs/>
          <w:noProof/>
          <w:u w:val="single"/>
        </w:rPr>
      </w:pPr>
      <w:r w:rsidRPr="00C42932">
        <w:rPr>
          <w:b/>
          <w:bCs/>
          <w:noProof/>
          <w:u w:val="single"/>
        </w:rPr>
        <w:lastRenderedPageBreak/>
        <w:t>Synthetic procedure</w:t>
      </w:r>
    </w:p>
    <w:p w14:paraId="3F00F172" w14:textId="77777777" w:rsidR="00492AE1" w:rsidRPr="00AC709F" w:rsidRDefault="00492AE1" w:rsidP="00492AE1">
      <w:pPr>
        <w:jc w:val="both"/>
        <w:rPr>
          <w:rFonts w:cstheme="minorHAnsi"/>
        </w:rPr>
      </w:pPr>
      <w:r w:rsidRPr="00AC709F">
        <w:rPr>
          <w:rFonts w:cstheme="minorHAnsi"/>
        </w:rPr>
        <w:t xml:space="preserve">Reagents and solvents used for the synthesis were commercial suppliers and were used without further purification. Unless stated otherwise, the reactions were carried out under nitrogen atmosphere. Column chromatography was run with silica gel 60 A CC 70-200 </w:t>
      </w:r>
      <w:proofErr w:type="spellStart"/>
      <w:r w:rsidRPr="00AC709F">
        <w:rPr>
          <w:rFonts w:cstheme="minorHAnsi"/>
        </w:rPr>
        <w:t>μm</w:t>
      </w:r>
      <w:proofErr w:type="spellEnd"/>
      <w:r w:rsidRPr="00AC709F">
        <w:rPr>
          <w:rFonts w:cstheme="minorHAnsi"/>
        </w:rPr>
        <w:t xml:space="preserve"> as stationary phase. </w:t>
      </w:r>
      <w:r w:rsidRPr="00AC709F">
        <w:rPr>
          <w:rFonts w:cstheme="minorHAnsi"/>
          <w:vertAlign w:val="superscript"/>
        </w:rPr>
        <w:t>1</w:t>
      </w:r>
      <w:r w:rsidRPr="00AC709F">
        <w:rPr>
          <w:rFonts w:cstheme="minorHAnsi"/>
        </w:rPr>
        <w:t xml:space="preserve">H-NMR and </w:t>
      </w:r>
      <w:r w:rsidRPr="00AC709F">
        <w:rPr>
          <w:rFonts w:cstheme="minorHAnsi"/>
          <w:vertAlign w:val="superscript"/>
        </w:rPr>
        <w:t>13</w:t>
      </w:r>
      <w:r w:rsidRPr="00AC709F">
        <w:rPr>
          <w:rFonts w:cstheme="minorHAnsi"/>
        </w:rPr>
        <w:t xml:space="preserve">C-NMR spectra were recorded at room temperature with a Bruker AV400 or AV300 spectrometers. Chemical shifts are referred to the residual peak of the deuterated solvent. Mass spectra were measured with an HPLC-MS TOF 6220 instrument. </w:t>
      </w:r>
    </w:p>
    <w:p w14:paraId="223B7D9B" w14:textId="77777777" w:rsidR="00492AE1" w:rsidRPr="00827EDC" w:rsidRDefault="00492AE1" w:rsidP="00492AE1">
      <w:pPr>
        <w:jc w:val="both"/>
        <w:rPr>
          <w:rFonts w:ascii="Arial" w:hAnsi="Arial" w:cs="Arial"/>
        </w:rPr>
      </w:pPr>
    </w:p>
    <w:p w14:paraId="5F4E58F5" w14:textId="77777777" w:rsidR="00492AE1" w:rsidRDefault="00226D96" w:rsidP="00492AE1">
      <w:pPr>
        <w:jc w:val="both"/>
      </w:pPr>
      <w:r>
        <w:rPr>
          <w:noProof/>
        </w:rPr>
        <w:object w:dxaOrig="9615" w:dyaOrig="5835" w14:anchorId="67F1AD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5.95pt;height:257.9pt;mso-width-percent:0;mso-height-percent:0;mso-width-percent:0;mso-height-percent:0" o:ole="">
            <v:imagedata r:id="rId6" o:title=""/>
          </v:shape>
          <o:OLEObject Type="Embed" ProgID="ChemDraw.Document.6.0" ShapeID="_x0000_i1025" DrawAspect="Content" ObjectID="_1756293124" r:id="rId7"/>
        </w:object>
      </w:r>
    </w:p>
    <w:p w14:paraId="5BB78AF1" w14:textId="1ACB2792" w:rsidR="00492AE1" w:rsidRPr="00827EDC" w:rsidRDefault="001D0F9F" w:rsidP="00492AE1">
      <w:pPr>
        <w:jc w:val="both"/>
        <w:rPr>
          <w:rFonts w:ascii="Arial" w:hAnsi="Arial" w:cs="Arial"/>
        </w:rPr>
      </w:pPr>
      <w:r>
        <w:rPr>
          <w:b/>
          <w:bCs/>
        </w:rPr>
        <w:t>Scheme</w:t>
      </w:r>
      <w:r w:rsidR="00E92E43" w:rsidRPr="00C42932">
        <w:rPr>
          <w:b/>
          <w:bCs/>
        </w:rPr>
        <w:t xml:space="preserve"> S1.</w:t>
      </w:r>
      <w:r w:rsidR="00E92E43" w:rsidRPr="00C42932">
        <w:t xml:space="preserve"> </w:t>
      </w:r>
      <w:r>
        <w:t xml:space="preserve">Synthetic route toward </w:t>
      </w:r>
      <w:r w:rsidR="0091733C">
        <w:t xml:space="preserve">compound </w:t>
      </w:r>
      <w:r w:rsidRPr="00112E0E">
        <w:rPr>
          <w:b/>
          <w:bCs/>
        </w:rPr>
        <w:t>1</w:t>
      </w:r>
      <w:r>
        <w:t>.</w:t>
      </w:r>
    </w:p>
    <w:p w14:paraId="2B5A1485" w14:textId="77777777" w:rsidR="00492AE1" w:rsidRPr="00827EDC" w:rsidRDefault="00492AE1" w:rsidP="00492AE1">
      <w:pPr>
        <w:jc w:val="both"/>
        <w:rPr>
          <w:rFonts w:ascii="Arial" w:hAnsi="Arial" w:cs="Arial"/>
        </w:rPr>
      </w:pPr>
    </w:p>
    <w:p w14:paraId="39D20B68" w14:textId="5AD6DF44" w:rsidR="00492AE1" w:rsidRPr="00AC709F" w:rsidRDefault="00492AE1" w:rsidP="00492AE1">
      <w:pPr>
        <w:jc w:val="both"/>
        <w:rPr>
          <w:rFonts w:cstheme="minorHAnsi"/>
        </w:rPr>
      </w:pPr>
      <w:r w:rsidRPr="00AC709F">
        <w:rPr>
          <w:rFonts w:cstheme="minorHAnsi"/>
          <w:b/>
          <w:bCs/>
        </w:rPr>
        <w:t>3-chloro-2-(</w:t>
      </w:r>
      <w:r w:rsidRPr="00AC709F">
        <w:rPr>
          <w:rFonts w:cstheme="minorHAnsi"/>
          <w:b/>
          <w:bCs/>
          <w:i/>
          <w:iCs/>
        </w:rPr>
        <w:t>m</w:t>
      </w:r>
      <w:r w:rsidRPr="00AC709F">
        <w:rPr>
          <w:rFonts w:cstheme="minorHAnsi"/>
          <w:b/>
          <w:bCs/>
        </w:rPr>
        <w:t xml:space="preserve">-methylphenylamino)pyridine, </w:t>
      </w:r>
      <w:bookmarkStart w:id="0" w:name="_Hlk134626917"/>
      <w:r w:rsidR="00F2350D" w:rsidRPr="00F2350D">
        <w:rPr>
          <w:rFonts w:ascii="Times New Roman" w:hAnsi="Times New Roman" w:cs="Times New Roman"/>
          <w:b/>
          <w:bCs/>
        </w:rPr>
        <w:t>I</w:t>
      </w:r>
      <w:bookmarkEnd w:id="0"/>
      <w:r w:rsidRPr="00AC709F">
        <w:rPr>
          <w:rFonts w:cstheme="minorHAnsi"/>
          <w:b/>
          <w:bCs/>
        </w:rPr>
        <w:t>:</w:t>
      </w:r>
      <w:r w:rsidRPr="00AC709F">
        <w:rPr>
          <w:rFonts w:cstheme="minorHAnsi"/>
        </w:rPr>
        <w:t xml:space="preserve"> A round bottom flask equipped with a reflux condenser was charged with 1,2-dichloropyridine (7.42 g, 50 mmol) and </w:t>
      </w:r>
      <w:r w:rsidRPr="00AC709F">
        <w:rPr>
          <w:rFonts w:cstheme="minorHAnsi"/>
          <w:i/>
          <w:iCs/>
        </w:rPr>
        <w:t>m</w:t>
      </w:r>
      <w:r w:rsidRPr="00AC709F">
        <w:rPr>
          <w:rFonts w:cstheme="minorHAnsi"/>
        </w:rPr>
        <w:t xml:space="preserve">-Toluidine (16 mL, 150 mmol).  The mixture was heated at 170 </w:t>
      </w:r>
      <w:r w:rsidR="0091733C">
        <w:rPr>
          <w:rFonts w:cstheme="minorHAnsi"/>
        </w:rPr>
        <w:t>°</w:t>
      </w:r>
      <w:r w:rsidRPr="00AC709F">
        <w:rPr>
          <w:rFonts w:cstheme="minorHAnsi"/>
        </w:rPr>
        <w:t>C for 2 hours. After cooling down, the crude was dissolved in CH</w:t>
      </w:r>
      <w:r w:rsidRPr="00AC709F">
        <w:rPr>
          <w:rFonts w:cstheme="minorHAnsi"/>
          <w:vertAlign w:val="subscript"/>
        </w:rPr>
        <w:t>2</w:t>
      </w:r>
      <w:r w:rsidRPr="00AC709F">
        <w:rPr>
          <w:rFonts w:cstheme="minorHAnsi"/>
        </w:rPr>
        <w:t>Cl</w:t>
      </w:r>
      <w:r w:rsidRPr="00AC709F">
        <w:rPr>
          <w:rFonts w:cstheme="minorHAnsi"/>
          <w:vertAlign w:val="subscript"/>
        </w:rPr>
        <w:t>2</w:t>
      </w:r>
      <w:r w:rsidRPr="00AC709F">
        <w:rPr>
          <w:rFonts w:cstheme="minorHAnsi"/>
        </w:rPr>
        <w:t xml:space="preserve"> (100 ml) and washed with Na</w:t>
      </w:r>
      <w:r w:rsidRPr="00AC709F">
        <w:rPr>
          <w:rFonts w:cstheme="minorHAnsi"/>
          <w:vertAlign w:val="subscript"/>
        </w:rPr>
        <w:t>2</w:t>
      </w:r>
      <w:r w:rsidRPr="00AC709F">
        <w:rPr>
          <w:rFonts w:cstheme="minorHAnsi"/>
        </w:rPr>
        <w:t>CO</w:t>
      </w:r>
      <w:r w:rsidRPr="00AC709F">
        <w:rPr>
          <w:rFonts w:cstheme="minorHAnsi"/>
          <w:vertAlign w:val="subscript"/>
        </w:rPr>
        <w:t>3</w:t>
      </w:r>
      <w:r w:rsidRPr="00AC709F">
        <w:rPr>
          <w:rFonts w:cstheme="minorHAnsi"/>
        </w:rPr>
        <w:t xml:space="preserve"> (aq., sat.) (3x50 ml). The organic phase was dried over Na</w:t>
      </w:r>
      <w:r w:rsidRPr="00AC709F">
        <w:rPr>
          <w:rFonts w:cstheme="minorHAnsi"/>
          <w:vertAlign w:val="subscript"/>
        </w:rPr>
        <w:t>2</w:t>
      </w:r>
      <w:r w:rsidRPr="00AC709F">
        <w:rPr>
          <w:rFonts w:cstheme="minorHAnsi"/>
        </w:rPr>
        <w:t>SO</w:t>
      </w:r>
      <w:r w:rsidRPr="00AC709F">
        <w:rPr>
          <w:rFonts w:cstheme="minorHAnsi"/>
          <w:vertAlign w:val="subscript"/>
        </w:rPr>
        <w:t>4</w:t>
      </w:r>
      <w:r w:rsidRPr="00AC709F">
        <w:rPr>
          <w:rFonts w:cstheme="minorHAnsi"/>
        </w:rPr>
        <w:t>, filtered and the solvent was evaporated under reduced pressure. The crude was purified by column chromatography, using hexane/ethyl acetate (9/1) as eluent, to yield 3-chloro-2-(m-methylphenylamino)pyridine (10.1 g, 98% yield) as a dark red oil.</w:t>
      </w:r>
    </w:p>
    <w:p w14:paraId="4A0C6D7F" w14:textId="77777777" w:rsidR="00492AE1" w:rsidRPr="00AC709F" w:rsidRDefault="00492AE1" w:rsidP="00492AE1">
      <w:pPr>
        <w:jc w:val="both"/>
        <w:rPr>
          <w:rFonts w:cstheme="minorHAnsi"/>
        </w:rPr>
      </w:pPr>
      <w:r w:rsidRPr="00AC709F">
        <w:rPr>
          <w:rFonts w:cstheme="minorHAnsi"/>
          <w:vertAlign w:val="superscript"/>
        </w:rPr>
        <w:t>1</w:t>
      </w:r>
      <w:r w:rsidRPr="00AC709F">
        <w:rPr>
          <w:rFonts w:cstheme="minorHAnsi"/>
        </w:rPr>
        <w:t>H-NMR (400 MHz, CDCl</w:t>
      </w:r>
      <w:r w:rsidRPr="00AC709F">
        <w:rPr>
          <w:rFonts w:cstheme="minorHAnsi"/>
          <w:vertAlign w:val="subscript"/>
        </w:rPr>
        <w:t>3</w:t>
      </w:r>
      <w:r w:rsidRPr="00AC709F">
        <w:rPr>
          <w:rFonts w:cstheme="minorHAnsi"/>
        </w:rPr>
        <w:t xml:space="preserve">), </w:t>
      </w:r>
      <w:r w:rsidRPr="00AC709F">
        <w:rPr>
          <w:rFonts w:cstheme="minorHAnsi"/>
          <w:i/>
          <w:iCs/>
        </w:rPr>
        <w:t>δ</w:t>
      </w:r>
      <w:r w:rsidRPr="00AC709F">
        <w:rPr>
          <w:rFonts w:cstheme="minorHAnsi"/>
        </w:rPr>
        <w:t xml:space="preserve"> (ppm): 8.01 (dd, </w:t>
      </w:r>
      <w:r w:rsidRPr="00AC709F">
        <w:rPr>
          <w:rFonts w:cstheme="minorHAnsi"/>
          <w:i/>
          <w:iCs/>
        </w:rPr>
        <w:t xml:space="preserve">J </w:t>
      </w:r>
      <w:r w:rsidRPr="00AC709F">
        <w:rPr>
          <w:rFonts w:cstheme="minorHAnsi"/>
        </w:rPr>
        <w:t xml:space="preserve">= 4.9, 1.6 Hz, 1H), 7.41 (dd, </w:t>
      </w:r>
      <w:r w:rsidRPr="00AC709F">
        <w:rPr>
          <w:rFonts w:cstheme="minorHAnsi"/>
          <w:i/>
          <w:iCs/>
        </w:rPr>
        <w:t xml:space="preserve">J </w:t>
      </w:r>
      <w:r w:rsidRPr="00AC709F">
        <w:rPr>
          <w:rFonts w:cstheme="minorHAnsi"/>
        </w:rPr>
        <w:t xml:space="preserve">= 7.7, 1.6 Hz, 1H), 7.34 (d, </w:t>
      </w:r>
      <w:r w:rsidRPr="00AC709F">
        <w:rPr>
          <w:rFonts w:cstheme="minorHAnsi"/>
          <w:i/>
          <w:iCs/>
        </w:rPr>
        <w:t xml:space="preserve">J </w:t>
      </w:r>
      <w:r w:rsidRPr="00AC709F">
        <w:rPr>
          <w:rFonts w:cstheme="minorHAnsi"/>
        </w:rPr>
        <w:t xml:space="preserve">= 8.0 Hz, 1H), 7.31 (s, 1H), 7.11 (t, </w:t>
      </w:r>
      <w:r w:rsidRPr="00AC709F">
        <w:rPr>
          <w:rFonts w:cstheme="minorHAnsi"/>
          <w:i/>
          <w:iCs/>
        </w:rPr>
        <w:t xml:space="preserve">J </w:t>
      </w:r>
      <w:r w:rsidRPr="00AC709F">
        <w:rPr>
          <w:rFonts w:cstheme="minorHAnsi"/>
        </w:rPr>
        <w:t xml:space="preserve">= 7.8 Hz, 1H), 6.81 (s, 1H), 6.73-6.78 (m, 1H), 6,54 (dd, </w:t>
      </w:r>
      <w:r w:rsidRPr="00AC709F">
        <w:rPr>
          <w:rFonts w:cstheme="minorHAnsi"/>
          <w:i/>
          <w:iCs/>
        </w:rPr>
        <w:t>J</w:t>
      </w:r>
      <w:r w:rsidRPr="00AC709F">
        <w:rPr>
          <w:rFonts w:cstheme="minorHAnsi"/>
        </w:rPr>
        <w:t xml:space="preserve"> = 7.7, 4.9, 1H), 2.25 (s, 3H). </w:t>
      </w:r>
      <w:r w:rsidRPr="00AC709F">
        <w:rPr>
          <w:rFonts w:cstheme="minorHAnsi"/>
          <w:vertAlign w:val="superscript"/>
        </w:rPr>
        <w:t>13</w:t>
      </w:r>
      <w:r w:rsidRPr="00AC709F">
        <w:rPr>
          <w:rFonts w:cstheme="minorHAnsi"/>
        </w:rPr>
        <w:t>C-NMR (101 MHz, CDCl</w:t>
      </w:r>
      <w:r w:rsidRPr="00AC709F">
        <w:rPr>
          <w:rFonts w:cstheme="minorHAnsi"/>
          <w:vertAlign w:val="subscript"/>
        </w:rPr>
        <w:t>3</w:t>
      </w:r>
      <w:r w:rsidRPr="00AC709F">
        <w:rPr>
          <w:rFonts w:cstheme="minorHAnsi"/>
        </w:rPr>
        <w:t>),</w:t>
      </w:r>
      <w:r w:rsidRPr="00AC709F">
        <w:rPr>
          <w:rFonts w:cstheme="minorHAnsi"/>
          <w:i/>
          <w:iCs/>
        </w:rPr>
        <w:t xml:space="preserve"> δ</w:t>
      </w:r>
      <w:r w:rsidRPr="00AC709F">
        <w:rPr>
          <w:rFonts w:cstheme="minorHAnsi"/>
        </w:rPr>
        <w:t xml:space="preserve"> (ppm): 151.4, 145.8, 139.6, 138.7, 136.6, 128.8, 123.7, 120.6, 117.2, 116.1, 115.3, 21.6. HRMS (ESI), </w:t>
      </w:r>
      <w:r w:rsidRPr="00AC709F">
        <w:rPr>
          <w:rFonts w:cstheme="minorHAnsi"/>
          <w:i/>
          <w:iCs/>
        </w:rPr>
        <w:t>m/z</w:t>
      </w:r>
      <w:r w:rsidRPr="00AC709F">
        <w:rPr>
          <w:rFonts w:cstheme="minorHAnsi"/>
        </w:rPr>
        <w:t>, [M+H]</w:t>
      </w:r>
      <w:r w:rsidRPr="00AC709F">
        <w:rPr>
          <w:rFonts w:cstheme="minorHAnsi"/>
          <w:vertAlign w:val="superscript"/>
        </w:rPr>
        <w:t>+</w:t>
      </w:r>
      <w:r w:rsidRPr="00AC709F">
        <w:rPr>
          <w:rFonts w:cstheme="minorHAnsi"/>
        </w:rPr>
        <w:t>, calc. for C</w:t>
      </w:r>
      <w:r w:rsidRPr="00AC709F">
        <w:rPr>
          <w:rFonts w:cstheme="minorHAnsi"/>
          <w:vertAlign w:val="subscript"/>
        </w:rPr>
        <w:t>12</w:t>
      </w:r>
      <w:r w:rsidRPr="00AC709F">
        <w:rPr>
          <w:rFonts w:cstheme="minorHAnsi"/>
        </w:rPr>
        <w:t>H</w:t>
      </w:r>
      <w:r w:rsidRPr="00AC709F">
        <w:rPr>
          <w:rFonts w:cstheme="minorHAnsi"/>
          <w:vertAlign w:val="subscript"/>
        </w:rPr>
        <w:t>12</w:t>
      </w:r>
      <w:r w:rsidRPr="00AC709F">
        <w:rPr>
          <w:rFonts w:cstheme="minorHAnsi"/>
        </w:rPr>
        <w:t>ClN</w:t>
      </w:r>
      <w:r w:rsidRPr="00AC709F">
        <w:rPr>
          <w:rFonts w:cstheme="minorHAnsi"/>
          <w:vertAlign w:val="subscript"/>
        </w:rPr>
        <w:t>2</w:t>
      </w:r>
      <w:r w:rsidRPr="00AC709F">
        <w:rPr>
          <w:rFonts w:cstheme="minorHAnsi"/>
        </w:rPr>
        <w:t>: 219.0684, found: 219.0694.</w:t>
      </w:r>
    </w:p>
    <w:p w14:paraId="59D17D5F" w14:textId="77777777" w:rsidR="00492AE1" w:rsidRPr="00827EDC" w:rsidRDefault="00492AE1" w:rsidP="00492AE1">
      <w:pPr>
        <w:jc w:val="both"/>
        <w:rPr>
          <w:rFonts w:ascii="Arial" w:hAnsi="Arial" w:cs="Arial"/>
        </w:rPr>
      </w:pPr>
    </w:p>
    <w:p w14:paraId="54C3965A" w14:textId="60296CB1" w:rsidR="00492AE1" w:rsidRPr="00AC709F" w:rsidRDefault="00492AE1" w:rsidP="00492AE1">
      <w:pPr>
        <w:jc w:val="both"/>
        <w:rPr>
          <w:rFonts w:cstheme="minorHAnsi"/>
        </w:rPr>
      </w:pPr>
      <w:r w:rsidRPr="00AC709F">
        <w:rPr>
          <w:rFonts w:cstheme="minorHAnsi"/>
          <w:b/>
          <w:bCs/>
        </w:rPr>
        <w:t>7-methyl-α-carboline</w:t>
      </w:r>
      <w:r w:rsidRPr="00F2350D">
        <w:rPr>
          <w:rFonts w:cstheme="minorHAnsi"/>
          <w:b/>
          <w:bCs/>
        </w:rPr>
        <w:t xml:space="preserve">, </w:t>
      </w:r>
      <w:bookmarkStart w:id="1" w:name="_Hlk134627006"/>
      <w:r w:rsidR="00F2350D" w:rsidRPr="00F2350D">
        <w:rPr>
          <w:rFonts w:ascii="Times New Roman" w:hAnsi="Times New Roman" w:cs="Times New Roman"/>
          <w:b/>
          <w:bCs/>
        </w:rPr>
        <w:t>II</w:t>
      </w:r>
      <w:bookmarkEnd w:id="1"/>
      <w:r w:rsidRPr="00AC709F">
        <w:rPr>
          <w:rFonts w:cstheme="minorHAnsi"/>
          <w:b/>
          <w:bCs/>
        </w:rPr>
        <w:t>:</w:t>
      </w:r>
      <w:r w:rsidRPr="00AC709F">
        <w:rPr>
          <w:rFonts w:cstheme="minorHAnsi"/>
        </w:rPr>
        <w:t xml:space="preserve"> A mixture of 3-chloro-2-(</w:t>
      </w:r>
      <w:r w:rsidRPr="00AC709F">
        <w:rPr>
          <w:rFonts w:cstheme="minorHAnsi"/>
          <w:i/>
          <w:iCs/>
        </w:rPr>
        <w:t>m</w:t>
      </w:r>
      <w:r w:rsidRPr="00AC709F">
        <w:rPr>
          <w:rFonts w:cstheme="minorHAnsi"/>
        </w:rPr>
        <w:t>-methylphenylamino)pyridine (4.93 g, 23 mmol), Pd(dba)</w:t>
      </w:r>
      <w:r w:rsidRPr="00AC709F">
        <w:rPr>
          <w:rFonts w:cstheme="minorHAnsi"/>
          <w:vertAlign w:val="subscript"/>
        </w:rPr>
        <w:t>2</w:t>
      </w:r>
      <w:r w:rsidRPr="00AC709F">
        <w:rPr>
          <w:rFonts w:cstheme="minorHAnsi"/>
        </w:rPr>
        <w:t xml:space="preserve"> (4 mol%), PCy</w:t>
      </w:r>
      <w:r w:rsidRPr="00AC709F">
        <w:rPr>
          <w:rFonts w:cstheme="minorHAnsi"/>
          <w:vertAlign w:val="subscript"/>
        </w:rPr>
        <w:t>3</w:t>
      </w:r>
      <w:r w:rsidRPr="00AC709F">
        <w:rPr>
          <w:rFonts w:cstheme="minorHAnsi"/>
        </w:rPr>
        <w:t>·HBF</w:t>
      </w:r>
      <w:r w:rsidRPr="00AC709F">
        <w:rPr>
          <w:rFonts w:cstheme="minorHAnsi"/>
          <w:vertAlign w:val="subscript"/>
        </w:rPr>
        <w:t>4</w:t>
      </w:r>
      <w:r w:rsidRPr="00AC709F">
        <w:rPr>
          <w:rFonts w:cstheme="minorHAnsi"/>
        </w:rPr>
        <w:t xml:space="preserve"> (8 mol%) and DBU (8.8 mL, 58 mmol) in dry 1,4-dioxane (100 mL) was bubbled with nitrogen for 20 minutes. Then, this mixture was placed in a sealed tube and heated in an oven at 180 </w:t>
      </w:r>
      <w:r w:rsidR="0091733C">
        <w:rPr>
          <w:rFonts w:cstheme="minorHAnsi"/>
        </w:rPr>
        <w:t>°</w:t>
      </w:r>
      <w:r w:rsidRPr="00AC709F">
        <w:rPr>
          <w:rFonts w:cstheme="minorHAnsi"/>
        </w:rPr>
        <w:t>C for 3 days. Once the reaction cooled down, the solvent was evaporated under reduced pressure. The dark crude was purified by column chromatography using dichloromethane/ethyl acetate (3/1) as eluent. The product was obtained as an analytically pure yellow solid (2.8 g, 67% yield).</w:t>
      </w:r>
    </w:p>
    <w:p w14:paraId="6E6BE9A9" w14:textId="77777777" w:rsidR="00492AE1" w:rsidRPr="00AC709F" w:rsidRDefault="00492AE1" w:rsidP="00492AE1">
      <w:pPr>
        <w:jc w:val="both"/>
        <w:rPr>
          <w:rFonts w:cstheme="minorHAnsi"/>
        </w:rPr>
      </w:pPr>
      <w:r w:rsidRPr="00AC709F">
        <w:rPr>
          <w:rFonts w:cstheme="minorHAnsi"/>
          <w:vertAlign w:val="superscript"/>
        </w:rPr>
        <w:t>1</w:t>
      </w:r>
      <w:r w:rsidRPr="00AC709F">
        <w:rPr>
          <w:rFonts w:cstheme="minorHAnsi"/>
        </w:rPr>
        <w:t>H-NMR (300 MHz, CDCl</w:t>
      </w:r>
      <w:r w:rsidRPr="00AC709F">
        <w:rPr>
          <w:rFonts w:cstheme="minorHAnsi"/>
          <w:vertAlign w:val="subscript"/>
        </w:rPr>
        <w:t>3</w:t>
      </w:r>
      <w:r w:rsidRPr="00AC709F">
        <w:rPr>
          <w:rFonts w:cstheme="minorHAnsi"/>
        </w:rPr>
        <w:t xml:space="preserve">), </w:t>
      </w:r>
      <w:r w:rsidRPr="00AC709F">
        <w:rPr>
          <w:rFonts w:cstheme="minorHAnsi"/>
          <w:i/>
          <w:iCs/>
        </w:rPr>
        <w:t>δ</w:t>
      </w:r>
      <w:r w:rsidRPr="00AC709F">
        <w:rPr>
          <w:rFonts w:cstheme="minorHAnsi"/>
        </w:rPr>
        <w:t xml:space="preserve"> (ppm): 10.93 (s, 1H), 8.49 (dd, </w:t>
      </w:r>
      <w:r w:rsidRPr="00AC709F">
        <w:rPr>
          <w:rFonts w:cstheme="minorHAnsi"/>
          <w:i/>
          <w:iCs/>
        </w:rPr>
        <w:t>J</w:t>
      </w:r>
      <w:r w:rsidRPr="00AC709F">
        <w:rPr>
          <w:rFonts w:cstheme="minorHAnsi"/>
        </w:rPr>
        <w:t xml:space="preserve"> = 5.0, 1.6 Hz, 1H), 8.31 (dd, </w:t>
      </w:r>
      <w:r w:rsidRPr="00AC709F">
        <w:rPr>
          <w:rFonts w:cstheme="minorHAnsi"/>
          <w:i/>
          <w:iCs/>
        </w:rPr>
        <w:t>J</w:t>
      </w:r>
      <w:r w:rsidRPr="00AC709F">
        <w:rPr>
          <w:rFonts w:cstheme="minorHAnsi"/>
        </w:rPr>
        <w:t xml:space="preserve"> = 7.7, 1.6 Hz, 1H), 7.94 (d, </w:t>
      </w:r>
      <w:r w:rsidRPr="00AC709F">
        <w:rPr>
          <w:rFonts w:cstheme="minorHAnsi"/>
          <w:i/>
          <w:iCs/>
        </w:rPr>
        <w:t>J</w:t>
      </w:r>
      <w:r w:rsidRPr="00AC709F">
        <w:rPr>
          <w:rFonts w:cstheme="minorHAnsi"/>
        </w:rPr>
        <w:t xml:space="preserve"> = 8.0 Hz, 1H), 7.35-7.37 (m, 1H), 7.20 (dd, </w:t>
      </w:r>
      <w:r w:rsidRPr="00AC709F">
        <w:rPr>
          <w:rFonts w:cstheme="minorHAnsi"/>
          <w:i/>
          <w:iCs/>
        </w:rPr>
        <w:t>J</w:t>
      </w:r>
      <w:r w:rsidRPr="00AC709F">
        <w:rPr>
          <w:rFonts w:cstheme="minorHAnsi"/>
        </w:rPr>
        <w:t xml:space="preserve"> = 7.7, 5.0 Hz, 1H), 7.09-7.13 (m, 1H), 2.56 (s, 3H). </w:t>
      </w:r>
      <w:r w:rsidRPr="00AC709F">
        <w:rPr>
          <w:rFonts w:cstheme="minorHAnsi"/>
          <w:vertAlign w:val="superscript"/>
        </w:rPr>
        <w:t>1</w:t>
      </w:r>
      <w:r w:rsidRPr="00AC709F">
        <w:rPr>
          <w:rFonts w:cstheme="minorHAnsi"/>
        </w:rPr>
        <w:t xml:space="preserve">H-NMR (300 MHz, DMSO), </w:t>
      </w:r>
      <w:r w:rsidRPr="00AC709F">
        <w:rPr>
          <w:rFonts w:cstheme="minorHAnsi"/>
          <w:i/>
          <w:iCs/>
        </w:rPr>
        <w:t>δ</w:t>
      </w:r>
      <w:r w:rsidRPr="00AC709F">
        <w:rPr>
          <w:rFonts w:cstheme="minorHAnsi"/>
        </w:rPr>
        <w:t xml:space="preserve"> (ppm): 11.70 (s, 1H), 8.35-8-42 (m, 2H), 8.00 (d, </w:t>
      </w:r>
      <w:r w:rsidRPr="00AC709F">
        <w:rPr>
          <w:rFonts w:cstheme="minorHAnsi"/>
          <w:i/>
          <w:iCs/>
        </w:rPr>
        <w:t>J</w:t>
      </w:r>
      <w:r w:rsidRPr="00AC709F">
        <w:rPr>
          <w:rFonts w:cstheme="minorHAnsi"/>
        </w:rPr>
        <w:t xml:space="preserve"> = 8.0 Hz, 1H), 7.28-7.34 (m, 1H), 7.15 (dd, </w:t>
      </w:r>
      <w:r w:rsidRPr="00AC709F">
        <w:rPr>
          <w:rFonts w:cstheme="minorHAnsi"/>
          <w:i/>
          <w:iCs/>
        </w:rPr>
        <w:t>J</w:t>
      </w:r>
      <w:r w:rsidRPr="00AC709F">
        <w:rPr>
          <w:rFonts w:cstheme="minorHAnsi"/>
        </w:rPr>
        <w:t xml:space="preserve"> = 7.6, 4.9 Hz, 1H), 7.00-7.06 (m, 1H), 2.46 (s, 3H). </w:t>
      </w:r>
      <w:r w:rsidRPr="00AC709F">
        <w:rPr>
          <w:rFonts w:cstheme="minorHAnsi"/>
          <w:vertAlign w:val="superscript"/>
        </w:rPr>
        <w:t>13</w:t>
      </w:r>
      <w:r w:rsidRPr="00AC709F">
        <w:rPr>
          <w:rFonts w:cstheme="minorHAnsi"/>
        </w:rPr>
        <w:t>C-NMR (75 MHz, DMSO-</w:t>
      </w:r>
      <w:r w:rsidRPr="00AC709F">
        <w:rPr>
          <w:rFonts w:cstheme="minorHAnsi"/>
          <w:i/>
          <w:iCs/>
        </w:rPr>
        <w:t>d</w:t>
      </w:r>
      <w:r w:rsidRPr="00AC709F">
        <w:rPr>
          <w:rFonts w:cstheme="minorHAnsi"/>
          <w:i/>
          <w:iCs/>
          <w:vertAlign w:val="subscript"/>
        </w:rPr>
        <w:t>6</w:t>
      </w:r>
      <w:r w:rsidRPr="00AC709F">
        <w:rPr>
          <w:rFonts w:cstheme="minorHAnsi"/>
        </w:rPr>
        <w:t>),</w:t>
      </w:r>
      <w:r w:rsidRPr="00AC709F">
        <w:rPr>
          <w:rFonts w:cstheme="minorHAnsi"/>
          <w:i/>
          <w:iCs/>
        </w:rPr>
        <w:t xml:space="preserve"> δ</w:t>
      </w:r>
      <w:r w:rsidRPr="00AC709F">
        <w:rPr>
          <w:rFonts w:cstheme="minorHAnsi"/>
        </w:rPr>
        <w:t xml:space="preserve"> (ppm): 152.0, 145.4, 139.3, 136.3, 127.8, 120.9, 120.9, 118.1, 115.5, 114.8, 111.2, 21.8. HRMS (ESI), </w:t>
      </w:r>
      <w:r w:rsidRPr="00AC709F">
        <w:rPr>
          <w:rFonts w:cstheme="minorHAnsi"/>
          <w:i/>
          <w:iCs/>
        </w:rPr>
        <w:t>m/z</w:t>
      </w:r>
      <w:r w:rsidRPr="00AC709F">
        <w:rPr>
          <w:rFonts w:cstheme="minorHAnsi"/>
        </w:rPr>
        <w:t>, [M+H]</w:t>
      </w:r>
      <w:r w:rsidRPr="00AC709F">
        <w:rPr>
          <w:rFonts w:cstheme="minorHAnsi"/>
          <w:vertAlign w:val="superscript"/>
        </w:rPr>
        <w:t>+</w:t>
      </w:r>
      <w:r w:rsidRPr="00AC709F">
        <w:rPr>
          <w:rFonts w:cstheme="minorHAnsi"/>
        </w:rPr>
        <w:t>, calc. for C</w:t>
      </w:r>
      <w:r w:rsidRPr="00AC709F">
        <w:rPr>
          <w:rFonts w:cstheme="minorHAnsi"/>
          <w:vertAlign w:val="subscript"/>
        </w:rPr>
        <w:t>12</w:t>
      </w:r>
      <w:r w:rsidRPr="00AC709F">
        <w:rPr>
          <w:rFonts w:cstheme="minorHAnsi"/>
        </w:rPr>
        <w:t>H</w:t>
      </w:r>
      <w:r w:rsidRPr="00AC709F">
        <w:rPr>
          <w:rFonts w:cstheme="minorHAnsi"/>
          <w:vertAlign w:val="subscript"/>
        </w:rPr>
        <w:t>11</w:t>
      </w:r>
      <w:r w:rsidRPr="00AC709F">
        <w:rPr>
          <w:rFonts w:cstheme="minorHAnsi"/>
        </w:rPr>
        <w:t>N</w:t>
      </w:r>
      <w:r w:rsidRPr="00AC709F">
        <w:rPr>
          <w:rFonts w:cstheme="minorHAnsi"/>
          <w:vertAlign w:val="subscript"/>
        </w:rPr>
        <w:t>2</w:t>
      </w:r>
      <w:r w:rsidRPr="00AC709F">
        <w:rPr>
          <w:rFonts w:cstheme="minorHAnsi"/>
        </w:rPr>
        <w:t>: 183.0917, found: 183.0921.</w:t>
      </w:r>
    </w:p>
    <w:p w14:paraId="3CEFF8F9" w14:textId="77777777" w:rsidR="00492AE1" w:rsidRPr="00827EDC" w:rsidRDefault="00492AE1" w:rsidP="00492AE1">
      <w:pPr>
        <w:jc w:val="both"/>
        <w:rPr>
          <w:rFonts w:ascii="Arial" w:hAnsi="Arial" w:cs="Arial"/>
        </w:rPr>
      </w:pPr>
    </w:p>
    <w:p w14:paraId="5D2F369B" w14:textId="248AE73B" w:rsidR="00492AE1" w:rsidRPr="00AC709F" w:rsidRDefault="00492AE1" w:rsidP="00492AE1">
      <w:pPr>
        <w:jc w:val="both"/>
        <w:rPr>
          <w:rFonts w:cstheme="minorHAnsi"/>
        </w:rPr>
      </w:pPr>
      <w:r w:rsidRPr="00AC709F">
        <w:rPr>
          <w:rFonts w:cstheme="minorHAnsi"/>
          <w:b/>
          <w:bCs/>
        </w:rPr>
        <w:t>6-bromo-7-methyl-α-carboline</w:t>
      </w:r>
      <w:r w:rsidRPr="00F2350D">
        <w:rPr>
          <w:rFonts w:cstheme="minorHAnsi"/>
          <w:b/>
          <w:bCs/>
        </w:rPr>
        <w:t xml:space="preserve">, </w:t>
      </w:r>
      <w:bookmarkStart w:id="2" w:name="_Hlk134627031"/>
      <w:r w:rsidR="00F2350D" w:rsidRPr="00F2350D">
        <w:rPr>
          <w:rFonts w:ascii="Times New Roman" w:hAnsi="Times New Roman" w:cs="Times New Roman"/>
          <w:b/>
          <w:bCs/>
        </w:rPr>
        <w:t>III</w:t>
      </w:r>
      <w:bookmarkEnd w:id="2"/>
      <w:r w:rsidRPr="00F2350D">
        <w:rPr>
          <w:rFonts w:cstheme="minorHAnsi"/>
          <w:b/>
          <w:bCs/>
        </w:rPr>
        <w:t>:</w:t>
      </w:r>
      <w:r w:rsidRPr="00AC709F">
        <w:rPr>
          <w:rFonts w:cstheme="minorHAnsi"/>
        </w:rPr>
        <w:t xml:space="preserve"> </w:t>
      </w:r>
      <w:r w:rsidRPr="00AC709F">
        <w:rPr>
          <w:rFonts w:cstheme="minorHAnsi"/>
          <w:i/>
          <w:iCs/>
        </w:rPr>
        <w:t>N</w:t>
      </w:r>
      <w:r w:rsidRPr="00AC709F">
        <w:rPr>
          <w:rFonts w:cstheme="minorHAnsi"/>
        </w:rPr>
        <w:t>-Bromosuccinimide (0.37 g, 2 mmol) was added portionwise to a stirred suspension of 7-methyl-α-carboline (0.37 g, 2 mmol) in CH</w:t>
      </w:r>
      <w:r w:rsidRPr="00AC709F">
        <w:rPr>
          <w:rFonts w:cstheme="minorHAnsi"/>
          <w:vertAlign w:val="subscript"/>
        </w:rPr>
        <w:t>2</w:t>
      </w:r>
      <w:r w:rsidRPr="00AC709F">
        <w:rPr>
          <w:rFonts w:cstheme="minorHAnsi"/>
        </w:rPr>
        <w:t>Cl</w:t>
      </w:r>
      <w:r w:rsidRPr="00AC709F">
        <w:rPr>
          <w:rFonts w:cstheme="minorHAnsi"/>
          <w:vertAlign w:val="subscript"/>
        </w:rPr>
        <w:t>2</w:t>
      </w:r>
      <w:r w:rsidRPr="00AC709F">
        <w:rPr>
          <w:rFonts w:cstheme="minorHAnsi"/>
        </w:rPr>
        <w:t xml:space="preserve"> (20 mL) at 0 </w:t>
      </w:r>
      <w:r w:rsidR="003358D2">
        <w:rPr>
          <w:rFonts w:cstheme="minorHAnsi"/>
        </w:rPr>
        <w:t>°</w:t>
      </w:r>
      <w:r w:rsidRPr="00AC709F">
        <w:rPr>
          <w:rFonts w:cstheme="minorHAnsi"/>
        </w:rPr>
        <w:t>C. Stirring was continued for 1 day. The solvent was evaporated under reduced pressure and the crude was triturated with methanol. A white solid was collected by filtration to obtain 0.46 g  of 6-bromo-7-methyl-α-carboline (86 %).</w:t>
      </w:r>
    </w:p>
    <w:p w14:paraId="774EC374" w14:textId="77777777" w:rsidR="00492AE1" w:rsidRPr="00AC709F" w:rsidRDefault="00492AE1" w:rsidP="00492AE1">
      <w:pPr>
        <w:jc w:val="both"/>
        <w:rPr>
          <w:rFonts w:cstheme="minorHAnsi"/>
        </w:rPr>
      </w:pPr>
      <w:r w:rsidRPr="00AC709F">
        <w:rPr>
          <w:rFonts w:cstheme="minorHAnsi"/>
          <w:vertAlign w:val="superscript"/>
        </w:rPr>
        <w:t>1</w:t>
      </w:r>
      <w:r w:rsidRPr="00AC709F">
        <w:rPr>
          <w:rFonts w:cstheme="minorHAnsi"/>
        </w:rPr>
        <w:t>H-NMR (300 MHz, DMSO-</w:t>
      </w:r>
      <w:r w:rsidRPr="00AC709F">
        <w:rPr>
          <w:rFonts w:cstheme="minorHAnsi"/>
          <w:i/>
          <w:iCs/>
        </w:rPr>
        <w:t>d</w:t>
      </w:r>
      <w:r w:rsidRPr="00AC709F">
        <w:rPr>
          <w:rFonts w:cstheme="minorHAnsi"/>
          <w:i/>
          <w:iCs/>
          <w:vertAlign w:val="subscript"/>
        </w:rPr>
        <w:t>6</w:t>
      </w:r>
      <w:r w:rsidRPr="00AC709F">
        <w:rPr>
          <w:rFonts w:cstheme="minorHAnsi"/>
        </w:rPr>
        <w:t xml:space="preserve">), </w:t>
      </w:r>
      <w:r w:rsidRPr="00AC709F">
        <w:rPr>
          <w:rFonts w:cstheme="minorHAnsi"/>
          <w:i/>
          <w:iCs/>
        </w:rPr>
        <w:t>δ</w:t>
      </w:r>
      <w:r w:rsidRPr="00AC709F">
        <w:rPr>
          <w:rFonts w:cstheme="minorHAnsi"/>
        </w:rPr>
        <w:t xml:space="preserve"> (ppm): 11.80 (s, 1H), 8.43 (d, </w:t>
      </w:r>
      <w:r w:rsidRPr="00AC709F">
        <w:rPr>
          <w:rFonts w:cstheme="minorHAnsi"/>
          <w:i/>
          <w:iCs/>
        </w:rPr>
        <w:t>J</w:t>
      </w:r>
      <w:r w:rsidRPr="00AC709F">
        <w:rPr>
          <w:rFonts w:cstheme="minorHAnsi"/>
        </w:rPr>
        <w:t xml:space="preserve"> = 7.5 Hz, 1H), 8.30-8.39 (m, 2H), 7.41 (s, 1H), 7.13 (dd, </w:t>
      </w:r>
      <w:r w:rsidRPr="00AC709F">
        <w:rPr>
          <w:rFonts w:cstheme="minorHAnsi"/>
          <w:i/>
          <w:iCs/>
        </w:rPr>
        <w:t>J</w:t>
      </w:r>
      <w:r w:rsidRPr="00AC709F">
        <w:rPr>
          <w:rFonts w:cstheme="minorHAnsi"/>
        </w:rPr>
        <w:t xml:space="preserve"> = 7.6, 4.9 Hz, 1H), 2.44 (s, 3H). </w:t>
      </w:r>
      <w:r w:rsidRPr="00AC709F">
        <w:rPr>
          <w:rFonts w:cstheme="minorHAnsi"/>
          <w:vertAlign w:val="superscript"/>
        </w:rPr>
        <w:t>13</w:t>
      </w:r>
      <w:r w:rsidRPr="00AC709F">
        <w:rPr>
          <w:rFonts w:cstheme="minorHAnsi"/>
        </w:rPr>
        <w:t>C-NMR (75 MHz, DMSO-</w:t>
      </w:r>
      <w:r w:rsidRPr="00AC709F">
        <w:rPr>
          <w:rFonts w:cstheme="minorHAnsi"/>
          <w:i/>
          <w:iCs/>
        </w:rPr>
        <w:t>d</w:t>
      </w:r>
      <w:r w:rsidRPr="00AC709F">
        <w:rPr>
          <w:rFonts w:cstheme="minorHAnsi"/>
          <w:i/>
          <w:iCs/>
          <w:vertAlign w:val="subscript"/>
        </w:rPr>
        <w:t>6</w:t>
      </w:r>
      <w:r w:rsidRPr="00AC709F">
        <w:rPr>
          <w:rFonts w:cstheme="minorHAnsi"/>
        </w:rPr>
        <w:t>),</w:t>
      </w:r>
      <w:r w:rsidRPr="00AC709F">
        <w:rPr>
          <w:rFonts w:cstheme="minorHAnsi"/>
          <w:i/>
          <w:iCs/>
        </w:rPr>
        <w:t xml:space="preserve"> δ</w:t>
      </w:r>
      <w:r w:rsidRPr="00AC709F">
        <w:rPr>
          <w:rFonts w:cstheme="minorHAnsi"/>
        </w:rPr>
        <w:t xml:space="preserve"> (ppm): 152.2, 146.4, 138.3, 135.0, 128.7, 124.4, 120.4, 115.3, 114.7, 114.4, 113.1, 23.4. HRMS (ESI), </w:t>
      </w:r>
      <w:r w:rsidRPr="00AC709F">
        <w:rPr>
          <w:rFonts w:cstheme="minorHAnsi"/>
          <w:i/>
          <w:iCs/>
        </w:rPr>
        <w:t>m/z</w:t>
      </w:r>
      <w:r w:rsidRPr="00AC709F">
        <w:rPr>
          <w:rFonts w:cstheme="minorHAnsi"/>
        </w:rPr>
        <w:t>, [M+H]</w:t>
      </w:r>
      <w:r w:rsidRPr="00AC709F">
        <w:rPr>
          <w:rFonts w:cstheme="minorHAnsi"/>
          <w:vertAlign w:val="superscript"/>
        </w:rPr>
        <w:t>+</w:t>
      </w:r>
      <w:r w:rsidRPr="00AC709F">
        <w:rPr>
          <w:rFonts w:cstheme="minorHAnsi"/>
        </w:rPr>
        <w:t>, calc. for C</w:t>
      </w:r>
      <w:r w:rsidRPr="00AC709F">
        <w:rPr>
          <w:rFonts w:cstheme="minorHAnsi"/>
          <w:vertAlign w:val="subscript"/>
        </w:rPr>
        <w:t>12</w:t>
      </w:r>
      <w:r w:rsidRPr="00AC709F">
        <w:rPr>
          <w:rFonts w:cstheme="minorHAnsi"/>
        </w:rPr>
        <w:t>H</w:t>
      </w:r>
      <w:r w:rsidRPr="00AC709F">
        <w:rPr>
          <w:rFonts w:cstheme="minorHAnsi"/>
          <w:vertAlign w:val="subscript"/>
        </w:rPr>
        <w:t>10</w:t>
      </w:r>
      <w:r w:rsidRPr="00AC709F">
        <w:rPr>
          <w:rFonts w:cstheme="minorHAnsi"/>
        </w:rPr>
        <w:t>BrN</w:t>
      </w:r>
      <w:r w:rsidRPr="00AC709F">
        <w:rPr>
          <w:rFonts w:cstheme="minorHAnsi"/>
          <w:vertAlign w:val="subscript"/>
        </w:rPr>
        <w:t>2</w:t>
      </w:r>
      <w:r w:rsidRPr="00AC709F">
        <w:rPr>
          <w:rFonts w:cstheme="minorHAnsi"/>
        </w:rPr>
        <w:t>: 261.0022, found: 261.0026.</w:t>
      </w:r>
    </w:p>
    <w:p w14:paraId="23AD2F9B" w14:textId="77777777" w:rsidR="00492AE1" w:rsidRPr="00827EDC" w:rsidRDefault="00492AE1" w:rsidP="00492AE1">
      <w:pPr>
        <w:jc w:val="both"/>
        <w:rPr>
          <w:rFonts w:ascii="Arial" w:hAnsi="Arial" w:cs="Arial"/>
        </w:rPr>
      </w:pPr>
    </w:p>
    <w:p w14:paraId="46080787" w14:textId="741602BF" w:rsidR="00492AE1" w:rsidRPr="00AC709F" w:rsidRDefault="00492AE1" w:rsidP="00492AE1">
      <w:pPr>
        <w:jc w:val="both"/>
        <w:rPr>
          <w:rFonts w:cstheme="minorHAnsi"/>
        </w:rPr>
      </w:pPr>
      <w:r w:rsidRPr="00AC709F">
        <w:rPr>
          <w:rFonts w:cstheme="minorHAnsi"/>
          <w:b/>
          <w:bCs/>
        </w:rPr>
        <w:t>2-bromo-7-methyl-9-</w:t>
      </w:r>
      <w:r w:rsidRPr="00AC709F">
        <w:rPr>
          <w:rFonts w:cstheme="minorHAnsi"/>
          <w:b/>
          <w:bCs/>
          <w:i/>
          <w:iCs/>
        </w:rPr>
        <w:t>tert</w:t>
      </w:r>
      <w:r w:rsidRPr="00AC709F">
        <w:rPr>
          <w:rFonts w:cstheme="minorHAnsi"/>
          <w:b/>
          <w:bCs/>
        </w:rPr>
        <w:t xml:space="preserve">-butoxycarbonyl-α-carboline, </w:t>
      </w:r>
      <w:bookmarkStart w:id="3" w:name="_Hlk134627095"/>
      <w:r w:rsidR="00F2350D" w:rsidRPr="00F2350D">
        <w:rPr>
          <w:rFonts w:ascii="Times New Roman" w:hAnsi="Times New Roman" w:cs="Times New Roman"/>
          <w:b/>
          <w:bCs/>
        </w:rPr>
        <w:t>IV</w:t>
      </w:r>
      <w:bookmarkEnd w:id="3"/>
      <w:r w:rsidRPr="00AC709F">
        <w:rPr>
          <w:rFonts w:cstheme="minorHAnsi"/>
          <w:b/>
          <w:bCs/>
        </w:rPr>
        <w:t>:</w:t>
      </w:r>
      <w:r w:rsidRPr="00AC709F">
        <w:rPr>
          <w:rFonts w:cstheme="minorHAnsi"/>
        </w:rPr>
        <w:t xml:space="preserve"> A round bottom flask was charged with 6-bromo-7-methyl-α-carboline (0.26 g, 1 mmol), di-</w:t>
      </w:r>
      <w:r w:rsidRPr="00AC709F">
        <w:rPr>
          <w:rFonts w:cstheme="minorHAnsi"/>
          <w:i/>
          <w:iCs/>
        </w:rPr>
        <w:t>tert</w:t>
      </w:r>
      <w:r w:rsidRPr="00AC709F">
        <w:rPr>
          <w:rFonts w:cstheme="minorHAnsi"/>
        </w:rPr>
        <w:t>-butyl dicarbonate (0.95 g, 4.4 mmol), 4-(dimethylamino)pyridine (0.09 g, 0.8 mmol) and acetonitrile (10 mL). The orange mixture was stirred at room temperature overnight. Then, the solvent was evaporated under reduced pressure and the crude was purified by column chromatography using hexane/ethyl acetate (4/1) as eluent. The product was isolated as a white solid (0.33 g, 91 %).</w:t>
      </w:r>
    </w:p>
    <w:p w14:paraId="3D15A50D" w14:textId="77777777" w:rsidR="00492AE1" w:rsidRPr="00AC709F" w:rsidRDefault="00492AE1" w:rsidP="00492AE1">
      <w:pPr>
        <w:jc w:val="both"/>
        <w:rPr>
          <w:rFonts w:cstheme="minorHAnsi"/>
        </w:rPr>
      </w:pPr>
      <w:r w:rsidRPr="00AC709F">
        <w:rPr>
          <w:rFonts w:cstheme="minorHAnsi"/>
          <w:vertAlign w:val="superscript"/>
        </w:rPr>
        <w:t>1</w:t>
      </w:r>
      <w:r w:rsidRPr="00AC709F">
        <w:rPr>
          <w:rFonts w:cstheme="minorHAnsi"/>
        </w:rPr>
        <w:t>H-NMR (400 MHz, CDCl</w:t>
      </w:r>
      <w:r w:rsidRPr="00AC709F">
        <w:rPr>
          <w:rFonts w:cstheme="minorHAnsi"/>
          <w:vertAlign w:val="subscript"/>
        </w:rPr>
        <w:t>3</w:t>
      </w:r>
      <w:r w:rsidRPr="00AC709F">
        <w:rPr>
          <w:rFonts w:cstheme="minorHAnsi"/>
        </w:rPr>
        <w:t xml:space="preserve">), </w:t>
      </w:r>
      <w:r w:rsidRPr="00AC709F">
        <w:rPr>
          <w:rFonts w:cstheme="minorHAnsi"/>
          <w:i/>
          <w:iCs/>
        </w:rPr>
        <w:t>δ</w:t>
      </w:r>
      <w:r w:rsidRPr="00AC709F">
        <w:rPr>
          <w:rFonts w:cstheme="minorHAnsi"/>
        </w:rPr>
        <w:t xml:space="preserve"> (ppm): 8.60 (dd, </w:t>
      </w:r>
      <w:r w:rsidRPr="00AC709F">
        <w:rPr>
          <w:rFonts w:cstheme="minorHAnsi"/>
          <w:i/>
          <w:iCs/>
        </w:rPr>
        <w:t>J</w:t>
      </w:r>
      <w:r w:rsidRPr="00AC709F">
        <w:rPr>
          <w:rFonts w:cstheme="minorHAnsi"/>
        </w:rPr>
        <w:t xml:space="preserve"> = 4.9, 1.7 Hz, 1H), 8.13 (s, 1H), 8.13 (dd, </w:t>
      </w:r>
      <w:r w:rsidRPr="00AC709F">
        <w:rPr>
          <w:rFonts w:cstheme="minorHAnsi"/>
          <w:i/>
          <w:iCs/>
        </w:rPr>
        <w:t>J</w:t>
      </w:r>
      <w:r w:rsidRPr="00AC709F">
        <w:rPr>
          <w:rFonts w:cstheme="minorHAnsi"/>
        </w:rPr>
        <w:t xml:space="preserve">= 7.7, 1.7 Hz, 1H), 8.06 (s, 1H), 7.27 (dd, </w:t>
      </w:r>
      <w:r w:rsidRPr="00AC709F">
        <w:rPr>
          <w:rFonts w:cstheme="minorHAnsi"/>
          <w:i/>
          <w:iCs/>
        </w:rPr>
        <w:t>J</w:t>
      </w:r>
      <w:r w:rsidRPr="00AC709F">
        <w:rPr>
          <w:rFonts w:cstheme="minorHAnsi"/>
        </w:rPr>
        <w:t xml:space="preserve"> = 7.7, 4.9 Hz, 1H), 2.55 (s, 3H), 1.77 (s, 9H). </w:t>
      </w:r>
      <w:r w:rsidRPr="00AC709F">
        <w:rPr>
          <w:rFonts w:cstheme="minorHAnsi"/>
          <w:vertAlign w:val="superscript"/>
        </w:rPr>
        <w:t>13</w:t>
      </w:r>
      <w:r w:rsidRPr="00AC709F">
        <w:rPr>
          <w:rFonts w:cstheme="minorHAnsi"/>
        </w:rPr>
        <w:t>C-NMR (75 MHz, CDCl</w:t>
      </w:r>
      <w:r w:rsidRPr="00AC709F">
        <w:rPr>
          <w:rFonts w:cstheme="minorHAnsi"/>
          <w:vertAlign w:val="subscript"/>
        </w:rPr>
        <w:t>3</w:t>
      </w:r>
      <w:r w:rsidRPr="00AC709F">
        <w:rPr>
          <w:rFonts w:cstheme="minorHAnsi"/>
        </w:rPr>
        <w:t>),</w:t>
      </w:r>
      <w:r w:rsidRPr="00AC709F">
        <w:rPr>
          <w:rFonts w:cstheme="minorHAnsi"/>
          <w:i/>
          <w:iCs/>
        </w:rPr>
        <w:t xml:space="preserve"> δ</w:t>
      </w:r>
      <w:r w:rsidRPr="00AC709F">
        <w:rPr>
          <w:rFonts w:cstheme="minorHAnsi"/>
        </w:rPr>
        <w:t xml:space="preserve"> (ppm): 151.6, 149.5, 147.5, 137.5, 136.9, 127.9, 123.7, 122.2, 119.3, 118.9, 118.2, 117.8, 84.8, 28.4, 24.4. HRMS (ESI), </w:t>
      </w:r>
      <w:r w:rsidRPr="00AC709F">
        <w:rPr>
          <w:rFonts w:cstheme="minorHAnsi"/>
          <w:i/>
          <w:iCs/>
        </w:rPr>
        <w:t>m/z</w:t>
      </w:r>
      <w:r w:rsidRPr="00AC709F">
        <w:rPr>
          <w:rFonts w:cstheme="minorHAnsi"/>
        </w:rPr>
        <w:t>, [M+H]</w:t>
      </w:r>
      <w:r w:rsidRPr="00AC709F">
        <w:rPr>
          <w:rFonts w:cstheme="minorHAnsi"/>
          <w:vertAlign w:val="superscript"/>
        </w:rPr>
        <w:t>+</w:t>
      </w:r>
      <w:r w:rsidRPr="00AC709F">
        <w:rPr>
          <w:rFonts w:cstheme="minorHAnsi"/>
        </w:rPr>
        <w:t>, calc. for C</w:t>
      </w:r>
      <w:r w:rsidRPr="00AC709F">
        <w:rPr>
          <w:rFonts w:cstheme="minorHAnsi"/>
          <w:vertAlign w:val="subscript"/>
        </w:rPr>
        <w:t>17</w:t>
      </w:r>
      <w:r w:rsidRPr="00AC709F">
        <w:rPr>
          <w:rFonts w:cstheme="minorHAnsi"/>
        </w:rPr>
        <w:t>H</w:t>
      </w:r>
      <w:r w:rsidRPr="00AC709F">
        <w:rPr>
          <w:rFonts w:cstheme="minorHAnsi"/>
          <w:vertAlign w:val="subscript"/>
        </w:rPr>
        <w:t>18</w:t>
      </w:r>
      <w:r w:rsidRPr="00AC709F">
        <w:rPr>
          <w:rFonts w:cstheme="minorHAnsi"/>
        </w:rPr>
        <w:t>BrN</w:t>
      </w:r>
      <w:r w:rsidRPr="00AC709F">
        <w:rPr>
          <w:rFonts w:cstheme="minorHAnsi"/>
          <w:vertAlign w:val="subscript"/>
        </w:rPr>
        <w:t>2</w:t>
      </w:r>
      <w:r w:rsidRPr="00AC709F">
        <w:rPr>
          <w:rFonts w:cstheme="minorHAnsi"/>
        </w:rPr>
        <w:t>O</w:t>
      </w:r>
      <w:r w:rsidRPr="00AC709F">
        <w:rPr>
          <w:rFonts w:cstheme="minorHAnsi"/>
          <w:vertAlign w:val="subscript"/>
        </w:rPr>
        <w:t>2</w:t>
      </w:r>
      <w:r w:rsidRPr="00AC709F">
        <w:rPr>
          <w:rFonts w:cstheme="minorHAnsi"/>
        </w:rPr>
        <w:t>: 361.0546, found: 361.0554.</w:t>
      </w:r>
    </w:p>
    <w:p w14:paraId="0269C9DB" w14:textId="77777777" w:rsidR="00492AE1" w:rsidRPr="00827EDC" w:rsidRDefault="00492AE1" w:rsidP="00492AE1">
      <w:pPr>
        <w:jc w:val="both"/>
        <w:rPr>
          <w:rFonts w:ascii="Arial" w:hAnsi="Arial" w:cs="Arial"/>
        </w:rPr>
      </w:pPr>
    </w:p>
    <w:p w14:paraId="2F7179C7" w14:textId="7B2E4131" w:rsidR="00492AE1" w:rsidRPr="00AC709F" w:rsidRDefault="00492AE1" w:rsidP="00492AE1">
      <w:pPr>
        <w:jc w:val="both"/>
        <w:rPr>
          <w:rFonts w:cstheme="minorHAnsi"/>
        </w:rPr>
      </w:pPr>
      <w:r w:rsidRPr="00AC709F">
        <w:rPr>
          <w:rFonts w:cstheme="minorHAnsi"/>
          <w:b/>
          <w:bCs/>
        </w:rPr>
        <w:t xml:space="preserve">1,3,5-tris(7-methyl-α-carbolin-6-yl)benzene, </w:t>
      </w:r>
      <w:r w:rsidRPr="001D07B0">
        <w:rPr>
          <w:rFonts w:cstheme="minorHAnsi"/>
          <w:b/>
          <w:bCs/>
        </w:rPr>
        <w:t>1</w:t>
      </w:r>
      <w:r w:rsidRPr="00AC709F">
        <w:rPr>
          <w:rFonts w:cstheme="minorHAnsi"/>
          <w:b/>
          <w:bCs/>
        </w:rPr>
        <w:t>:</w:t>
      </w:r>
      <w:r w:rsidRPr="00AC709F">
        <w:rPr>
          <w:rFonts w:cstheme="minorHAnsi"/>
        </w:rPr>
        <w:t xml:space="preserve"> A Schlenk flask was loaded with compound IV (0.62 g, 1.7 mmol), </w:t>
      </w:r>
      <w:bookmarkStart w:id="4" w:name="_Hlk129691985"/>
      <w:r w:rsidRPr="00AC709F">
        <w:rPr>
          <w:rFonts w:cstheme="minorHAnsi"/>
        </w:rPr>
        <w:t>1,3,5-tris(4,4,5,5-tetramethyl-1,3,2-dioxaborolan-2-yl)benzene</w:t>
      </w:r>
      <w:bookmarkEnd w:id="4"/>
      <w:r w:rsidRPr="00AC709F">
        <w:rPr>
          <w:rFonts w:cstheme="minorHAnsi"/>
        </w:rPr>
        <w:t xml:space="preserve"> (0.18 g, 0.5 mmol), (dppf)PdCl</w:t>
      </w:r>
      <w:r w:rsidRPr="00AC709F">
        <w:rPr>
          <w:rFonts w:cstheme="minorHAnsi"/>
          <w:vertAlign w:val="subscript"/>
        </w:rPr>
        <w:t>2</w:t>
      </w:r>
      <w:r w:rsidRPr="00AC709F">
        <w:rPr>
          <w:rFonts w:cstheme="minorHAnsi"/>
        </w:rPr>
        <w:t xml:space="preserve"> (10 mol%) and Cs</w:t>
      </w:r>
      <w:r w:rsidRPr="00AC709F">
        <w:rPr>
          <w:rFonts w:cstheme="minorHAnsi"/>
          <w:vertAlign w:val="subscript"/>
        </w:rPr>
        <w:t>2</w:t>
      </w:r>
      <w:r w:rsidRPr="00AC709F">
        <w:rPr>
          <w:rFonts w:cstheme="minorHAnsi"/>
        </w:rPr>
        <w:t>CO</w:t>
      </w:r>
      <w:r w:rsidRPr="00AC709F">
        <w:rPr>
          <w:rFonts w:cstheme="minorHAnsi"/>
          <w:vertAlign w:val="subscript"/>
        </w:rPr>
        <w:t>3</w:t>
      </w:r>
      <w:r w:rsidRPr="00AC709F">
        <w:rPr>
          <w:rFonts w:cstheme="minorHAnsi"/>
        </w:rPr>
        <w:t xml:space="preserve"> (1.65 g, 5 mmol). Inert atmosphere was made through vacuum/nitrogen cycles. Another mixture of water (3 mL) and 1,4-dioxane (15 mL) was bubbled with nitrogen for 20 minutes and added to the Schlenk flask. The reaction was stirred at 90 </w:t>
      </w:r>
      <w:r w:rsidR="0091733C">
        <w:rPr>
          <w:rFonts w:cstheme="minorHAnsi"/>
        </w:rPr>
        <w:t>°</w:t>
      </w:r>
      <w:r w:rsidRPr="00AC709F">
        <w:rPr>
          <w:rFonts w:cstheme="minorHAnsi"/>
        </w:rPr>
        <w:t>C for three days. After cooling down, water was added to the reaction flask and the resulting slurry was filtered to obtain a white solid that was purified by column chromatography using dichloromethane/tetrahydrofurane (95/5 to 1/3 gradient) as eluent. The isolated pale yellow solid was deprotected by stirring with trifluoroacetic acid (0.8 mL, 10 mmol) in CH</w:t>
      </w:r>
      <w:r w:rsidRPr="00AC709F">
        <w:rPr>
          <w:rFonts w:cstheme="minorHAnsi"/>
          <w:vertAlign w:val="subscript"/>
        </w:rPr>
        <w:t>2</w:t>
      </w:r>
      <w:r w:rsidRPr="00AC709F">
        <w:rPr>
          <w:rFonts w:cstheme="minorHAnsi"/>
        </w:rPr>
        <w:t>Cl</w:t>
      </w:r>
      <w:r w:rsidRPr="00AC709F">
        <w:rPr>
          <w:rFonts w:cstheme="minorHAnsi"/>
          <w:vertAlign w:val="subscript"/>
        </w:rPr>
        <w:t>2</w:t>
      </w:r>
      <w:r w:rsidRPr="00AC709F">
        <w:rPr>
          <w:rFonts w:cstheme="minorHAnsi"/>
        </w:rPr>
        <w:t xml:space="preserve"> (3 mL) at room temperature. The final product was isolated as an off-white solid (0.13 g, 51 %).</w:t>
      </w:r>
    </w:p>
    <w:p w14:paraId="2F598902" w14:textId="77777777" w:rsidR="00492AE1" w:rsidRPr="00AC709F" w:rsidRDefault="00492AE1" w:rsidP="00492AE1">
      <w:pPr>
        <w:jc w:val="both"/>
        <w:rPr>
          <w:rFonts w:cstheme="minorHAnsi"/>
        </w:rPr>
      </w:pPr>
      <w:r w:rsidRPr="00AC709F">
        <w:rPr>
          <w:rFonts w:cstheme="minorHAnsi"/>
          <w:vertAlign w:val="superscript"/>
        </w:rPr>
        <w:t>1</w:t>
      </w:r>
      <w:r w:rsidRPr="00AC709F">
        <w:rPr>
          <w:rFonts w:cstheme="minorHAnsi"/>
        </w:rPr>
        <w:t>H-NMR (300 MHz, DMSO-</w:t>
      </w:r>
      <w:r w:rsidRPr="00AC709F">
        <w:rPr>
          <w:rFonts w:cstheme="minorHAnsi"/>
          <w:i/>
          <w:iCs/>
        </w:rPr>
        <w:t>d</w:t>
      </w:r>
      <w:r w:rsidRPr="00AC709F">
        <w:rPr>
          <w:rFonts w:cstheme="minorHAnsi"/>
          <w:i/>
          <w:iCs/>
          <w:vertAlign w:val="subscript"/>
        </w:rPr>
        <w:t>6</w:t>
      </w:r>
      <w:r w:rsidRPr="00AC709F">
        <w:rPr>
          <w:rFonts w:cstheme="minorHAnsi"/>
        </w:rPr>
        <w:t xml:space="preserve">), </w:t>
      </w:r>
      <w:r w:rsidRPr="00AC709F">
        <w:rPr>
          <w:rFonts w:cstheme="minorHAnsi"/>
          <w:i/>
          <w:iCs/>
        </w:rPr>
        <w:t>δ</w:t>
      </w:r>
      <w:r w:rsidRPr="00AC709F">
        <w:rPr>
          <w:rFonts w:cstheme="minorHAnsi"/>
        </w:rPr>
        <w:t xml:space="preserve"> (ppm): 11.75 (s, 1H), 8.50 (dd, </w:t>
      </w:r>
      <w:r w:rsidRPr="00AC709F">
        <w:rPr>
          <w:rFonts w:cstheme="minorHAnsi"/>
          <w:i/>
          <w:iCs/>
        </w:rPr>
        <w:t>J</w:t>
      </w:r>
      <w:r w:rsidRPr="00AC709F">
        <w:rPr>
          <w:rFonts w:cstheme="minorHAnsi"/>
        </w:rPr>
        <w:t xml:space="preserve"> = 7.7, 1.3 Hz, 1H), 8.37 (dd, </w:t>
      </w:r>
      <w:r w:rsidRPr="00AC709F">
        <w:rPr>
          <w:rFonts w:cstheme="minorHAnsi"/>
          <w:i/>
          <w:iCs/>
        </w:rPr>
        <w:t>J</w:t>
      </w:r>
      <w:r w:rsidRPr="00AC709F">
        <w:rPr>
          <w:rFonts w:cstheme="minorHAnsi"/>
        </w:rPr>
        <w:t xml:space="preserve"> = 4.8, 1.6 Hz, 1H), 8.20 (s, 1H), 7.46 (s, 2H), 7.16 (dd, </w:t>
      </w:r>
      <w:r w:rsidRPr="00AC709F">
        <w:rPr>
          <w:rFonts w:cstheme="minorHAnsi"/>
          <w:i/>
          <w:iCs/>
        </w:rPr>
        <w:t>J</w:t>
      </w:r>
      <w:r w:rsidRPr="00AC709F">
        <w:rPr>
          <w:rFonts w:cstheme="minorHAnsi"/>
        </w:rPr>
        <w:t xml:space="preserve"> = 7.7, 4.9 Hz, 1H), 2.57 (s, 3H). </w:t>
      </w:r>
      <w:r w:rsidRPr="00AC709F">
        <w:rPr>
          <w:rFonts w:cstheme="minorHAnsi"/>
          <w:vertAlign w:val="superscript"/>
        </w:rPr>
        <w:t>13</w:t>
      </w:r>
      <w:r w:rsidRPr="00AC709F">
        <w:rPr>
          <w:rFonts w:cstheme="minorHAnsi"/>
        </w:rPr>
        <w:t>C-NMR (75 MHz, DMSO-</w:t>
      </w:r>
      <w:r w:rsidRPr="00AC709F">
        <w:rPr>
          <w:rFonts w:cstheme="minorHAnsi"/>
          <w:i/>
          <w:iCs/>
        </w:rPr>
        <w:t>d</w:t>
      </w:r>
      <w:r w:rsidRPr="00AC709F">
        <w:rPr>
          <w:rFonts w:cstheme="minorHAnsi"/>
          <w:i/>
          <w:iCs/>
          <w:vertAlign w:val="subscript"/>
        </w:rPr>
        <w:t>6</w:t>
      </w:r>
      <w:r w:rsidRPr="00AC709F">
        <w:rPr>
          <w:rFonts w:cstheme="minorHAnsi"/>
        </w:rPr>
        <w:t xml:space="preserve">): 152.3, 145.7, 141.7, 138.5, 134.1, 133.5, 128.9, 128.3, 122.3, 118.8, 115.5, 114.9, 112.3, 21.5. HRMS (ESI), </w:t>
      </w:r>
      <w:r w:rsidRPr="00AC709F">
        <w:rPr>
          <w:rFonts w:cstheme="minorHAnsi"/>
          <w:i/>
          <w:iCs/>
        </w:rPr>
        <w:t>m/z</w:t>
      </w:r>
      <w:r w:rsidRPr="00AC709F">
        <w:rPr>
          <w:rFonts w:cstheme="minorHAnsi"/>
        </w:rPr>
        <w:t>, [M+H]</w:t>
      </w:r>
      <w:r w:rsidRPr="00AC709F">
        <w:rPr>
          <w:rFonts w:cstheme="minorHAnsi"/>
          <w:vertAlign w:val="superscript"/>
        </w:rPr>
        <w:t>+</w:t>
      </w:r>
      <w:r w:rsidRPr="00AC709F">
        <w:rPr>
          <w:rFonts w:cstheme="minorHAnsi"/>
        </w:rPr>
        <w:t>, calc. for C</w:t>
      </w:r>
      <w:r w:rsidRPr="00AC709F">
        <w:rPr>
          <w:rFonts w:cstheme="minorHAnsi"/>
          <w:vertAlign w:val="subscript"/>
        </w:rPr>
        <w:t>42</w:t>
      </w:r>
      <w:r w:rsidRPr="00AC709F">
        <w:rPr>
          <w:rFonts w:cstheme="minorHAnsi"/>
        </w:rPr>
        <w:t>H</w:t>
      </w:r>
      <w:r w:rsidRPr="00AC709F">
        <w:rPr>
          <w:rFonts w:cstheme="minorHAnsi"/>
          <w:vertAlign w:val="subscript"/>
        </w:rPr>
        <w:t>31</w:t>
      </w:r>
      <w:r w:rsidRPr="00AC709F">
        <w:rPr>
          <w:rFonts w:cstheme="minorHAnsi"/>
        </w:rPr>
        <w:t>N</w:t>
      </w:r>
      <w:r w:rsidRPr="00AC709F">
        <w:rPr>
          <w:rFonts w:cstheme="minorHAnsi"/>
          <w:vertAlign w:val="subscript"/>
        </w:rPr>
        <w:t>6</w:t>
      </w:r>
      <w:r w:rsidRPr="00AC709F">
        <w:rPr>
          <w:rFonts w:cstheme="minorHAnsi"/>
        </w:rPr>
        <w:t>: 619.2605, found: 619.2628.</w:t>
      </w:r>
    </w:p>
    <w:p w14:paraId="18E9E7AC" w14:textId="77777777" w:rsidR="00492AE1" w:rsidRPr="00827EDC" w:rsidRDefault="00492AE1" w:rsidP="00492AE1">
      <w:pPr>
        <w:jc w:val="both"/>
        <w:rPr>
          <w:rFonts w:ascii="Arial" w:hAnsi="Arial" w:cs="Arial"/>
        </w:rPr>
      </w:pPr>
      <w:r w:rsidRPr="00827EDC">
        <w:rPr>
          <w:rFonts w:ascii="Arial" w:hAnsi="Arial" w:cs="Arial"/>
        </w:rPr>
        <w:br w:type="page"/>
      </w:r>
    </w:p>
    <w:p w14:paraId="60697212" w14:textId="77777777" w:rsidR="00492AE1" w:rsidRPr="00827EDC" w:rsidRDefault="00492AE1" w:rsidP="00492AE1">
      <w:pPr>
        <w:jc w:val="both"/>
        <w:rPr>
          <w:rFonts w:ascii="Arial" w:hAnsi="Arial" w:cs="Arial"/>
        </w:rPr>
      </w:pPr>
      <w:r w:rsidRPr="00827EDC">
        <w:rPr>
          <w:rFonts w:ascii="Arial" w:hAnsi="Arial" w:cs="Arial"/>
          <w:vertAlign w:val="superscript"/>
        </w:rPr>
        <w:t>1</w:t>
      </w:r>
      <w:r w:rsidRPr="00827EDC">
        <w:rPr>
          <w:rFonts w:ascii="Arial" w:hAnsi="Arial" w:cs="Arial"/>
        </w:rPr>
        <w:t>H-NMR (400 MHz, CDCl</w:t>
      </w:r>
      <w:r w:rsidRPr="00827EDC">
        <w:rPr>
          <w:rFonts w:ascii="Arial" w:hAnsi="Arial" w:cs="Arial"/>
          <w:vertAlign w:val="subscript"/>
        </w:rPr>
        <w:t>3</w:t>
      </w:r>
      <w:r w:rsidRPr="00827EDC">
        <w:rPr>
          <w:rFonts w:ascii="Arial" w:hAnsi="Arial" w:cs="Arial"/>
        </w:rPr>
        <w:t xml:space="preserve">) of </w:t>
      </w:r>
      <w:r>
        <w:rPr>
          <w:rFonts w:ascii="Arial" w:hAnsi="Arial" w:cs="Arial"/>
        </w:rPr>
        <w:t xml:space="preserve">compound </w:t>
      </w:r>
      <w:r w:rsidRPr="00492AE1">
        <w:rPr>
          <w:rFonts w:ascii="Times New Roman" w:hAnsi="Times New Roman" w:cs="Times New Roman"/>
          <w:b/>
          <w:bCs/>
          <w:sz w:val="24"/>
          <w:szCs w:val="24"/>
        </w:rPr>
        <w:t>I</w:t>
      </w:r>
      <w:r w:rsidRPr="00827EDC">
        <w:rPr>
          <w:rFonts w:ascii="Arial" w:hAnsi="Arial" w:cs="Arial"/>
        </w:rPr>
        <w:t xml:space="preserve">.  </w:t>
      </w:r>
    </w:p>
    <w:p w14:paraId="484A0C68" w14:textId="77777777" w:rsidR="00492AE1" w:rsidRPr="00827EDC" w:rsidRDefault="00000000" w:rsidP="00492AE1">
      <w:pPr>
        <w:jc w:val="both"/>
        <w:rPr>
          <w:rFonts w:ascii="Arial" w:hAnsi="Arial" w:cs="Arial"/>
        </w:rPr>
      </w:pPr>
      <w:r>
        <w:rPr>
          <w:rFonts w:ascii="Arial" w:hAnsi="Arial" w:cs="Arial"/>
          <w:noProof/>
          <w:lang w:val="es-ES"/>
        </w:rPr>
        <w:object w:dxaOrig="1440" w:dyaOrig="1440" w14:anchorId="54D183CE">
          <v:shape id="_x0000_s1031" type="#_x0000_t75" alt="" style="position:absolute;left:0;text-align:left;margin-left:.35pt;margin-top:60.75pt;width:64.5pt;height:34pt;z-index:251660288;mso-wrap-edited:f;mso-width-percent:0;mso-height-percent:0;mso-position-horizontal-relative:text;mso-position-vertical-relative:text;mso-width-percent:0;mso-height-percent:0">
            <v:imagedata r:id="rId8" o:title=""/>
          </v:shape>
          <o:OLEObject Type="Embed" ProgID="ChemDraw.Document.6.0" ShapeID="_x0000_s1031" DrawAspect="Content" ObjectID="_1756293134" r:id="rId9"/>
        </w:object>
      </w:r>
      <w:r w:rsidR="00226D96" w:rsidRPr="00827EDC">
        <w:rPr>
          <w:rFonts w:ascii="Arial" w:hAnsi="Arial" w:cs="Arial"/>
          <w:noProof/>
        </w:rPr>
        <w:object w:dxaOrig="16320" w:dyaOrig="11385" w14:anchorId="3DA1C4BB">
          <v:shape id="_x0000_i1027" type="#_x0000_t75" alt="" style="width:424.3pt;height:295.45pt;mso-width-percent:0;mso-height-percent:0;mso-width-percent:0;mso-height-percent:0" o:ole="">
            <v:imagedata r:id="rId10" o:title=""/>
          </v:shape>
          <o:OLEObject Type="Embed" ProgID="MestReNova.Document.1" ShapeID="_x0000_i1027" DrawAspect="Content" ObjectID="_1756293125" r:id="rId11"/>
        </w:object>
      </w:r>
    </w:p>
    <w:p w14:paraId="5BCAD2E3" w14:textId="77777777" w:rsidR="00492AE1" w:rsidRPr="00827EDC" w:rsidRDefault="00492AE1" w:rsidP="00492AE1">
      <w:pPr>
        <w:jc w:val="both"/>
        <w:rPr>
          <w:rFonts w:ascii="Arial" w:hAnsi="Arial" w:cs="Arial"/>
        </w:rPr>
      </w:pPr>
      <w:r w:rsidRPr="00827EDC">
        <w:rPr>
          <w:rFonts w:ascii="Arial" w:hAnsi="Arial" w:cs="Arial"/>
          <w:vertAlign w:val="superscript"/>
        </w:rPr>
        <w:t>13</w:t>
      </w:r>
      <w:r w:rsidRPr="00827EDC">
        <w:rPr>
          <w:rFonts w:ascii="Arial" w:hAnsi="Arial" w:cs="Arial"/>
        </w:rPr>
        <w:t>C-NMR (101 MHz, CDCl</w:t>
      </w:r>
      <w:r w:rsidRPr="00827EDC">
        <w:rPr>
          <w:rFonts w:ascii="Arial" w:hAnsi="Arial" w:cs="Arial"/>
          <w:vertAlign w:val="subscript"/>
        </w:rPr>
        <w:t>3</w:t>
      </w:r>
      <w:r w:rsidRPr="00827EDC">
        <w:rPr>
          <w:rFonts w:ascii="Arial" w:hAnsi="Arial" w:cs="Arial"/>
        </w:rPr>
        <w:t xml:space="preserve">) of </w:t>
      </w:r>
      <w:r>
        <w:rPr>
          <w:rFonts w:ascii="Arial" w:hAnsi="Arial" w:cs="Arial"/>
        </w:rPr>
        <w:t xml:space="preserve">compound </w:t>
      </w:r>
      <w:r w:rsidRPr="00492AE1">
        <w:rPr>
          <w:rFonts w:ascii="Times New Roman" w:hAnsi="Times New Roman" w:cs="Times New Roman"/>
          <w:b/>
          <w:bCs/>
          <w:sz w:val="24"/>
          <w:szCs w:val="24"/>
        </w:rPr>
        <w:t>I</w:t>
      </w:r>
      <w:r w:rsidRPr="00827EDC">
        <w:rPr>
          <w:rFonts w:ascii="Arial" w:hAnsi="Arial" w:cs="Arial"/>
        </w:rPr>
        <w:t xml:space="preserve">.  </w:t>
      </w:r>
    </w:p>
    <w:p w14:paraId="0F0937E4" w14:textId="77777777" w:rsidR="00492AE1" w:rsidRPr="00827EDC" w:rsidRDefault="00226D96" w:rsidP="00492AE1">
      <w:pPr>
        <w:jc w:val="both"/>
        <w:rPr>
          <w:rFonts w:ascii="Arial" w:hAnsi="Arial" w:cs="Arial"/>
        </w:rPr>
      </w:pPr>
      <w:r w:rsidRPr="00827EDC">
        <w:rPr>
          <w:rFonts w:ascii="Arial" w:hAnsi="Arial" w:cs="Arial"/>
          <w:noProof/>
        </w:rPr>
        <w:object w:dxaOrig="16320" w:dyaOrig="11385" w14:anchorId="02051AD2">
          <v:shape id="_x0000_i1028" type="#_x0000_t75" alt="" style="width:424.3pt;height:295.45pt;mso-width-percent:0;mso-height-percent:0;mso-width-percent:0;mso-height-percent:0" o:ole="">
            <v:imagedata r:id="rId12" o:title=""/>
          </v:shape>
          <o:OLEObject Type="Embed" ProgID="MestReNova.Document.1" ShapeID="_x0000_i1028" DrawAspect="Content" ObjectID="_1756293126" r:id="rId13"/>
        </w:object>
      </w:r>
    </w:p>
    <w:p w14:paraId="57231F5F" w14:textId="77777777" w:rsidR="00492AE1" w:rsidRPr="00827EDC" w:rsidRDefault="00492AE1" w:rsidP="00492AE1">
      <w:pPr>
        <w:jc w:val="both"/>
        <w:rPr>
          <w:rFonts w:ascii="Arial" w:hAnsi="Arial" w:cs="Arial"/>
          <w:noProof/>
        </w:rPr>
      </w:pPr>
      <w:r w:rsidRPr="00827EDC">
        <w:rPr>
          <w:rFonts w:ascii="Arial" w:hAnsi="Arial" w:cs="Arial"/>
          <w:vertAlign w:val="superscript"/>
        </w:rPr>
        <w:t>1</w:t>
      </w:r>
      <w:r w:rsidRPr="00827EDC">
        <w:rPr>
          <w:rFonts w:ascii="Arial" w:hAnsi="Arial" w:cs="Arial"/>
        </w:rPr>
        <w:t>H-NMR (300 MHz, DMSO-</w:t>
      </w:r>
      <w:r w:rsidRPr="00827EDC">
        <w:rPr>
          <w:rFonts w:ascii="Arial" w:hAnsi="Arial" w:cs="Arial"/>
          <w:i/>
          <w:iCs/>
        </w:rPr>
        <w:t>d</w:t>
      </w:r>
      <w:r w:rsidRPr="00827EDC">
        <w:rPr>
          <w:rFonts w:ascii="Arial" w:hAnsi="Arial" w:cs="Arial"/>
          <w:i/>
          <w:iCs/>
          <w:vertAlign w:val="subscript"/>
        </w:rPr>
        <w:t>6</w:t>
      </w:r>
      <w:r w:rsidRPr="00827EDC">
        <w:rPr>
          <w:rFonts w:ascii="Arial" w:hAnsi="Arial" w:cs="Arial"/>
        </w:rPr>
        <w:t xml:space="preserve">) of </w:t>
      </w:r>
      <w:r>
        <w:rPr>
          <w:rFonts w:ascii="Arial" w:hAnsi="Arial" w:cs="Arial"/>
        </w:rPr>
        <w:t xml:space="preserve">compound </w:t>
      </w:r>
      <w:r w:rsidRPr="00492AE1">
        <w:rPr>
          <w:rFonts w:ascii="Times New Roman" w:hAnsi="Times New Roman" w:cs="Times New Roman"/>
          <w:b/>
          <w:bCs/>
          <w:sz w:val="24"/>
          <w:szCs w:val="24"/>
        </w:rPr>
        <w:t>II</w:t>
      </w:r>
      <w:r w:rsidRPr="00827EDC">
        <w:rPr>
          <w:rFonts w:ascii="Arial" w:hAnsi="Arial" w:cs="Arial"/>
        </w:rPr>
        <w:t xml:space="preserve">.  </w:t>
      </w:r>
    </w:p>
    <w:p w14:paraId="797774FF" w14:textId="0A0BDDD6" w:rsidR="00492AE1" w:rsidRPr="00827EDC" w:rsidRDefault="00000000" w:rsidP="00492AE1">
      <w:pPr>
        <w:jc w:val="both"/>
        <w:rPr>
          <w:rFonts w:ascii="Arial" w:hAnsi="Arial" w:cs="Arial"/>
          <w:noProof/>
        </w:rPr>
      </w:pPr>
      <w:r>
        <w:rPr>
          <w:rFonts w:ascii="Arial" w:hAnsi="Arial" w:cs="Arial"/>
          <w:noProof/>
          <w:lang w:val="es-ES"/>
        </w:rPr>
        <w:object w:dxaOrig="1440" w:dyaOrig="1440" w14:anchorId="04BA5992">
          <v:shape id="_x0000_s1030" type="#_x0000_t75" alt="" style="position:absolute;left:0;text-align:left;margin-left:.05pt;margin-top:84pt;width:60.5pt;height:38pt;z-index:251661312;mso-wrap-edited:f;mso-width-percent:0;mso-height-percent:0;mso-position-horizontal-relative:text;mso-position-vertical-relative:text;mso-width-percent:0;mso-height-percent:0">
            <v:imagedata r:id="rId14" o:title=""/>
          </v:shape>
          <o:OLEObject Type="Embed" ProgID="ChemDraw.Document.6.0" ShapeID="_x0000_s1030" DrawAspect="Content" ObjectID="_1756293135" r:id="rId15"/>
        </w:object>
      </w:r>
      <w:r w:rsidR="00226D96" w:rsidRPr="00827EDC">
        <w:rPr>
          <w:rFonts w:ascii="Arial" w:hAnsi="Arial" w:cs="Arial"/>
          <w:noProof/>
        </w:rPr>
        <w:object w:dxaOrig="16320" w:dyaOrig="11385" w14:anchorId="18E29873">
          <v:shape id="_x0000_i1030" type="#_x0000_t75" alt="" style="width:413.7pt;height:288.05pt;mso-width-percent:0;mso-height-percent:0;mso-width-percent:0;mso-height-percent:0" o:ole="">
            <v:imagedata r:id="rId16" o:title=""/>
          </v:shape>
          <o:OLEObject Type="Embed" ProgID="MestReNova.Document.1" ShapeID="_x0000_i1030" DrawAspect="Content" ObjectID="_1756293127" r:id="rId17"/>
        </w:object>
      </w:r>
    </w:p>
    <w:p w14:paraId="76D053A5" w14:textId="77777777" w:rsidR="00492AE1" w:rsidRPr="00827EDC" w:rsidRDefault="00492AE1" w:rsidP="00492AE1">
      <w:pPr>
        <w:jc w:val="both"/>
        <w:rPr>
          <w:rFonts w:ascii="Arial" w:hAnsi="Arial" w:cs="Arial"/>
        </w:rPr>
      </w:pPr>
      <w:r w:rsidRPr="00827EDC">
        <w:rPr>
          <w:rFonts w:ascii="Arial" w:hAnsi="Arial" w:cs="Arial"/>
          <w:vertAlign w:val="superscript"/>
        </w:rPr>
        <w:t>13</w:t>
      </w:r>
      <w:r w:rsidRPr="00827EDC">
        <w:rPr>
          <w:rFonts w:ascii="Arial" w:hAnsi="Arial" w:cs="Arial"/>
        </w:rPr>
        <w:t>C-NMR (75 MHz, DMSO-</w:t>
      </w:r>
      <w:r w:rsidRPr="00827EDC">
        <w:rPr>
          <w:rFonts w:ascii="Arial" w:hAnsi="Arial" w:cs="Arial"/>
          <w:i/>
          <w:iCs/>
        </w:rPr>
        <w:t>d</w:t>
      </w:r>
      <w:r w:rsidRPr="00827EDC">
        <w:rPr>
          <w:rFonts w:ascii="Arial" w:hAnsi="Arial" w:cs="Arial"/>
          <w:i/>
          <w:iCs/>
          <w:vertAlign w:val="subscript"/>
        </w:rPr>
        <w:t>6</w:t>
      </w:r>
      <w:r w:rsidRPr="00827EDC">
        <w:rPr>
          <w:rFonts w:ascii="Arial" w:hAnsi="Arial" w:cs="Arial"/>
        </w:rPr>
        <w:t xml:space="preserve">) of </w:t>
      </w:r>
      <w:r>
        <w:rPr>
          <w:rFonts w:ascii="Arial" w:hAnsi="Arial" w:cs="Arial"/>
        </w:rPr>
        <w:t xml:space="preserve">compound </w:t>
      </w:r>
      <w:r w:rsidRPr="00492AE1">
        <w:rPr>
          <w:rFonts w:ascii="Times New Roman" w:hAnsi="Times New Roman" w:cs="Times New Roman"/>
          <w:b/>
          <w:bCs/>
          <w:sz w:val="24"/>
          <w:szCs w:val="24"/>
        </w:rPr>
        <w:t>II</w:t>
      </w:r>
      <w:r w:rsidRPr="00827EDC">
        <w:rPr>
          <w:rFonts w:ascii="Arial" w:hAnsi="Arial" w:cs="Arial"/>
        </w:rPr>
        <w:t xml:space="preserve">.  </w:t>
      </w:r>
    </w:p>
    <w:p w14:paraId="3125C845" w14:textId="3AE1C072" w:rsidR="00492AE1" w:rsidRDefault="00226D96" w:rsidP="00492AE1">
      <w:pPr>
        <w:jc w:val="both"/>
        <w:rPr>
          <w:rFonts w:ascii="Arial" w:hAnsi="Arial" w:cs="Arial"/>
        </w:rPr>
      </w:pPr>
      <w:r w:rsidRPr="00827EDC">
        <w:rPr>
          <w:rFonts w:ascii="Arial" w:hAnsi="Arial" w:cs="Arial"/>
          <w:noProof/>
        </w:rPr>
        <w:object w:dxaOrig="16320" w:dyaOrig="11385" w14:anchorId="47FF230F">
          <v:shape id="_x0000_i1031" type="#_x0000_t75" alt="" style="width:408pt;height:284.05pt;mso-width-percent:0;mso-height-percent:0;mso-width-percent:0;mso-height-percent:0" o:ole="">
            <v:imagedata r:id="rId18" o:title=""/>
          </v:shape>
          <o:OLEObject Type="Embed" ProgID="MestReNova.Document.1" ShapeID="_x0000_i1031" DrawAspect="Content" ObjectID="_1756293128" r:id="rId19"/>
        </w:object>
      </w:r>
    </w:p>
    <w:p w14:paraId="589CEFE5" w14:textId="77777777" w:rsidR="00492AE1" w:rsidRPr="00827EDC" w:rsidRDefault="00492AE1" w:rsidP="00492AE1">
      <w:pPr>
        <w:jc w:val="both"/>
        <w:rPr>
          <w:rFonts w:ascii="Arial" w:hAnsi="Arial" w:cs="Arial"/>
        </w:rPr>
      </w:pPr>
      <w:r w:rsidRPr="00827EDC">
        <w:rPr>
          <w:rFonts w:ascii="Arial" w:hAnsi="Arial" w:cs="Arial"/>
          <w:vertAlign w:val="superscript"/>
        </w:rPr>
        <w:t>1</w:t>
      </w:r>
      <w:r w:rsidRPr="00827EDC">
        <w:rPr>
          <w:rFonts w:ascii="Arial" w:hAnsi="Arial" w:cs="Arial"/>
        </w:rPr>
        <w:t>H-NMR (300 MHz, DMSO-</w:t>
      </w:r>
      <w:r w:rsidRPr="00827EDC">
        <w:rPr>
          <w:rFonts w:ascii="Arial" w:hAnsi="Arial" w:cs="Arial"/>
          <w:i/>
          <w:iCs/>
        </w:rPr>
        <w:t>d</w:t>
      </w:r>
      <w:r w:rsidRPr="00827EDC">
        <w:rPr>
          <w:rFonts w:ascii="Arial" w:hAnsi="Arial" w:cs="Arial"/>
          <w:i/>
          <w:iCs/>
          <w:vertAlign w:val="subscript"/>
        </w:rPr>
        <w:t>6</w:t>
      </w:r>
      <w:r w:rsidRPr="00827EDC">
        <w:rPr>
          <w:rFonts w:ascii="Arial" w:hAnsi="Arial" w:cs="Arial"/>
        </w:rPr>
        <w:t xml:space="preserve">) of </w:t>
      </w:r>
      <w:r>
        <w:rPr>
          <w:rFonts w:ascii="Arial" w:hAnsi="Arial" w:cs="Arial"/>
        </w:rPr>
        <w:t xml:space="preserve">compound </w:t>
      </w:r>
      <w:r w:rsidRPr="00492AE1">
        <w:rPr>
          <w:rFonts w:ascii="Times New Roman" w:hAnsi="Times New Roman" w:cs="Times New Roman"/>
          <w:b/>
          <w:bCs/>
          <w:sz w:val="24"/>
          <w:szCs w:val="24"/>
        </w:rPr>
        <w:t>III</w:t>
      </w:r>
      <w:r w:rsidRPr="00827EDC">
        <w:rPr>
          <w:rFonts w:ascii="Arial" w:hAnsi="Arial" w:cs="Arial"/>
        </w:rPr>
        <w:t>.</w:t>
      </w:r>
    </w:p>
    <w:p w14:paraId="17AC029B" w14:textId="77777777" w:rsidR="00492AE1" w:rsidRPr="00827EDC" w:rsidRDefault="00000000" w:rsidP="00492AE1">
      <w:pPr>
        <w:jc w:val="both"/>
        <w:rPr>
          <w:rFonts w:ascii="Arial" w:hAnsi="Arial" w:cs="Arial"/>
        </w:rPr>
      </w:pPr>
      <w:r>
        <w:rPr>
          <w:rFonts w:ascii="Arial" w:hAnsi="Arial" w:cs="Arial"/>
          <w:noProof/>
          <w:lang w:val="es-ES"/>
        </w:rPr>
        <w:object w:dxaOrig="1440" w:dyaOrig="1440" w14:anchorId="7C0AE072">
          <v:shape id="_x0000_s1029" type="#_x0000_t75" alt="" style="position:absolute;left:0;text-align:left;margin-left:.2pt;margin-top:70.4pt;width:60.5pt;height:49.55pt;z-index:251662336;mso-wrap-edited:f;mso-width-percent:0;mso-height-percent:0;mso-position-horizontal-relative:text;mso-position-vertical-relative:text;mso-width-percent:0;mso-height-percent:0">
            <v:imagedata r:id="rId20" o:title=""/>
          </v:shape>
          <o:OLEObject Type="Embed" ProgID="ChemDraw.Document.6.0" ShapeID="_x0000_s1029" DrawAspect="Content" ObjectID="_1756293136" r:id="rId21"/>
        </w:object>
      </w:r>
      <w:r w:rsidR="00226D96" w:rsidRPr="00827EDC">
        <w:rPr>
          <w:rFonts w:ascii="Arial" w:hAnsi="Arial" w:cs="Arial"/>
          <w:noProof/>
        </w:rPr>
        <w:object w:dxaOrig="16320" w:dyaOrig="11385" w14:anchorId="21F0D888">
          <v:shape id="_x0000_i1033" type="#_x0000_t75" alt="" style="width:424.3pt;height:295.45pt;mso-width-percent:0;mso-height-percent:0;mso-width-percent:0;mso-height-percent:0" o:ole="">
            <v:imagedata r:id="rId22" o:title=""/>
          </v:shape>
          <o:OLEObject Type="Embed" ProgID="MestReNova.Document.1" ShapeID="_x0000_i1033" DrawAspect="Content" ObjectID="_1756293129" r:id="rId23"/>
        </w:object>
      </w:r>
    </w:p>
    <w:p w14:paraId="3CECA2B1" w14:textId="77777777" w:rsidR="00492AE1" w:rsidRPr="00827EDC" w:rsidRDefault="00000000" w:rsidP="00492AE1">
      <w:pPr>
        <w:jc w:val="both"/>
        <w:rPr>
          <w:rFonts w:ascii="Arial" w:hAnsi="Arial" w:cs="Arial"/>
        </w:rPr>
      </w:pPr>
      <w:r>
        <w:rPr>
          <w:rFonts w:ascii="Arial" w:hAnsi="Arial" w:cs="Arial"/>
          <w:noProof/>
          <w:lang w:val="es-ES"/>
        </w:rPr>
        <w:object w:dxaOrig="1440" w:dyaOrig="1440" w14:anchorId="48516E46">
          <v:shape id="_x0000_s1028" type="#_x0000_t75" alt="" style="position:absolute;left:0;text-align:left;margin-left:237pt;margin-top:450.65pt;width:76.5pt;height:62.7pt;z-index:251659264;mso-wrap-edited:f;mso-width-percent:0;mso-height-percent:0;mso-position-horizontal-relative:text;mso-position-vertical-relative:text;mso-width-percent:0;mso-height-percent:0;mso-width-relative:page;mso-height-relative:page" wrapcoords="14188 686 11859 1029 2329 5143 424 7886 0 8914 0 13371 1694 17143 2541 18171 6988 20229 8894 20229 11224 20229 11435 17143 12706 11657 15459 11657 18000 8914 17788 6171 21388 5486 21176 4457 15671 686 14188 686">
            <v:imagedata r:id="rId24" o:title=""/>
          </v:shape>
          <o:OLEObject Type="Embed" ProgID="ChemDraw.Document.6.0" ShapeID="_x0000_s1028" DrawAspect="Content" ObjectID="_1756293137" r:id="rId25"/>
        </w:object>
      </w:r>
      <w:r w:rsidR="00492AE1" w:rsidRPr="00827EDC">
        <w:rPr>
          <w:rFonts w:ascii="Arial" w:hAnsi="Arial" w:cs="Arial"/>
          <w:vertAlign w:val="superscript"/>
        </w:rPr>
        <w:t>13</w:t>
      </w:r>
      <w:r w:rsidR="00492AE1" w:rsidRPr="00827EDC">
        <w:rPr>
          <w:rFonts w:ascii="Arial" w:hAnsi="Arial" w:cs="Arial"/>
        </w:rPr>
        <w:t>C-NMR (75 MHz, DMSO-</w:t>
      </w:r>
      <w:r w:rsidR="00492AE1" w:rsidRPr="00827EDC">
        <w:rPr>
          <w:rFonts w:ascii="Arial" w:hAnsi="Arial" w:cs="Arial"/>
          <w:i/>
          <w:iCs/>
        </w:rPr>
        <w:t>d</w:t>
      </w:r>
      <w:r w:rsidR="00492AE1" w:rsidRPr="00827EDC">
        <w:rPr>
          <w:rFonts w:ascii="Arial" w:hAnsi="Arial" w:cs="Arial"/>
          <w:i/>
          <w:iCs/>
          <w:vertAlign w:val="subscript"/>
        </w:rPr>
        <w:t>6</w:t>
      </w:r>
      <w:r w:rsidR="00492AE1" w:rsidRPr="00827EDC">
        <w:rPr>
          <w:rFonts w:ascii="Arial" w:hAnsi="Arial" w:cs="Arial"/>
        </w:rPr>
        <w:t xml:space="preserve">) of </w:t>
      </w:r>
      <w:r w:rsidR="00492AE1">
        <w:rPr>
          <w:rFonts w:ascii="Arial" w:hAnsi="Arial" w:cs="Arial"/>
        </w:rPr>
        <w:t xml:space="preserve">compound </w:t>
      </w:r>
      <w:r w:rsidR="00492AE1" w:rsidRPr="00492AE1">
        <w:rPr>
          <w:rFonts w:ascii="Times New Roman" w:hAnsi="Times New Roman" w:cs="Times New Roman"/>
          <w:b/>
          <w:bCs/>
          <w:sz w:val="24"/>
          <w:szCs w:val="24"/>
        </w:rPr>
        <w:t>III</w:t>
      </w:r>
      <w:r w:rsidR="00492AE1" w:rsidRPr="00827EDC">
        <w:rPr>
          <w:rFonts w:ascii="Arial" w:hAnsi="Arial" w:cs="Arial"/>
        </w:rPr>
        <w:t xml:space="preserve">.  </w:t>
      </w:r>
    </w:p>
    <w:p w14:paraId="5D2A247C" w14:textId="77777777" w:rsidR="00492AE1" w:rsidRDefault="00226D96" w:rsidP="00492AE1">
      <w:pPr>
        <w:jc w:val="both"/>
        <w:rPr>
          <w:rFonts w:ascii="Arial" w:hAnsi="Arial" w:cs="Arial"/>
        </w:rPr>
      </w:pPr>
      <w:r w:rsidRPr="00827EDC">
        <w:rPr>
          <w:rFonts w:ascii="Arial" w:hAnsi="Arial" w:cs="Arial"/>
          <w:noProof/>
        </w:rPr>
        <w:object w:dxaOrig="16320" w:dyaOrig="11385" w14:anchorId="2FAFAA55">
          <v:shape id="_x0000_i1035" type="#_x0000_t75" alt="" style="width:424.3pt;height:295.45pt;mso-width-percent:0;mso-height-percent:0;mso-width-percent:0;mso-height-percent:0" o:ole="">
            <v:imagedata r:id="rId26" o:title=""/>
          </v:shape>
          <o:OLEObject Type="Embed" ProgID="MestReNova.Document.1" ShapeID="_x0000_i1035" DrawAspect="Content" ObjectID="_1756293130" r:id="rId27"/>
        </w:object>
      </w:r>
    </w:p>
    <w:p w14:paraId="07F1F3B5" w14:textId="77777777" w:rsidR="00492AE1" w:rsidRPr="00827EDC" w:rsidRDefault="00492AE1" w:rsidP="00492AE1">
      <w:pPr>
        <w:jc w:val="both"/>
        <w:rPr>
          <w:rFonts w:ascii="Arial" w:hAnsi="Arial" w:cs="Arial"/>
        </w:rPr>
      </w:pPr>
      <w:r w:rsidRPr="00827EDC">
        <w:rPr>
          <w:rFonts w:ascii="Arial" w:hAnsi="Arial" w:cs="Arial"/>
          <w:vertAlign w:val="superscript"/>
        </w:rPr>
        <w:t>1</w:t>
      </w:r>
      <w:r w:rsidRPr="00827EDC">
        <w:rPr>
          <w:rFonts w:ascii="Arial" w:hAnsi="Arial" w:cs="Arial"/>
        </w:rPr>
        <w:t>H-NMR (400 MHz, CDCl</w:t>
      </w:r>
      <w:r w:rsidRPr="00827EDC">
        <w:rPr>
          <w:rFonts w:ascii="Arial" w:hAnsi="Arial" w:cs="Arial"/>
          <w:vertAlign w:val="subscript"/>
        </w:rPr>
        <w:t>3</w:t>
      </w:r>
      <w:r w:rsidRPr="00827EDC">
        <w:rPr>
          <w:rFonts w:ascii="Arial" w:hAnsi="Arial" w:cs="Arial"/>
        </w:rPr>
        <w:t xml:space="preserve">) of </w:t>
      </w:r>
      <w:r>
        <w:rPr>
          <w:rFonts w:ascii="Arial" w:hAnsi="Arial" w:cs="Arial"/>
        </w:rPr>
        <w:t xml:space="preserve">compound </w:t>
      </w:r>
      <w:r w:rsidRPr="00492AE1">
        <w:rPr>
          <w:rFonts w:ascii="Times New Roman" w:hAnsi="Times New Roman" w:cs="Times New Roman"/>
          <w:b/>
          <w:bCs/>
          <w:sz w:val="24"/>
          <w:szCs w:val="24"/>
        </w:rPr>
        <w:t>IV</w:t>
      </w:r>
      <w:r w:rsidRPr="00827EDC">
        <w:rPr>
          <w:rFonts w:ascii="Arial" w:hAnsi="Arial" w:cs="Arial"/>
        </w:rPr>
        <w:t xml:space="preserve">. </w:t>
      </w:r>
    </w:p>
    <w:p w14:paraId="681F2072" w14:textId="0C3F061F" w:rsidR="00492AE1" w:rsidRPr="00827EDC" w:rsidRDefault="00000000" w:rsidP="00492AE1">
      <w:pPr>
        <w:jc w:val="both"/>
        <w:rPr>
          <w:rFonts w:ascii="Arial" w:hAnsi="Arial" w:cs="Arial"/>
        </w:rPr>
      </w:pPr>
      <w:r>
        <w:rPr>
          <w:rFonts w:ascii="Arial" w:hAnsi="Arial" w:cs="Arial"/>
          <w:noProof/>
          <w:lang w:val="es-ES"/>
        </w:rPr>
        <w:object w:dxaOrig="1440" w:dyaOrig="1440" w14:anchorId="77004CD1">
          <v:shape id="_x0000_s1027" type="#_x0000_t75" alt="" style="position:absolute;left:0;text-align:left;margin-left:.3pt;margin-top:66.4pt;width:60.5pt;height:1in;z-index:251663360;mso-wrap-edited:f;mso-width-percent:0;mso-height-percent:0;mso-position-horizontal-relative:text;mso-position-vertical-relative:text;mso-width-percent:0;mso-height-percent:0">
            <v:imagedata r:id="rId28" o:title=""/>
          </v:shape>
          <o:OLEObject Type="Embed" ProgID="ChemDraw.Document.6.0" ShapeID="_x0000_s1027" DrawAspect="Content" ObjectID="_1756293138" r:id="rId29"/>
        </w:object>
      </w:r>
      <w:r w:rsidR="00226D96" w:rsidRPr="00827EDC">
        <w:rPr>
          <w:rFonts w:ascii="Arial" w:hAnsi="Arial" w:cs="Arial"/>
          <w:noProof/>
        </w:rPr>
        <w:object w:dxaOrig="16320" w:dyaOrig="11385" w14:anchorId="012638F4">
          <v:shape id="_x0000_i1037" type="#_x0000_t75" alt="" style="width:403.1pt;height:280.65pt;mso-width-percent:0;mso-height-percent:0;mso-width-percent:0;mso-height-percent:0" o:ole="">
            <v:imagedata r:id="rId30" o:title=""/>
          </v:shape>
          <o:OLEObject Type="Embed" ProgID="MestReNova.Document.1" ShapeID="_x0000_i1037" DrawAspect="Content" ObjectID="_1756293131" r:id="rId31"/>
        </w:object>
      </w:r>
    </w:p>
    <w:p w14:paraId="0D2CB060" w14:textId="77777777" w:rsidR="00492AE1" w:rsidRDefault="00492AE1" w:rsidP="00492AE1">
      <w:pPr>
        <w:jc w:val="both"/>
        <w:rPr>
          <w:rFonts w:ascii="Arial" w:hAnsi="Arial" w:cs="Arial"/>
        </w:rPr>
      </w:pPr>
      <w:r w:rsidRPr="00827EDC">
        <w:rPr>
          <w:rFonts w:ascii="Arial" w:hAnsi="Arial" w:cs="Arial"/>
          <w:vertAlign w:val="superscript"/>
        </w:rPr>
        <w:t>13</w:t>
      </w:r>
      <w:r w:rsidRPr="00827EDC">
        <w:rPr>
          <w:rFonts w:ascii="Arial" w:hAnsi="Arial" w:cs="Arial"/>
        </w:rPr>
        <w:t>C-NMR (75 MHz, CDCl</w:t>
      </w:r>
      <w:r w:rsidRPr="00827EDC">
        <w:rPr>
          <w:rFonts w:ascii="Arial" w:hAnsi="Arial" w:cs="Arial"/>
          <w:vertAlign w:val="subscript"/>
        </w:rPr>
        <w:t>3</w:t>
      </w:r>
      <w:r w:rsidRPr="00827EDC">
        <w:rPr>
          <w:rFonts w:ascii="Arial" w:hAnsi="Arial" w:cs="Arial"/>
        </w:rPr>
        <w:t xml:space="preserve">) of </w:t>
      </w:r>
      <w:r>
        <w:rPr>
          <w:rFonts w:ascii="Arial" w:hAnsi="Arial" w:cs="Arial"/>
        </w:rPr>
        <w:t xml:space="preserve">compound </w:t>
      </w:r>
      <w:r w:rsidRPr="00492AE1">
        <w:rPr>
          <w:rFonts w:ascii="Times New Roman" w:hAnsi="Times New Roman" w:cs="Times New Roman"/>
          <w:b/>
          <w:bCs/>
          <w:sz w:val="24"/>
          <w:szCs w:val="24"/>
        </w:rPr>
        <w:t>IV</w:t>
      </w:r>
      <w:r w:rsidRPr="00827EDC">
        <w:rPr>
          <w:rFonts w:ascii="Arial" w:hAnsi="Arial" w:cs="Arial"/>
        </w:rPr>
        <w:t>.</w:t>
      </w:r>
    </w:p>
    <w:p w14:paraId="06770920" w14:textId="77777777" w:rsidR="00492AE1" w:rsidRDefault="00492AE1" w:rsidP="00492AE1">
      <w:pPr>
        <w:jc w:val="both"/>
        <w:rPr>
          <w:rFonts w:ascii="Arial" w:hAnsi="Arial" w:cs="Arial"/>
        </w:rPr>
      </w:pPr>
      <w:r w:rsidRPr="00827EDC">
        <w:rPr>
          <w:rFonts w:ascii="Arial" w:hAnsi="Arial" w:cs="Arial"/>
          <w:noProof/>
          <w:lang w:val="es-ES" w:eastAsia="es-ES"/>
        </w:rPr>
        <w:drawing>
          <wp:inline distT="0" distB="0" distL="0" distR="0" wp14:anchorId="0CF8E98D" wp14:editId="640E814B">
            <wp:extent cx="5205958" cy="3636335"/>
            <wp:effectExtent l="0" t="0" r="0" b="2540"/>
            <wp:docPr id="4" name="Picture 4" descr="A picture containing text,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line, plot, screenshot&#10;&#10;Description automatically generated"/>
                    <pic:cNvPicPr/>
                  </pic:nvPicPr>
                  <pic:blipFill>
                    <a:blip r:embed="rId32"/>
                    <a:stretch>
                      <a:fillRect/>
                    </a:stretch>
                  </pic:blipFill>
                  <pic:spPr>
                    <a:xfrm>
                      <a:off x="0" y="0"/>
                      <a:ext cx="5211721" cy="3640360"/>
                    </a:xfrm>
                    <a:prstGeom prst="rect">
                      <a:avLst/>
                    </a:prstGeom>
                  </pic:spPr>
                </pic:pic>
              </a:graphicData>
            </a:graphic>
          </wp:inline>
        </w:drawing>
      </w:r>
    </w:p>
    <w:p w14:paraId="274FC02F" w14:textId="77777777" w:rsidR="00492AE1" w:rsidRPr="00827EDC" w:rsidRDefault="00492AE1" w:rsidP="00492AE1">
      <w:pPr>
        <w:jc w:val="both"/>
        <w:rPr>
          <w:rFonts w:ascii="Arial" w:hAnsi="Arial" w:cs="Arial"/>
        </w:rPr>
      </w:pPr>
    </w:p>
    <w:p w14:paraId="61AC42DC" w14:textId="230DEB39" w:rsidR="00492AE1" w:rsidRDefault="00492AE1" w:rsidP="00492AE1">
      <w:pPr>
        <w:jc w:val="both"/>
        <w:rPr>
          <w:rFonts w:ascii="Arial" w:hAnsi="Arial" w:cs="Arial"/>
        </w:rPr>
      </w:pPr>
      <w:r w:rsidRPr="00827EDC">
        <w:rPr>
          <w:rFonts w:ascii="Arial" w:hAnsi="Arial" w:cs="Arial"/>
          <w:vertAlign w:val="superscript"/>
        </w:rPr>
        <w:t>1</w:t>
      </w:r>
      <w:r w:rsidRPr="00827EDC">
        <w:rPr>
          <w:rFonts w:ascii="Arial" w:hAnsi="Arial" w:cs="Arial"/>
        </w:rPr>
        <w:t>H-NMR (300 MHz, DMSO-</w:t>
      </w:r>
      <w:r w:rsidRPr="00827EDC">
        <w:rPr>
          <w:rFonts w:ascii="Arial" w:hAnsi="Arial" w:cs="Arial"/>
          <w:i/>
          <w:iCs/>
        </w:rPr>
        <w:t>d</w:t>
      </w:r>
      <w:r w:rsidRPr="00827EDC">
        <w:rPr>
          <w:rFonts w:ascii="Arial" w:hAnsi="Arial" w:cs="Arial"/>
          <w:i/>
          <w:iCs/>
          <w:vertAlign w:val="subscript"/>
        </w:rPr>
        <w:t>6</w:t>
      </w:r>
      <w:r w:rsidRPr="00827EDC">
        <w:rPr>
          <w:rFonts w:ascii="Arial" w:hAnsi="Arial" w:cs="Arial"/>
        </w:rPr>
        <w:t xml:space="preserve">) </w:t>
      </w:r>
      <w:r>
        <w:rPr>
          <w:rFonts w:ascii="Arial" w:hAnsi="Arial" w:cs="Arial"/>
        </w:rPr>
        <w:t xml:space="preserve">of compound </w:t>
      </w:r>
      <w:r w:rsidRPr="00492AE1">
        <w:rPr>
          <w:rFonts w:ascii="Arial" w:hAnsi="Arial" w:cs="Arial"/>
          <w:b/>
          <w:bCs/>
          <w:i/>
          <w:iCs/>
        </w:rPr>
        <w:t>1</w:t>
      </w:r>
      <w:r>
        <w:rPr>
          <w:rFonts w:ascii="Arial" w:hAnsi="Arial" w:cs="Arial"/>
        </w:rPr>
        <w:t>.</w:t>
      </w:r>
    </w:p>
    <w:p w14:paraId="288DD4D4" w14:textId="77777777" w:rsidR="00492AE1" w:rsidRPr="00827EDC" w:rsidRDefault="00000000" w:rsidP="00492AE1">
      <w:pPr>
        <w:jc w:val="both"/>
        <w:rPr>
          <w:rFonts w:ascii="Arial" w:hAnsi="Arial" w:cs="Arial"/>
        </w:rPr>
      </w:pPr>
      <w:r>
        <w:rPr>
          <w:rFonts w:ascii="Arial" w:hAnsi="Arial" w:cs="Arial"/>
          <w:noProof/>
          <w:lang w:val="es-ES"/>
        </w:rPr>
        <w:object w:dxaOrig="1440" w:dyaOrig="1440" w14:anchorId="618FE283">
          <v:shape id="_x0000_s1026" type="#_x0000_t75" alt="" style="position:absolute;left:0;text-align:left;margin-left:.3pt;margin-top:52.35pt;width:119.25pt;height:111.15pt;z-index:251664384;mso-wrap-edited:f;mso-width-percent:0;mso-height-percent:0;mso-position-horizontal-relative:text;mso-position-vertical-relative:text;mso-width-percent:0;mso-height-percent:0">
            <v:imagedata r:id="rId33" o:title=""/>
          </v:shape>
          <o:OLEObject Type="Embed" ProgID="ChemDraw.Document.6.0" ShapeID="_x0000_s1026" DrawAspect="Content" ObjectID="_1756293139" r:id="rId34"/>
        </w:object>
      </w:r>
      <w:r w:rsidR="00226D96" w:rsidRPr="00827EDC">
        <w:rPr>
          <w:rFonts w:ascii="Arial" w:hAnsi="Arial" w:cs="Arial"/>
          <w:noProof/>
        </w:rPr>
        <w:object w:dxaOrig="16320" w:dyaOrig="11385" w14:anchorId="3263935A">
          <v:shape id="_x0000_i1039" type="#_x0000_t75" alt="" style="width:424.3pt;height:295.45pt;mso-width-percent:0;mso-height-percent:0;mso-width-percent:0;mso-height-percent:0" o:ole="">
            <v:imagedata r:id="rId35" o:title=""/>
          </v:shape>
          <o:OLEObject Type="Embed" ProgID="MestReNova.Document.1" ShapeID="_x0000_i1039" DrawAspect="Content" ObjectID="_1756293132" r:id="rId36"/>
        </w:object>
      </w:r>
    </w:p>
    <w:p w14:paraId="642A99DD" w14:textId="77777777" w:rsidR="00492AE1" w:rsidRPr="00827EDC" w:rsidRDefault="00492AE1" w:rsidP="00492AE1">
      <w:pPr>
        <w:jc w:val="both"/>
        <w:rPr>
          <w:rFonts w:ascii="Arial" w:hAnsi="Arial" w:cs="Arial"/>
        </w:rPr>
      </w:pPr>
      <w:r w:rsidRPr="00827EDC">
        <w:rPr>
          <w:rFonts w:ascii="Arial" w:hAnsi="Arial" w:cs="Arial"/>
          <w:vertAlign w:val="superscript"/>
        </w:rPr>
        <w:t>13</w:t>
      </w:r>
      <w:r w:rsidRPr="00827EDC">
        <w:rPr>
          <w:rFonts w:ascii="Arial" w:hAnsi="Arial" w:cs="Arial"/>
        </w:rPr>
        <w:t>C-NMR (75 MHz, DMSO-</w:t>
      </w:r>
      <w:r w:rsidRPr="00827EDC">
        <w:rPr>
          <w:rFonts w:ascii="Arial" w:hAnsi="Arial" w:cs="Arial"/>
          <w:i/>
          <w:iCs/>
        </w:rPr>
        <w:t>d</w:t>
      </w:r>
      <w:r w:rsidRPr="00827EDC">
        <w:rPr>
          <w:rFonts w:ascii="Arial" w:hAnsi="Arial" w:cs="Arial"/>
          <w:i/>
          <w:iCs/>
          <w:vertAlign w:val="subscript"/>
        </w:rPr>
        <w:t>6</w:t>
      </w:r>
      <w:r w:rsidRPr="00827EDC">
        <w:rPr>
          <w:rFonts w:ascii="Arial" w:hAnsi="Arial" w:cs="Arial"/>
        </w:rPr>
        <w:t xml:space="preserve">) of </w:t>
      </w:r>
      <w:r>
        <w:rPr>
          <w:rFonts w:ascii="Arial" w:hAnsi="Arial" w:cs="Arial"/>
        </w:rPr>
        <w:t xml:space="preserve">compound </w:t>
      </w:r>
      <w:r w:rsidRPr="00492AE1">
        <w:rPr>
          <w:rFonts w:ascii="Arial" w:hAnsi="Arial" w:cs="Arial"/>
          <w:b/>
          <w:bCs/>
          <w:i/>
          <w:iCs/>
        </w:rPr>
        <w:t>1</w:t>
      </w:r>
      <w:r>
        <w:rPr>
          <w:rFonts w:ascii="Arial" w:hAnsi="Arial" w:cs="Arial"/>
        </w:rPr>
        <w:t>.</w:t>
      </w:r>
    </w:p>
    <w:p w14:paraId="515D8CC0" w14:textId="5BC81DF8" w:rsidR="00B9286D" w:rsidRDefault="00226D96" w:rsidP="00492AE1">
      <w:pPr>
        <w:jc w:val="both"/>
        <w:rPr>
          <w:rFonts w:ascii="Arial" w:hAnsi="Arial" w:cs="Arial"/>
        </w:rPr>
      </w:pPr>
      <w:r w:rsidRPr="00827EDC">
        <w:rPr>
          <w:rFonts w:ascii="Arial" w:hAnsi="Arial" w:cs="Arial"/>
          <w:noProof/>
        </w:rPr>
        <w:object w:dxaOrig="16320" w:dyaOrig="11385" w14:anchorId="3118ABB4">
          <v:shape id="_x0000_i1040" type="#_x0000_t75" alt="" style="width:424.3pt;height:295.45pt;mso-width-percent:0;mso-height-percent:0;mso-width-percent:0;mso-height-percent:0" o:ole="">
            <v:imagedata r:id="rId37" o:title=""/>
          </v:shape>
          <o:OLEObject Type="Embed" ProgID="MestReNova.Document.1" ShapeID="_x0000_i1040" DrawAspect="Content" ObjectID="_1756293133" r:id="rId38"/>
        </w:object>
      </w:r>
    </w:p>
    <w:p w14:paraId="2EC8CD0D" w14:textId="499C9457" w:rsidR="007049D3" w:rsidRDefault="007049D3">
      <w:r>
        <w:rPr>
          <w:noProof/>
          <w:lang w:val="es-ES" w:eastAsia="es-ES"/>
        </w:rPr>
        <w:drawing>
          <wp:inline distT="0" distB="0" distL="0" distR="0" wp14:anchorId="2A35BBB3" wp14:editId="73C43D84">
            <wp:extent cx="5705475" cy="60807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09913" cy="6085432"/>
                    </a:xfrm>
                    <a:prstGeom prst="rect">
                      <a:avLst/>
                    </a:prstGeom>
                  </pic:spPr>
                </pic:pic>
              </a:graphicData>
            </a:graphic>
          </wp:inline>
        </w:drawing>
      </w:r>
    </w:p>
    <w:p w14:paraId="4C37F4AD" w14:textId="671A6A4D" w:rsidR="000C12D8" w:rsidRDefault="00C42932" w:rsidP="002E38A1">
      <w:pPr>
        <w:jc w:val="both"/>
      </w:pPr>
      <w:r w:rsidRPr="00C42932">
        <w:rPr>
          <w:b/>
          <w:bCs/>
        </w:rPr>
        <w:t>Figure S1.</w:t>
      </w:r>
      <w:r w:rsidRPr="00C42932">
        <w:t xml:space="preserve"> </w:t>
      </w:r>
      <w:r w:rsidR="006268F2">
        <w:t xml:space="preserve">Deposition of </w:t>
      </w:r>
      <w:r w:rsidR="006268F2" w:rsidRPr="001D07B0">
        <w:rPr>
          <w:b/>
          <w:bCs/>
        </w:rPr>
        <w:t>1</w:t>
      </w:r>
      <w:r w:rsidR="006268F2">
        <w:t xml:space="preserve"> on the </w:t>
      </w:r>
      <w:proofErr w:type="gramStart"/>
      <w:r w:rsidR="006268F2">
        <w:t>Au(</w:t>
      </w:r>
      <w:proofErr w:type="gramEnd"/>
      <w:r w:rsidR="006268F2">
        <w:t xml:space="preserve">111) substrate at RT and subsequent annealing at 250 </w:t>
      </w:r>
      <w:r w:rsidR="0091733C">
        <w:rPr>
          <w:rFonts w:cstheme="minorHAnsi"/>
        </w:rPr>
        <w:t>°</w:t>
      </w:r>
      <w:r w:rsidR="006268F2">
        <w:t xml:space="preserve">C. (a) Overview STM image of </w:t>
      </w:r>
      <w:r w:rsidR="006268F2" w:rsidRPr="001D07B0">
        <w:rPr>
          <w:b/>
          <w:bCs/>
        </w:rPr>
        <w:t>1</w:t>
      </w:r>
      <w:r w:rsidR="006268F2">
        <w:rPr>
          <w:b/>
          <w:bCs/>
          <w:i/>
          <w:iCs/>
        </w:rPr>
        <w:t xml:space="preserve"> </w:t>
      </w:r>
      <w:r w:rsidR="006268F2">
        <w:t>adopting different configurations</w:t>
      </w:r>
      <w:r w:rsidR="000F4E10">
        <w:t xml:space="preserve"> after deposition on </w:t>
      </w:r>
      <w:r w:rsidR="005431ED">
        <w:t xml:space="preserve">the </w:t>
      </w:r>
      <w:r w:rsidR="000F4E10">
        <w:t xml:space="preserve">Au(111) </w:t>
      </w:r>
      <w:r w:rsidR="005431ED">
        <w:t xml:space="preserve">crystal kept </w:t>
      </w:r>
      <w:r w:rsidR="000F4E10">
        <w:t>at RT</w:t>
      </w:r>
      <w:r w:rsidR="005431ED">
        <w:t xml:space="preserve"> (</w:t>
      </w:r>
      <w:proofErr w:type="spellStart"/>
      <w:r w:rsidR="005431ED" w:rsidRPr="009D5104">
        <w:rPr>
          <w:i/>
          <w:iCs/>
        </w:rPr>
        <w:t>V</w:t>
      </w:r>
      <w:r w:rsidR="005431ED" w:rsidRPr="009D5104">
        <w:rPr>
          <w:i/>
          <w:iCs/>
          <w:vertAlign w:val="subscript"/>
        </w:rPr>
        <w:t>b</w:t>
      </w:r>
      <w:proofErr w:type="spellEnd"/>
      <w:r w:rsidR="005431ED">
        <w:t xml:space="preserve"> = 200 mV, </w:t>
      </w:r>
      <w:r w:rsidR="005431ED" w:rsidRPr="009D5104">
        <w:rPr>
          <w:i/>
          <w:iCs/>
        </w:rPr>
        <w:t>I</w:t>
      </w:r>
      <w:r w:rsidR="005431ED" w:rsidRPr="009D5104">
        <w:rPr>
          <w:i/>
          <w:iCs/>
          <w:vertAlign w:val="subscript"/>
        </w:rPr>
        <w:t>t</w:t>
      </w:r>
      <w:r w:rsidR="005431ED">
        <w:t xml:space="preserve"> = 100 </w:t>
      </w:r>
      <w:proofErr w:type="spellStart"/>
      <w:r w:rsidR="005431ED">
        <w:t>pA</w:t>
      </w:r>
      <w:proofErr w:type="spellEnd"/>
      <w:r w:rsidR="005431ED">
        <w:t xml:space="preserve">) </w:t>
      </w:r>
      <w:r w:rsidR="006268F2">
        <w:t xml:space="preserve">. (b) Overview STM </w:t>
      </w:r>
      <w:r w:rsidR="005431ED">
        <w:t>image after</w:t>
      </w:r>
      <w:r w:rsidR="006268F2">
        <w:t xml:space="preserve"> annealing</w:t>
      </w:r>
      <w:r w:rsidR="009D5104">
        <w:t xml:space="preserve"> </w:t>
      </w:r>
      <w:r w:rsidR="006268F2">
        <w:t xml:space="preserve">at 250 </w:t>
      </w:r>
      <w:r w:rsidR="0091733C">
        <w:rPr>
          <w:rFonts w:cstheme="minorHAnsi"/>
        </w:rPr>
        <w:t>°</w:t>
      </w:r>
      <w:r w:rsidR="006268F2">
        <w:t xml:space="preserve">C forming homochiral assemblies of </w:t>
      </w:r>
      <w:r w:rsidR="006268F2" w:rsidRPr="001D07B0">
        <w:rPr>
          <w:b/>
          <w:bCs/>
        </w:rPr>
        <w:t>1</w:t>
      </w:r>
      <w:r w:rsidR="009D5104">
        <w:rPr>
          <w:b/>
          <w:bCs/>
          <w:i/>
          <w:iCs/>
        </w:rPr>
        <w:t xml:space="preserve"> </w:t>
      </w:r>
      <w:r w:rsidR="009D5104">
        <w:t>(</w:t>
      </w:r>
      <w:r w:rsidR="009D5104" w:rsidRPr="009D5104">
        <w:rPr>
          <w:i/>
          <w:iCs/>
        </w:rPr>
        <w:t>V</w:t>
      </w:r>
      <w:r w:rsidR="009D5104" w:rsidRPr="009D5104">
        <w:rPr>
          <w:i/>
          <w:iCs/>
          <w:vertAlign w:val="subscript"/>
        </w:rPr>
        <w:t>b</w:t>
      </w:r>
      <w:r w:rsidR="009D5104">
        <w:t xml:space="preserve"> = 100 mV, </w:t>
      </w:r>
      <w:r w:rsidR="009D5104" w:rsidRPr="009D5104">
        <w:rPr>
          <w:i/>
          <w:iCs/>
        </w:rPr>
        <w:t>I</w:t>
      </w:r>
      <w:r w:rsidR="009D5104" w:rsidRPr="009D5104">
        <w:rPr>
          <w:i/>
          <w:iCs/>
          <w:vertAlign w:val="subscript"/>
        </w:rPr>
        <w:t>t</w:t>
      </w:r>
      <w:r w:rsidR="009D5104">
        <w:t xml:space="preserve"> = 200 pA)</w:t>
      </w:r>
      <w:r w:rsidR="009D5104" w:rsidRPr="006268F2">
        <w:t>.</w:t>
      </w:r>
      <w:r w:rsidR="009D5104">
        <w:t xml:space="preserve"> </w:t>
      </w:r>
      <w:r w:rsidR="006268F2">
        <w:t xml:space="preserve">(c) Nc-AFM image after the annealing at 250 </w:t>
      </w:r>
      <w:r w:rsidR="00A603F3">
        <w:rPr>
          <w:rFonts w:cstheme="minorHAnsi"/>
        </w:rPr>
        <w:t>°</w:t>
      </w:r>
      <w:r w:rsidR="006268F2">
        <w:t xml:space="preserve">C revealing the non-planar geometry of </w:t>
      </w:r>
      <w:r w:rsidR="006268F2" w:rsidRPr="001D07B0">
        <w:rPr>
          <w:b/>
          <w:bCs/>
        </w:rPr>
        <w:t>1</w:t>
      </w:r>
      <w:r w:rsidR="006268F2">
        <w:t xml:space="preserve"> </w:t>
      </w:r>
      <w:r w:rsidR="006268F2" w:rsidRPr="006268F2">
        <w:t>with one methyl group protruding (purple arrow), other in plane (orange arrow) and the third one slightly pushed down (cyan arrow)</w:t>
      </w:r>
      <w:r w:rsidR="009D5104">
        <w:t xml:space="preserve"> (</w:t>
      </w:r>
      <w:proofErr w:type="spellStart"/>
      <w:r w:rsidR="009D5104" w:rsidRPr="009D5104">
        <w:rPr>
          <w:i/>
          <w:iCs/>
        </w:rPr>
        <w:t>V</w:t>
      </w:r>
      <w:r w:rsidR="009D5104" w:rsidRPr="009D5104">
        <w:rPr>
          <w:i/>
          <w:iCs/>
          <w:vertAlign w:val="subscript"/>
        </w:rPr>
        <w:t>b</w:t>
      </w:r>
      <w:proofErr w:type="spellEnd"/>
      <w:r w:rsidR="009D5104">
        <w:t xml:space="preserve"> = 1 mV)</w:t>
      </w:r>
      <w:r w:rsidR="00674DC8">
        <w:t>.</w:t>
      </w:r>
      <w:r w:rsidR="006268F2">
        <w:t xml:space="preserve"> (d) </w:t>
      </w:r>
      <w:r w:rsidR="006268F2" w:rsidRPr="006268F2">
        <w:t xml:space="preserve">DFT equilibrium geometry of </w:t>
      </w:r>
      <w:r w:rsidR="006268F2" w:rsidRPr="001D07B0">
        <w:rPr>
          <w:b/>
          <w:bCs/>
        </w:rPr>
        <w:t>1</w:t>
      </w:r>
      <w:r w:rsidR="006268F2" w:rsidRPr="006268F2">
        <w:t xml:space="preserve"> on Au(111) </w:t>
      </w:r>
      <w:r w:rsidR="006268F2">
        <w:t>confirming the non-planar geometry.</w:t>
      </w:r>
    </w:p>
    <w:p w14:paraId="2A3F443A" w14:textId="688A3C53" w:rsidR="000C12D8" w:rsidRDefault="000C12D8" w:rsidP="000C12D8">
      <w:pPr>
        <w:rPr>
          <w:rFonts w:ascii="Arial" w:hAnsi="Arial" w:cs="Arial"/>
        </w:rPr>
      </w:pPr>
      <w:r>
        <w:rPr>
          <w:noProof/>
          <w:lang w:val="es-ES" w:eastAsia="es-ES"/>
        </w:rPr>
        <w:drawing>
          <wp:inline distT="0" distB="0" distL="0" distR="0" wp14:anchorId="3DFB2960" wp14:editId="5388FEE1">
            <wp:extent cx="2966922" cy="3743325"/>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70385" cy="3747695"/>
                    </a:xfrm>
                    <a:prstGeom prst="rect">
                      <a:avLst/>
                    </a:prstGeom>
                  </pic:spPr>
                </pic:pic>
              </a:graphicData>
            </a:graphic>
          </wp:inline>
        </w:drawing>
      </w:r>
    </w:p>
    <w:p w14:paraId="04250FB0" w14:textId="0613D507" w:rsidR="00015AC2" w:rsidRDefault="000C12D8" w:rsidP="00F25673">
      <w:r w:rsidRPr="00F15C9D">
        <w:rPr>
          <w:b/>
          <w:bCs/>
        </w:rPr>
        <w:t xml:space="preserve">Scheme </w:t>
      </w:r>
      <w:r>
        <w:rPr>
          <w:b/>
          <w:bCs/>
        </w:rPr>
        <w:t xml:space="preserve">S2. </w:t>
      </w:r>
      <w:r w:rsidR="0091733C">
        <w:t>a) S</w:t>
      </w:r>
      <w:r w:rsidRPr="00F82975">
        <w:t xml:space="preserve">ynthesis of </w:t>
      </w:r>
      <w:r>
        <w:t xml:space="preserve">closed-shell </w:t>
      </w:r>
      <w:r w:rsidR="0091733C" w:rsidRPr="00F82975">
        <w:t>product</w:t>
      </w:r>
      <w:r w:rsidR="0091733C" w:rsidRPr="007C62A5">
        <w:rPr>
          <w:b/>
          <w:bCs/>
          <w:i/>
          <w:iCs/>
        </w:rPr>
        <w:t xml:space="preserve"> </w:t>
      </w:r>
      <w:r w:rsidRPr="001D07B0">
        <w:rPr>
          <w:b/>
          <w:bCs/>
        </w:rPr>
        <w:t>2</w:t>
      </w:r>
      <w:r w:rsidRPr="00F82975">
        <w:t xml:space="preserve"> and</w:t>
      </w:r>
      <w:r>
        <w:t xml:space="preserve"> mono-radical</w:t>
      </w:r>
      <w:r w:rsidRPr="00F82975">
        <w:t xml:space="preserve"> </w:t>
      </w:r>
      <w:r w:rsidRPr="001D07B0">
        <w:rPr>
          <w:b/>
          <w:bCs/>
        </w:rPr>
        <w:t>3</w:t>
      </w:r>
      <w:r w:rsidR="0091733C">
        <w:t>. b) Molecular representation</w:t>
      </w:r>
      <w:r w:rsidR="00BC72AA">
        <w:t xml:space="preserve"> of</w:t>
      </w:r>
      <w:r>
        <w:t xml:space="preserve"> homochiral hydrogen-bond</w:t>
      </w:r>
      <w:r w:rsidR="00BC72AA">
        <w:t xml:space="preserve">-directed self-assembly of </w:t>
      </w:r>
      <w:r w:rsidR="00BC72AA" w:rsidRPr="00BC72AA">
        <w:rPr>
          <w:b/>
          <w:bCs/>
        </w:rPr>
        <w:t>2</w:t>
      </w:r>
      <w:r w:rsidR="00BC72AA">
        <w:t xml:space="preserve">, forming a honeycomb lattice (left), and </w:t>
      </w:r>
      <w:r w:rsidR="00BC72AA" w:rsidRPr="00BC72AA">
        <w:rPr>
          <w:b/>
          <w:bCs/>
        </w:rPr>
        <w:t>3</w:t>
      </w:r>
      <w:r w:rsidR="00BC72AA">
        <w:t>, forming a Kagome lattice (right).</w:t>
      </w:r>
      <w:r w:rsidR="006268F2">
        <w:t xml:space="preserve"> </w:t>
      </w:r>
    </w:p>
    <w:p w14:paraId="0B9E2CA5" w14:textId="77777777" w:rsidR="000C12D8" w:rsidRDefault="000C12D8" w:rsidP="000C12D8">
      <w:pPr>
        <w:jc w:val="both"/>
        <w:rPr>
          <w:b/>
          <w:bCs/>
        </w:rPr>
      </w:pPr>
      <w:r>
        <w:rPr>
          <w:noProof/>
          <w:lang w:val="es-ES" w:eastAsia="es-ES"/>
        </w:rPr>
        <w:drawing>
          <wp:inline distT="0" distB="0" distL="0" distR="0" wp14:anchorId="3EA44A26" wp14:editId="02D2A0A1">
            <wp:extent cx="4476750" cy="2418340"/>
            <wp:effectExtent l="0" t="0" r="0" b="1270"/>
            <wp:docPr id="25" name="Picture 25" descr="A picture containing screenshot, honeycom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creenshot, honeycomb&#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06896" cy="2434625"/>
                    </a:xfrm>
                    <a:prstGeom prst="rect">
                      <a:avLst/>
                    </a:prstGeom>
                  </pic:spPr>
                </pic:pic>
              </a:graphicData>
            </a:graphic>
          </wp:inline>
        </w:drawing>
      </w:r>
    </w:p>
    <w:p w14:paraId="4E236346" w14:textId="77777777" w:rsidR="000C12D8" w:rsidRPr="00D810B9" w:rsidRDefault="000C12D8" w:rsidP="000C12D8">
      <w:pPr>
        <w:jc w:val="both"/>
      </w:pPr>
      <w:r w:rsidRPr="00F15C9D">
        <w:rPr>
          <w:b/>
          <w:bCs/>
        </w:rPr>
        <w:t xml:space="preserve">Figure </w:t>
      </w:r>
      <w:r>
        <w:rPr>
          <w:b/>
          <w:bCs/>
        </w:rPr>
        <w:t>S2</w:t>
      </w:r>
      <w:r>
        <w:t xml:space="preserve">. Hydrogen-bonded organic frameworks formed after annealing </w:t>
      </w:r>
      <w:r w:rsidRPr="00BC72AA">
        <w:rPr>
          <w:b/>
          <w:bCs/>
        </w:rPr>
        <w:t>1</w:t>
      </w:r>
      <w:r>
        <w:t xml:space="preserve"> on Au(111) at 325 </w:t>
      </w:r>
      <w:r>
        <w:rPr>
          <w:rFonts w:cstheme="minorHAnsi"/>
        </w:rPr>
        <w:t>°</w:t>
      </w:r>
      <w:r>
        <w:t>C. (a) Large-scale STM image showing the formation of the honeycomb and Kagome phases (</w:t>
      </w:r>
      <w:r w:rsidRPr="0042277C">
        <w:rPr>
          <w:i/>
          <w:iCs/>
        </w:rPr>
        <w:t>V</w:t>
      </w:r>
      <w:r w:rsidRPr="0042277C">
        <w:rPr>
          <w:i/>
          <w:iCs/>
          <w:vertAlign w:val="subscript"/>
        </w:rPr>
        <w:t>b</w:t>
      </w:r>
      <w:r>
        <w:t xml:space="preserve"> = 500 mV, </w:t>
      </w:r>
      <w:r w:rsidRPr="0042277C">
        <w:rPr>
          <w:i/>
          <w:iCs/>
        </w:rPr>
        <w:t>I</w:t>
      </w:r>
      <w:r w:rsidRPr="0042277C">
        <w:rPr>
          <w:i/>
          <w:iCs/>
          <w:vertAlign w:val="subscript"/>
        </w:rPr>
        <w:t>t</w:t>
      </w:r>
      <w:r>
        <w:t xml:space="preserve"> = 20 pA, scale bar = 40 nm). (b) Overview STM image of the honeycomb phase (</w:t>
      </w:r>
      <w:r w:rsidRPr="0042277C">
        <w:rPr>
          <w:i/>
          <w:iCs/>
        </w:rPr>
        <w:t>V</w:t>
      </w:r>
      <w:r w:rsidRPr="0042277C">
        <w:rPr>
          <w:i/>
          <w:iCs/>
          <w:vertAlign w:val="subscript"/>
        </w:rPr>
        <w:t>b</w:t>
      </w:r>
      <w:r>
        <w:t xml:space="preserve"> = 40 mV, </w:t>
      </w:r>
      <w:r w:rsidRPr="0042277C">
        <w:rPr>
          <w:i/>
          <w:iCs/>
        </w:rPr>
        <w:t>I</w:t>
      </w:r>
      <w:r w:rsidRPr="0042277C">
        <w:rPr>
          <w:i/>
          <w:iCs/>
          <w:vertAlign w:val="subscript"/>
        </w:rPr>
        <w:t>t</w:t>
      </w:r>
      <w:r>
        <w:t xml:space="preserve"> = 200 pA, scale bar = 7 nm). (c) Nc-AFM image of the honeycomb phase formed by product </w:t>
      </w:r>
      <w:r w:rsidRPr="00BC72AA">
        <w:rPr>
          <w:b/>
          <w:bCs/>
        </w:rPr>
        <w:t>2</w:t>
      </w:r>
      <w:r>
        <w:rPr>
          <w:b/>
          <w:bCs/>
          <w:i/>
          <w:iCs/>
        </w:rPr>
        <w:t xml:space="preserve"> </w:t>
      </w:r>
      <w:r>
        <w:t>(</w:t>
      </w:r>
      <w:r w:rsidRPr="0042277C">
        <w:rPr>
          <w:i/>
          <w:iCs/>
        </w:rPr>
        <w:t>V</w:t>
      </w:r>
      <w:r w:rsidRPr="0042277C">
        <w:rPr>
          <w:i/>
          <w:iCs/>
          <w:vertAlign w:val="subscript"/>
        </w:rPr>
        <w:t>b</w:t>
      </w:r>
      <w:r>
        <w:t xml:space="preserve"> = 1 mV, scale bar = 1 nm).  (d) Overview STM image of the Kagome phase (</w:t>
      </w:r>
      <w:r w:rsidRPr="0042277C">
        <w:rPr>
          <w:i/>
          <w:iCs/>
        </w:rPr>
        <w:t>V</w:t>
      </w:r>
      <w:r w:rsidRPr="0042277C">
        <w:rPr>
          <w:i/>
          <w:iCs/>
          <w:vertAlign w:val="subscript"/>
        </w:rPr>
        <w:t>b</w:t>
      </w:r>
      <w:r>
        <w:t xml:space="preserve"> = 100 mV, </w:t>
      </w:r>
      <w:r w:rsidRPr="0042277C">
        <w:rPr>
          <w:i/>
          <w:iCs/>
        </w:rPr>
        <w:t>I</w:t>
      </w:r>
      <w:r w:rsidRPr="0042277C">
        <w:rPr>
          <w:i/>
          <w:iCs/>
          <w:vertAlign w:val="subscript"/>
        </w:rPr>
        <w:t>t</w:t>
      </w:r>
      <w:r>
        <w:t xml:space="preserve"> = 200 pA, scale bar = 7 nm). (e) Nc-AFM image of the Kagome phase formed by product </w:t>
      </w:r>
      <w:r w:rsidRPr="001D07B0">
        <w:rPr>
          <w:b/>
          <w:bCs/>
        </w:rPr>
        <w:t>3</w:t>
      </w:r>
      <w:r>
        <w:rPr>
          <w:b/>
          <w:bCs/>
          <w:i/>
          <w:iCs/>
        </w:rPr>
        <w:t xml:space="preserve"> </w:t>
      </w:r>
      <w:r>
        <w:t>(</w:t>
      </w:r>
      <w:r w:rsidRPr="0042277C">
        <w:rPr>
          <w:i/>
          <w:iCs/>
        </w:rPr>
        <w:t>V</w:t>
      </w:r>
      <w:r w:rsidRPr="0042277C">
        <w:rPr>
          <w:i/>
          <w:iCs/>
          <w:vertAlign w:val="subscript"/>
        </w:rPr>
        <w:t>b</w:t>
      </w:r>
      <w:r>
        <w:t xml:space="preserve"> = 1 mV, scale bar = 1 nm). </w:t>
      </w:r>
    </w:p>
    <w:p w14:paraId="2228A066" w14:textId="77777777" w:rsidR="000C12D8" w:rsidRDefault="000C12D8" w:rsidP="002E38A1">
      <w:pPr>
        <w:jc w:val="both"/>
      </w:pPr>
    </w:p>
    <w:p w14:paraId="14A01361" w14:textId="1815350E" w:rsidR="00C42932" w:rsidRDefault="00C42932">
      <w:r>
        <w:rPr>
          <w:noProof/>
          <w:lang w:val="es-ES" w:eastAsia="es-ES"/>
        </w:rPr>
        <w:drawing>
          <wp:inline distT="0" distB="0" distL="0" distR="0" wp14:anchorId="4C6A66F2" wp14:editId="1E1CC16B">
            <wp:extent cx="4820968" cy="20832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820968" cy="2083254"/>
                    </a:xfrm>
                    <a:prstGeom prst="rect">
                      <a:avLst/>
                    </a:prstGeom>
                  </pic:spPr>
                </pic:pic>
              </a:graphicData>
            </a:graphic>
          </wp:inline>
        </w:drawing>
      </w:r>
    </w:p>
    <w:p w14:paraId="00A118A8" w14:textId="5A011642" w:rsidR="00C42932" w:rsidRDefault="00C42932" w:rsidP="00424432">
      <w:pPr>
        <w:jc w:val="both"/>
      </w:pPr>
      <w:r w:rsidRPr="00C42932">
        <w:rPr>
          <w:b/>
          <w:bCs/>
        </w:rPr>
        <w:t>Figure S</w:t>
      </w:r>
      <w:r w:rsidR="000C12D8">
        <w:rPr>
          <w:b/>
          <w:bCs/>
        </w:rPr>
        <w:t>3</w:t>
      </w:r>
      <w:r w:rsidRPr="00C42932">
        <w:rPr>
          <w:b/>
          <w:bCs/>
        </w:rPr>
        <w:t>.</w:t>
      </w:r>
      <w:r w:rsidR="002E38A1">
        <w:rPr>
          <w:b/>
          <w:bCs/>
        </w:rPr>
        <w:t xml:space="preserve"> </w:t>
      </w:r>
      <w:r w:rsidR="000C4379">
        <w:t xml:space="preserve">Structural characterization </w:t>
      </w:r>
      <w:r w:rsidR="002E38A1">
        <w:t xml:space="preserve">of </w:t>
      </w:r>
      <w:r w:rsidR="002E38A1" w:rsidRPr="001D07B0">
        <w:rPr>
          <w:b/>
          <w:bCs/>
        </w:rPr>
        <w:t>2</w:t>
      </w:r>
      <w:r w:rsidR="000C4379">
        <w:t xml:space="preserve"> on Au(111).</w:t>
      </w:r>
      <w:r w:rsidR="00B61EC5">
        <w:t xml:space="preserve"> (a) </w:t>
      </w:r>
      <w:r w:rsidR="00A603F3">
        <w:t>Structure</w:t>
      </w:r>
      <w:r w:rsidR="002E38A1">
        <w:t xml:space="preserve"> of </w:t>
      </w:r>
      <w:r w:rsidR="002E38A1" w:rsidRPr="00A603F3">
        <w:rPr>
          <w:b/>
          <w:bCs/>
        </w:rPr>
        <w:t>2</w:t>
      </w:r>
      <w:r w:rsidR="00A603F3">
        <w:t xml:space="preserve">. Blue arrows highlight </w:t>
      </w:r>
      <w:r w:rsidR="002E38A1">
        <w:t>the apical carbon atoms of the five-membered rings</w:t>
      </w:r>
      <w:r w:rsidR="00A603F3">
        <w:t xml:space="preserve"> with C-H bonds above and below the plane containing the conjugated molecule</w:t>
      </w:r>
      <w:r w:rsidR="00B61EC5">
        <w:t>. (b)</w:t>
      </w:r>
      <w:r w:rsidR="000C4379">
        <w:t xml:space="preserve"> </w:t>
      </w:r>
      <w:r w:rsidR="00B61EC5">
        <w:t>N</w:t>
      </w:r>
      <w:r w:rsidR="002E38A1">
        <w:t xml:space="preserve">c-AFM image of </w:t>
      </w:r>
      <w:r w:rsidR="002E38A1" w:rsidRPr="001D07B0">
        <w:rPr>
          <w:b/>
          <w:bCs/>
        </w:rPr>
        <w:t>2</w:t>
      </w:r>
      <w:r w:rsidR="002E38A1">
        <w:t xml:space="preserve"> where the presence of three hydrogen </w:t>
      </w:r>
      <w:r w:rsidR="00A603F3">
        <w:t xml:space="preserve">atoms </w:t>
      </w:r>
      <w:r w:rsidR="002E38A1">
        <w:t xml:space="preserve">pointing out of the plane is elucidated </w:t>
      </w:r>
      <w:r w:rsidR="00A603F3">
        <w:t xml:space="preserve">through the bright spots </w:t>
      </w:r>
      <w:r w:rsidR="002E38A1">
        <w:t xml:space="preserve">(marked by </w:t>
      </w:r>
      <w:r w:rsidR="00B1588A">
        <w:t>blue</w:t>
      </w:r>
      <w:r w:rsidR="002E38A1">
        <w:t xml:space="preserve"> arrows). </w:t>
      </w:r>
    </w:p>
    <w:p w14:paraId="2604B268" w14:textId="77777777" w:rsidR="00E46504" w:rsidRDefault="00E46504" w:rsidP="00424432">
      <w:pPr>
        <w:jc w:val="both"/>
      </w:pPr>
    </w:p>
    <w:p w14:paraId="1D3CF8F4" w14:textId="472772D2" w:rsidR="00E46504" w:rsidRDefault="00E46504">
      <w:r>
        <w:br w:type="page"/>
      </w:r>
    </w:p>
    <w:p w14:paraId="4F6CB562" w14:textId="0A983282" w:rsidR="00E46504" w:rsidRDefault="00E46504"/>
    <w:p w14:paraId="62AB9656" w14:textId="0C62F2F9" w:rsidR="002C3E66" w:rsidRPr="004E0E02" w:rsidRDefault="00E46504" w:rsidP="00E46504">
      <w:pPr>
        <w:tabs>
          <w:tab w:val="left" w:pos="4620"/>
        </w:tabs>
        <w:jc w:val="both"/>
        <w:rPr>
          <w:b/>
          <w:u w:val="single"/>
        </w:rPr>
      </w:pPr>
      <w:r>
        <w:rPr>
          <w:b/>
          <w:u w:val="single"/>
        </w:rPr>
        <w:t>Scheme of the proposed reaction mechanism</w:t>
      </w:r>
    </w:p>
    <w:p w14:paraId="4B51974C" w14:textId="5F267D8E" w:rsidR="002C3E66" w:rsidRDefault="002C3E66" w:rsidP="00E46504">
      <w:pPr>
        <w:tabs>
          <w:tab w:val="left" w:pos="4620"/>
        </w:tabs>
        <w:jc w:val="both"/>
      </w:pPr>
      <w:r>
        <w:rPr>
          <w:noProof/>
          <w:lang w:val="es-ES" w:eastAsia="es-ES"/>
        </w:rPr>
        <w:drawing>
          <wp:inline distT="0" distB="0" distL="0" distR="0" wp14:anchorId="015FF8C1" wp14:editId="2E389B4C">
            <wp:extent cx="5851868" cy="6508014"/>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51868" cy="6508014"/>
                    </a:xfrm>
                    <a:prstGeom prst="rect">
                      <a:avLst/>
                    </a:prstGeom>
                  </pic:spPr>
                </pic:pic>
              </a:graphicData>
            </a:graphic>
          </wp:inline>
        </w:drawing>
      </w:r>
    </w:p>
    <w:p w14:paraId="4D8E8A03" w14:textId="158A47C6" w:rsidR="004E0E02" w:rsidRDefault="00ED38F8" w:rsidP="00E46504">
      <w:pPr>
        <w:tabs>
          <w:tab w:val="left" w:pos="4620"/>
        </w:tabs>
        <w:jc w:val="both"/>
      </w:pPr>
      <w:r>
        <w:rPr>
          <w:b/>
          <w:bCs/>
        </w:rPr>
        <w:t>Scheme</w:t>
      </w:r>
      <w:r w:rsidRPr="00143483">
        <w:rPr>
          <w:b/>
          <w:bCs/>
        </w:rPr>
        <w:t xml:space="preserve"> </w:t>
      </w:r>
      <w:r w:rsidR="004E0E02" w:rsidRPr="00143483">
        <w:rPr>
          <w:b/>
          <w:bCs/>
        </w:rPr>
        <w:t>S</w:t>
      </w:r>
      <w:r>
        <w:rPr>
          <w:b/>
          <w:bCs/>
        </w:rPr>
        <w:t>3</w:t>
      </w:r>
      <w:r w:rsidR="004E0E02">
        <w:t xml:space="preserve">. Scheme of the reaction mechanism toward the formation of </w:t>
      </w:r>
      <w:r w:rsidR="00B55C71" w:rsidRPr="001D07B0">
        <w:rPr>
          <w:b/>
          <w:bCs/>
        </w:rPr>
        <w:t>2</w:t>
      </w:r>
      <w:r w:rsidR="00B55C71">
        <w:t xml:space="preserve"> and </w:t>
      </w:r>
      <w:r w:rsidR="004E0E02" w:rsidRPr="001D07B0">
        <w:rPr>
          <w:b/>
          <w:bCs/>
        </w:rPr>
        <w:t>3</w:t>
      </w:r>
      <w:r w:rsidR="004E0E02">
        <w:t xml:space="preserve"> on </w:t>
      </w:r>
      <w:proofErr w:type="gramStart"/>
      <w:r w:rsidR="004E0E02">
        <w:t>Au(</w:t>
      </w:r>
      <w:proofErr w:type="gramEnd"/>
      <w:r w:rsidR="004E0E02">
        <w:t>111)</w:t>
      </w:r>
    </w:p>
    <w:p w14:paraId="2BA1B6A2" w14:textId="77777777" w:rsidR="003F62C0" w:rsidRDefault="003F62C0">
      <w:pPr>
        <w:rPr>
          <w:noProof/>
        </w:rPr>
      </w:pPr>
    </w:p>
    <w:p w14:paraId="78E77EB9" w14:textId="77777777" w:rsidR="003F62C0" w:rsidRDefault="003F62C0">
      <w:pPr>
        <w:rPr>
          <w:noProof/>
        </w:rPr>
      </w:pPr>
    </w:p>
    <w:p w14:paraId="685B243A" w14:textId="77777777" w:rsidR="003F62C0" w:rsidRDefault="003F62C0">
      <w:pPr>
        <w:rPr>
          <w:noProof/>
        </w:rPr>
      </w:pPr>
    </w:p>
    <w:p w14:paraId="12F368E3" w14:textId="6DB87C2E" w:rsidR="003F62C0" w:rsidRDefault="003F62C0">
      <w:r>
        <w:rPr>
          <w:noProof/>
          <w:lang w:val="es-ES" w:eastAsia="es-ES"/>
        </w:rPr>
        <w:drawing>
          <wp:inline distT="0" distB="0" distL="0" distR="0" wp14:anchorId="5980E67F" wp14:editId="3E48F7CC">
            <wp:extent cx="5510795" cy="5702820"/>
            <wp:effectExtent l="0" t="0" r="0" b="0"/>
            <wp:docPr id="1813071778" name="Picture 1" descr="A collage of several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71778" name="Picture 1" descr="A collage of several hexagons&#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10795" cy="5702820"/>
                    </a:xfrm>
                    <a:prstGeom prst="rect">
                      <a:avLst/>
                    </a:prstGeom>
                  </pic:spPr>
                </pic:pic>
              </a:graphicData>
            </a:graphic>
          </wp:inline>
        </w:drawing>
      </w:r>
    </w:p>
    <w:p w14:paraId="17FF91A4" w14:textId="64CFEFAB" w:rsidR="003F62C0" w:rsidRDefault="003F62C0" w:rsidP="006032A6">
      <w:pPr>
        <w:jc w:val="both"/>
      </w:pPr>
      <w:r w:rsidRPr="00750D59">
        <w:rPr>
          <w:b/>
          <w:bCs/>
        </w:rPr>
        <w:t>Figure S4.</w:t>
      </w:r>
      <w:r w:rsidR="008955A1">
        <w:t xml:space="preserve"> </w:t>
      </w:r>
      <w:r w:rsidR="00C321C6">
        <w:t>The atomic</w:t>
      </w:r>
      <w:r w:rsidR="003C40FF">
        <w:t xml:space="preserve"> configuration of characteristic </w:t>
      </w:r>
      <w:r w:rsidR="009C4E2F">
        <w:t xml:space="preserve">intermediate (IM) </w:t>
      </w:r>
      <w:r w:rsidR="00DA4AF7">
        <w:t>species involved in</w:t>
      </w:r>
      <w:r w:rsidR="003C40FF">
        <w:t xml:space="preserve"> </w:t>
      </w:r>
      <w:r w:rsidR="0055458C" w:rsidRPr="0055458C">
        <w:t xml:space="preserve">the dehydrogenation processes </w:t>
      </w:r>
      <w:r w:rsidR="0055458C">
        <w:t xml:space="preserve">catalyzed by a single gold atom </w:t>
      </w:r>
      <w:r w:rsidR="006B7B56">
        <w:t>toward</w:t>
      </w:r>
      <w:r w:rsidR="0055458C">
        <w:t xml:space="preserve"> the formation of </w:t>
      </w:r>
      <w:r w:rsidR="0055458C" w:rsidRPr="00750D59">
        <w:rPr>
          <w:b/>
          <w:bCs/>
        </w:rPr>
        <w:t>2</w:t>
      </w:r>
      <w:r w:rsidR="0055458C">
        <w:t xml:space="preserve"> (a) and </w:t>
      </w:r>
      <w:r w:rsidR="0055458C" w:rsidRPr="00750D59">
        <w:rPr>
          <w:b/>
          <w:bCs/>
        </w:rPr>
        <w:t>3</w:t>
      </w:r>
      <w:r w:rsidR="0055458C">
        <w:t>(b-c)</w:t>
      </w:r>
      <w:r w:rsidR="003C40FF">
        <w:t xml:space="preserve"> obtained from free energy QM/MM simulations (see Figure 2 in the main text)</w:t>
      </w:r>
      <w:r w:rsidR="0055458C">
        <w:t>.</w:t>
      </w:r>
      <w:r w:rsidR="003C40FF">
        <w:t xml:space="preserve"> The final configurations (IM2 and IM3) are energetically stabilized by the formation of Au-C bond, which passivates the radical character of the carbon involved in the cleavage of the C-H bond.</w:t>
      </w:r>
    </w:p>
    <w:p w14:paraId="492405DF" w14:textId="77777777" w:rsidR="003F62C0" w:rsidRDefault="003F62C0"/>
    <w:p w14:paraId="175429B9" w14:textId="60E4EB4E" w:rsidR="00452D38" w:rsidRDefault="00452D38">
      <w:r>
        <w:rPr>
          <w:noProof/>
          <w:lang w:val="es-ES" w:eastAsia="es-ES"/>
        </w:rPr>
        <w:drawing>
          <wp:inline distT="0" distB="0" distL="0" distR="0" wp14:anchorId="068BAF8D" wp14:editId="7EC51596">
            <wp:extent cx="4885447" cy="71644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885447" cy="7164448"/>
                    </a:xfrm>
                    <a:prstGeom prst="rect">
                      <a:avLst/>
                    </a:prstGeom>
                  </pic:spPr>
                </pic:pic>
              </a:graphicData>
            </a:graphic>
          </wp:inline>
        </w:drawing>
      </w:r>
    </w:p>
    <w:p w14:paraId="1B9B8045" w14:textId="1FB05F63" w:rsidR="00452D38" w:rsidRDefault="00452D38" w:rsidP="006032A6">
      <w:pPr>
        <w:jc w:val="both"/>
      </w:pPr>
      <w:r w:rsidRPr="00370ED8">
        <w:rPr>
          <w:b/>
          <w:bCs/>
        </w:rPr>
        <w:t>Figure S</w:t>
      </w:r>
      <w:r w:rsidR="003F62C0">
        <w:rPr>
          <w:b/>
          <w:bCs/>
        </w:rPr>
        <w:t>5</w:t>
      </w:r>
      <w:r w:rsidR="004C4012">
        <w:rPr>
          <w:b/>
          <w:bCs/>
        </w:rPr>
        <w:t>.</w:t>
      </w:r>
      <w:r>
        <w:t xml:space="preserve"> </w:t>
      </w:r>
      <w:r w:rsidR="00037C5E">
        <w:t xml:space="preserve">(a-c) </w:t>
      </w:r>
      <w:r w:rsidR="00DA4AF7">
        <w:t>C</w:t>
      </w:r>
      <w:r w:rsidR="00037C5E">
        <w:t>alculated free energy profiles</w:t>
      </w:r>
      <w:r w:rsidR="009C46C2">
        <w:t xml:space="preserve"> for reaction steps following dissociations at bifurcations. </w:t>
      </w:r>
      <w:r w:rsidR="000A06E0">
        <w:t xml:space="preserve">(a) </w:t>
      </w:r>
      <w:r w:rsidR="0084746D">
        <w:t>C</w:t>
      </w:r>
      <w:r w:rsidR="000A06E0">
        <w:t xml:space="preserve">yclization step of formed mono-radicals. (b) </w:t>
      </w:r>
      <w:r w:rsidR="0084746D">
        <w:t>D</w:t>
      </w:r>
      <w:r w:rsidR="000A06E0">
        <w:t xml:space="preserve">issociation of mono-radicals to form </w:t>
      </w:r>
      <w:r w:rsidR="0084746D">
        <w:t>carbenoid</w:t>
      </w:r>
      <w:r w:rsidR="000A06E0">
        <w:t xml:space="preserve"> intermediates. (c) </w:t>
      </w:r>
      <w:r w:rsidR="0084746D">
        <w:t>C</w:t>
      </w:r>
      <w:r w:rsidR="00EC72A5">
        <w:t xml:space="preserve">yclization of </w:t>
      </w:r>
      <w:r w:rsidR="0084746D">
        <w:t>carbenoid species</w:t>
      </w:r>
      <w:r w:rsidR="00EC72A5">
        <w:t xml:space="preserve"> to form indenofluorene (path A), and </w:t>
      </w:r>
      <w:r w:rsidR="00E80D05">
        <w:t xml:space="preserve">fluoradene </w:t>
      </w:r>
      <w:r w:rsidR="00EC72A5">
        <w:t xml:space="preserve">(path B). </w:t>
      </w:r>
      <w:r w:rsidR="00161630">
        <w:t xml:space="preserve">(d-g) </w:t>
      </w:r>
      <w:r w:rsidR="0084746D">
        <w:t>I</w:t>
      </w:r>
      <w:r w:rsidR="00161630">
        <w:t>llustrat</w:t>
      </w:r>
      <w:r w:rsidR="0084746D">
        <w:t>ion</w:t>
      </w:r>
      <w:r w:rsidR="00161630">
        <w:t xml:space="preserve"> </w:t>
      </w:r>
      <w:r w:rsidR="0084746D">
        <w:t xml:space="preserve">of </w:t>
      </w:r>
      <w:r w:rsidR="00161630">
        <w:t xml:space="preserve">defined reaction coordinates used in presented umbrella sampling simulations. </w:t>
      </w:r>
    </w:p>
    <w:p w14:paraId="2C9525EF" w14:textId="6105B44E" w:rsidR="00452D38" w:rsidRDefault="00CE3278">
      <w:r>
        <w:rPr>
          <w:noProof/>
          <w:lang w:val="es-ES" w:eastAsia="es-ES"/>
        </w:rPr>
        <w:drawing>
          <wp:inline distT="0" distB="0" distL="0" distR="0" wp14:anchorId="32E2F345" wp14:editId="27F6CD64">
            <wp:extent cx="5738946" cy="5207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8946" cy="5207000"/>
                    </a:xfrm>
                    <a:prstGeom prst="rect">
                      <a:avLst/>
                    </a:prstGeom>
                  </pic:spPr>
                </pic:pic>
              </a:graphicData>
            </a:graphic>
          </wp:inline>
        </w:drawing>
      </w:r>
    </w:p>
    <w:p w14:paraId="4CA574F0" w14:textId="034E7EFA" w:rsidR="00B73FF1" w:rsidRDefault="00452D38" w:rsidP="00370ED8">
      <w:pPr>
        <w:jc w:val="both"/>
      </w:pPr>
      <w:r w:rsidRPr="00370ED8">
        <w:rPr>
          <w:b/>
          <w:bCs/>
        </w:rPr>
        <w:t>Figure S</w:t>
      </w:r>
      <w:r w:rsidR="003F62C0">
        <w:rPr>
          <w:b/>
          <w:bCs/>
        </w:rPr>
        <w:t>6</w:t>
      </w:r>
      <w:r w:rsidR="004C4012">
        <w:rPr>
          <w:b/>
          <w:bCs/>
        </w:rPr>
        <w:t>.</w:t>
      </w:r>
      <w:r>
        <w:t xml:space="preserve"> </w:t>
      </w:r>
      <w:r w:rsidR="002E7DBE">
        <w:t xml:space="preserve">Proposed sequence of reaction steps at the first bifurcation. (a) </w:t>
      </w:r>
      <w:r w:rsidR="00E80D05">
        <w:t>F</w:t>
      </w:r>
      <w:r w:rsidR="002E7DBE">
        <w:t>ree energy profiles</w:t>
      </w:r>
      <w:r w:rsidR="00E80D05">
        <w:t xml:space="preserve"> of</w:t>
      </w:r>
      <w:r w:rsidR="002E7DBE">
        <w:t xml:space="preserve"> consecutive steps aligned to the ∆G of </w:t>
      </w:r>
      <w:r w:rsidR="002807F0">
        <w:t xml:space="preserve">the </w:t>
      </w:r>
      <w:r w:rsidR="002E7DBE">
        <w:t xml:space="preserve">intermediate from </w:t>
      </w:r>
      <w:r w:rsidR="00841889">
        <w:t xml:space="preserve">the </w:t>
      </w:r>
      <w:r w:rsidR="002E7DBE">
        <w:t xml:space="preserve">preceding step. Barrier heights are marked above each transition state. </w:t>
      </w:r>
      <w:r w:rsidR="00EC4373">
        <w:t xml:space="preserve">(b) </w:t>
      </w:r>
      <w:r w:rsidR="00E80D05">
        <w:t xml:space="preserve">Proposed </w:t>
      </w:r>
      <w:r w:rsidR="00EC4373">
        <w:t xml:space="preserve">sequence leading to </w:t>
      </w:r>
      <w:r w:rsidR="00841889">
        <w:t xml:space="preserve">the </w:t>
      </w:r>
      <w:r w:rsidR="00EC4373">
        <w:t xml:space="preserve">formation of indenofluorene after the first bifurcation. (c) </w:t>
      </w:r>
      <w:r w:rsidR="00E80D05">
        <w:t xml:space="preserve">Proposed </w:t>
      </w:r>
      <w:r w:rsidR="00D47F0B">
        <w:t xml:space="preserve">sequence leading to the formation of </w:t>
      </w:r>
      <w:r w:rsidR="00E80D05">
        <w:t>fluoradene</w:t>
      </w:r>
      <w:r w:rsidR="00D47F0B">
        <w:t xml:space="preserve">. </w:t>
      </w:r>
    </w:p>
    <w:p w14:paraId="405373C5" w14:textId="77777777" w:rsidR="00B73FF1" w:rsidRDefault="00B73FF1" w:rsidP="00370ED8">
      <w:pPr>
        <w:jc w:val="both"/>
      </w:pPr>
    </w:p>
    <w:p w14:paraId="6F5497FC" w14:textId="77777777" w:rsidR="00B73FF1" w:rsidRDefault="00B73FF1">
      <w:r>
        <w:br w:type="page"/>
      </w:r>
    </w:p>
    <w:p w14:paraId="38E0523B" w14:textId="77777777" w:rsidR="004C4012" w:rsidRDefault="004C4012" w:rsidP="00370ED8">
      <w:pPr>
        <w:jc w:val="both"/>
        <w:rPr>
          <w:b/>
          <w:bCs/>
        </w:rPr>
      </w:pPr>
    </w:p>
    <w:p w14:paraId="1014F616" w14:textId="77777777" w:rsidR="00A35B40" w:rsidRDefault="00A35B40" w:rsidP="00370ED8">
      <w:pPr>
        <w:jc w:val="both"/>
      </w:pPr>
    </w:p>
    <w:p w14:paraId="11C1383F" w14:textId="52290456" w:rsidR="00C42932" w:rsidRDefault="00E46504" w:rsidP="00E46504">
      <w:pPr>
        <w:jc w:val="center"/>
        <w:rPr>
          <w:b/>
          <w:bCs/>
        </w:rPr>
      </w:pPr>
      <w:r>
        <w:rPr>
          <w:b/>
          <w:bCs/>
          <w:noProof/>
          <w:lang w:val="es-ES" w:eastAsia="es-ES"/>
        </w:rPr>
        <w:drawing>
          <wp:inline distT="0" distB="0" distL="0" distR="0" wp14:anchorId="79E2A051" wp14:editId="58832850">
            <wp:extent cx="2635627" cy="2873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in diagram-0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6530" cy="2885186"/>
                    </a:xfrm>
                    <a:prstGeom prst="rect">
                      <a:avLst/>
                    </a:prstGeom>
                  </pic:spPr>
                </pic:pic>
              </a:graphicData>
            </a:graphic>
          </wp:inline>
        </w:drawing>
      </w:r>
    </w:p>
    <w:p w14:paraId="747C0815" w14:textId="35AF538F" w:rsidR="00E46504" w:rsidRDefault="00E46504" w:rsidP="00E46504">
      <w:pPr>
        <w:jc w:val="both"/>
        <w:rPr>
          <w:b/>
        </w:rPr>
      </w:pPr>
      <w:r w:rsidRPr="00C42932">
        <w:rPr>
          <w:b/>
          <w:bCs/>
        </w:rPr>
        <w:t>Fi</w:t>
      </w:r>
      <w:r>
        <w:rPr>
          <w:b/>
          <w:bCs/>
        </w:rPr>
        <w:t>gure S</w:t>
      </w:r>
      <w:r w:rsidR="00113A71">
        <w:rPr>
          <w:b/>
          <w:bCs/>
        </w:rPr>
        <w:t>7</w:t>
      </w:r>
      <w:r w:rsidRPr="00C42932">
        <w:rPr>
          <w:b/>
          <w:bCs/>
        </w:rPr>
        <w:t>.</w:t>
      </w:r>
      <w:r>
        <w:rPr>
          <w:b/>
          <w:bCs/>
        </w:rPr>
        <w:t xml:space="preserve"> </w:t>
      </w:r>
      <w:r w:rsidRPr="00370ED8">
        <w:t>Schematic representation of the calculated spin diagram of</w:t>
      </w:r>
      <w:r>
        <w:t xml:space="preserve"> </w:t>
      </w:r>
      <w:r w:rsidRPr="001D07B0">
        <w:rPr>
          <w:b/>
          <w:iCs/>
        </w:rPr>
        <w:t>3</w:t>
      </w:r>
      <w:r>
        <w:rPr>
          <w:b/>
        </w:rPr>
        <w:t>.</w:t>
      </w:r>
    </w:p>
    <w:p w14:paraId="11E9E56E" w14:textId="705B1697" w:rsidR="003F62C0" w:rsidRDefault="003F62C0">
      <w:pPr>
        <w:rPr>
          <w:b/>
        </w:rPr>
      </w:pPr>
      <w:r>
        <w:rPr>
          <w:b/>
        </w:rPr>
        <w:br w:type="page"/>
      </w:r>
    </w:p>
    <w:p w14:paraId="3AFAB84F" w14:textId="125ED015" w:rsidR="003F62C0" w:rsidRDefault="003F62C0" w:rsidP="003F62C0">
      <w:pPr>
        <w:jc w:val="both"/>
        <w:rPr>
          <w:b/>
          <w:bCs/>
        </w:rPr>
      </w:pPr>
      <w:r w:rsidRPr="004C4012">
        <w:rPr>
          <w:b/>
          <w:bCs/>
        </w:rPr>
        <w:t>Table S1.</w:t>
      </w:r>
      <w:r>
        <w:t xml:space="preserve"> T</w:t>
      </w:r>
      <w:r w:rsidRPr="00C262CE">
        <w:t xml:space="preserve">otal energies of </w:t>
      </w:r>
      <w:r>
        <w:t xml:space="preserve">open-shell and closed-shell forms of </w:t>
      </w:r>
      <w:r w:rsidRPr="00965DE6">
        <w:rPr>
          <w:b/>
          <w:bCs/>
        </w:rPr>
        <w:t>3</w:t>
      </w:r>
      <w:r w:rsidRPr="00C262CE">
        <w:t>, a cluster of 4 Au atoms and 4 Au atoms with extra H atom, and the energy balance for different XC-functionals (PBE, PBE0, and B3LYP)</w:t>
      </w:r>
      <w:r>
        <w:t xml:space="preserve">. </w:t>
      </w:r>
    </w:p>
    <w:tbl>
      <w:tblPr>
        <w:tblStyle w:val="TableGrid"/>
        <w:tblW w:w="0" w:type="auto"/>
        <w:tblLook w:val="04A0" w:firstRow="1" w:lastRow="0" w:firstColumn="1" w:lastColumn="0" w:noHBand="0" w:noVBand="1"/>
      </w:tblPr>
      <w:tblGrid>
        <w:gridCol w:w="3256"/>
        <w:gridCol w:w="1984"/>
        <w:gridCol w:w="2126"/>
        <w:gridCol w:w="1984"/>
      </w:tblGrid>
      <w:tr w:rsidR="003F62C0" w14:paraId="25D9CA42" w14:textId="77777777" w:rsidTr="00332D19">
        <w:trPr>
          <w:trHeight w:val="358"/>
        </w:trPr>
        <w:tc>
          <w:tcPr>
            <w:tcW w:w="3256" w:type="dxa"/>
          </w:tcPr>
          <w:p w14:paraId="3F7D7402" w14:textId="77777777" w:rsidR="003F62C0" w:rsidRDefault="003F62C0" w:rsidP="00332D19">
            <w:pPr>
              <w:jc w:val="both"/>
            </w:pPr>
            <w:r>
              <w:rPr>
                <w:b/>
                <w:bCs/>
              </w:rPr>
              <w:t>Total energy/XC functionals</w:t>
            </w:r>
          </w:p>
        </w:tc>
        <w:tc>
          <w:tcPr>
            <w:tcW w:w="1984" w:type="dxa"/>
            <w:vAlign w:val="bottom"/>
          </w:tcPr>
          <w:p w14:paraId="4AD84B3D" w14:textId="77777777" w:rsidR="003F62C0" w:rsidRPr="00C262CE" w:rsidRDefault="003F62C0" w:rsidP="00332D19">
            <w:pPr>
              <w:jc w:val="both"/>
              <w:rPr>
                <w:rFonts w:cstheme="minorHAnsi"/>
                <w:b/>
                <w:bCs/>
              </w:rPr>
            </w:pPr>
            <w:r w:rsidRPr="00C262CE">
              <w:rPr>
                <w:rFonts w:cstheme="minorHAnsi"/>
                <w:b/>
                <w:bCs/>
                <w:color w:val="000000"/>
              </w:rPr>
              <w:t>PBE (eV)</w:t>
            </w:r>
          </w:p>
        </w:tc>
        <w:tc>
          <w:tcPr>
            <w:tcW w:w="2126" w:type="dxa"/>
            <w:vAlign w:val="bottom"/>
          </w:tcPr>
          <w:p w14:paraId="66CB4D2F" w14:textId="77777777" w:rsidR="003F62C0" w:rsidRPr="00C262CE" w:rsidRDefault="003F62C0" w:rsidP="00332D19">
            <w:pPr>
              <w:jc w:val="both"/>
              <w:rPr>
                <w:rFonts w:cstheme="minorHAnsi"/>
                <w:b/>
                <w:bCs/>
              </w:rPr>
            </w:pPr>
            <w:r w:rsidRPr="00C262CE">
              <w:rPr>
                <w:rFonts w:cstheme="minorHAnsi"/>
                <w:b/>
                <w:bCs/>
                <w:color w:val="000000"/>
              </w:rPr>
              <w:t>PBE0 (eV)</w:t>
            </w:r>
          </w:p>
        </w:tc>
        <w:tc>
          <w:tcPr>
            <w:tcW w:w="1984" w:type="dxa"/>
            <w:vAlign w:val="bottom"/>
          </w:tcPr>
          <w:p w14:paraId="205CDEBD" w14:textId="77777777" w:rsidR="003F62C0" w:rsidRPr="00C262CE" w:rsidRDefault="003F62C0" w:rsidP="00332D19">
            <w:pPr>
              <w:jc w:val="both"/>
              <w:rPr>
                <w:rFonts w:cstheme="minorHAnsi"/>
                <w:b/>
                <w:bCs/>
              </w:rPr>
            </w:pPr>
            <w:r w:rsidRPr="00C262CE">
              <w:rPr>
                <w:rFonts w:cstheme="minorHAnsi"/>
                <w:b/>
                <w:bCs/>
                <w:color w:val="000000"/>
              </w:rPr>
              <w:t>B3LYP (eV)</w:t>
            </w:r>
          </w:p>
        </w:tc>
      </w:tr>
      <w:tr w:rsidR="003F62C0" w14:paraId="55A915CC" w14:textId="77777777" w:rsidTr="00332D19">
        <w:tc>
          <w:tcPr>
            <w:tcW w:w="3256" w:type="dxa"/>
            <w:vAlign w:val="bottom"/>
          </w:tcPr>
          <w:p w14:paraId="2F311866" w14:textId="77777777" w:rsidR="003F62C0" w:rsidRPr="00C262CE" w:rsidRDefault="003F62C0" w:rsidP="00332D19">
            <w:pPr>
              <w:jc w:val="both"/>
              <w:rPr>
                <w:rFonts w:cstheme="minorHAnsi"/>
              </w:rPr>
            </w:pPr>
            <w:r w:rsidRPr="00C262CE">
              <w:rPr>
                <w:rFonts w:cstheme="minorHAnsi"/>
                <w:color w:val="000000"/>
              </w:rPr>
              <w:t>Open-shell</w:t>
            </w:r>
            <w:r w:rsidRPr="00C262CE">
              <w:rPr>
                <w:rFonts w:cstheme="minorHAnsi"/>
                <w:b/>
                <w:bCs/>
                <w:color w:val="000000"/>
              </w:rPr>
              <w:t xml:space="preserve"> 3</w:t>
            </w:r>
            <w:r>
              <w:rPr>
                <w:rFonts w:cstheme="minorHAnsi"/>
                <w:b/>
                <w:bCs/>
                <w:color w:val="000000"/>
              </w:rPr>
              <w:t xml:space="preserve"> </w:t>
            </w:r>
            <w:r w:rsidRPr="00E374B1">
              <w:rPr>
                <w:rFonts w:cstheme="minorHAnsi"/>
                <w:color w:val="000000"/>
              </w:rPr>
              <w:t>(a)</w:t>
            </w:r>
          </w:p>
        </w:tc>
        <w:tc>
          <w:tcPr>
            <w:tcW w:w="1984" w:type="dxa"/>
            <w:vAlign w:val="bottom"/>
          </w:tcPr>
          <w:p w14:paraId="0981D368"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-52861.9506</w:t>
            </w:r>
          </w:p>
        </w:tc>
        <w:tc>
          <w:tcPr>
            <w:tcW w:w="2126" w:type="dxa"/>
            <w:vAlign w:val="bottom"/>
          </w:tcPr>
          <w:p w14:paraId="5497E1CB"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-52863.5536</w:t>
            </w:r>
          </w:p>
        </w:tc>
        <w:tc>
          <w:tcPr>
            <w:tcW w:w="1984" w:type="dxa"/>
            <w:vAlign w:val="bottom"/>
          </w:tcPr>
          <w:p w14:paraId="61BE1E9B"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-52925.3248</w:t>
            </w:r>
          </w:p>
        </w:tc>
      </w:tr>
      <w:tr w:rsidR="003F62C0" w14:paraId="49B9E2A9" w14:textId="77777777" w:rsidTr="00332D19">
        <w:tc>
          <w:tcPr>
            <w:tcW w:w="3256" w:type="dxa"/>
            <w:vAlign w:val="bottom"/>
          </w:tcPr>
          <w:p w14:paraId="52B605C1" w14:textId="77777777" w:rsidR="003F62C0" w:rsidRPr="00C262CE" w:rsidRDefault="003F62C0" w:rsidP="00332D19">
            <w:pPr>
              <w:jc w:val="both"/>
              <w:rPr>
                <w:rFonts w:cstheme="minorHAnsi"/>
                <w:b/>
                <w:bCs/>
                <w:color w:val="000000"/>
              </w:rPr>
            </w:pPr>
            <w:r w:rsidRPr="00C262CE">
              <w:rPr>
                <w:rFonts w:cstheme="minorHAnsi"/>
                <w:color w:val="000000"/>
              </w:rPr>
              <w:t>Closed-shell</w:t>
            </w:r>
            <w:r w:rsidRPr="00C262CE">
              <w:rPr>
                <w:rFonts w:cstheme="minorHAnsi"/>
                <w:b/>
                <w:bCs/>
                <w:color w:val="000000"/>
              </w:rPr>
              <w:t xml:space="preserve"> 3</w:t>
            </w:r>
            <w:r>
              <w:rPr>
                <w:rFonts w:cstheme="minorHAnsi"/>
                <w:b/>
                <w:bCs/>
                <w:color w:val="000000"/>
              </w:rPr>
              <w:t xml:space="preserve"> </w:t>
            </w:r>
            <w:r w:rsidRPr="00E374B1">
              <w:rPr>
                <w:rFonts w:cstheme="minorHAnsi"/>
                <w:color w:val="000000"/>
              </w:rPr>
              <w:t>(b)</w:t>
            </w:r>
          </w:p>
        </w:tc>
        <w:tc>
          <w:tcPr>
            <w:tcW w:w="1984" w:type="dxa"/>
            <w:vAlign w:val="bottom"/>
          </w:tcPr>
          <w:p w14:paraId="2C07A45E" w14:textId="77777777" w:rsidR="003F62C0" w:rsidRPr="00153B4C" w:rsidRDefault="003F62C0" w:rsidP="00332D19">
            <w:pPr>
              <w:jc w:val="both"/>
              <w:rPr>
                <w:rFonts w:ascii="Calibri" w:hAnsi="Calibri" w:cs="Calibri"/>
                <w:color w:val="000000"/>
              </w:rPr>
            </w:pPr>
            <w:r w:rsidRPr="00C262CE">
              <w:rPr>
                <w:rFonts w:ascii="Calibri" w:hAnsi="Calibri" w:cs="Calibri"/>
                <w:color w:val="000000"/>
              </w:rPr>
              <w:t>-52878.4395</w:t>
            </w:r>
          </w:p>
        </w:tc>
        <w:tc>
          <w:tcPr>
            <w:tcW w:w="2126" w:type="dxa"/>
            <w:vAlign w:val="bottom"/>
          </w:tcPr>
          <w:p w14:paraId="3C39692A" w14:textId="77777777" w:rsidR="003F62C0" w:rsidRPr="00153B4C" w:rsidRDefault="003F62C0" w:rsidP="00332D19">
            <w:pPr>
              <w:jc w:val="both"/>
              <w:rPr>
                <w:rFonts w:ascii="Calibri" w:hAnsi="Calibri" w:cs="Calibri"/>
                <w:color w:val="000000"/>
              </w:rPr>
            </w:pPr>
            <w:r w:rsidRPr="00C262CE">
              <w:rPr>
                <w:rFonts w:ascii="Calibri" w:hAnsi="Calibri" w:cs="Calibri"/>
                <w:color w:val="000000"/>
              </w:rPr>
              <w:t>-52880.2215</w:t>
            </w:r>
          </w:p>
        </w:tc>
        <w:tc>
          <w:tcPr>
            <w:tcW w:w="1984" w:type="dxa"/>
            <w:vAlign w:val="bottom"/>
          </w:tcPr>
          <w:p w14:paraId="018440E3" w14:textId="77777777" w:rsidR="003F62C0" w:rsidRPr="00153B4C" w:rsidRDefault="003F62C0" w:rsidP="00332D19">
            <w:pPr>
              <w:jc w:val="both"/>
              <w:rPr>
                <w:rFonts w:ascii="Calibri" w:hAnsi="Calibri" w:cs="Calibri"/>
                <w:color w:val="000000"/>
              </w:rPr>
            </w:pPr>
            <w:r w:rsidRPr="00C262CE">
              <w:rPr>
                <w:rFonts w:ascii="Calibri" w:hAnsi="Calibri" w:cs="Calibri"/>
                <w:color w:val="000000"/>
              </w:rPr>
              <w:t>-52942.0607</w:t>
            </w:r>
          </w:p>
        </w:tc>
      </w:tr>
      <w:tr w:rsidR="003F62C0" w14:paraId="6B20047E" w14:textId="77777777" w:rsidTr="00332D19">
        <w:tc>
          <w:tcPr>
            <w:tcW w:w="3256" w:type="dxa"/>
            <w:vAlign w:val="bottom"/>
          </w:tcPr>
          <w:p w14:paraId="7B394EF3" w14:textId="77777777" w:rsidR="003F62C0" w:rsidRPr="00C262CE" w:rsidRDefault="003F62C0" w:rsidP="00332D19">
            <w:pPr>
              <w:jc w:val="both"/>
              <w:rPr>
                <w:rFonts w:cstheme="minorHAnsi"/>
                <w:color w:val="000000"/>
              </w:rPr>
            </w:pPr>
            <w:r w:rsidRPr="00C262CE">
              <w:rPr>
                <w:rFonts w:cstheme="minorHAnsi"/>
                <w:color w:val="000000"/>
              </w:rPr>
              <w:t>Au</w:t>
            </w:r>
            <w:r w:rsidRPr="00C262CE">
              <w:rPr>
                <w:rFonts w:cstheme="minorHAnsi"/>
                <w:color w:val="000000"/>
                <w:vertAlign w:val="subscript"/>
              </w:rPr>
              <w:t>4</w:t>
            </w:r>
          </w:p>
        </w:tc>
        <w:tc>
          <w:tcPr>
            <w:tcW w:w="1984" w:type="dxa"/>
            <w:vAlign w:val="bottom"/>
          </w:tcPr>
          <w:p w14:paraId="6096B89C"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-2142602.9384</w:t>
            </w:r>
          </w:p>
        </w:tc>
        <w:tc>
          <w:tcPr>
            <w:tcW w:w="2126" w:type="dxa"/>
            <w:vAlign w:val="bottom"/>
          </w:tcPr>
          <w:p w14:paraId="11352E16"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-2142603.9492</w:t>
            </w:r>
          </w:p>
        </w:tc>
        <w:tc>
          <w:tcPr>
            <w:tcW w:w="1984" w:type="dxa"/>
            <w:vAlign w:val="bottom"/>
          </w:tcPr>
          <w:p w14:paraId="4035CDAC"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-2142671.6703</w:t>
            </w:r>
          </w:p>
        </w:tc>
      </w:tr>
      <w:tr w:rsidR="003F62C0" w14:paraId="4709B2DB" w14:textId="77777777" w:rsidTr="00332D19">
        <w:tc>
          <w:tcPr>
            <w:tcW w:w="3256" w:type="dxa"/>
            <w:vAlign w:val="bottom"/>
          </w:tcPr>
          <w:p w14:paraId="46593AC7" w14:textId="77777777" w:rsidR="003F62C0" w:rsidRPr="00C262CE" w:rsidRDefault="003F62C0" w:rsidP="00332D19">
            <w:pPr>
              <w:jc w:val="both"/>
              <w:rPr>
                <w:rFonts w:ascii="Apple Braille" w:hAnsi="Apple Braille" w:cs="Calibri"/>
                <w:color w:val="000000"/>
              </w:rPr>
            </w:pPr>
            <w:r w:rsidRPr="00C262CE">
              <w:rPr>
                <w:rFonts w:ascii="Apple Braille" w:hAnsi="Apple Braille" w:cs="Calibri"/>
                <w:color w:val="000000"/>
              </w:rPr>
              <w:t>Au</w:t>
            </w:r>
            <w:r w:rsidRPr="00C262CE">
              <w:rPr>
                <w:rFonts w:ascii="Apple Braille" w:hAnsi="Apple Braille" w:cs="Calibri"/>
                <w:color w:val="000000"/>
                <w:vertAlign w:val="subscript"/>
              </w:rPr>
              <w:t>4</w:t>
            </w:r>
            <w:r w:rsidRPr="00C262CE">
              <w:rPr>
                <w:rFonts w:ascii="Apple Braille" w:hAnsi="Apple Braille" w:cs="Calibri"/>
                <w:color w:val="000000"/>
              </w:rPr>
              <w:t>H</w:t>
            </w:r>
          </w:p>
        </w:tc>
        <w:tc>
          <w:tcPr>
            <w:tcW w:w="1984" w:type="dxa"/>
            <w:vAlign w:val="bottom"/>
          </w:tcPr>
          <w:p w14:paraId="6830B86F"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-2142619.6239</w:t>
            </w:r>
          </w:p>
        </w:tc>
        <w:tc>
          <w:tcPr>
            <w:tcW w:w="2126" w:type="dxa"/>
            <w:vAlign w:val="bottom"/>
          </w:tcPr>
          <w:p w14:paraId="302079DA"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-2142620.6365</w:t>
            </w:r>
          </w:p>
        </w:tc>
        <w:tc>
          <w:tcPr>
            <w:tcW w:w="1984" w:type="dxa"/>
            <w:vAlign w:val="bottom"/>
          </w:tcPr>
          <w:p w14:paraId="68EF7FE0" w14:textId="77777777" w:rsidR="003F62C0" w:rsidRPr="00C262CE" w:rsidRDefault="003F62C0" w:rsidP="00332D19">
            <w:pPr>
              <w:jc w:val="both"/>
              <w:rPr>
                <w:rFonts w:ascii="Calibri" w:hAnsi="Calibri" w:cs="Calibri"/>
                <w:color w:val="000000"/>
              </w:rPr>
            </w:pPr>
            <w:r w:rsidRPr="00C262CE">
              <w:rPr>
                <w:rFonts w:ascii="Calibri" w:hAnsi="Calibri" w:cs="Calibri"/>
                <w:color w:val="000000"/>
              </w:rPr>
              <w:t>-2142688.4789</w:t>
            </w:r>
          </w:p>
        </w:tc>
      </w:tr>
      <w:tr w:rsidR="003F62C0" w14:paraId="115FAF0C" w14:textId="77777777" w:rsidTr="00332D19">
        <w:tc>
          <w:tcPr>
            <w:tcW w:w="3256" w:type="dxa"/>
            <w:vAlign w:val="bottom"/>
          </w:tcPr>
          <w:p w14:paraId="5A1F4669" w14:textId="77777777" w:rsidR="003F62C0" w:rsidRPr="00C262CE" w:rsidRDefault="003F62C0" w:rsidP="00332D19">
            <w:pPr>
              <w:jc w:val="both"/>
              <w:rPr>
                <w:rFonts w:ascii="Apple Braille" w:hAnsi="Apple Braille" w:cs="Calibri"/>
                <w:color w:val="000000"/>
              </w:rPr>
            </w:pPr>
            <w:r>
              <w:rPr>
                <w:rFonts w:ascii="Apple Braille" w:hAnsi="Apple Braille" w:cs="Calibri"/>
                <w:color w:val="000000"/>
              </w:rPr>
              <w:t>H</w:t>
            </w:r>
          </w:p>
        </w:tc>
        <w:tc>
          <w:tcPr>
            <w:tcW w:w="1984" w:type="dxa"/>
            <w:vAlign w:val="bottom"/>
          </w:tcPr>
          <w:p w14:paraId="7CDD1597" w14:textId="77777777" w:rsidR="003F62C0" w:rsidRPr="00C262CE" w:rsidRDefault="003F62C0" w:rsidP="00332D19">
            <w:pPr>
              <w:jc w:val="both"/>
              <w:rPr>
                <w:rFonts w:ascii="Calibri" w:hAnsi="Calibri" w:cs="Calibri"/>
                <w:color w:val="000000"/>
              </w:rPr>
            </w:pPr>
            <w:r>
              <w:rPr>
                <w:rFonts w:ascii="Calibri" w:hAnsi="Calibri" w:cs="Calibri"/>
                <w:color w:val="000000"/>
              </w:rPr>
              <w:t>-13.5980</w:t>
            </w:r>
          </w:p>
        </w:tc>
        <w:tc>
          <w:tcPr>
            <w:tcW w:w="2126" w:type="dxa"/>
            <w:vAlign w:val="bottom"/>
          </w:tcPr>
          <w:p w14:paraId="48922DD4" w14:textId="77777777" w:rsidR="003F62C0" w:rsidRPr="00C262CE" w:rsidRDefault="003F62C0" w:rsidP="00332D19">
            <w:pPr>
              <w:jc w:val="both"/>
              <w:rPr>
                <w:rFonts w:ascii="Calibri" w:hAnsi="Calibri" w:cs="Calibri"/>
                <w:color w:val="000000"/>
              </w:rPr>
            </w:pPr>
            <w:r>
              <w:rPr>
                <w:rFonts w:ascii="Calibri" w:hAnsi="Calibri" w:cs="Calibri"/>
                <w:color w:val="000000"/>
              </w:rPr>
              <w:t>-13.6278</w:t>
            </w:r>
          </w:p>
        </w:tc>
        <w:tc>
          <w:tcPr>
            <w:tcW w:w="1984" w:type="dxa"/>
            <w:vAlign w:val="bottom"/>
          </w:tcPr>
          <w:p w14:paraId="2AF4EE1E" w14:textId="77777777" w:rsidR="003F62C0" w:rsidRPr="00C262CE" w:rsidRDefault="003F62C0" w:rsidP="00332D19">
            <w:pPr>
              <w:jc w:val="both"/>
              <w:rPr>
                <w:rFonts w:ascii="Calibri" w:hAnsi="Calibri" w:cs="Calibri"/>
                <w:color w:val="000000"/>
              </w:rPr>
            </w:pPr>
            <w:r>
              <w:rPr>
                <w:rFonts w:ascii="Calibri" w:hAnsi="Calibri" w:cs="Calibri"/>
                <w:color w:val="000000"/>
              </w:rPr>
              <w:t>-13.6565</w:t>
            </w:r>
          </w:p>
        </w:tc>
      </w:tr>
      <w:tr w:rsidR="003F62C0" w14:paraId="2F61786D" w14:textId="77777777" w:rsidTr="00332D19">
        <w:tc>
          <w:tcPr>
            <w:tcW w:w="3256" w:type="dxa"/>
            <w:vAlign w:val="bottom"/>
          </w:tcPr>
          <w:p w14:paraId="1ECB110A" w14:textId="77777777" w:rsidR="003F62C0" w:rsidRPr="00C262CE" w:rsidRDefault="003F62C0" w:rsidP="00332D19">
            <w:pPr>
              <w:jc w:val="both"/>
              <w:rPr>
                <w:rFonts w:ascii="Apple Braille" w:hAnsi="Apple Braille" w:cs="Calibri"/>
                <w:color w:val="000000"/>
              </w:rPr>
            </w:pPr>
            <w:r>
              <w:rPr>
                <w:rFonts w:ascii="Apple Braille" w:hAnsi="Apple Braille" w:cs="Calibri"/>
                <w:color w:val="000000"/>
              </w:rPr>
              <w:t>H</w:t>
            </w:r>
            <w:r w:rsidRPr="001F435E">
              <w:rPr>
                <w:rFonts w:ascii="Apple Braille" w:hAnsi="Apple Braille" w:cs="Calibri"/>
                <w:color w:val="000000"/>
                <w:vertAlign w:val="subscript"/>
              </w:rPr>
              <w:t>2</w:t>
            </w:r>
          </w:p>
        </w:tc>
        <w:tc>
          <w:tcPr>
            <w:tcW w:w="1984" w:type="dxa"/>
            <w:vAlign w:val="bottom"/>
          </w:tcPr>
          <w:p w14:paraId="6F597084" w14:textId="77777777" w:rsidR="003F62C0" w:rsidRPr="00C262CE" w:rsidRDefault="003F62C0" w:rsidP="00332D19">
            <w:pPr>
              <w:jc w:val="both"/>
              <w:rPr>
                <w:rFonts w:ascii="Calibri" w:hAnsi="Calibri" w:cs="Calibri"/>
                <w:color w:val="000000"/>
              </w:rPr>
            </w:pPr>
            <w:r>
              <w:rPr>
                <w:rFonts w:ascii="Calibri" w:hAnsi="Calibri" w:cs="Calibri"/>
                <w:color w:val="000000"/>
              </w:rPr>
              <w:t>-31.7373</w:t>
            </w:r>
          </w:p>
        </w:tc>
        <w:tc>
          <w:tcPr>
            <w:tcW w:w="2126" w:type="dxa"/>
            <w:vAlign w:val="bottom"/>
          </w:tcPr>
          <w:p w14:paraId="553E6785" w14:textId="77777777" w:rsidR="003F62C0" w:rsidRPr="00C262CE" w:rsidRDefault="003F62C0" w:rsidP="00332D19">
            <w:pPr>
              <w:jc w:val="both"/>
              <w:rPr>
                <w:rFonts w:ascii="Calibri" w:hAnsi="Calibri" w:cs="Calibri"/>
                <w:color w:val="000000"/>
              </w:rPr>
            </w:pPr>
            <w:r>
              <w:rPr>
                <w:rFonts w:ascii="Calibri" w:hAnsi="Calibri" w:cs="Calibri"/>
                <w:color w:val="000000"/>
              </w:rPr>
              <w:t>-31.7980</w:t>
            </w:r>
          </w:p>
        </w:tc>
        <w:tc>
          <w:tcPr>
            <w:tcW w:w="1984" w:type="dxa"/>
            <w:vAlign w:val="bottom"/>
          </w:tcPr>
          <w:p w14:paraId="561644FD" w14:textId="77777777" w:rsidR="003F62C0" w:rsidRPr="00C262CE" w:rsidRDefault="003F62C0" w:rsidP="00332D19">
            <w:pPr>
              <w:jc w:val="both"/>
              <w:rPr>
                <w:rFonts w:ascii="Calibri" w:hAnsi="Calibri" w:cs="Calibri"/>
                <w:color w:val="000000"/>
              </w:rPr>
            </w:pPr>
            <w:r>
              <w:rPr>
                <w:rFonts w:ascii="Calibri" w:hAnsi="Calibri" w:cs="Calibri"/>
                <w:color w:val="000000"/>
              </w:rPr>
              <w:t>-32.1144</w:t>
            </w:r>
          </w:p>
        </w:tc>
      </w:tr>
      <w:tr w:rsidR="003F62C0" w14:paraId="7EA40BC8" w14:textId="77777777" w:rsidTr="00332D19">
        <w:tc>
          <w:tcPr>
            <w:tcW w:w="3256" w:type="dxa"/>
            <w:vAlign w:val="bottom"/>
          </w:tcPr>
          <w:p w14:paraId="4955B142" w14:textId="77777777" w:rsidR="003F62C0" w:rsidRPr="00C262CE" w:rsidRDefault="003F62C0" w:rsidP="00332D19">
            <w:pPr>
              <w:jc w:val="both"/>
              <w:rPr>
                <w:rFonts w:cstheme="minorHAnsi"/>
                <w:color w:val="000000"/>
              </w:rPr>
            </w:pPr>
            <w:r w:rsidRPr="00C262CE">
              <w:rPr>
                <w:rFonts w:cstheme="minorHAnsi"/>
                <w:color w:val="000000"/>
              </w:rPr>
              <w:t>E</w:t>
            </w:r>
            <w:r w:rsidRPr="00C262CE">
              <w:rPr>
                <w:rFonts w:cstheme="minorHAnsi"/>
                <w:color w:val="000000"/>
                <w:vertAlign w:val="subscript"/>
              </w:rPr>
              <w:t>3a</w:t>
            </w:r>
            <w:r w:rsidRPr="00C262CE">
              <w:rPr>
                <w:rFonts w:cstheme="minorHAnsi"/>
                <w:color w:val="000000"/>
              </w:rPr>
              <w:t>+Au</w:t>
            </w:r>
            <w:r w:rsidRPr="00C262CE">
              <w:rPr>
                <w:rFonts w:cstheme="minorHAnsi"/>
                <w:color w:val="000000"/>
                <w:vertAlign w:val="subscript"/>
              </w:rPr>
              <w:t>4</w:t>
            </w:r>
            <w:r w:rsidRPr="00C262CE">
              <w:rPr>
                <w:rFonts w:cstheme="minorHAnsi"/>
                <w:color w:val="000000"/>
              </w:rPr>
              <w:t>H – E</w:t>
            </w:r>
            <w:r w:rsidRPr="00C262CE">
              <w:rPr>
                <w:rFonts w:cstheme="minorHAnsi"/>
                <w:color w:val="000000"/>
                <w:vertAlign w:val="subscript"/>
              </w:rPr>
              <w:t>3b</w:t>
            </w:r>
            <w:r w:rsidRPr="00C262CE">
              <w:rPr>
                <w:rFonts w:cstheme="minorHAnsi"/>
                <w:color w:val="000000"/>
              </w:rPr>
              <w:t>- Au</w:t>
            </w:r>
            <w:r w:rsidRPr="00C262CE">
              <w:rPr>
                <w:rFonts w:cstheme="minorHAnsi"/>
                <w:color w:val="000000"/>
                <w:vertAlign w:val="subscript"/>
              </w:rPr>
              <w:t>4</w:t>
            </w:r>
          </w:p>
        </w:tc>
        <w:tc>
          <w:tcPr>
            <w:tcW w:w="1984" w:type="dxa"/>
            <w:vAlign w:val="bottom"/>
          </w:tcPr>
          <w:p w14:paraId="777E0BA3" w14:textId="77777777" w:rsidR="003F62C0" w:rsidRPr="00C262CE" w:rsidRDefault="003F62C0" w:rsidP="00332D19">
            <w:pPr>
              <w:jc w:val="both"/>
              <w:rPr>
                <w:rFonts w:ascii="Calibri" w:hAnsi="Calibri" w:cs="Calibri"/>
                <w:color w:val="000000"/>
              </w:rPr>
            </w:pPr>
            <w:r>
              <w:rPr>
                <w:rFonts w:ascii="Calibri" w:hAnsi="Calibri" w:cs="Calibri"/>
                <w:color w:val="000000"/>
              </w:rPr>
              <w:t>-</w:t>
            </w:r>
            <w:r w:rsidRPr="00C262CE">
              <w:rPr>
                <w:rFonts w:ascii="Calibri" w:hAnsi="Calibri" w:cs="Calibri"/>
                <w:color w:val="000000"/>
              </w:rPr>
              <w:t>0.1966</w:t>
            </w:r>
          </w:p>
        </w:tc>
        <w:tc>
          <w:tcPr>
            <w:tcW w:w="2126" w:type="dxa"/>
            <w:vAlign w:val="bottom"/>
          </w:tcPr>
          <w:p w14:paraId="3991642D" w14:textId="77777777" w:rsidR="003F62C0" w:rsidRPr="00C262CE" w:rsidRDefault="003F62C0" w:rsidP="00332D19">
            <w:pPr>
              <w:jc w:val="both"/>
              <w:rPr>
                <w:rFonts w:ascii="Calibri" w:hAnsi="Calibri" w:cs="Calibri"/>
                <w:color w:val="000000"/>
              </w:rPr>
            </w:pPr>
            <w:r>
              <w:rPr>
                <w:rFonts w:ascii="Calibri" w:hAnsi="Calibri" w:cs="Calibri"/>
                <w:color w:val="000000"/>
              </w:rPr>
              <w:t>-</w:t>
            </w:r>
            <w:r w:rsidRPr="00C262CE">
              <w:rPr>
                <w:rFonts w:ascii="Calibri" w:hAnsi="Calibri" w:cs="Calibri"/>
                <w:color w:val="000000"/>
              </w:rPr>
              <w:t>0.0194</w:t>
            </w:r>
          </w:p>
        </w:tc>
        <w:tc>
          <w:tcPr>
            <w:tcW w:w="1984" w:type="dxa"/>
            <w:vAlign w:val="bottom"/>
          </w:tcPr>
          <w:p w14:paraId="19BCE4D9" w14:textId="77777777" w:rsidR="003F62C0" w:rsidRPr="00C262CE" w:rsidRDefault="003F62C0" w:rsidP="00332D19">
            <w:pPr>
              <w:jc w:val="both"/>
              <w:rPr>
                <w:rFonts w:ascii="Calibri" w:hAnsi="Calibri" w:cs="Calibri"/>
                <w:color w:val="000000"/>
              </w:rPr>
            </w:pPr>
            <w:r>
              <w:rPr>
                <w:rFonts w:ascii="Calibri" w:hAnsi="Calibri" w:cs="Calibri"/>
                <w:color w:val="000000"/>
              </w:rPr>
              <w:t>-</w:t>
            </w:r>
            <w:r w:rsidRPr="00C262CE">
              <w:rPr>
                <w:rFonts w:ascii="Calibri" w:hAnsi="Calibri" w:cs="Calibri"/>
                <w:color w:val="000000"/>
              </w:rPr>
              <w:t>0.0727</w:t>
            </w:r>
          </w:p>
        </w:tc>
      </w:tr>
      <w:tr w:rsidR="003F62C0" w14:paraId="77BE43E3" w14:textId="77777777" w:rsidTr="00332D19">
        <w:tc>
          <w:tcPr>
            <w:tcW w:w="3256" w:type="dxa"/>
            <w:vAlign w:val="bottom"/>
          </w:tcPr>
          <w:p w14:paraId="7664E546" w14:textId="77777777" w:rsidR="003F62C0" w:rsidRPr="00C262CE" w:rsidRDefault="003F62C0" w:rsidP="00332D19">
            <w:pPr>
              <w:jc w:val="both"/>
              <w:rPr>
                <w:rFonts w:cstheme="minorHAnsi"/>
                <w:color w:val="000000"/>
              </w:rPr>
            </w:pPr>
            <w:r w:rsidRPr="00C262CE">
              <w:rPr>
                <w:rFonts w:cstheme="minorHAnsi"/>
                <w:color w:val="000000"/>
              </w:rPr>
              <w:t>E</w:t>
            </w:r>
            <w:r w:rsidRPr="00C262CE">
              <w:rPr>
                <w:rFonts w:cstheme="minorHAnsi"/>
                <w:color w:val="000000"/>
                <w:vertAlign w:val="subscript"/>
              </w:rPr>
              <w:t>3a</w:t>
            </w:r>
            <w:r w:rsidRPr="00C262CE">
              <w:rPr>
                <w:rFonts w:cstheme="minorHAnsi"/>
                <w:color w:val="000000"/>
              </w:rPr>
              <w:t>+H</w:t>
            </w:r>
            <w:r w:rsidRPr="001F435E">
              <w:rPr>
                <w:rFonts w:cstheme="minorHAnsi"/>
                <w:color w:val="000000"/>
                <w:vertAlign w:val="subscript"/>
              </w:rPr>
              <w:t>2</w:t>
            </w:r>
            <w:r w:rsidRPr="00C262CE">
              <w:rPr>
                <w:rFonts w:cstheme="minorHAnsi"/>
                <w:color w:val="000000"/>
              </w:rPr>
              <w:t xml:space="preserve"> – E</w:t>
            </w:r>
            <w:r w:rsidRPr="00C262CE">
              <w:rPr>
                <w:rFonts w:cstheme="minorHAnsi"/>
                <w:color w:val="000000"/>
                <w:vertAlign w:val="subscript"/>
              </w:rPr>
              <w:t>3b</w:t>
            </w:r>
            <w:r w:rsidRPr="00C262CE">
              <w:rPr>
                <w:rFonts w:cstheme="minorHAnsi"/>
                <w:color w:val="000000"/>
              </w:rPr>
              <w:t xml:space="preserve">- </w:t>
            </w:r>
            <w:r>
              <w:rPr>
                <w:rFonts w:cstheme="minorHAnsi"/>
                <w:color w:val="000000"/>
              </w:rPr>
              <w:t>H</w:t>
            </w:r>
          </w:p>
        </w:tc>
        <w:tc>
          <w:tcPr>
            <w:tcW w:w="1984" w:type="dxa"/>
            <w:vAlign w:val="bottom"/>
          </w:tcPr>
          <w:p w14:paraId="17BCA4BF" w14:textId="77777777" w:rsidR="003F62C0" w:rsidRDefault="003F62C0" w:rsidP="00332D19">
            <w:pPr>
              <w:jc w:val="both"/>
              <w:rPr>
                <w:rFonts w:ascii="Calibri" w:hAnsi="Calibri" w:cs="Calibri"/>
                <w:color w:val="000000"/>
              </w:rPr>
            </w:pPr>
            <w:r>
              <w:rPr>
                <w:rFonts w:ascii="Calibri" w:hAnsi="Calibri" w:cs="Calibri"/>
                <w:color w:val="000000"/>
              </w:rPr>
              <w:t>-</w:t>
            </w:r>
            <w:r w:rsidRPr="003C6D45">
              <w:rPr>
                <w:rFonts w:ascii="Calibri" w:hAnsi="Calibri" w:cs="Calibri"/>
                <w:color w:val="000000"/>
              </w:rPr>
              <w:t>1.6504</w:t>
            </w:r>
          </w:p>
        </w:tc>
        <w:tc>
          <w:tcPr>
            <w:tcW w:w="2126" w:type="dxa"/>
            <w:vAlign w:val="bottom"/>
          </w:tcPr>
          <w:p w14:paraId="3B08DFAC" w14:textId="77777777" w:rsidR="003F62C0" w:rsidRDefault="003F62C0" w:rsidP="00332D19">
            <w:pPr>
              <w:jc w:val="both"/>
              <w:rPr>
                <w:rFonts w:ascii="Calibri" w:hAnsi="Calibri" w:cs="Calibri"/>
                <w:color w:val="000000"/>
              </w:rPr>
            </w:pPr>
            <w:r>
              <w:rPr>
                <w:rFonts w:ascii="Calibri" w:hAnsi="Calibri" w:cs="Calibri"/>
                <w:color w:val="000000"/>
              </w:rPr>
              <w:t>-</w:t>
            </w:r>
            <w:r w:rsidRPr="003C6D45">
              <w:rPr>
                <w:rFonts w:ascii="Calibri" w:hAnsi="Calibri" w:cs="Calibri"/>
                <w:color w:val="000000"/>
              </w:rPr>
              <w:t>1.5023</w:t>
            </w:r>
          </w:p>
        </w:tc>
        <w:tc>
          <w:tcPr>
            <w:tcW w:w="1984" w:type="dxa"/>
            <w:vAlign w:val="bottom"/>
          </w:tcPr>
          <w:p w14:paraId="5E798A5F" w14:textId="77777777" w:rsidR="003F62C0" w:rsidRDefault="003F62C0" w:rsidP="00332D19">
            <w:pPr>
              <w:jc w:val="both"/>
              <w:rPr>
                <w:rFonts w:ascii="Calibri" w:hAnsi="Calibri" w:cs="Calibri"/>
                <w:color w:val="000000"/>
              </w:rPr>
            </w:pPr>
            <w:r>
              <w:rPr>
                <w:rFonts w:ascii="Calibri" w:hAnsi="Calibri" w:cs="Calibri"/>
                <w:color w:val="000000"/>
              </w:rPr>
              <w:t>-</w:t>
            </w:r>
            <w:r w:rsidRPr="003C6D45">
              <w:rPr>
                <w:rFonts w:ascii="Calibri" w:hAnsi="Calibri" w:cs="Calibri"/>
                <w:color w:val="000000"/>
              </w:rPr>
              <w:t>1.7220</w:t>
            </w:r>
          </w:p>
        </w:tc>
      </w:tr>
    </w:tbl>
    <w:p w14:paraId="593F5273" w14:textId="77777777" w:rsidR="003F62C0" w:rsidRDefault="003F62C0" w:rsidP="003F62C0">
      <w:pPr>
        <w:jc w:val="both"/>
      </w:pPr>
    </w:p>
    <w:p w14:paraId="6D4AF0B3" w14:textId="77777777" w:rsidR="003F62C0" w:rsidRDefault="003F62C0" w:rsidP="003F62C0">
      <w:pPr>
        <w:jc w:val="center"/>
      </w:pPr>
      <w:r>
        <w:rPr>
          <w:noProof/>
          <w:lang w:val="es-ES" w:eastAsia="es-ES"/>
        </w:rPr>
        <w:drawing>
          <wp:inline distT="0" distB="0" distL="0" distR="0" wp14:anchorId="1E8E37BC" wp14:editId="50FCF479">
            <wp:extent cx="4611757" cy="2816110"/>
            <wp:effectExtent l="0" t="0" r="0" b="3810"/>
            <wp:docPr id="1473384231" name="Picture 147338423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84231" name="Picture 1473384231" descr="A screenshot of a computer screen&#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634457" cy="2829972"/>
                    </a:xfrm>
                    <a:prstGeom prst="rect">
                      <a:avLst/>
                    </a:prstGeom>
                  </pic:spPr>
                </pic:pic>
              </a:graphicData>
            </a:graphic>
          </wp:inline>
        </w:drawing>
      </w:r>
    </w:p>
    <w:p w14:paraId="6F00E495" w14:textId="761DF2A2" w:rsidR="003F62C0" w:rsidRDefault="003F62C0" w:rsidP="003F62C0">
      <w:pPr>
        <w:jc w:val="both"/>
      </w:pPr>
      <w:r w:rsidRPr="00A35B40">
        <w:rPr>
          <w:b/>
          <w:bCs/>
        </w:rPr>
        <w:t>Figure S</w:t>
      </w:r>
      <w:r>
        <w:rPr>
          <w:b/>
          <w:bCs/>
        </w:rPr>
        <w:t>8</w:t>
      </w:r>
      <w:r w:rsidRPr="00A35B40">
        <w:rPr>
          <w:b/>
          <w:bCs/>
        </w:rPr>
        <w:t>.</w:t>
      </w:r>
      <w:r>
        <w:t xml:space="preserve"> </w:t>
      </w:r>
      <w:r w:rsidRPr="00C262CE">
        <w:t>Analysis of thermodynamic stability of the open-shell (a) and the close</w:t>
      </w:r>
      <w:r w:rsidR="00DA4AF7">
        <w:t>d</w:t>
      </w:r>
      <w:r w:rsidRPr="00C262CE">
        <w:t xml:space="preserve">-shell (b) variant of product </w:t>
      </w:r>
      <w:r w:rsidRPr="00C262CE">
        <w:rPr>
          <w:b/>
          <w:bCs/>
        </w:rPr>
        <w:t>3</w:t>
      </w:r>
      <w:r w:rsidRPr="00C262CE">
        <w:t xml:space="preserve"> in the presence of Au adatom (c). The close</w:t>
      </w:r>
      <w:r w:rsidR="00DA4AF7">
        <w:t>d</w:t>
      </w:r>
      <w:r w:rsidRPr="00C262CE">
        <w:t xml:space="preserve">-shell variant of </w:t>
      </w:r>
      <w:r w:rsidRPr="00C262CE">
        <w:rPr>
          <w:b/>
          <w:bCs/>
        </w:rPr>
        <w:t>3</w:t>
      </w:r>
      <w:r w:rsidRPr="00C262CE">
        <w:t xml:space="preserve"> consists of passivation of fluoradene unit with extra hydrogen, as shown in Figure (b). A cluster of 4 Au atoms represents the gold adatom on Au(111) surface to make such calculations computationally feasible for hybrid exchange-correlation functionals. Figure (d) displays Au</w:t>
      </w:r>
      <w:r w:rsidRPr="00750D59">
        <w:rPr>
          <w:vertAlign w:val="subscript"/>
        </w:rPr>
        <w:t>4</w:t>
      </w:r>
      <w:r w:rsidRPr="00C262CE">
        <w:t xml:space="preserve"> with extra hydrogen atom. </w:t>
      </w:r>
    </w:p>
    <w:p w14:paraId="104E1527" w14:textId="3CC28552" w:rsidR="003F62C0" w:rsidRDefault="003F62C0" w:rsidP="003F62C0">
      <w:pPr>
        <w:jc w:val="both"/>
      </w:pPr>
    </w:p>
    <w:p w14:paraId="717E8C19" w14:textId="77777777" w:rsidR="003F62C0" w:rsidRPr="00E46504" w:rsidRDefault="003F62C0" w:rsidP="00E46504">
      <w:pPr>
        <w:jc w:val="both"/>
      </w:pPr>
    </w:p>
    <w:p w14:paraId="60BAD49E" w14:textId="3AAE5C0E" w:rsidR="00E46504" w:rsidRPr="00C42932" w:rsidRDefault="003E154F" w:rsidP="003E154F">
      <w:pPr>
        <w:tabs>
          <w:tab w:val="left" w:pos="7668"/>
        </w:tabs>
        <w:rPr>
          <w:b/>
          <w:bCs/>
        </w:rPr>
      </w:pPr>
      <w:r>
        <w:rPr>
          <w:b/>
          <w:bCs/>
        </w:rPr>
        <w:tab/>
      </w:r>
    </w:p>
    <w:sectPr w:rsidR="00E46504" w:rsidRPr="00C429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C82C" w14:textId="77777777" w:rsidR="003E15F5" w:rsidRDefault="003E15F5" w:rsidP="00E46504">
      <w:pPr>
        <w:spacing w:after="0" w:line="240" w:lineRule="auto"/>
      </w:pPr>
      <w:r>
        <w:separator/>
      </w:r>
    </w:p>
  </w:endnote>
  <w:endnote w:type="continuationSeparator" w:id="0">
    <w:p w14:paraId="36D18113" w14:textId="77777777" w:rsidR="003E15F5" w:rsidRDefault="003E15F5" w:rsidP="00E4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Braille">
    <w:altName w:val="Cambria"/>
    <w:charset w:val="00"/>
    <w:family w:val="decorative"/>
    <w:pitch w:val="variable"/>
    <w:sig w:usb0="80000043" w:usb1="00000000"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B3DBD" w14:textId="77777777" w:rsidR="003E15F5" w:rsidRDefault="003E15F5" w:rsidP="00E46504">
      <w:pPr>
        <w:spacing w:after="0" w:line="240" w:lineRule="auto"/>
      </w:pPr>
      <w:r>
        <w:separator/>
      </w:r>
    </w:p>
  </w:footnote>
  <w:footnote w:type="continuationSeparator" w:id="0">
    <w:p w14:paraId="38817221" w14:textId="77777777" w:rsidR="003E15F5" w:rsidRDefault="003E15F5" w:rsidP="00E46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9D3"/>
    <w:rsid w:val="00014E98"/>
    <w:rsid w:val="000157D5"/>
    <w:rsid w:val="00015AC2"/>
    <w:rsid w:val="00037C5E"/>
    <w:rsid w:val="000664A8"/>
    <w:rsid w:val="00096392"/>
    <w:rsid w:val="000A06E0"/>
    <w:rsid w:val="000C12D8"/>
    <w:rsid w:val="000C4379"/>
    <w:rsid w:val="000C482A"/>
    <w:rsid w:val="000C7181"/>
    <w:rsid w:val="000F4E10"/>
    <w:rsid w:val="00106F64"/>
    <w:rsid w:val="00112E0E"/>
    <w:rsid w:val="00113A71"/>
    <w:rsid w:val="00115576"/>
    <w:rsid w:val="001174BD"/>
    <w:rsid w:val="00143483"/>
    <w:rsid w:val="00143C93"/>
    <w:rsid w:val="00153B4C"/>
    <w:rsid w:val="00161630"/>
    <w:rsid w:val="001C447A"/>
    <w:rsid w:val="001D07B0"/>
    <w:rsid w:val="001D0F9F"/>
    <w:rsid w:val="001F435E"/>
    <w:rsid w:val="0021664F"/>
    <w:rsid w:val="00220399"/>
    <w:rsid w:val="00226D96"/>
    <w:rsid w:val="00244B07"/>
    <w:rsid w:val="0025179D"/>
    <w:rsid w:val="00256DD6"/>
    <w:rsid w:val="002807F0"/>
    <w:rsid w:val="002C3E66"/>
    <w:rsid w:val="002E240D"/>
    <w:rsid w:val="002E38A1"/>
    <w:rsid w:val="002E7DBE"/>
    <w:rsid w:val="003358D2"/>
    <w:rsid w:val="003430B2"/>
    <w:rsid w:val="0037069E"/>
    <w:rsid w:val="00370ED8"/>
    <w:rsid w:val="003A2E1C"/>
    <w:rsid w:val="003C40FF"/>
    <w:rsid w:val="003C6D45"/>
    <w:rsid w:val="003E154F"/>
    <w:rsid w:val="003E15F5"/>
    <w:rsid w:val="003F62C0"/>
    <w:rsid w:val="003F7FEE"/>
    <w:rsid w:val="004205CC"/>
    <w:rsid w:val="00424432"/>
    <w:rsid w:val="00444955"/>
    <w:rsid w:val="00452D38"/>
    <w:rsid w:val="00454D00"/>
    <w:rsid w:val="00466B0E"/>
    <w:rsid w:val="00481E35"/>
    <w:rsid w:val="00492AE1"/>
    <w:rsid w:val="004C4012"/>
    <w:rsid w:val="004D37B6"/>
    <w:rsid w:val="004E0E02"/>
    <w:rsid w:val="004F30E4"/>
    <w:rsid w:val="00522F1F"/>
    <w:rsid w:val="00541502"/>
    <w:rsid w:val="005431ED"/>
    <w:rsid w:val="0055458C"/>
    <w:rsid w:val="0057487C"/>
    <w:rsid w:val="005F21BB"/>
    <w:rsid w:val="005F58C3"/>
    <w:rsid w:val="006032A6"/>
    <w:rsid w:val="006268F2"/>
    <w:rsid w:val="00640FEB"/>
    <w:rsid w:val="00651AB6"/>
    <w:rsid w:val="00674DC8"/>
    <w:rsid w:val="006962C7"/>
    <w:rsid w:val="006B7B56"/>
    <w:rsid w:val="006C04E9"/>
    <w:rsid w:val="006E0FBA"/>
    <w:rsid w:val="006F39B8"/>
    <w:rsid w:val="007049D3"/>
    <w:rsid w:val="00750D59"/>
    <w:rsid w:val="00763A27"/>
    <w:rsid w:val="007A6118"/>
    <w:rsid w:val="00841889"/>
    <w:rsid w:val="0084746D"/>
    <w:rsid w:val="008617C5"/>
    <w:rsid w:val="008955A1"/>
    <w:rsid w:val="008C0B35"/>
    <w:rsid w:val="008C3A6D"/>
    <w:rsid w:val="008F7289"/>
    <w:rsid w:val="00910E48"/>
    <w:rsid w:val="009131BA"/>
    <w:rsid w:val="0091733C"/>
    <w:rsid w:val="009414DA"/>
    <w:rsid w:val="00965DE6"/>
    <w:rsid w:val="009C46C2"/>
    <w:rsid w:val="009C4E2F"/>
    <w:rsid w:val="009C6FDE"/>
    <w:rsid w:val="009D5104"/>
    <w:rsid w:val="00A15D67"/>
    <w:rsid w:val="00A35B40"/>
    <w:rsid w:val="00A54668"/>
    <w:rsid w:val="00A603F3"/>
    <w:rsid w:val="00AA2A23"/>
    <w:rsid w:val="00AC709F"/>
    <w:rsid w:val="00B1588A"/>
    <w:rsid w:val="00B30442"/>
    <w:rsid w:val="00B535F7"/>
    <w:rsid w:val="00B55C71"/>
    <w:rsid w:val="00B61EC5"/>
    <w:rsid w:val="00B667E2"/>
    <w:rsid w:val="00B70FE4"/>
    <w:rsid w:val="00B73FF1"/>
    <w:rsid w:val="00B9286D"/>
    <w:rsid w:val="00BC72AA"/>
    <w:rsid w:val="00C22FDA"/>
    <w:rsid w:val="00C262CE"/>
    <w:rsid w:val="00C321C6"/>
    <w:rsid w:val="00C41F74"/>
    <w:rsid w:val="00C42932"/>
    <w:rsid w:val="00C61B59"/>
    <w:rsid w:val="00C83B70"/>
    <w:rsid w:val="00C90B68"/>
    <w:rsid w:val="00CE3278"/>
    <w:rsid w:val="00D133A7"/>
    <w:rsid w:val="00D432A9"/>
    <w:rsid w:val="00D47F0B"/>
    <w:rsid w:val="00D810B9"/>
    <w:rsid w:val="00D812C8"/>
    <w:rsid w:val="00DA4AF7"/>
    <w:rsid w:val="00DB6E3F"/>
    <w:rsid w:val="00E2046E"/>
    <w:rsid w:val="00E3564B"/>
    <w:rsid w:val="00E374B1"/>
    <w:rsid w:val="00E46504"/>
    <w:rsid w:val="00E80D05"/>
    <w:rsid w:val="00E92E43"/>
    <w:rsid w:val="00E94C3E"/>
    <w:rsid w:val="00EC4373"/>
    <w:rsid w:val="00EC72A5"/>
    <w:rsid w:val="00ED38F8"/>
    <w:rsid w:val="00F00132"/>
    <w:rsid w:val="00F009CB"/>
    <w:rsid w:val="00F2350D"/>
    <w:rsid w:val="00F25673"/>
    <w:rsid w:val="00FF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C583A3F"/>
  <w15:docId w15:val="{2596751A-6533-470A-AC60-04FF65CD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F4E10"/>
    <w:rPr>
      <w:sz w:val="16"/>
      <w:szCs w:val="16"/>
    </w:rPr>
  </w:style>
  <w:style w:type="paragraph" w:styleId="CommentText">
    <w:name w:val="annotation text"/>
    <w:basedOn w:val="Normal"/>
    <w:link w:val="CommentTextChar"/>
    <w:uiPriority w:val="99"/>
    <w:unhideWhenUsed/>
    <w:rsid w:val="000F4E10"/>
    <w:pPr>
      <w:spacing w:line="240" w:lineRule="auto"/>
    </w:pPr>
    <w:rPr>
      <w:sz w:val="20"/>
      <w:szCs w:val="20"/>
    </w:rPr>
  </w:style>
  <w:style w:type="character" w:customStyle="1" w:styleId="CommentTextChar">
    <w:name w:val="Comment Text Char"/>
    <w:basedOn w:val="DefaultParagraphFont"/>
    <w:link w:val="CommentText"/>
    <w:uiPriority w:val="99"/>
    <w:rsid w:val="000F4E10"/>
    <w:rPr>
      <w:sz w:val="20"/>
      <w:szCs w:val="20"/>
    </w:rPr>
  </w:style>
  <w:style w:type="paragraph" w:styleId="CommentSubject">
    <w:name w:val="annotation subject"/>
    <w:basedOn w:val="CommentText"/>
    <w:next w:val="CommentText"/>
    <w:link w:val="CommentSubjectChar"/>
    <w:uiPriority w:val="99"/>
    <w:semiHidden/>
    <w:unhideWhenUsed/>
    <w:rsid w:val="000F4E10"/>
    <w:rPr>
      <w:b/>
      <w:bCs/>
    </w:rPr>
  </w:style>
  <w:style w:type="character" w:customStyle="1" w:styleId="CommentSubjectChar">
    <w:name w:val="Comment Subject Char"/>
    <w:basedOn w:val="CommentTextChar"/>
    <w:link w:val="CommentSubject"/>
    <w:uiPriority w:val="99"/>
    <w:semiHidden/>
    <w:rsid w:val="000F4E10"/>
    <w:rPr>
      <w:b/>
      <w:bCs/>
      <w:sz w:val="20"/>
      <w:szCs w:val="20"/>
    </w:rPr>
  </w:style>
  <w:style w:type="paragraph" w:styleId="BalloonText">
    <w:name w:val="Balloon Text"/>
    <w:basedOn w:val="Normal"/>
    <w:link w:val="BalloonTextChar"/>
    <w:uiPriority w:val="99"/>
    <w:semiHidden/>
    <w:unhideWhenUsed/>
    <w:rsid w:val="000F4E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E10"/>
    <w:rPr>
      <w:rFonts w:ascii="Segoe UI" w:hAnsi="Segoe UI" w:cs="Segoe UI"/>
      <w:sz w:val="18"/>
      <w:szCs w:val="18"/>
    </w:rPr>
  </w:style>
  <w:style w:type="paragraph" w:styleId="Header">
    <w:name w:val="header"/>
    <w:basedOn w:val="Normal"/>
    <w:link w:val="HeaderChar"/>
    <w:uiPriority w:val="99"/>
    <w:unhideWhenUsed/>
    <w:rsid w:val="00E46504"/>
    <w:pPr>
      <w:tabs>
        <w:tab w:val="center" w:pos="4252"/>
        <w:tab w:val="right" w:pos="8504"/>
      </w:tabs>
      <w:spacing w:after="0" w:line="240" w:lineRule="auto"/>
    </w:pPr>
  </w:style>
  <w:style w:type="character" w:customStyle="1" w:styleId="HeaderChar">
    <w:name w:val="Header Char"/>
    <w:basedOn w:val="DefaultParagraphFont"/>
    <w:link w:val="Header"/>
    <w:uiPriority w:val="99"/>
    <w:rsid w:val="00E46504"/>
  </w:style>
  <w:style w:type="paragraph" w:styleId="Footer">
    <w:name w:val="footer"/>
    <w:basedOn w:val="Normal"/>
    <w:link w:val="FooterChar"/>
    <w:uiPriority w:val="99"/>
    <w:unhideWhenUsed/>
    <w:rsid w:val="00E46504"/>
    <w:pPr>
      <w:tabs>
        <w:tab w:val="center" w:pos="4252"/>
        <w:tab w:val="right" w:pos="8504"/>
      </w:tabs>
      <w:spacing w:after="0" w:line="240" w:lineRule="auto"/>
    </w:pPr>
  </w:style>
  <w:style w:type="character" w:customStyle="1" w:styleId="FooterChar">
    <w:name w:val="Footer Char"/>
    <w:basedOn w:val="DefaultParagraphFont"/>
    <w:link w:val="Footer"/>
    <w:uiPriority w:val="99"/>
    <w:rsid w:val="00E46504"/>
  </w:style>
  <w:style w:type="paragraph" w:styleId="Revision">
    <w:name w:val="Revision"/>
    <w:hidden/>
    <w:uiPriority w:val="99"/>
    <w:semiHidden/>
    <w:rsid w:val="000157D5"/>
    <w:pPr>
      <w:spacing w:after="0" w:line="240" w:lineRule="auto"/>
    </w:pPr>
  </w:style>
  <w:style w:type="table" w:styleId="TableGrid">
    <w:name w:val="Table Grid"/>
    <w:basedOn w:val="TableNormal"/>
    <w:uiPriority w:val="39"/>
    <w:rsid w:val="0096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4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1642">
      <w:bodyDiv w:val="1"/>
      <w:marLeft w:val="0"/>
      <w:marRight w:val="0"/>
      <w:marTop w:val="0"/>
      <w:marBottom w:val="0"/>
      <w:divBdr>
        <w:top w:val="none" w:sz="0" w:space="0" w:color="auto"/>
        <w:left w:val="none" w:sz="0" w:space="0" w:color="auto"/>
        <w:bottom w:val="none" w:sz="0" w:space="0" w:color="auto"/>
        <w:right w:val="none" w:sz="0" w:space="0" w:color="auto"/>
      </w:divBdr>
    </w:div>
    <w:div w:id="125662427">
      <w:bodyDiv w:val="1"/>
      <w:marLeft w:val="0"/>
      <w:marRight w:val="0"/>
      <w:marTop w:val="0"/>
      <w:marBottom w:val="0"/>
      <w:divBdr>
        <w:top w:val="none" w:sz="0" w:space="0" w:color="auto"/>
        <w:left w:val="none" w:sz="0" w:space="0" w:color="auto"/>
        <w:bottom w:val="none" w:sz="0" w:space="0" w:color="auto"/>
        <w:right w:val="none" w:sz="0" w:space="0" w:color="auto"/>
      </w:divBdr>
    </w:div>
    <w:div w:id="132337626">
      <w:bodyDiv w:val="1"/>
      <w:marLeft w:val="0"/>
      <w:marRight w:val="0"/>
      <w:marTop w:val="0"/>
      <w:marBottom w:val="0"/>
      <w:divBdr>
        <w:top w:val="none" w:sz="0" w:space="0" w:color="auto"/>
        <w:left w:val="none" w:sz="0" w:space="0" w:color="auto"/>
        <w:bottom w:val="none" w:sz="0" w:space="0" w:color="auto"/>
        <w:right w:val="none" w:sz="0" w:space="0" w:color="auto"/>
      </w:divBdr>
    </w:div>
    <w:div w:id="315306612">
      <w:bodyDiv w:val="1"/>
      <w:marLeft w:val="0"/>
      <w:marRight w:val="0"/>
      <w:marTop w:val="0"/>
      <w:marBottom w:val="0"/>
      <w:divBdr>
        <w:top w:val="none" w:sz="0" w:space="0" w:color="auto"/>
        <w:left w:val="none" w:sz="0" w:space="0" w:color="auto"/>
        <w:bottom w:val="none" w:sz="0" w:space="0" w:color="auto"/>
        <w:right w:val="none" w:sz="0" w:space="0" w:color="auto"/>
      </w:divBdr>
    </w:div>
    <w:div w:id="494954283">
      <w:bodyDiv w:val="1"/>
      <w:marLeft w:val="0"/>
      <w:marRight w:val="0"/>
      <w:marTop w:val="0"/>
      <w:marBottom w:val="0"/>
      <w:divBdr>
        <w:top w:val="none" w:sz="0" w:space="0" w:color="auto"/>
        <w:left w:val="none" w:sz="0" w:space="0" w:color="auto"/>
        <w:bottom w:val="none" w:sz="0" w:space="0" w:color="auto"/>
        <w:right w:val="none" w:sz="0" w:space="0" w:color="auto"/>
      </w:divBdr>
    </w:div>
    <w:div w:id="555436130">
      <w:bodyDiv w:val="1"/>
      <w:marLeft w:val="0"/>
      <w:marRight w:val="0"/>
      <w:marTop w:val="0"/>
      <w:marBottom w:val="0"/>
      <w:divBdr>
        <w:top w:val="none" w:sz="0" w:space="0" w:color="auto"/>
        <w:left w:val="none" w:sz="0" w:space="0" w:color="auto"/>
        <w:bottom w:val="none" w:sz="0" w:space="0" w:color="auto"/>
        <w:right w:val="none" w:sz="0" w:space="0" w:color="auto"/>
      </w:divBdr>
    </w:div>
    <w:div w:id="611017824">
      <w:bodyDiv w:val="1"/>
      <w:marLeft w:val="0"/>
      <w:marRight w:val="0"/>
      <w:marTop w:val="0"/>
      <w:marBottom w:val="0"/>
      <w:divBdr>
        <w:top w:val="none" w:sz="0" w:space="0" w:color="auto"/>
        <w:left w:val="none" w:sz="0" w:space="0" w:color="auto"/>
        <w:bottom w:val="none" w:sz="0" w:space="0" w:color="auto"/>
        <w:right w:val="none" w:sz="0" w:space="0" w:color="auto"/>
      </w:divBdr>
    </w:div>
    <w:div w:id="691297991">
      <w:bodyDiv w:val="1"/>
      <w:marLeft w:val="0"/>
      <w:marRight w:val="0"/>
      <w:marTop w:val="0"/>
      <w:marBottom w:val="0"/>
      <w:divBdr>
        <w:top w:val="none" w:sz="0" w:space="0" w:color="auto"/>
        <w:left w:val="none" w:sz="0" w:space="0" w:color="auto"/>
        <w:bottom w:val="none" w:sz="0" w:space="0" w:color="auto"/>
        <w:right w:val="none" w:sz="0" w:space="0" w:color="auto"/>
      </w:divBdr>
    </w:div>
    <w:div w:id="697506065">
      <w:bodyDiv w:val="1"/>
      <w:marLeft w:val="0"/>
      <w:marRight w:val="0"/>
      <w:marTop w:val="0"/>
      <w:marBottom w:val="0"/>
      <w:divBdr>
        <w:top w:val="none" w:sz="0" w:space="0" w:color="auto"/>
        <w:left w:val="none" w:sz="0" w:space="0" w:color="auto"/>
        <w:bottom w:val="none" w:sz="0" w:space="0" w:color="auto"/>
        <w:right w:val="none" w:sz="0" w:space="0" w:color="auto"/>
      </w:divBdr>
      <w:divsChild>
        <w:div w:id="403918154">
          <w:marLeft w:val="0"/>
          <w:marRight w:val="0"/>
          <w:marTop w:val="0"/>
          <w:marBottom w:val="0"/>
          <w:divBdr>
            <w:top w:val="none" w:sz="0" w:space="0" w:color="auto"/>
            <w:left w:val="none" w:sz="0" w:space="0" w:color="auto"/>
            <w:bottom w:val="none" w:sz="0" w:space="0" w:color="auto"/>
            <w:right w:val="none" w:sz="0" w:space="0" w:color="auto"/>
          </w:divBdr>
        </w:div>
        <w:div w:id="1059593117">
          <w:marLeft w:val="0"/>
          <w:marRight w:val="0"/>
          <w:marTop w:val="0"/>
          <w:marBottom w:val="0"/>
          <w:divBdr>
            <w:top w:val="none" w:sz="0" w:space="0" w:color="auto"/>
            <w:left w:val="none" w:sz="0" w:space="0" w:color="auto"/>
            <w:bottom w:val="none" w:sz="0" w:space="0" w:color="auto"/>
            <w:right w:val="none" w:sz="0" w:space="0" w:color="auto"/>
          </w:divBdr>
        </w:div>
        <w:div w:id="1970551790">
          <w:marLeft w:val="0"/>
          <w:marRight w:val="0"/>
          <w:marTop w:val="0"/>
          <w:marBottom w:val="0"/>
          <w:divBdr>
            <w:top w:val="none" w:sz="0" w:space="0" w:color="auto"/>
            <w:left w:val="none" w:sz="0" w:space="0" w:color="auto"/>
            <w:bottom w:val="none" w:sz="0" w:space="0" w:color="auto"/>
            <w:right w:val="none" w:sz="0" w:space="0" w:color="auto"/>
          </w:divBdr>
        </w:div>
        <w:div w:id="1072389005">
          <w:marLeft w:val="0"/>
          <w:marRight w:val="0"/>
          <w:marTop w:val="0"/>
          <w:marBottom w:val="0"/>
          <w:divBdr>
            <w:top w:val="none" w:sz="0" w:space="0" w:color="auto"/>
            <w:left w:val="none" w:sz="0" w:space="0" w:color="auto"/>
            <w:bottom w:val="none" w:sz="0" w:space="0" w:color="auto"/>
            <w:right w:val="none" w:sz="0" w:space="0" w:color="auto"/>
          </w:divBdr>
        </w:div>
        <w:div w:id="1096247245">
          <w:marLeft w:val="0"/>
          <w:marRight w:val="0"/>
          <w:marTop w:val="0"/>
          <w:marBottom w:val="0"/>
          <w:divBdr>
            <w:top w:val="none" w:sz="0" w:space="0" w:color="auto"/>
            <w:left w:val="none" w:sz="0" w:space="0" w:color="auto"/>
            <w:bottom w:val="none" w:sz="0" w:space="0" w:color="auto"/>
            <w:right w:val="none" w:sz="0" w:space="0" w:color="auto"/>
          </w:divBdr>
        </w:div>
        <w:div w:id="1436828556">
          <w:marLeft w:val="0"/>
          <w:marRight w:val="0"/>
          <w:marTop w:val="0"/>
          <w:marBottom w:val="0"/>
          <w:divBdr>
            <w:top w:val="none" w:sz="0" w:space="0" w:color="auto"/>
            <w:left w:val="none" w:sz="0" w:space="0" w:color="auto"/>
            <w:bottom w:val="none" w:sz="0" w:space="0" w:color="auto"/>
            <w:right w:val="none" w:sz="0" w:space="0" w:color="auto"/>
          </w:divBdr>
        </w:div>
        <w:div w:id="1883010141">
          <w:marLeft w:val="0"/>
          <w:marRight w:val="0"/>
          <w:marTop w:val="0"/>
          <w:marBottom w:val="0"/>
          <w:divBdr>
            <w:top w:val="none" w:sz="0" w:space="0" w:color="auto"/>
            <w:left w:val="none" w:sz="0" w:space="0" w:color="auto"/>
            <w:bottom w:val="none" w:sz="0" w:space="0" w:color="auto"/>
            <w:right w:val="none" w:sz="0" w:space="0" w:color="auto"/>
          </w:divBdr>
        </w:div>
        <w:div w:id="1321811611">
          <w:marLeft w:val="0"/>
          <w:marRight w:val="0"/>
          <w:marTop w:val="0"/>
          <w:marBottom w:val="0"/>
          <w:divBdr>
            <w:top w:val="none" w:sz="0" w:space="0" w:color="auto"/>
            <w:left w:val="none" w:sz="0" w:space="0" w:color="auto"/>
            <w:bottom w:val="none" w:sz="0" w:space="0" w:color="auto"/>
            <w:right w:val="none" w:sz="0" w:space="0" w:color="auto"/>
          </w:divBdr>
        </w:div>
        <w:div w:id="1599488166">
          <w:marLeft w:val="0"/>
          <w:marRight w:val="0"/>
          <w:marTop w:val="0"/>
          <w:marBottom w:val="0"/>
          <w:divBdr>
            <w:top w:val="none" w:sz="0" w:space="0" w:color="auto"/>
            <w:left w:val="none" w:sz="0" w:space="0" w:color="auto"/>
            <w:bottom w:val="none" w:sz="0" w:space="0" w:color="auto"/>
            <w:right w:val="none" w:sz="0" w:space="0" w:color="auto"/>
          </w:divBdr>
        </w:div>
        <w:div w:id="1204440422">
          <w:marLeft w:val="0"/>
          <w:marRight w:val="0"/>
          <w:marTop w:val="0"/>
          <w:marBottom w:val="0"/>
          <w:divBdr>
            <w:top w:val="none" w:sz="0" w:space="0" w:color="auto"/>
            <w:left w:val="none" w:sz="0" w:space="0" w:color="auto"/>
            <w:bottom w:val="none" w:sz="0" w:space="0" w:color="auto"/>
            <w:right w:val="none" w:sz="0" w:space="0" w:color="auto"/>
          </w:divBdr>
        </w:div>
        <w:div w:id="1315334623">
          <w:marLeft w:val="0"/>
          <w:marRight w:val="0"/>
          <w:marTop w:val="0"/>
          <w:marBottom w:val="0"/>
          <w:divBdr>
            <w:top w:val="none" w:sz="0" w:space="0" w:color="auto"/>
            <w:left w:val="none" w:sz="0" w:space="0" w:color="auto"/>
            <w:bottom w:val="none" w:sz="0" w:space="0" w:color="auto"/>
            <w:right w:val="none" w:sz="0" w:space="0" w:color="auto"/>
          </w:divBdr>
        </w:div>
      </w:divsChild>
    </w:div>
    <w:div w:id="712660727">
      <w:bodyDiv w:val="1"/>
      <w:marLeft w:val="0"/>
      <w:marRight w:val="0"/>
      <w:marTop w:val="0"/>
      <w:marBottom w:val="0"/>
      <w:divBdr>
        <w:top w:val="none" w:sz="0" w:space="0" w:color="auto"/>
        <w:left w:val="none" w:sz="0" w:space="0" w:color="auto"/>
        <w:bottom w:val="none" w:sz="0" w:space="0" w:color="auto"/>
        <w:right w:val="none" w:sz="0" w:space="0" w:color="auto"/>
      </w:divBdr>
    </w:div>
    <w:div w:id="714155563">
      <w:bodyDiv w:val="1"/>
      <w:marLeft w:val="0"/>
      <w:marRight w:val="0"/>
      <w:marTop w:val="0"/>
      <w:marBottom w:val="0"/>
      <w:divBdr>
        <w:top w:val="none" w:sz="0" w:space="0" w:color="auto"/>
        <w:left w:val="none" w:sz="0" w:space="0" w:color="auto"/>
        <w:bottom w:val="none" w:sz="0" w:space="0" w:color="auto"/>
        <w:right w:val="none" w:sz="0" w:space="0" w:color="auto"/>
      </w:divBdr>
    </w:div>
    <w:div w:id="762458958">
      <w:bodyDiv w:val="1"/>
      <w:marLeft w:val="0"/>
      <w:marRight w:val="0"/>
      <w:marTop w:val="0"/>
      <w:marBottom w:val="0"/>
      <w:divBdr>
        <w:top w:val="none" w:sz="0" w:space="0" w:color="auto"/>
        <w:left w:val="none" w:sz="0" w:space="0" w:color="auto"/>
        <w:bottom w:val="none" w:sz="0" w:space="0" w:color="auto"/>
        <w:right w:val="none" w:sz="0" w:space="0" w:color="auto"/>
      </w:divBdr>
    </w:div>
    <w:div w:id="889802557">
      <w:bodyDiv w:val="1"/>
      <w:marLeft w:val="0"/>
      <w:marRight w:val="0"/>
      <w:marTop w:val="0"/>
      <w:marBottom w:val="0"/>
      <w:divBdr>
        <w:top w:val="none" w:sz="0" w:space="0" w:color="auto"/>
        <w:left w:val="none" w:sz="0" w:space="0" w:color="auto"/>
        <w:bottom w:val="none" w:sz="0" w:space="0" w:color="auto"/>
        <w:right w:val="none" w:sz="0" w:space="0" w:color="auto"/>
      </w:divBdr>
    </w:div>
    <w:div w:id="903880323">
      <w:bodyDiv w:val="1"/>
      <w:marLeft w:val="0"/>
      <w:marRight w:val="0"/>
      <w:marTop w:val="0"/>
      <w:marBottom w:val="0"/>
      <w:divBdr>
        <w:top w:val="none" w:sz="0" w:space="0" w:color="auto"/>
        <w:left w:val="none" w:sz="0" w:space="0" w:color="auto"/>
        <w:bottom w:val="none" w:sz="0" w:space="0" w:color="auto"/>
        <w:right w:val="none" w:sz="0" w:space="0" w:color="auto"/>
      </w:divBdr>
    </w:div>
    <w:div w:id="1017119051">
      <w:bodyDiv w:val="1"/>
      <w:marLeft w:val="0"/>
      <w:marRight w:val="0"/>
      <w:marTop w:val="0"/>
      <w:marBottom w:val="0"/>
      <w:divBdr>
        <w:top w:val="none" w:sz="0" w:space="0" w:color="auto"/>
        <w:left w:val="none" w:sz="0" w:space="0" w:color="auto"/>
        <w:bottom w:val="none" w:sz="0" w:space="0" w:color="auto"/>
        <w:right w:val="none" w:sz="0" w:space="0" w:color="auto"/>
      </w:divBdr>
    </w:div>
    <w:div w:id="1292633158">
      <w:bodyDiv w:val="1"/>
      <w:marLeft w:val="0"/>
      <w:marRight w:val="0"/>
      <w:marTop w:val="0"/>
      <w:marBottom w:val="0"/>
      <w:divBdr>
        <w:top w:val="none" w:sz="0" w:space="0" w:color="auto"/>
        <w:left w:val="none" w:sz="0" w:space="0" w:color="auto"/>
        <w:bottom w:val="none" w:sz="0" w:space="0" w:color="auto"/>
        <w:right w:val="none" w:sz="0" w:space="0" w:color="auto"/>
      </w:divBdr>
    </w:div>
    <w:div w:id="1343628221">
      <w:bodyDiv w:val="1"/>
      <w:marLeft w:val="0"/>
      <w:marRight w:val="0"/>
      <w:marTop w:val="0"/>
      <w:marBottom w:val="0"/>
      <w:divBdr>
        <w:top w:val="none" w:sz="0" w:space="0" w:color="auto"/>
        <w:left w:val="none" w:sz="0" w:space="0" w:color="auto"/>
        <w:bottom w:val="none" w:sz="0" w:space="0" w:color="auto"/>
        <w:right w:val="none" w:sz="0" w:space="0" w:color="auto"/>
      </w:divBdr>
    </w:div>
    <w:div w:id="1437094074">
      <w:bodyDiv w:val="1"/>
      <w:marLeft w:val="0"/>
      <w:marRight w:val="0"/>
      <w:marTop w:val="0"/>
      <w:marBottom w:val="0"/>
      <w:divBdr>
        <w:top w:val="none" w:sz="0" w:space="0" w:color="auto"/>
        <w:left w:val="none" w:sz="0" w:space="0" w:color="auto"/>
        <w:bottom w:val="none" w:sz="0" w:space="0" w:color="auto"/>
        <w:right w:val="none" w:sz="0" w:space="0" w:color="auto"/>
      </w:divBdr>
    </w:div>
    <w:div w:id="1605334134">
      <w:bodyDiv w:val="1"/>
      <w:marLeft w:val="0"/>
      <w:marRight w:val="0"/>
      <w:marTop w:val="0"/>
      <w:marBottom w:val="0"/>
      <w:divBdr>
        <w:top w:val="none" w:sz="0" w:space="0" w:color="auto"/>
        <w:left w:val="none" w:sz="0" w:space="0" w:color="auto"/>
        <w:bottom w:val="none" w:sz="0" w:space="0" w:color="auto"/>
        <w:right w:val="none" w:sz="0" w:space="0" w:color="auto"/>
      </w:divBdr>
    </w:div>
    <w:div w:id="1797946733">
      <w:bodyDiv w:val="1"/>
      <w:marLeft w:val="0"/>
      <w:marRight w:val="0"/>
      <w:marTop w:val="0"/>
      <w:marBottom w:val="0"/>
      <w:divBdr>
        <w:top w:val="none" w:sz="0" w:space="0" w:color="auto"/>
        <w:left w:val="none" w:sz="0" w:space="0" w:color="auto"/>
        <w:bottom w:val="none" w:sz="0" w:space="0" w:color="auto"/>
        <w:right w:val="none" w:sz="0" w:space="0" w:color="auto"/>
      </w:divBdr>
    </w:div>
    <w:div w:id="1832139483">
      <w:bodyDiv w:val="1"/>
      <w:marLeft w:val="0"/>
      <w:marRight w:val="0"/>
      <w:marTop w:val="0"/>
      <w:marBottom w:val="0"/>
      <w:divBdr>
        <w:top w:val="none" w:sz="0" w:space="0" w:color="auto"/>
        <w:left w:val="none" w:sz="0" w:space="0" w:color="auto"/>
        <w:bottom w:val="none" w:sz="0" w:space="0" w:color="auto"/>
        <w:right w:val="none" w:sz="0" w:space="0" w:color="auto"/>
      </w:divBdr>
    </w:div>
    <w:div w:id="2057506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image" Target="media/image18.png"/><Relationship Id="rId21" Type="http://schemas.openxmlformats.org/officeDocument/2006/relationships/oleObject" Target="embeddings/oleObject8.bin"/><Relationship Id="rId34" Type="http://schemas.openxmlformats.org/officeDocument/2006/relationships/oleObject" Target="embeddings/oleObject14.bin"/><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theme" Target="theme/theme1.xml"/><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image" Target="media/image6.e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emf"/><Relationship Id="rId32" Type="http://schemas.openxmlformats.org/officeDocument/2006/relationships/image" Target="media/image14.png"/><Relationship Id="rId37" Type="http://schemas.openxmlformats.org/officeDocument/2006/relationships/image" Target="media/image17.emf"/><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emf"/><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3.pn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11.bin"/><Relationship Id="rId30" Type="http://schemas.openxmlformats.org/officeDocument/2006/relationships/image" Target="media/image13.emf"/><Relationship Id="rId35" Type="http://schemas.openxmlformats.org/officeDocument/2006/relationships/image" Target="media/image16.emf"/><Relationship Id="rId43" Type="http://schemas.openxmlformats.org/officeDocument/2006/relationships/image" Target="media/image22.png"/><Relationship Id="rId48" Type="http://schemas.openxmlformats.org/officeDocument/2006/relationships/image" Target="media/image27.png"/><Relationship Id="rId8" Type="http://schemas.openxmlformats.org/officeDocument/2006/relationships/image" Target="media/image2.emf"/><Relationship Id="rId3" Type="http://schemas.openxmlformats.org/officeDocument/2006/relationships/webSettings" Target="webSettings.xml"/><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5.emf"/><Relationship Id="rId38" Type="http://schemas.openxmlformats.org/officeDocument/2006/relationships/oleObject" Target="embeddings/oleObject16.bin"/><Relationship Id="rId46" Type="http://schemas.openxmlformats.org/officeDocument/2006/relationships/image" Target="media/image25.png"/><Relationship Id="rId20" Type="http://schemas.openxmlformats.org/officeDocument/2006/relationships/image" Target="media/image8.emf"/><Relationship Id="rId41" Type="http://schemas.openxmlformats.org/officeDocument/2006/relationships/image" Target="media/image20.png"/><Relationship Id="rId1" Type="http://schemas.openxmlformats.org/officeDocument/2006/relationships/styles" Target="styles.xml"/><Relationship Id="rId6"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18</Pages>
  <Words>1817</Words>
  <Characters>10357</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Sánchez Grande</dc:creator>
  <cp:keywords/>
  <dc:description/>
  <cp:lastModifiedBy>Ana Sánchez Grande</cp:lastModifiedBy>
  <cp:revision>9</cp:revision>
  <cp:lastPrinted>2023-09-14T07:12:00Z</cp:lastPrinted>
  <dcterms:created xsi:type="dcterms:W3CDTF">2023-09-15T10:21:00Z</dcterms:created>
  <dcterms:modified xsi:type="dcterms:W3CDTF">2023-09-15T13:12:00Z</dcterms:modified>
</cp:coreProperties>
</file>