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AB827" w14:textId="77777777" w:rsidR="00390814" w:rsidRDefault="00390814" w:rsidP="00390814">
      <w:pPr>
        <w:rPr>
          <w:rFonts w:ascii="Times New Roman" w:eastAsia="SimSun" w:hAnsi="Times New Roman"/>
          <w:lang w:val="en-US" w:eastAsia="zh-CN"/>
        </w:rPr>
      </w:pPr>
      <w:r>
        <w:rPr>
          <w:rFonts w:ascii="Times New Roman" w:eastAsia="Times New Roman" w:hAnsi="Times New Roman"/>
          <w:lang w:val="en-GB" w:eastAsia="en-GB"/>
        </w:rPr>
        <w:t>Suppl. Fig. 1. Patient Selection Flowchart</w:t>
      </w:r>
      <w:r>
        <w:rPr>
          <w:rFonts w:ascii="Times New Roman" w:eastAsia="SimSun" w:hAnsi="Times New Roman"/>
          <w:lang w:val="en-US" w:eastAsia="zh-CN"/>
        </w:rPr>
        <w:t>.</w:t>
      </w:r>
    </w:p>
    <w:p w14:paraId="6FB7874F" w14:textId="77777777" w:rsidR="00390814" w:rsidRDefault="00390814" w:rsidP="00390814">
      <w:pPr>
        <w:rPr>
          <w:rFonts w:ascii="Times New Roman" w:eastAsia="SimSun" w:hAnsi="Times New Roman"/>
          <w:lang w:val="en-US" w:eastAsia="zh-CN"/>
        </w:rPr>
      </w:pPr>
      <w:r>
        <w:rPr>
          <w:rFonts w:ascii="Times New Roman" w:eastAsia="Times New Roman" w:hAnsi="Times New Roman"/>
          <w:lang w:val="en-GB" w:eastAsia="en-GB"/>
        </w:rPr>
        <w:t>Suppl. Fig. 2. The process of X-tile software for stratification of 18F FDG SUVmax values</w:t>
      </w:r>
      <w:r>
        <w:rPr>
          <w:rFonts w:ascii="Times New Roman" w:eastAsia="SimSun" w:hAnsi="Times New Roman"/>
          <w:lang w:val="en-US" w:eastAsia="zh-CN"/>
        </w:rPr>
        <w:t>.</w:t>
      </w:r>
    </w:p>
    <w:p w14:paraId="6ECEC50D" w14:textId="77777777" w:rsidR="00390814" w:rsidRDefault="00390814" w:rsidP="00390814">
      <w:pPr>
        <w:rPr>
          <w:rFonts w:ascii="Times New Roman" w:eastAsia="Times New Roman" w:hAnsi="Times New Roman"/>
          <w:lang w:val="en-GB" w:eastAsia="en-GB"/>
        </w:rPr>
      </w:pPr>
      <w:r>
        <w:rPr>
          <w:rFonts w:ascii="Times New Roman" w:eastAsia="Times New Roman" w:hAnsi="Times New Roman"/>
          <w:lang w:val="en-GB" w:eastAsia="en-GB"/>
        </w:rPr>
        <w:t>Suppl. Fig. 3. The process of X-tile software for stratification of FDG 68G DOTANOC SUVmax values.</w:t>
      </w:r>
    </w:p>
    <w:p w14:paraId="0D6A7E89" w14:textId="77777777" w:rsidR="00390814" w:rsidRDefault="00390814" w:rsidP="00390814">
      <w:pPr>
        <w:rPr>
          <w:rFonts w:ascii="Times New Roman" w:eastAsia="Times New Roman" w:hAnsi="Times New Roman"/>
          <w:lang w:val="en-GB" w:eastAsia="en-GB"/>
        </w:rPr>
      </w:pPr>
      <w:r>
        <w:rPr>
          <w:rFonts w:ascii="Times New Roman" w:eastAsia="Times New Roman" w:hAnsi="Times New Roman"/>
          <w:lang w:val="en-GB" w:eastAsia="en-GB"/>
        </w:rPr>
        <w:t>Suppl. Fig. 4. The process of X-tile software for stratification of NETPET score.</w:t>
      </w:r>
    </w:p>
    <w:p w14:paraId="4984F628" w14:textId="77777777" w:rsidR="00390814" w:rsidRDefault="00390814" w:rsidP="00390814">
      <w:pPr>
        <w:pStyle w:val="NormalWeb"/>
        <w:rPr>
          <w:rFonts w:ascii="Times New Roman" w:eastAsia="Times New Roman" w:hAnsi="Times New Roman" w:cs="Times New Roman"/>
          <w:sz w:val="22"/>
          <w:szCs w:val="22"/>
          <w:lang w:val="en-GB" w:eastAsia="en-GB"/>
        </w:rPr>
      </w:pPr>
      <w:r>
        <w:rPr>
          <w:rFonts w:ascii="Times New Roman" w:eastAsia="Times New Roman" w:hAnsi="Times New Roman" w:cs="Times New Roman"/>
          <w:sz w:val="22"/>
          <w:szCs w:val="22"/>
          <w:lang w:val="en-GB" w:eastAsia="en-GB"/>
        </w:rPr>
        <w:t xml:space="preserve">Suppl. Fig. 5. ROC curves for dual 18F-FDG and 68Ga DOTANOC PETCT visual grade (D grade) and examples of D grade, semiquantitative 18F-FDG PETCT grade (F grade), and semiquantitative 68Ga-DOTANOC PETCT grade (S grade) predicting 1-, 2-, 3-year OS and 6-, 12-, 18-month PFS in the overall cohort. </w:t>
      </w:r>
    </w:p>
    <w:p w14:paraId="0CE432B4" w14:textId="77777777" w:rsidR="00390814" w:rsidRDefault="00390814" w:rsidP="00390814">
      <w:pPr>
        <w:pStyle w:val="NormalWeb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lang w:val="en-GB" w:eastAsia="en-GB"/>
        </w:rPr>
        <w:t>Suppl. Fig. 6.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n-GB"/>
        </w:rPr>
        <w:t>LASSO regression for OS and PFS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2979D286" w14:textId="77777777" w:rsidR="00390814" w:rsidRDefault="00390814" w:rsidP="00390814">
      <w:pPr>
        <w:rPr>
          <w:rFonts w:ascii="Times New Roman" w:eastAsia="Times New Roman" w:hAnsi="Times New Roman"/>
          <w:b/>
          <w:bCs/>
          <w:lang w:val="en-GB" w:eastAsia="zh-CN"/>
        </w:rPr>
      </w:pPr>
      <w:r>
        <w:rPr>
          <w:rFonts w:ascii="Times New Roman" w:eastAsia="Times New Roman" w:hAnsi="Times New Roman"/>
          <w:b/>
          <w:bCs/>
          <w:lang w:val="en-GB" w:eastAsia="zh-CN"/>
        </w:rPr>
        <w:t>a</w:t>
      </w:r>
      <w:r>
        <w:rPr>
          <w:rFonts w:ascii="Times New Roman" w:eastAsia="Times New Roman" w:hAnsi="Times New Roman"/>
          <w:lang w:val="en-GB" w:eastAsia="en-GB"/>
        </w:rPr>
        <w:t xml:space="preserve"> </w:t>
      </w:r>
      <w:r>
        <w:rPr>
          <w:rFonts w:ascii="Times New Roman" w:eastAsia="Times New Roman" w:hAnsi="Times New Roman"/>
          <w:lang w:val="en-GB" w:eastAsia="zh-CN"/>
        </w:rPr>
        <w:t>LASSO regression for OS</w:t>
      </w:r>
      <w:r>
        <w:rPr>
          <w:rFonts w:ascii="Times New Roman" w:eastAsia="SimSun" w:hAnsi="Times New Roman"/>
          <w:lang w:val="en-US" w:eastAsia="zh-CN"/>
        </w:rPr>
        <w:t>.</w:t>
      </w:r>
      <w:r>
        <w:rPr>
          <w:rFonts w:ascii="Times New Roman" w:eastAsia="Times New Roman" w:hAnsi="Times New Roman"/>
          <w:b/>
          <w:bCs/>
          <w:lang w:val="en-GB" w:eastAsia="zh-CN"/>
        </w:rPr>
        <w:t xml:space="preserve"> b</w:t>
      </w:r>
      <w:r>
        <w:rPr>
          <w:rFonts w:ascii="Times New Roman" w:eastAsia="Times New Roman" w:hAnsi="Times New Roman"/>
          <w:b/>
          <w:bCs/>
          <w:lang w:val="en-GB" w:eastAsia="en-GB"/>
        </w:rPr>
        <w:t xml:space="preserve"> </w:t>
      </w:r>
      <w:r>
        <w:rPr>
          <w:rFonts w:ascii="Times New Roman" w:eastAsia="Times New Roman" w:hAnsi="Times New Roman"/>
          <w:lang w:val="en-GB" w:eastAsia="zh-CN"/>
        </w:rPr>
        <w:t>the cross-validation for LASSO regression for OS</w:t>
      </w:r>
      <w:r>
        <w:rPr>
          <w:rFonts w:ascii="Times New Roman" w:eastAsia="Times New Roman" w:hAnsi="Times New Roman"/>
          <w:lang w:val="en-US" w:eastAsia="zh-CN"/>
        </w:rPr>
        <w:t xml:space="preserve"> (lambada min). </w:t>
      </w:r>
      <w:r>
        <w:rPr>
          <w:rFonts w:ascii="Times New Roman" w:eastAsia="Times New Roman" w:hAnsi="Times New Roman"/>
          <w:b/>
          <w:bCs/>
          <w:lang w:val="en-GB" w:eastAsia="zh-CN"/>
        </w:rPr>
        <w:t>c</w:t>
      </w:r>
      <w:r>
        <w:rPr>
          <w:rFonts w:ascii="Times New Roman" w:eastAsia="Times New Roman" w:hAnsi="Times New Roman"/>
          <w:b/>
          <w:bCs/>
          <w:lang w:val="en-GB" w:eastAsia="en-GB"/>
        </w:rPr>
        <w:t xml:space="preserve"> </w:t>
      </w:r>
      <w:r>
        <w:rPr>
          <w:rFonts w:ascii="Times New Roman" w:eastAsia="Times New Roman" w:hAnsi="Times New Roman"/>
          <w:lang w:val="en-GB" w:eastAsia="zh-CN"/>
        </w:rPr>
        <w:t>LASSO regression for PFS</w:t>
      </w:r>
      <w:r>
        <w:rPr>
          <w:rFonts w:ascii="Times New Roman" w:eastAsia="SimSun" w:hAnsi="Times New Roman"/>
          <w:lang w:val="en-US" w:eastAsia="zh-CN"/>
        </w:rPr>
        <w:t>.</w:t>
      </w:r>
      <w:r>
        <w:rPr>
          <w:rFonts w:ascii="Times New Roman" w:eastAsia="Times New Roman" w:hAnsi="Times New Roman"/>
          <w:b/>
          <w:bCs/>
          <w:lang w:val="en-GB" w:eastAsia="zh-CN"/>
        </w:rPr>
        <w:t xml:space="preserve"> d</w:t>
      </w:r>
      <w:r>
        <w:rPr>
          <w:rFonts w:ascii="Times New Roman" w:eastAsia="Times New Roman" w:hAnsi="Times New Roman"/>
          <w:b/>
          <w:bCs/>
          <w:lang w:val="en-GB" w:eastAsia="en-GB"/>
        </w:rPr>
        <w:t xml:space="preserve"> </w:t>
      </w:r>
      <w:r>
        <w:rPr>
          <w:rFonts w:ascii="Times New Roman" w:eastAsia="Times New Roman" w:hAnsi="Times New Roman"/>
          <w:lang w:val="en-GB" w:eastAsia="zh-CN"/>
        </w:rPr>
        <w:t>the cross-validation for LASSO regression for PFS</w:t>
      </w:r>
      <w:r>
        <w:rPr>
          <w:rFonts w:ascii="Times New Roman" w:eastAsia="Times New Roman" w:hAnsi="Times New Roman"/>
          <w:lang w:val="en-US" w:eastAsia="zh-CN"/>
        </w:rPr>
        <w:t xml:space="preserve"> (lambada min). </w:t>
      </w:r>
    </w:p>
    <w:p w14:paraId="418E1BD2" w14:textId="77777777" w:rsidR="00390814" w:rsidRDefault="00390814" w:rsidP="00390814">
      <w:pPr>
        <w:rPr>
          <w:rFonts w:ascii="Times New Roman" w:eastAsia="Times New Roman" w:hAnsi="Times New Roman"/>
          <w:lang w:val="en-GB" w:eastAsia="en-GB"/>
        </w:rPr>
      </w:pPr>
      <w:r>
        <w:rPr>
          <w:rFonts w:ascii="Times New Roman" w:eastAsia="Times New Roman" w:hAnsi="Times New Roman"/>
          <w:lang w:val="en-GB" w:eastAsia="en-GB"/>
        </w:rPr>
        <w:t>Suppl. Fig. 7. The process of X-tile software for stratification of nomogram output scores for OS.</w:t>
      </w:r>
    </w:p>
    <w:p w14:paraId="03CE2986" w14:textId="77777777" w:rsidR="00390814" w:rsidRDefault="00390814" w:rsidP="00390814">
      <w:pPr>
        <w:rPr>
          <w:rFonts w:ascii="Times New Roman" w:eastAsia="Times New Roman" w:hAnsi="Times New Roman"/>
          <w:lang w:val="en-GB" w:eastAsia="en-GB"/>
        </w:rPr>
      </w:pPr>
      <w:r>
        <w:rPr>
          <w:rFonts w:ascii="Times New Roman" w:eastAsia="Times New Roman" w:hAnsi="Times New Roman"/>
          <w:lang w:val="en-GB" w:eastAsia="en-GB"/>
        </w:rPr>
        <w:t xml:space="preserve">Suppl. Fig. 8. The process of X-tile software for stratification of nomogram output scores for </w:t>
      </w:r>
      <w:r>
        <w:rPr>
          <w:rFonts w:ascii="Times New Roman" w:eastAsia="Times New Roman" w:hAnsi="Times New Roman"/>
          <w:lang w:val="en-GB" w:eastAsia="zh-CN"/>
        </w:rPr>
        <w:t>PFS</w:t>
      </w:r>
      <w:r>
        <w:rPr>
          <w:rFonts w:ascii="Times New Roman" w:eastAsia="Times New Roman" w:hAnsi="Times New Roman"/>
          <w:lang w:val="en-GB" w:eastAsia="en-GB"/>
        </w:rPr>
        <w:t>.</w:t>
      </w:r>
    </w:p>
    <w:p w14:paraId="171BB22E" w14:textId="77777777" w:rsidR="00390814" w:rsidRDefault="00390814" w:rsidP="00390814">
      <w:pPr>
        <w:rPr>
          <w:rFonts w:ascii="Times New Roman" w:eastAsia="Times New Roman" w:hAnsi="Times New Roman"/>
          <w:lang w:val="en-GB" w:eastAsia="en-GB"/>
        </w:rPr>
      </w:pPr>
      <w:r>
        <w:rPr>
          <w:rFonts w:ascii="Times New Roman" w:eastAsia="Times New Roman" w:hAnsi="Times New Roman"/>
          <w:lang w:val="en-GB" w:eastAsia="en-GB"/>
        </w:rPr>
        <w:t>Suppl. Fig. 9.</w:t>
      </w:r>
      <w:r>
        <w:rPr>
          <w:rFonts w:ascii="Times New Roman" w:eastAsia="Times New Roman" w:hAnsi="Times New Roman"/>
          <w:b/>
          <w:bCs/>
          <w:lang w:val="en-GB" w:eastAsia="en-GB"/>
        </w:rPr>
        <w:t xml:space="preserve"> (a-b)</w:t>
      </w:r>
      <w:r>
        <w:rPr>
          <w:rFonts w:ascii="Times New Roman" w:eastAsia="Times New Roman" w:hAnsi="Times New Roman"/>
          <w:lang w:val="en-GB" w:eastAsia="en-GB"/>
        </w:rPr>
        <w:t xml:space="preserve"> </w:t>
      </w:r>
      <w:r>
        <w:rPr>
          <w:rFonts w:ascii="Times New Roman" w:eastAsia="Times New Roman" w:hAnsi="Times New Roman"/>
          <w:lang w:val="en-GB" w:eastAsia="zh-CN"/>
        </w:rPr>
        <w:t>The</w:t>
      </w:r>
      <w:r>
        <w:rPr>
          <w:rFonts w:ascii="Times New Roman" w:eastAsia="Times New Roman" w:hAnsi="Times New Roman"/>
          <w:lang w:val="en-GB" w:eastAsia="en-GB"/>
        </w:rPr>
        <w:t xml:space="preserve"> Kaplan Meier curves for risk Stratification Scale of the nomogram for OS in the training and internal validation cohort. </w:t>
      </w:r>
      <w:r>
        <w:rPr>
          <w:rFonts w:ascii="Times New Roman" w:eastAsia="Times New Roman" w:hAnsi="Times New Roman"/>
          <w:b/>
          <w:bCs/>
          <w:lang w:val="en-GB" w:eastAsia="en-GB"/>
        </w:rPr>
        <w:t xml:space="preserve">(c-d) </w:t>
      </w:r>
      <w:r>
        <w:rPr>
          <w:rFonts w:ascii="Times New Roman" w:eastAsia="Times New Roman" w:hAnsi="Times New Roman"/>
          <w:lang w:val="en-GB" w:eastAsia="en-GB"/>
        </w:rPr>
        <w:t xml:space="preserve">the Kaplan Meier curves for risk Stratification Scale of the nomogram for PFS in the training and internal validation cohort. </w:t>
      </w:r>
      <w:r>
        <w:rPr>
          <w:rFonts w:ascii="Times New Roman" w:eastAsia="Times New Roman" w:hAnsi="Times New Roman"/>
          <w:b/>
          <w:bCs/>
          <w:lang w:val="en-GB" w:eastAsia="en-GB"/>
        </w:rPr>
        <w:t>(e-f)</w:t>
      </w:r>
      <w:r>
        <w:rPr>
          <w:rFonts w:ascii="Times New Roman" w:eastAsia="Times New Roman" w:hAnsi="Times New Roman"/>
          <w:lang w:val="en-GB" w:eastAsia="en-GB"/>
        </w:rPr>
        <w:t xml:space="preserve"> the Kaplan Meier curves for dual-scan visual grading for OS in the training and internal validation cohort</w:t>
      </w:r>
      <w:r>
        <w:rPr>
          <w:rFonts w:ascii="Times New Roman" w:eastAsia="SimSun" w:hAnsi="Times New Roman"/>
          <w:lang w:val="en-US" w:eastAsia="zh-CN"/>
        </w:rPr>
        <w:t>.</w:t>
      </w:r>
      <w:r>
        <w:rPr>
          <w:rFonts w:ascii="Times New Roman" w:eastAsia="Times New Roman" w:hAnsi="Times New Roman"/>
          <w:lang w:val="en-GB" w:eastAsia="en-GB"/>
        </w:rPr>
        <w:t xml:space="preserve"> </w:t>
      </w:r>
      <w:r>
        <w:rPr>
          <w:rFonts w:ascii="Times New Roman" w:eastAsia="Times New Roman" w:hAnsi="Times New Roman"/>
          <w:b/>
          <w:bCs/>
          <w:lang w:val="en-GB" w:eastAsia="en-GB"/>
        </w:rPr>
        <w:t>(g-h)</w:t>
      </w:r>
      <w:r>
        <w:rPr>
          <w:rFonts w:ascii="Times New Roman" w:eastAsia="Times New Roman" w:hAnsi="Times New Roman"/>
          <w:lang w:val="en-GB" w:eastAsia="en-GB"/>
        </w:rPr>
        <w:t xml:space="preserve"> the Kaplan Meier curves for dual-scan visual grading for PFS in the training and internal validation cohort. </w:t>
      </w:r>
      <w:r>
        <w:rPr>
          <w:rFonts w:ascii="Times New Roman" w:eastAsia="Times New Roman" w:hAnsi="Times New Roman"/>
          <w:b/>
          <w:bCs/>
          <w:lang w:val="en-GB" w:eastAsia="en-GB"/>
        </w:rPr>
        <w:t>(i-j)</w:t>
      </w:r>
      <w:r>
        <w:rPr>
          <w:rFonts w:ascii="Times New Roman" w:eastAsia="Times New Roman" w:hAnsi="Times New Roman"/>
          <w:lang w:val="en-GB" w:eastAsia="en-GB"/>
        </w:rPr>
        <w:t xml:space="preserve"> the Kaplan Meier curves for semiquantitative 18F-FDG PETCT grading system for OS in the training and internal validation cohort. </w:t>
      </w:r>
      <w:r>
        <w:rPr>
          <w:rFonts w:ascii="Times New Roman" w:eastAsia="Times New Roman" w:hAnsi="Times New Roman"/>
          <w:b/>
          <w:bCs/>
          <w:lang w:val="en-GB" w:eastAsia="en-GB"/>
        </w:rPr>
        <w:t>(k-l)</w:t>
      </w:r>
      <w:r>
        <w:rPr>
          <w:rFonts w:ascii="Times New Roman" w:eastAsia="Times New Roman" w:hAnsi="Times New Roman"/>
          <w:lang w:val="en-GB" w:eastAsia="en-GB"/>
        </w:rPr>
        <w:t xml:space="preserve"> the Kaplan Meier curves for semiquantitative 18F-FDG PETCT grading system for PFS in the training and internal validation cohort. </w:t>
      </w:r>
      <w:r>
        <w:rPr>
          <w:rFonts w:ascii="Times New Roman" w:eastAsia="Times New Roman" w:hAnsi="Times New Roman"/>
          <w:b/>
          <w:bCs/>
          <w:lang w:val="en-GB" w:eastAsia="en-GB"/>
        </w:rPr>
        <w:t>(m-n)</w:t>
      </w:r>
      <w:r>
        <w:rPr>
          <w:rFonts w:ascii="Times New Roman" w:eastAsia="Times New Roman" w:hAnsi="Times New Roman"/>
          <w:lang w:val="en-GB" w:eastAsia="en-GB"/>
        </w:rPr>
        <w:t xml:space="preserve"> the Kaplan Meier curves for the WHO grading system for OS in the training and internal validation cohort. </w:t>
      </w:r>
      <w:r>
        <w:rPr>
          <w:rFonts w:ascii="Times New Roman" w:eastAsia="Times New Roman" w:hAnsi="Times New Roman"/>
          <w:b/>
          <w:bCs/>
          <w:lang w:val="en-GB" w:eastAsia="en-GB"/>
        </w:rPr>
        <w:t>(o-p)</w:t>
      </w:r>
      <w:r>
        <w:rPr>
          <w:rFonts w:ascii="Times New Roman" w:eastAsia="Times New Roman" w:hAnsi="Times New Roman"/>
          <w:lang w:val="en-GB" w:eastAsia="en-GB"/>
        </w:rPr>
        <w:t xml:space="preserve"> the Kaplan Meier curves for the WHO grading system for PFS in the training and internal validation cohort.</w:t>
      </w:r>
    </w:p>
    <w:p w14:paraId="22B43062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14"/>
    <w:rsid w:val="00390814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70700"/>
  <w15:chartTrackingRefBased/>
  <w15:docId w15:val="{ED8D5BB5-50B1-40D1-B877-02616887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814"/>
    <w:pPr>
      <w:spacing w:after="200" w:line="276" w:lineRule="auto"/>
    </w:pPr>
    <w:rPr>
      <w:rFonts w:ascii="Calibri" w:eastAsiaTheme="minorEastAsia" w:hAnsi="Calibri" w:cs="Times New Roman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uiPriority w:val="99"/>
    <w:semiHidden/>
    <w:locked/>
    <w:rsid w:val="00390814"/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390814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1747</Characters>
  <Application>Microsoft Office Word</Application>
  <DocSecurity>0</DocSecurity>
  <Lines>14</Lines>
  <Paragraphs>4</Paragraphs>
  <ScaleCrop>false</ScaleCrop>
  <Company>Springer Nature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2023-10-18T11:56:00Z</dcterms:created>
  <dcterms:modified xsi:type="dcterms:W3CDTF">2023-10-18T11:57:00Z</dcterms:modified>
</cp:coreProperties>
</file>