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D90D07" w14:textId="2469417A" w:rsidR="00614F0E" w:rsidRDefault="00614F0E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</w:t>
      </w:r>
    </w:p>
    <w:p w14:paraId="388D866A" w14:textId="12C9E92D" w:rsidR="00251D1A" w:rsidRPr="00251D1A" w:rsidRDefault="00251D1A" w:rsidP="0020356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51D1A">
        <w:rPr>
          <w:rFonts w:ascii="Times New Roman" w:hAnsi="Times New Roman" w:cs="Times New Roman"/>
          <w:b/>
          <w:bCs/>
          <w:sz w:val="24"/>
          <w:szCs w:val="24"/>
        </w:rPr>
        <w:t>Ventilation principles</w:t>
      </w:r>
    </w:p>
    <w:p w14:paraId="09F0B70D" w14:textId="40F2DB8D" w:rsidR="00B65160" w:rsidRDefault="004C1C35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3566">
        <w:rPr>
          <w:rFonts w:ascii="Times New Roman" w:hAnsi="Times New Roman" w:cs="Times New Roman"/>
          <w:sz w:val="24"/>
          <w:szCs w:val="24"/>
        </w:rPr>
        <w:t xml:space="preserve">1. </w:t>
      </w:r>
      <w:r w:rsidR="00B65160" w:rsidRPr="00203566">
        <w:rPr>
          <w:rFonts w:ascii="Times New Roman" w:hAnsi="Times New Roman" w:cs="Times New Roman"/>
          <w:sz w:val="24"/>
          <w:szCs w:val="24"/>
        </w:rPr>
        <w:t xml:space="preserve">Ventilation principles for critically ill obstetric patients </w:t>
      </w:r>
      <w:r w:rsidR="00252DFC">
        <w:rPr>
          <w:rFonts w:ascii="Times New Roman" w:hAnsi="Times New Roman" w:cs="Times New Roman"/>
          <w:sz w:val="24"/>
          <w:szCs w:val="24"/>
        </w:rPr>
        <w:t>with</w:t>
      </w:r>
      <w:r w:rsidR="007246F5">
        <w:rPr>
          <w:rFonts w:ascii="Times New Roman" w:hAnsi="Times New Roman" w:cs="Times New Roman" w:hint="eastAsia"/>
          <w:sz w:val="24"/>
          <w:szCs w:val="24"/>
        </w:rPr>
        <w:t>out</w:t>
      </w:r>
      <w:r w:rsidR="007246F5">
        <w:rPr>
          <w:rFonts w:ascii="Times New Roman" w:hAnsi="Times New Roman" w:cs="Times New Roman"/>
          <w:sz w:val="24"/>
          <w:szCs w:val="24"/>
        </w:rPr>
        <w:t xml:space="preserve"> acute respiratory distress syndrome (ARDS)</w:t>
      </w:r>
    </w:p>
    <w:p w14:paraId="70A3FF49" w14:textId="379952D3" w:rsidR="00CD211B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3566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3566">
        <w:rPr>
          <w:rFonts w:ascii="Times New Roman" w:hAnsi="Times New Roman" w:cs="Times New Roman"/>
          <w:sz w:val="24"/>
          <w:szCs w:val="24"/>
        </w:rPr>
        <w:t>Tidal volume</w:t>
      </w:r>
      <w:r w:rsidR="00525582">
        <w:rPr>
          <w:rFonts w:ascii="Times New Roman" w:hAnsi="Times New Roman" w:cs="Times New Roman"/>
          <w:sz w:val="24"/>
          <w:szCs w:val="24"/>
        </w:rPr>
        <w:t xml:space="preserve"> (Vt)</w:t>
      </w:r>
      <w:r w:rsidRPr="00203566">
        <w:rPr>
          <w:rFonts w:ascii="Times New Roman" w:hAnsi="Times New Roman" w:cs="Times New Roman"/>
          <w:sz w:val="24"/>
          <w:szCs w:val="24"/>
        </w:rPr>
        <w:t xml:space="preserve">: </w:t>
      </w:r>
      <w:r w:rsidR="00252DFC">
        <w:rPr>
          <w:rFonts w:ascii="Times New Roman" w:hAnsi="Times New Roman" w:cs="Times New Roman"/>
          <w:sz w:val="24"/>
          <w:szCs w:val="24"/>
        </w:rPr>
        <w:t>6</w:t>
      </w:r>
      <w:r w:rsidRPr="00203566">
        <w:rPr>
          <w:rFonts w:ascii="Times New Roman" w:hAnsi="Times New Roman" w:cs="Times New Roman"/>
          <w:sz w:val="24"/>
          <w:szCs w:val="24"/>
        </w:rPr>
        <w:t>-8mL/kg (predicted body weight)</w:t>
      </w:r>
    </w:p>
    <w:p w14:paraId="5E8592D2" w14:textId="2FD58E5A" w:rsidR="00CD211B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B241CB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≤</w:t>
      </w:r>
      <w:r>
        <w:rPr>
          <w:rFonts w:ascii="Times New Roman" w:hAnsi="Times New Roman" w:cs="Times New Roman"/>
          <w:sz w:val="24"/>
          <w:szCs w:val="24"/>
        </w:rPr>
        <w:t>30 cmH</w:t>
      </w:r>
      <w:r w:rsidRPr="00B241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</w:p>
    <w:p w14:paraId="455E7381" w14:textId="604DDA86" w:rsidR="00CD211B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Respiratory rate</w:t>
      </w:r>
      <w:r w:rsidR="00525582">
        <w:rPr>
          <w:rFonts w:ascii="Times New Roman" w:hAnsi="Times New Roman" w:cs="Times New Roman"/>
          <w:sz w:val="24"/>
          <w:szCs w:val="24"/>
        </w:rPr>
        <w:t xml:space="preserve"> (RR)</w:t>
      </w:r>
      <w:r>
        <w:rPr>
          <w:rFonts w:ascii="Times New Roman" w:hAnsi="Times New Roman" w:cs="Times New Roman"/>
          <w:sz w:val="24"/>
          <w:szCs w:val="24"/>
        </w:rPr>
        <w:t>: 12-20 bpm</w:t>
      </w:r>
    </w:p>
    <w:p w14:paraId="5F26A870" w14:textId="2A830374" w:rsidR="00CD211B" w:rsidRDefault="00CD211B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252DFC">
        <w:rPr>
          <w:rFonts w:ascii="Times New Roman" w:hAnsi="Times New Roman" w:cs="Times New Roman"/>
          <w:sz w:val="24"/>
          <w:szCs w:val="24"/>
        </w:rPr>
        <w:t>PEEP</w:t>
      </w:r>
      <w:r w:rsidR="00252DFC">
        <w:rPr>
          <w:rFonts w:ascii="Times New Roman" w:hAnsi="Times New Roman" w:cs="Times New Roman" w:hint="eastAsia"/>
          <w:sz w:val="24"/>
          <w:szCs w:val="24"/>
        </w:rPr>
        <w:t>:</w:t>
      </w:r>
      <w:r w:rsidR="00252DFC">
        <w:rPr>
          <w:rFonts w:ascii="Times New Roman" w:hAnsi="Times New Roman" w:cs="Times New Roman"/>
          <w:sz w:val="24"/>
          <w:szCs w:val="24"/>
        </w:rPr>
        <w:t xml:space="preserve"> 5</w:t>
      </w:r>
      <w:r w:rsidR="007246F5">
        <w:rPr>
          <w:rFonts w:ascii="Times New Roman" w:hAnsi="Times New Roman" w:cs="Times New Roman"/>
          <w:sz w:val="24"/>
          <w:szCs w:val="24"/>
        </w:rPr>
        <w:t>-8</w:t>
      </w:r>
      <w:r w:rsidR="00252DFC">
        <w:rPr>
          <w:rFonts w:ascii="Times New Roman" w:hAnsi="Times New Roman" w:cs="Times New Roman"/>
          <w:sz w:val="24"/>
          <w:szCs w:val="24"/>
        </w:rPr>
        <w:t>cmH</w:t>
      </w:r>
      <w:r w:rsidR="00252DFC" w:rsidRPr="00252D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52DFC">
        <w:rPr>
          <w:rFonts w:ascii="Times New Roman" w:hAnsi="Times New Roman" w:cs="Times New Roman"/>
          <w:sz w:val="24"/>
          <w:szCs w:val="24"/>
        </w:rPr>
        <w:t>O</w:t>
      </w:r>
    </w:p>
    <w:p w14:paraId="27BB8ADE" w14:textId="44303077" w:rsidR="00252DFC" w:rsidRDefault="00252DFC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FiO</w:t>
      </w:r>
      <w:r w:rsidRPr="00252DF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: 40-</w:t>
      </w:r>
      <w:r w:rsidR="007246F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0%</w:t>
      </w:r>
    </w:p>
    <w:p w14:paraId="5812B1FE" w14:textId="1890D954" w:rsidR="00525582" w:rsidRDefault="00525582" w:rsidP="00CD21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Duration of inspiration /</w:t>
      </w:r>
      <w:r w:rsidRPr="005255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duration of expiration: 1:1.5-2.5</w:t>
      </w:r>
    </w:p>
    <w:p w14:paraId="0F01C69A" w14:textId="77777777" w:rsidR="00B65160" w:rsidRDefault="00B65160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27D0E7" w14:textId="24184ED4" w:rsidR="00AA5F07" w:rsidRPr="00203566" w:rsidRDefault="00B65160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C1C35" w:rsidRPr="00203566">
        <w:rPr>
          <w:rFonts w:ascii="Times New Roman" w:hAnsi="Times New Roman" w:cs="Times New Roman"/>
          <w:sz w:val="24"/>
          <w:szCs w:val="24"/>
        </w:rPr>
        <w:t xml:space="preserve">Ventilation principles for critically ill obstetric patients </w:t>
      </w:r>
      <w:r w:rsidR="00BC265F">
        <w:rPr>
          <w:rFonts w:ascii="Times New Roman" w:hAnsi="Times New Roman" w:cs="Times New Roman"/>
          <w:sz w:val="24"/>
          <w:szCs w:val="24"/>
        </w:rPr>
        <w:t>who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="00BC265F">
        <w:rPr>
          <w:rFonts w:ascii="Times New Roman" w:hAnsi="Times New Roman" w:cs="Times New Roman"/>
          <w:sz w:val="24"/>
          <w:szCs w:val="24"/>
        </w:rPr>
        <w:t xml:space="preserve"> </w:t>
      </w:r>
      <w:r w:rsidR="00B241CB">
        <w:rPr>
          <w:rFonts w:ascii="Times New Roman" w:hAnsi="Times New Roman" w:cs="Times New Roman"/>
          <w:sz w:val="24"/>
          <w:szCs w:val="24"/>
        </w:rPr>
        <w:t>diagnosed as ARDS</w:t>
      </w:r>
      <w:r w:rsidR="004C1C35" w:rsidRPr="00203566">
        <w:rPr>
          <w:rFonts w:ascii="Times New Roman" w:hAnsi="Times New Roman" w:cs="Times New Roman"/>
          <w:sz w:val="24"/>
          <w:szCs w:val="24"/>
        </w:rPr>
        <w:t>.</w:t>
      </w:r>
    </w:p>
    <w:p w14:paraId="6096103D" w14:textId="5158F324" w:rsidR="004C1C35" w:rsidRDefault="004C1C35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3566">
        <w:rPr>
          <w:rFonts w:ascii="Times New Roman" w:hAnsi="Times New Roman" w:cs="Times New Roman"/>
          <w:sz w:val="24"/>
          <w:szCs w:val="24"/>
        </w:rPr>
        <w:t>1)</w:t>
      </w:r>
      <w:r w:rsidR="00F433EB">
        <w:rPr>
          <w:rFonts w:ascii="Times New Roman" w:hAnsi="Times New Roman" w:cs="Times New Roman"/>
          <w:sz w:val="24"/>
          <w:szCs w:val="24"/>
        </w:rPr>
        <w:t xml:space="preserve"> </w:t>
      </w:r>
      <w:r w:rsidR="00525582">
        <w:rPr>
          <w:rFonts w:ascii="Times New Roman" w:hAnsi="Times New Roman" w:cs="Times New Roman"/>
          <w:sz w:val="24"/>
          <w:szCs w:val="24"/>
        </w:rPr>
        <w:t>Vt</w:t>
      </w:r>
      <w:r w:rsidRPr="00203566">
        <w:rPr>
          <w:rFonts w:ascii="Times New Roman" w:hAnsi="Times New Roman" w:cs="Times New Roman"/>
          <w:sz w:val="24"/>
          <w:szCs w:val="24"/>
        </w:rPr>
        <w:t xml:space="preserve">: </w:t>
      </w:r>
      <w:r w:rsidR="00B241CB">
        <w:rPr>
          <w:rFonts w:ascii="Times New Roman" w:hAnsi="Times New Roman" w:cs="Times New Roman"/>
          <w:sz w:val="24"/>
          <w:szCs w:val="24"/>
        </w:rPr>
        <w:t>4</w:t>
      </w:r>
      <w:r w:rsidR="00203566" w:rsidRPr="00203566">
        <w:rPr>
          <w:rFonts w:ascii="Times New Roman" w:hAnsi="Times New Roman" w:cs="Times New Roman"/>
          <w:sz w:val="24"/>
          <w:szCs w:val="24"/>
        </w:rPr>
        <w:t>-8mL/kg (predicted body weight)</w:t>
      </w:r>
      <w:r w:rsidR="00F433EB">
        <w:rPr>
          <w:rFonts w:ascii="Times New Roman" w:hAnsi="Times New Roman" w:cs="Times New Roman"/>
          <w:sz w:val="24"/>
          <w:szCs w:val="24"/>
        </w:rPr>
        <w:t>.</w:t>
      </w:r>
    </w:p>
    <w:p w14:paraId="0FBE2996" w14:textId="67E41EAE" w:rsidR="00203566" w:rsidRDefault="00203566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B241CB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 w:rsidR="00B241CB">
        <w:rPr>
          <w:rFonts w:ascii="Times New Roman" w:hAnsi="Times New Roman" w:cs="Times New Roman" w:hint="eastAsia"/>
          <w:sz w:val="24"/>
          <w:szCs w:val="24"/>
        </w:rPr>
        <w:t>≤</w:t>
      </w:r>
      <w:r w:rsidR="00B241CB">
        <w:rPr>
          <w:rFonts w:ascii="Times New Roman" w:hAnsi="Times New Roman" w:cs="Times New Roman"/>
          <w:sz w:val="24"/>
          <w:szCs w:val="24"/>
        </w:rPr>
        <w:t>30 cmH</w:t>
      </w:r>
      <w:r w:rsidR="00B241CB" w:rsidRPr="00B241C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241CB">
        <w:rPr>
          <w:rFonts w:ascii="Times New Roman" w:hAnsi="Times New Roman" w:cs="Times New Roman"/>
          <w:sz w:val="24"/>
          <w:szCs w:val="24"/>
        </w:rPr>
        <w:t>O.</w:t>
      </w:r>
    </w:p>
    <w:p w14:paraId="2B8BAC52" w14:textId="0942C960" w:rsidR="00B241CB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CD211B">
        <w:rPr>
          <w:rFonts w:ascii="Times New Roman" w:hAnsi="Times New Roman" w:cs="Times New Roman"/>
          <w:sz w:val="24"/>
          <w:szCs w:val="24"/>
        </w:rPr>
        <w:t>Initial r</w:t>
      </w:r>
      <w:r>
        <w:rPr>
          <w:rFonts w:ascii="Times New Roman" w:hAnsi="Times New Roman" w:cs="Times New Roman"/>
          <w:sz w:val="24"/>
          <w:szCs w:val="24"/>
        </w:rPr>
        <w:t>espiratory rate: 12-20 bpm</w:t>
      </w:r>
      <w:r w:rsidR="00F433EB">
        <w:rPr>
          <w:rFonts w:ascii="Times New Roman" w:hAnsi="Times New Roman" w:cs="Times New Roman"/>
          <w:sz w:val="24"/>
          <w:szCs w:val="24"/>
        </w:rPr>
        <w:t>.</w:t>
      </w:r>
    </w:p>
    <w:p w14:paraId="2684B3A2" w14:textId="77777777" w:rsidR="00F433EB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433EB">
        <w:rPr>
          <w:rFonts w:ascii="Times New Roman" w:hAnsi="Times New Roman" w:cs="Times New Roman"/>
          <w:sz w:val="24"/>
          <w:szCs w:val="24"/>
        </w:rPr>
        <w:t xml:space="preserve">) </w:t>
      </w:r>
      <w:r w:rsidR="00BC265F">
        <w:rPr>
          <w:rFonts w:ascii="Times New Roman" w:hAnsi="Times New Roman" w:cs="Times New Roman"/>
          <w:sz w:val="24"/>
          <w:szCs w:val="24"/>
        </w:rPr>
        <w:t>Oxygenation goal: PaO</w:t>
      </w:r>
      <w:r w:rsidR="00BC265F" w:rsidRPr="00F433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C265F">
        <w:rPr>
          <w:rFonts w:ascii="Times New Roman" w:hAnsi="Times New Roman" w:cs="Times New Roman"/>
          <w:sz w:val="24"/>
          <w:szCs w:val="24"/>
        </w:rPr>
        <w:t xml:space="preserve"> 55-80 mmHg or SpO</w:t>
      </w:r>
      <w:r w:rsidR="00BC265F" w:rsidRPr="00F433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433EB">
        <w:rPr>
          <w:rFonts w:ascii="Times New Roman" w:hAnsi="Times New Roman" w:cs="Times New Roman"/>
          <w:sz w:val="24"/>
          <w:szCs w:val="24"/>
        </w:rPr>
        <w:t xml:space="preserve"> 88-95%. </w:t>
      </w:r>
    </w:p>
    <w:p w14:paraId="5D3B7EA7" w14:textId="3C65725D" w:rsidR="00B241CB" w:rsidRDefault="00F433E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Use incremental FiO</w:t>
      </w:r>
      <w:r w:rsidRPr="00F433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/PEEP combinations shown below to achieve goal. </w:t>
      </w:r>
    </w:p>
    <w:tbl>
      <w:tblPr>
        <w:tblStyle w:val="a8"/>
        <w:tblpPr w:leftFromText="180" w:rightFromText="180" w:vertAnchor="text" w:horzAnchor="margin" w:tblpY="95"/>
        <w:tblW w:w="8545" w:type="dxa"/>
        <w:tblLook w:val="04A0" w:firstRow="1" w:lastRow="0" w:firstColumn="1" w:lastColumn="0" w:noHBand="0" w:noVBand="1"/>
      </w:tblPr>
      <w:tblGrid>
        <w:gridCol w:w="778"/>
        <w:gridCol w:w="549"/>
        <w:gridCol w:w="523"/>
        <w:gridCol w:w="522"/>
        <w:gridCol w:w="522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800"/>
      </w:tblGrid>
      <w:tr w:rsidR="00F433EB" w14:paraId="5F03188C" w14:textId="77777777" w:rsidTr="00F433EB">
        <w:tc>
          <w:tcPr>
            <w:tcW w:w="778" w:type="dxa"/>
          </w:tcPr>
          <w:p w14:paraId="4AD2AB15" w14:textId="2E0D249F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FiO</w:t>
            </w:r>
            <w:r w:rsidRPr="00F433E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49" w:type="dxa"/>
          </w:tcPr>
          <w:p w14:paraId="0EFA1781" w14:textId="10DDB4F0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523" w:type="dxa"/>
          </w:tcPr>
          <w:p w14:paraId="2B645F4B" w14:textId="286641D0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522" w:type="dxa"/>
          </w:tcPr>
          <w:p w14:paraId="44A89943" w14:textId="5D2C9B3C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522" w:type="dxa"/>
          </w:tcPr>
          <w:p w14:paraId="130C7117" w14:textId="6E3A4EB6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39" w:type="dxa"/>
          </w:tcPr>
          <w:p w14:paraId="5F5B3959" w14:textId="7A50482C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539" w:type="dxa"/>
          </w:tcPr>
          <w:p w14:paraId="49B3FBCD" w14:textId="5E26EEC7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539" w:type="dxa"/>
          </w:tcPr>
          <w:p w14:paraId="18CFB39A" w14:textId="487943C9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7329E366" w14:textId="57FE4892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2905B2B2" w14:textId="33634B56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539" w:type="dxa"/>
          </w:tcPr>
          <w:p w14:paraId="5AA52D34" w14:textId="0D898F4E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539" w:type="dxa"/>
          </w:tcPr>
          <w:p w14:paraId="0DC41C3B" w14:textId="06940E6A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39" w:type="dxa"/>
          </w:tcPr>
          <w:p w14:paraId="377BABF8" w14:textId="6EBF6EB1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539" w:type="dxa"/>
          </w:tcPr>
          <w:p w14:paraId="1E812D33" w14:textId="2D201D91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800" w:type="dxa"/>
          </w:tcPr>
          <w:p w14:paraId="5CAFCAC7" w14:textId="4E3C3DDA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F433EB" w14:paraId="18986F90" w14:textId="77777777" w:rsidTr="00F433EB">
        <w:tc>
          <w:tcPr>
            <w:tcW w:w="778" w:type="dxa"/>
          </w:tcPr>
          <w:p w14:paraId="14D18E0D" w14:textId="115F8867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PEEP</w:t>
            </w:r>
          </w:p>
        </w:tc>
        <w:tc>
          <w:tcPr>
            <w:tcW w:w="549" w:type="dxa"/>
          </w:tcPr>
          <w:p w14:paraId="46433E5F" w14:textId="24730440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" w:type="dxa"/>
          </w:tcPr>
          <w:p w14:paraId="1CBC9E74" w14:textId="6B76D367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" w:type="dxa"/>
          </w:tcPr>
          <w:p w14:paraId="0B1776C0" w14:textId="4899138C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" w:type="dxa"/>
          </w:tcPr>
          <w:p w14:paraId="1E33567B" w14:textId="338FC8E3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" w:type="dxa"/>
          </w:tcPr>
          <w:p w14:paraId="32895F09" w14:textId="4937E02C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5B0FB881" w14:textId="33A5A1C7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05261DB6" w14:textId="43A3C7C8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</w:tcPr>
          <w:p w14:paraId="224E715D" w14:textId="5339E45C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9" w:type="dxa"/>
          </w:tcPr>
          <w:p w14:paraId="365FB0A3" w14:textId="1B5C0464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10082B5E" w14:textId="7969C4D8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247479EF" w14:textId="5D79D50A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</w:tcPr>
          <w:p w14:paraId="237695ED" w14:textId="53ADD788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9" w:type="dxa"/>
          </w:tcPr>
          <w:p w14:paraId="17625F3F" w14:textId="5ABE8E10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0" w:type="dxa"/>
          </w:tcPr>
          <w:p w14:paraId="33ECA591" w14:textId="1122FA7D" w:rsidR="00F433EB" w:rsidRDefault="00F433EB" w:rsidP="00F433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</w:t>
            </w:r>
          </w:p>
        </w:tc>
      </w:tr>
    </w:tbl>
    <w:p w14:paraId="4834C295" w14:textId="009EA59A" w:rsidR="00015273" w:rsidRDefault="00015273" w:rsidP="000152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pH goal: 7.30-7.45</w:t>
      </w:r>
    </w:p>
    <w:p w14:paraId="2B19A293" w14:textId="77777777" w:rsidR="00015273" w:rsidRDefault="00015273" w:rsidP="000152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If pH 7.15-7.30: increase RR until pH&gt;7.30 or PaCO2&lt;25 (Maximum set RR=35).</w:t>
      </w:r>
    </w:p>
    <w:p w14:paraId="117EB015" w14:textId="0234306F" w:rsidR="00251D1A" w:rsidRDefault="00015273" w:rsidP="00015273">
      <w:pPr>
        <w:spacing w:line="360" w:lineRule="auto"/>
        <w:ind w:left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pH &lt;7.15: increase RR to35. If pH remains &lt;7.15, Vt may be increased in 1    mL/kg steps until pH&gt;7.15 (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015273">
        <w:rPr>
          <w:rFonts w:ascii="Times New Roman" w:hAnsi="Times New Roman" w:cs="Times New Roman"/>
          <w:sz w:val="24"/>
          <w:szCs w:val="24"/>
          <w:vertAlign w:val="subscript"/>
        </w:rPr>
        <w:t>plat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target of 30 cmH</w:t>
      </w:r>
      <w:r w:rsidRPr="0001527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 may be exceeded).</w:t>
      </w:r>
    </w:p>
    <w:p w14:paraId="2732C919" w14:textId="77777777" w:rsidR="00251D1A" w:rsidRDefault="00251D1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B97477" w14:textId="71EDF9C8" w:rsidR="00614F0E" w:rsidRPr="000F64DA" w:rsidRDefault="00251D1A" w:rsidP="00614F0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64DA">
        <w:rPr>
          <w:rFonts w:ascii="Times New Roman" w:hAnsi="Times New Roman" w:cs="Times New Roman"/>
          <w:b/>
          <w:bCs/>
          <w:sz w:val="24"/>
          <w:szCs w:val="24"/>
        </w:rPr>
        <w:lastRenderedPageBreak/>
        <w:t>Ventilator Weaning Protocol</w:t>
      </w:r>
    </w:p>
    <w:p w14:paraId="51946F5B" w14:textId="58B373DA" w:rsidR="00251D1A" w:rsidRPr="00251D1A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1. Conduct a </w:t>
      </w:r>
      <w:r>
        <w:rPr>
          <w:rFonts w:ascii="Times New Roman" w:hAnsi="Times New Roman" w:cs="Times New Roman"/>
          <w:sz w:val="24"/>
          <w:szCs w:val="24"/>
        </w:rPr>
        <w:t>spontaneous breathing trial (SBT)</w:t>
      </w:r>
      <w:r w:rsidRPr="00251D1A">
        <w:rPr>
          <w:rFonts w:ascii="Times New Roman" w:hAnsi="Times New Roman" w:cs="Times New Roman"/>
          <w:sz w:val="24"/>
          <w:szCs w:val="24"/>
        </w:rPr>
        <w:t xml:space="preserve"> daily when:</w:t>
      </w:r>
    </w:p>
    <w:p w14:paraId="5F4B3F03" w14:textId="4D58A13B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>Underlying reason for intubation is reversed or improving</w:t>
      </w:r>
      <w:r w:rsidR="00E4167C">
        <w:rPr>
          <w:rFonts w:ascii="Times New Roman" w:hAnsi="Times New Roman" w:cs="Times New Roman"/>
          <w:sz w:val="24"/>
          <w:szCs w:val="24"/>
        </w:rPr>
        <w:t>.</w:t>
      </w:r>
    </w:p>
    <w:p w14:paraId="2E0E8E9C" w14:textId="29F7FD20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Difficult intubations/airway will be noted in ICU team discussions prior to SBT. </w:t>
      </w:r>
    </w:p>
    <w:p w14:paraId="2CC108CC" w14:textId="77777777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Intact airway reflexes. </w:t>
      </w:r>
    </w:p>
    <w:p w14:paraId="1973CA49" w14:textId="77777777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Hemodynamics are stable, no significant dysrhythmias, ischemia, or high dose inotropes. </w:t>
      </w:r>
    </w:p>
    <w:p w14:paraId="3E9C92FA" w14:textId="296CE6EC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Minute ventilation less than 20 </w:t>
      </w:r>
      <w:r w:rsidR="00C029CC">
        <w:rPr>
          <w:rFonts w:ascii="Times New Roman" w:hAnsi="Times New Roman" w:cs="Times New Roman"/>
          <w:sz w:val="24"/>
          <w:szCs w:val="24"/>
        </w:rPr>
        <w:t>L</w:t>
      </w:r>
      <w:r w:rsidRPr="00251D1A">
        <w:rPr>
          <w:rFonts w:ascii="Times New Roman" w:hAnsi="Times New Roman" w:cs="Times New Roman"/>
          <w:sz w:val="24"/>
          <w:szCs w:val="24"/>
        </w:rPr>
        <w:t xml:space="preserve">/min Fluid, electrolyte, and acid-base status are appropriate. </w:t>
      </w:r>
    </w:p>
    <w:p w14:paraId="5BA0C2B7" w14:textId="44C5A856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>F</w:t>
      </w:r>
      <w:r w:rsidR="007246F5">
        <w:rPr>
          <w:rFonts w:ascii="Times New Roman" w:hAnsi="Times New Roman" w:cs="Times New Roman"/>
          <w:sz w:val="24"/>
          <w:szCs w:val="24"/>
        </w:rPr>
        <w:t>iO</w:t>
      </w:r>
      <w:r w:rsidR="007246F5" w:rsidRPr="007246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1D1A">
        <w:rPr>
          <w:rFonts w:ascii="Times New Roman" w:hAnsi="Times New Roman" w:cs="Times New Roman"/>
          <w:sz w:val="24"/>
          <w:szCs w:val="24"/>
        </w:rPr>
        <w:t xml:space="preserve"> </w:t>
      </w:r>
      <w:r w:rsidR="007246F5">
        <w:rPr>
          <w:rFonts w:ascii="Times New Roman" w:hAnsi="Times New Roman" w:cs="Times New Roman"/>
          <w:sz w:val="24"/>
          <w:szCs w:val="24"/>
        </w:rPr>
        <w:t>50%</w:t>
      </w:r>
      <w:r w:rsidRPr="00251D1A">
        <w:rPr>
          <w:rFonts w:ascii="Times New Roman" w:hAnsi="Times New Roman" w:cs="Times New Roman"/>
          <w:sz w:val="24"/>
          <w:szCs w:val="24"/>
        </w:rPr>
        <w:t xml:space="preserve"> or less and PEEP less than or equal to 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1D1A">
        <w:rPr>
          <w:rFonts w:ascii="Times New Roman" w:hAnsi="Times New Roman" w:cs="Times New Roman"/>
          <w:sz w:val="24"/>
          <w:szCs w:val="24"/>
        </w:rPr>
        <w:t xml:space="preserve">PaO2/FiO2 greater than or equal to 150 mmHg. </w:t>
      </w:r>
    </w:p>
    <w:p w14:paraId="5618C931" w14:textId="77777777" w:rsidR="00251D1A" w:rsidRDefault="00251D1A" w:rsidP="00251D1A">
      <w:pPr>
        <w:pStyle w:val="a7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 xml:space="preserve">The patient is without neuromuscular blockade. </w:t>
      </w:r>
    </w:p>
    <w:p w14:paraId="769C8A82" w14:textId="576D0F79" w:rsidR="00251D1A" w:rsidRPr="00251D1A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>2. SBT Procedure</w:t>
      </w:r>
    </w:p>
    <w:p w14:paraId="0DF7861A" w14:textId="3B10403B" w:rsidR="00251D1A" w:rsidRPr="00251D1A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>Patient is placed on Pressure Support 5-8 cmH2O, and PEEP 5 cmH2O.</w:t>
      </w:r>
      <w:r w:rsidR="007246F5">
        <w:rPr>
          <w:rFonts w:ascii="Times New Roman" w:hAnsi="Times New Roman" w:cs="Times New Roman"/>
          <w:sz w:val="24"/>
          <w:szCs w:val="24"/>
        </w:rPr>
        <w:t xml:space="preserve"> 30-120min</w:t>
      </w:r>
    </w:p>
    <w:p w14:paraId="3480A575" w14:textId="1A189919" w:rsidR="000F64DA" w:rsidRDefault="00251D1A" w:rsidP="00251D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1D1A">
        <w:rPr>
          <w:rFonts w:ascii="Times New Roman" w:hAnsi="Times New Roman" w:cs="Times New Roman"/>
          <w:sz w:val="24"/>
          <w:szCs w:val="24"/>
        </w:rPr>
        <w:t>3. SBT Failure – if any of the following measurements are maintained, document SBT failure and place the patient back on previous ventilator settings. Document the reason for SBT failure</w:t>
      </w:r>
      <w:r w:rsidR="007246F5">
        <w:rPr>
          <w:rFonts w:ascii="Times New Roman" w:hAnsi="Times New Roman" w:cs="Times New Roman"/>
          <w:sz w:val="24"/>
          <w:szCs w:val="24"/>
        </w:rPr>
        <w:t xml:space="preserve">. If </w:t>
      </w:r>
      <w:proofErr w:type="gramStart"/>
      <w:r w:rsidR="00494E8D">
        <w:rPr>
          <w:rFonts w:ascii="Times New Roman" w:hAnsi="Times New Roman" w:cs="Times New Roman"/>
          <w:sz w:val="24"/>
          <w:szCs w:val="24"/>
        </w:rPr>
        <w:t>all</w:t>
      </w:r>
      <w:r w:rsidR="007246F5">
        <w:rPr>
          <w:rFonts w:ascii="Times New Roman" w:hAnsi="Times New Roman" w:cs="Times New Roman"/>
          <w:sz w:val="24"/>
          <w:szCs w:val="24"/>
        </w:rPr>
        <w:t xml:space="preserve"> of</w:t>
      </w:r>
      <w:proofErr w:type="gramEnd"/>
      <w:r w:rsidR="007246F5">
        <w:rPr>
          <w:rFonts w:ascii="Times New Roman" w:hAnsi="Times New Roman" w:cs="Times New Roman"/>
          <w:sz w:val="24"/>
          <w:szCs w:val="24"/>
        </w:rPr>
        <w:t xml:space="preserve"> the following</w:t>
      </w:r>
      <w:r w:rsidR="00494E8D">
        <w:rPr>
          <w:rFonts w:ascii="Times New Roman" w:hAnsi="Times New Roman" w:cs="Times New Roman"/>
          <w:sz w:val="24"/>
          <w:szCs w:val="24"/>
        </w:rPr>
        <w:t xml:space="preserve"> </w:t>
      </w:r>
      <w:r w:rsidR="00494E8D" w:rsidRPr="00251D1A">
        <w:rPr>
          <w:rFonts w:ascii="Times New Roman" w:hAnsi="Times New Roman" w:cs="Times New Roman"/>
          <w:sz w:val="24"/>
          <w:szCs w:val="24"/>
        </w:rPr>
        <w:t>measurements</w:t>
      </w:r>
      <w:r w:rsidR="00494E8D">
        <w:rPr>
          <w:rFonts w:ascii="Times New Roman" w:hAnsi="Times New Roman" w:cs="Times New Roman"/>
          <w:sz w:val="24"/>
          <w:szCs w:val="24"/>
        </w:rPr>
        <w:t xml:space="preserve"> are not </w:t>
      </w:r>
      <w:r w:rsidR="00494E8D" w:rsidRPr="00494E8D">
        <w:rPr>
          <w:rFonts w:ascii="Times New Roman" w:hAnsi="Times New Roman" w:cs="Times New Roman"/>
          <w:sz w:val="24"/>
          <w:szCs w:val="24"/>
        </w:rPr>
        <w:t>encountered</w:t>
      </w:r>
      <w:r w:rsidR="00494E8D">
        <w:rPr>
          <w:rFonts w:ascii="Times New Roman" w:hAnsi="Times New Roman" w:cs="Times New Roman"/>
          <w:sz w:val="24"/>
          <w:szCs w:val="24"/>
        </w:rPr>
        <w:t>, document SBT success.</w:t>
      </w:r>
    </w:p>
    <w:p w14:paraId="0AE3FEC1" w14:textId="77777777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 xml:space="preserve">RSBI is 105 or greater. </w:t>
      </w:r>
    </w:p>
    <w:p w14:paraId="234BA3D1" w14:textId="77777777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F64DA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0F64DA">
        <w:rPr>
          <w:rFonts w:ascii="Times New Roman" w:hAnsi="Times New Roman" w:cs="Times New Roman"/>
          <w:sz w:val="24"/>
          <w:szCs w:val="24"/>
        </w:rPr>
        <w:t xml:space="preserve"> greater than 20. </w:t>
      </w:r>
    </w:p>
    <w:p w14:paraId="3EA5D997" w14:textId="77777777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 xml:space="preserve">Vt less than 4 ml/kg IBW. </w:t>
      </w:r>
    </w:p>
    <w:p w14:paraId="36AD63B5" w14:textId="77777777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 xml:space="preserve">Sp02 less than 90 % saturation. </w:t>
      </w:r>
    </w:p>
    <w:p w14:paraId="25823345" w14:textId="77777777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 xml:space="preserve">Systolic Blood Pressure greater than 180 or less than 90 mmHg. </w:t>
      </w:r>
    </w:p>
    <w:p w14:paraId="6EE6184B" w14:textId="1CDAC03A" w:rsidR="000F64DA" w:rsidRDefault="00251D1A" w:rsidP="000F64D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>Respiratory Distress</w:t>
      </w:r>
      <w:r w:rsidR="000F64DA">
        <w:rPr>
          <w:rFonts w:ascii="Times New Roman" w:hAnsi="Times New Roman" w:cs="Times New Roman"/>
          <w:sz w:val="24"/>
          <w:szCs w:val="24"/>
        </w:rPr>
        <w:t>.</w:t>
      </w:r>
      <w:r w:rsidRPr="000F64DA">
        <w:rPr>
          <w:rFonts w:ascii="Times New Roman" w:hAnsi="Times New Roman" w:cs="Times New Roman"/>
          <w:sz w:val="24"/>
          <w:szCs w:val="24"/>
        </w:rPr>
        <w:t xml:space="preserve"> </w:t>
      </w:r>
      <w:r w:rsidR="007246F5">
        <w:rPr>
          <w:rFonts w:ascii="Times New Roman" w:hAnsi="Times New Roman" w:cs="Times New Roman"/>
          <w:sz w:val="24"/>
          <w:szCs w:val="24"/>
        </w:rPr>
        <w:t>RR&gt;30</w:t>
      </w:r>
    </w:p>
    <w:p w14:paraId="18455462" w14:textId="77777777" w:rsidR="000F64DA" w:rsidRDefault="00251D1A" w:rsidP="00251D1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64DA">
        <w:rPr>
          <w:rFonts w:ascii="Times New Roman" w:hAnsi="Times New Roman" w:cs="Times New Roman"/>
          <w:sz w:val="24"/>
          <w:szCs w:val="24"/>
        </w:rPr>
        <w:t>HR greater than 120 % of baseline HR or greater than 140 bpm or less than 50 bpm, or a change of ± 20% (less than 5 min of increased HR may be tolerated)</w:t>
      </w:r>
      <w:r w:rsidR="000F64DA">
        <w:rPr>
          <w:rFonts w:ascii="Times New Roman" w:hAnsi="Times New Roman" w:cs="Times New Roman"/>
          <w:sz w:val="24"/>
          <w:szCs w:val="24"/>
        </w:rPr>
        <w:t>.</w:t>
      </w:r>
    </w:p>
    <w:p w14:paraId="40AAB968" w14:textId="20F62164" w:rsidR="000F64DA" w:rsidRPr="0036282E" w:rsidRDefault="00251D1A" w:rsidP="00251D1A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36282E">
        <w:rPr>
          <w:rFonts w:ascii="Times New Roman" w:hAnsi="Times New Roman" w:cs="Times New Roman"/>
          <w:color w:val="FF0000"/>
          <w:sz w:val="24"/>
          <w:szCs w:val="24"/>
        </w:rPr>
        <w:t>Marked use of accessory muscles</w:t>
      </w:r>
      <w:r w:rsidR="00565AAF">
        <w:rPr>
          <w:rFonts w:ascii="Times New Roman" w:hAnsi="Times New Roman" w:cs="Times New Roman"/>
          <w:color w:val="FF0000"/>
          <w:sz w:val="24"/>
          <w:szCs w:val="24"/>
        </w:rPr>
        <w:t>;</w:t>
      </w:r>
      <w:r w:rsidR="0036282E" w:rsidRPr="0036282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6282E">
        <w:rPr>
          <w:rFonts w:ascii="Times New Roman" w:hAnsi="Times New Roman" w:cs="Times New Roman"/>
          <w:color w:val="FF0000"/>
          <w:sz w:val="24"/>
          <w:szCs w:val="24"/>
        </w:rPr>
        <w:t>Abdominal paradox</w:t>
      </w:r>
      <w:r w:rsidR="00565AAF">
        <w:rPr>
          <w:rFonts w:ascii="Times New Roman" w:hAnsi="Times New Roman" w:cs="Times New Roman"/>
          <w:color w:val="FF0000"/>
          <w:sz w:val="24"/>
          <w:szCs w:val="24"/>
        </w:rPr>
        <w:t>;</w:t>
      </w:r>
      <w:r w:rsidRPr="0036282E">
        <w:rPr>
          <w:rFonts w:ascii="Times New Roman" w:hAnsi="Times New Roman" w:cs="Times New Roman"/>
          <w:color w:val="FF0000"/>
          <w:sz w:val="24"/>
          <w:szCs w:val="24"/>
        </w:rPr>
        <w:t xml:space="preserve"> Diaphoresis</w:t>
      </w:r>
      <w:r w:rsidR="00565AAF">
        <w:rPr>
          <w:rFonts w:ascii="Times New Roman" w:hAnsi="Times New Roman" w:cs="Times New Roman"/>
          <w:color w:val="FF0000"/>
          <w:sz w:val="24"/>
          <w:szCs w:val="24"/>
        </w:rPr>
        <w:t>;</w:t>
      </w:r>
      <w:r w:rsidR="0036282E" w:rsidRPr="0036282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6282E">
        <w:rPr>
          <w:rFonts w:ascii="Times New Roman" w:hAnsi="Times New Roman" w:cs="Times New Roman"/>
          <w:color w:val="FF0000"/>
          <w:sz w:val="24"/>
          <w:szCs w:val="24"/>
        </w:rPr>
        <w:t>Marked subjective dyspnea</w:t>
      </w:r>
      <w:r w:rsidR="000F64DA" w:rsidRPr="0036282E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36282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36EEDBBB" w14:textId="3D7A39C7" w:rsidR="00F433EB" w:rsidRPr="0036282E" w:rsidRDefault="00251D1A" w:rsidP="00203566">
      <w:pPr>
        <w:pStyle w:val="a7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282E">
        <w:rPr>
          <w:rFonts w:ascii="Times New Roman" w:hAnsi="Times New Roman" w:cs="Times New Roman"/>
          <w:sz w:val="24"/>
          <w:szCs w:val="24"/>
        </w:rPr>
        <w:t>Apnea</w:t>
      </w:r>
      <w:r w:rsidR="000F64DA" w:rsidRPr="0036282E">
        <w:rPr>
          <w:rFonts w:ascii="Times New Roman" w:hAnsi="Times New Roman" w:cs="Times New Roman"/>
          <w:sz w:val="24"/>
          <w:szCs w:val="24"/>
        </w:rPr>
        <w:t>.</w:t>
      </w:r>
      <w:r w:rsidRPr="003628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175ECB" w14:textId="77777777" w:rsidR="00B241CB" w:rsidRPr="00203566" w:rsidRDefault="00B241CB" w:rsidP="002035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241CB" w:rsidRPr="00203566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B8851D" w14:textId="77777777" w:rsidR="00AB066E" w:rsidRDefault="00AB066E" w:rsidP="004C1C35">
      <w:r>
        <w:separator/>
      </w:r>
    </w:p>
  </w:endnote>
  <w:endnote w:type="continuationSeparator" w:id="0">
    <w:p w14:paraId="0EBB8F60" w14:textId="77777777" w:rsidR="00AB066E" w:rsidRDefault="00AB066E" w:rsidP="004C1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23AD5A" w14:textId="77777777" w:rsidR="00AB066E" w:rsidRDefault="00AB066E" w:rsidP="004C1C35">
      <w:r>
        <w:separator/>
      </w:r>
    </w:p>
  </w:footnote>
  <w:footnote w:type="continuationSeparator" w:id="0">
    <w:p w14:paraId="7B2F358C" w14:textId="77777777" w:rsidR="00AB066E" w:rsidRDefault="00AB066E" w:rsidP="004C1C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02CEC"/>
    <w:multiLevelType w:val="hybridMultilevel"/>
    <w:tmpl w:val="0FBAA7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60E1"/>
    <w:multiLevelType w:val="hybridMultilevel"/>
    <w:tmpl w:val="B84E421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326648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1B03B50"/>
    <w:multiLevelType w:val="hybridMultilevel"/>
    <w:tmpl w:val="719ABE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5746AC"/>
    <w:multiLevelType w:val="hybridMultilevel"/>
    <w:tmpl w:val="F3F0BF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8D2742"/>
    <w:multiLevelType w:val="hybridMultilevel"/>
    <w:tmpl w:val="4C7EE3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714D56"/>
    <w:multiLevelType w:val="hybridMultilevel"/>
    <w:tmpl w:val="BB9A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9538B1"/>
    <w:multiLevelType w:val="hybridMultilevel"/>
    <w:tmpl w:val="85768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8D6B01"/>
    <w:multiLevelType w:val="hybridMultilevel"/>
    <w:tmpl w:val="499AF7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6A4"/>
    <w:rsid w:val="00015273"/>
    <w:rsid w:val="000F64DA"/>
    <w:rsid w:val="00203566"/>
    <w:rsid w:val="00251D1A"/>
    <w:rsid w:val="00252DFC"/>
    <w:rsid w:val="002E4C46"/>
    <w:rsid w:val="0036282E"/>
    <w:rsid w:val="00494E8D"/>
    <w:rsid w:val="004C1C35"/>
    <w:rsid w:val="00525582"/>
    <w:rsid w:val="00565AAF"/>
    <w:rsid w:val="00614F0E"/>
    <w:rsid w:val="007246F5"/>
    <w:rsid w:val="007C0DEA"/>
    <w:rsid w:val="008556A4"/>
    <w:rsid w:val="008D5953"/>
    <w:rsid w:val="00A23E78"/>
    <w:rsid w:val="00AA5F07"/>
    <w:rsid w:val="00AB066E"/>
    <w:rsid w:val="00B241CB"/>
    <w:rsid w:val="00B65160"/>
    <w:rsid w:val="00BC265F"/>
    <w:rsid w:val="00C029CC"/>
    <w:rsid w:val="00CD211B"/>
    <w:rsid w:val="00DB54FC"/>
    <w:rsid w:val="00E4167C"/>
    <w:rsid w:val="00F4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855DA"/>
  <w15:chartTrackingRefBased/>
  <w15:docId w15:val="{D0CB3041-3562-4208-8A00-56778C0F9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1C35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4C1C35"/>
  </w:style>
  <w:style w:type="paragraph" w:styleId="a5">
    <w:name w:val="footer"/>
    <w:basedOn w:val="a"/>
    <w:link w:val="a6"/>
    <w:uiPriority w:val="99"/>
    <w:unhideWhenUsed/>
    <w:rsid w:val="004C1C35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4C1C35"/>
  </w:style>
  <w:style w:type="paragraph" w:styleId="a7">
    <w:name w:val="List Paragraph"/>
    <w:basedOn w:val="a"/>
    <w:uiPriority w:val="34"/>
    <w:qFormat/>
    <w:rsid w:val="004C1C35"/>
    <w:pPr>
      <w:ind w:left="720"/>
      <w:contextualSpacing/>
    </w:pPr>
  </w:style>
  <w:style w:type="table" w:styleId="a8">
    <w:name w:val="Table Grid"/>
    <w:basedOn w:val="a1"/>
    <w:uiPriority w:val="39"/>
    <w:rsid w:val="00F43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Huiying</dc:creator>
  <cp:keywords/>
  <dc:description/>
  <cp:lastModifiedBy>Huiying</cp:lastModifiedBy>
  <cp:revision>18</cp:revision>
  <dcterms:created xsi:type="dcterms:W3CDTF">2020-11-08T14:24:00Z</dcterms:created>
  <dcterms:modified xsi:type="dcterms:W3CDTF">2020-11-10T08:07:00Z</dcterms:modified>
</cp:coreProperties>
</file>