
<file path=[Content_Types].xml><?xml version="1.0" encoding="utf-8"?>
<Types xmlns="http://schemas.openxmlformats.org/package/2006/content-types">
  <Default Extension="bin" ContentType="application/vnd.openxmlformats-officedocument.oleObject"/>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41F332" w14:textId="77777777" w:rsidR="00186EFF" w:rsidRDefault="00186EFF" w:rsidP="00186EFF">
      <w:pPr>
        <w:spacing w:after="180"/>
        <w:jc w:val="center"/>
        <w:rPr>
          <w:rFonts w:ascii="Times New Roman" w:eastAsia="맑은 고딕" w:hAnsi="Times New Roman"/>
          <w:b/>
          <w:kern w:val="26"/>
          <w:sz w:val="40"/>
          <w:szCs w:val="40"/>
          <w:lang w:eastAsia="ko-KR"/>
        </w:rPr>
      </w:pPr>
      <w:r w:rsidRPr="00BA1B98">
        <w:rPr>
          <w:rFonts w:ascii="Times New Roman" w:eastAsia="맑은 고딕" w:hAnsi="Times New Roman"/>
          <w:b/>
          <w:kern w:val="26"/>
          <w:sz w:val="40"/>
          <w:szCs w:val="40"/>
          <w:lang w:eastAsia="ko-KR"/>
        </w:rPr>
        <w:t xml:space="preserve">Supplementary Information </w:t>
      </w:r>
    </w:p>
    <w:p w14:paraId="01B78A20" w14:textId="77777777" w:rsidR="00B54E90" w:rsidRPr="00BA1B98" w:rsidRDefault="00B54E90" w:rsidP="00186EFF">
      <w:pPr>
        <w:spacing w:after="180"/>
        <w:jc w:val="center"/>
        <w:rPr>
          <w:rFonts w:ascii="Times New Roman" w:eastAsia="맑은 고딕" w:hAnsi="Times New Roman"/>
          <w:b/>
          <w:kern w:val="26"/>
          <w:sz w:val="40"/>
          <w:szCs w:val="40"/>
          <w:lang w:eastAsia="ko-KR"/>
        </w:rPr>
      </w:pPr>
    </w:p>
    <w:p w14:paraId="141B71AD" w14:textId="77777777" w:rsidR="00186EFF" w:rsidRPr="00B54E90" w:rsidRDefault="00186EFF" w:rsidP="00186EFF">
      <w:pPr>
        <w:spacing w:after="0"/>
        <w:jc w:val="left"/>
        <w:rPr>
          <w:rFonts w:ascii="Times New Roman" w:eastAsia="MS Mincho" w:hAnsi="Times New Roman"/>
          <w:sz w:val="22"/>
          <w:szCs w:val="22"/>
          <w:lang w:val="de-DE" w:eastAsia="ja-JP"/>
        </w:rPr>
      </w:pPr>
    </w:p>
    <w:p w14:paraId="7BE4A947" w14:textId="43F069F7" w:rsidR="00186EFF" w:rsidRPr="00B54E90" w:rsidRDefault="00186EFF" w:rsidP="00186EFF">
      <w:pPr>
        <w:spacing w:after="0"/>
        <w:jc w:val="center"/>
        <w:rPr>
          <w:rFonts w:ascii="Times New Roman" w:eastAsia="MS Mincho" w:hAnsi="Times New Roman"/>
          <w:b/>
          <w:sz w:val="36"/>
          <w:szCs w:val="36"/>
          <w:lang w:eastAsia="ja-JP"/>
        </w:rPr>
      </w:pPr>
      <w:r w:rsidRPr="00B54E90">
        <w:rPr>
          <w:rFonts w:ascii="Times New Roman" w:eastAsia="맑은 고딕" w:hAnsi="Times New Roman"/>
          <w:b/>
          <w:sz w:val="36"/>
          <w:szCs w:val="36"/>
          <w:lang w:eastAsia="ko-KR"/>
        </w:rPr>
        <w:t>Zero-</w:t>
      </w:r>
      <w:r w:rsidR="00576CE2">
        <w:rPr>
          <w:rFonts w:ascii="Times New Roman" w:eastAsia="맑은 고딕" w:hAnsi="Times New Roman"/>
          <w:b/>
          <w:sz w:val="36"/>
          <w:szCs w:val="36"/>
          <w:lang w:eastAsia="ko-KR"/>
        </w:rPr>
        <w:t>l</w:t>
      </w:r>
      <w:r w:rsidRPr="00B54E90">
        <w:rPr>
          <w:rFonts w:ascii="Times New Roman" w:eastAsia="맑은 고딕" w:hAnsi="Times New Roman"/>
          <w:b/>
          <w:sz w:val="36"/>
          <w:szCs w:val="36"/>
          <w:lang w:eastAsia="ko-KR"/>
        </w:rPr>
        <w:t xml:space="preserve">ength </w:t>
      </w:r>
      <w:r w:rsidR="00576CE2">
        <w:rPr>
          <w:rFonts w:ascii="Times New Roman" w:eastAsia="맑은 고딕" w:hAnsi="Times New Roman"/>
          <w:b/>
          <w:sz w:val="36"/>
          <w:szCs w:val="36"/>
          <w:lang w:eastAsia="ko-KR"/>
        </w:rPr>
        <w:t>p</w:t>
      </w:r>
      <w:r w:rsidRPr="00B54E90">
        <w:rPr>
          <w:rFonts w:ascii="Times New Roman" w:eastAsia="맑은 고딕" w:hAnsi="Times New Roman"/>
          <w:b/>
          <w:sz w:val="36"/>
          <w:szCs w:val="36"/>
          <w:lang w:eastAsia="ko-KR"/>
        </w:rPr>
        <w:t>hoto-</w:t>
      </w:r>
      <w:r w:rsidR="00576CE2">
        <w:rPr>
          <w:rFonts w:ascii="Times New Roman" w:eastAsia="맑은 고딕" w:hAnsi="Times New Roman"/>
          <w:b/>
          <w:sz w:val="36"/>
          <w:szCs w:val="36"/>
          <w:lang w:eastAsia="ko-KR"/>
        </w:rPr>
        <w:t>c</w:t>
      </w:r>
      <w:r w:rsidRPr="00B54E90">
        <w:rPr>
          <w:rFonts w:ascii="Times New Roman" w:eastAsia="맑은 고딕" w:hAnsi="Times New Roman"/>
          <w:b/>
          <w:sz w:val="36"/>
          <w:szCs w:val="36"/>
          <w:lang w:eastAsia="ko-KR"/>
        </w:rPr>
        <w:t xml:space="preserve">rosslinking by </w:t>
      </w:r>
      <w:r w:rsidR="00576CE2">
        <w:rPr>
          <w:rFonts w:ascii="Times New Roman" w:eastAsia="맑은 고딕" w:hAnsi="Times New Roman"/>
          <w:b/>
          <w:sz w:val="36"/>
          <w:szCs w:val="36"/>
          <w:lang w:eastAsia="ko-KR"/>
        </w:rPr>
        <w:t>o</w:t>
      </w:r>
      <w:r w:rsidRPr="00B54E90">
        <w:rPr>
          <w:rFonts w:ascii="Times New Roman" w:eastAsia="맑은 고딕" w:hAnsi="Times New Roman"/>
          <w:b/>
          <w:sz w:val="36"/>
          <w:szCs w:val="36"/>
          <w:lang w:eastAsia="ko-KR"/>
        </w:rPr>
        <w:t xml:space="preserve">rganoiridium </w:t>
      </w:r>
      <w:r w:rsidR="00576CE2">
        <w:rPr>
          <w:rFonts w:ascii="Times New Roman" w:eastAsia="맑은 고딕" w:hAnsi="Times New Roman"/>
          <w:b/>
          <w:sz w:val="36"/>
          <w:szCs w:val="36"/>
          <w:lang w:eastAsia="ko-KR"/>
        </w:rPr>
        <w:t>c</w:t>
      </w:r>
      <w:r w:rsidRPr="00B54E90">
        <w:rPr>
          <w:rFonts w:ascii="Times New Roman" w:eastAsia="맑은 고딕" w:hAnsi="Times New Roman"/>
          <w:b/>
          <w:sz w:val="36"/>
          <w:szCs w:val="36"/>
          <w:lang w:eastAsia="ko-KR"/>
        </w:rPr>
        <w:t xml:space="preserve">atalyst for </w:t>
      </w:r>
      <w:r w:rsidR="00576CE2">
        <w:rPr>
          <w:rFonts w:ascii="Times New Roman" w:eastAsia="맑은 고딕" w:hAnsi="Times New Roman"/>
          <w:b/>
          <w:sz w:val="36"/>
          <w:szCs w:val="36"/>
          <w:lang w:eastAsia="ko-KR"/>
        </w:rPr>
        <w:t>i</w:t>
      </w:r>
      <w:r w:rsidRPr="00B54E90">
        <w:rPr>
          <w:rFonts w:ascii="Times New Roman" w:eastAsia="맑은 고딕" w:hAnsi="Times New Roman"/>
          <w:b/>
          <w:sz w:val="36"/>
          <w:szCs w:val="36"/>
          <w:lang w:eastAsia="ko-KR"/>
        </w:rPr>
        <w:t xml:space="preserve">ntracellular </w:t>
      </w:r>
      <w:r w:rsidR="00576CE2">
        <w:rPr>
          <w:rFonts w:ascii="Times New Roman" w:eastAsia="맑은 고딕" w:hAnsi="Times New Roman"/>
          <w:b/>
          <w:sz w:val="36"/>
          <w:szCs w:val="36"/>
          <w:lang w:eastAsia="ko-KR"/>
        </w:rPr>
        <w:t>i</w:t>
      </w:r>
      <w:r w:rsidRPr="00B54E90">
        <w:rPr>
          <w:rFonts w:ascii="Times New Roman" w:eastAsia="맑은 고딕" w:hAnsi="Times New Roman"/>
          <w:b/>
          <w:sz w:val="36"/>
          <w:szCs w:val="36"/>
          <w:lang w:eastAsia="ko-KR"/>
        </w:rPr>
        <w:t xml:space="preserve">nteractome </w:t>
      </w:r>
      <w:r w:rsidR="00576CE2">
        <w:rPr>
          <w:rFonts w:ascii="Times New Roman" w:eastAsia="맑은 고딕" w:hAnsi="Times New Roman"/>
          <w:b/>
          <w:sz w:val="36"/>
          <w:szCs w:val="36"/>
          <w:lang w:eastAsia="ko-KR"/>
        </w:rPr>
        <w:t>m</w:t>
      </w:r>
      <w:r w:rsidRPr="00B54E90">
        <w:rPr>
          <w:rFonts w:ascii="Times New Roman" w:eastAsia="맑은 고딕" w:hAnsi="Times New Roman"/>
          <w:b/>
          <w:sz w:val="36"/>
          <w:szCs w:val="36"/>
          <w:lang w:eastAsia="ko-KR"/>
        </w:rPr>
        <w:t>apping</w:t>
      </w:r>
    </w:p>
    <w:p w14:paraId="0E3EF8D0" w14:textId="77777777" w:rsidR="00186EFF" w:rsidRPr="00B54E90" w:rsidRDefault="00186EFF" w:rsidP="00186EFF">
      <w:pPr>
        <w:spacing w:after="0"/>
        <w:jc w:val="left"/>
        <w:rPr>
          <w:rFonts w:ascii="Times New Roman" w:eastAsia="MS Mincho" w:hAnsi="Times New Roman"/>
          <w:color w:val="FF0000"/>
          <w:sz w:val="22"/>
          <w:szCs w:val="22"/>
          <w:lang w:eastAsia="ja-JP"/>
        </w:rPr>
      </w:pPr>
    </w:p>
    <w:p w14:paraId="20DC0C52" w14:textId="77777777" w:rsidR="00186EFF" w:rsidRPr="00B54E90" w:rsidRDefault="00186EFF" w:rsidP="00186EFF">
      <w:pPr>
        <w:jc w:val="center"/>
        <w:rPr>
          <w:szCs w:val="24"/>
        </w:rPr>
      </w:pPr>
    </w:p>
    <w:p w14:paraId="34D16794" w14:textId="1FDE7064" w:rsidR="00186EFF" w:rsidRPr="00B54E90" w:rsidRDefault="00186EFF" w:rsidP="00186EFF">
      <w:pPr>
        <w:jc w:val="center"/>
        <w:rPr>
          <w:sz w:val="22"/>
          <w:szCs w:val="22"/>
        </w:rPr>
      </w:pPr>
      <w:r w:rsidRPr="00B54E90">
        <w:rPr>
          <w:szCs w:val="24"/>
        </w:rPr>
        <w:t>Jung Seung Nam</w:t>
      </w:r>
      <w:r w:rsidRPr="00B54E90">
        <w:rPr>
          <w:szCs w:val="24"/>
          <w:vertAlign w:val="superscript"/>
        </w:rPr>
        <w:t>1,2,6,7</w:t>
      </w:r>
      <w:r w:rsidRPr="00B54E90">
        <w:rPr>
          <w:szCs w:val="24"/>
        </w:rPr>
        <w:t>†, Myeong-Gyun Kang</w:t>
      </w:r>
      <w:r w:rsidRPr="00B54E90">
        <w:rPr>
          <w:szCs w:val="24"/>
          <w:vertAlign w:val="superscript"/>
        </w:rPr>
        <w:t>3</w:t>
      </w:r>
      <w:r w:rsidRPr="00B54E90">
        <w:rPr>
          <w:szCs w:val="24"/>
        </w:rPr>
        <w:t>†, Chang-Mo Yoo</w:t>
      </w:r>
      <w:r w:rsidRPr="00B54E90">
        <w:rPr>
          <w:szCs w:val="24"/>
          <w:vertAlign w:val="superscript"/>
        </w:rPr>
        <w:t>3</w:t>
      </w:r>
      <w:r w:rsidRPr="00B54E90">
        <w:rPr>
          <w:szCs w:val="24"/>
        </w:rPr>
        <w:t xml:space="preserve">, </w:t>
      </w:r>
      <w:r w:rsidR="00D65D74">
        <w:rPr>
          <w:szCs w:val="24"/>
        </w:rPr>
        <w:t>Chae Gyu Lee</w:t>
      </w:r>
      <w:r w:rsidR="00D65D74" w:rsidRPr="00D65D74">
        <w:rPr>
          <w:szCs w:val="24"/>
          <w:vertAlign w:val="superscript"/>
        </w:rPr>
        <w:t>1,2</w:t>
      </w:r>
      <w:r w:rsidR="00D65D74">
        <w:rPr>
          <w:szCs w:val="24"/>
        </w:rPr>
        <w:t xml:space="preserve">, </w:t>
      </w:r>
      <w:r w:rsidRPr="00B54E90">
        <w:rPr>
          <w:szCs w:val="24"/>
        </w:rPr>
        <w:t>Jeong Kon Seo</w:t>
      </w:r>
      <w:r w:rsidRPr="00B54E90">
        <w:rPr>
          <w:szCs w:val="24"/>
          <w:vertAlign w:val="superscript"/>
        </w:rPr>
        <w:t>4,5</w:t>
      </w:r>
      <w:r w:rsidRPr="00B54E90">
        <w:rPr>
          <w:szCs w:val="24"/>
        </w:rPr>
        <w:t>*, Hyun-Woo Rhee</w:t>
      </w:r>
      <w:r w:rsidRPr="00B54E90">
        <w:rPr>
          <w:szCs w:val="24"/>
          <w:vertAlign w:val="superscript"/>
        </w:rPr>
        <w:t>3</w:t>
      </w:r>
      <w:r w:rsidRPr="00B54E90">
        <w:rPr>
          <w:szCs w:val="24"/>
        </w:rPr>
        <w:t>*, Tae-Hyuk Kwon</w:t>
      </w:r>
      <w:r w:rsidRPr="00B54E90">
        <w:rPr>
          <w:szCs w:val="24"/>
          <w:vertAlign w:val="superscript"/>
        </w:rPr>
        <w:t>1</w:t>
      </w:r>
      <w:r w:rsidRPr="00B54E90">
        <w:rPr>
          <w:sz w:val="22"/>
          <w:szCs w:val="22"/>
          <w:vertAlign w:val="superscript"/>
        </w:rPr>
        <w:t>,2</w:t>
      </w:r>
      <w:r w:rsidRPr="00B54E90">
        <w:rPr>
          <w:sz w:val="22"/>
          <w:szCs w:val="22"/>
        </w:rPr>
        <w:t>*</w:t>
      </w:r>
    </w:p>
    <w:p w14:paraId="607F5EAC" w14:textId="77777777" w:rsidR="00186EFF" w:rsidRPr="00B54E90" w:rsidRDefault="00186EFF" w:rsidP="00186EFF">
      <w:pPr>
        <w:pStyle w:val="BCAuthorAddress"/>
        <w:spacing w:line="360" w:lineRule="auto"/>
        <w:jc w:val="center"/>
        <w:rPr>
          <w:sz w:val="18"/>
          <w:szCs w:val="18"/>
        </w:rPr>
      </w:pPr>
    </w:p>
    <w:p w14:paraId="115FD862" w14:textId="77777777" w:rsidR="00186EFF" w:rsidRPr="00B54E90" w:rsidRDefault="00186EFF" w:rsidP="00186EFF">
      <w:pPr>
        <w:pStyle w:val="AIReceivedDate"/>
        <w:spacing w:after="0" w:line="360" w:lineRule="auto"/>
        <w:rPr>
          <w:rFonts w:ascii="Times New Roman" w:hAnsi="Times New Roman"/>
          <w:sz w:val="22"/>
          <w:szCs w:val="22"/>
          <w:lang w:eastAsia="ko-KR"/>
        </w:rPr>
      </w:pPr>
      <w:r w:rsidRPr="00B54E90">
        <w:rPr>
          <w:rFonts w:ascii="Times New Roman" w:hAnsi="Times New Roman"/>
          <w:sz w:val="22"/>
          <w:szCs w:val="22"/>
          <w:vertAlign w:val="superscript"/>
          <w:lang w:eastAsia="ko-KR"/>
        </w:rPr>
        <w:t>1</w:t>
      </w:r>
      <w:r w:rsidRPr="00B54E90">
        <w:rPr>
          <w:rFonts w:ascii="Times New Roman" w:hAnsi="Times New Roman"/>
          <w:sz w:val="22"/>
          <w:szCs w:val="22"/>
          <w:lang w:eastAsia="ko-KR"/>
        </w:rPr>
        <w:t>Department of Chemistry, Ulsan National Institute of Science and Technology (UNIST), Ulsan 44919, Republic of Korea</w:t>
      </w:r>
    </w:p>
    <w:p w14:paraId="24FCF0A9" w14:textId="77777777" w:rsidR="00186EFF" w:rsidRPr="00B54E90" w:rsidRDefault="00186EFF" w:rsidP="00186EFF">
      <w:pPr>
        <w:pStyle w:val="AIReceivedDate"/>
        <w:spacing w:after="0" w:line="360" w:lineRule="auto"/>
        <w:rPr>
          <w:rFonts w:ascii="Times New Roman" w:hAnsi="Times New Roman"/>
          <w:sz w:val="22"/>
          <w:szCs w:val="22"/>
          <w:lang w:eastAsia="ko-KR"/>
        </w:rPr>
      </w:pPr>
      <w:r w:rsidRPr="00B54E90">
        <w:rPr>
          <w:rFonts w:ascii="Times New Roman" w:hAnsi="Times New Roman"/>
          <w:sz w:val="22"/>
          <w:szCs w:val="22"/>
          <w:vertAlign w:val="superscript"/>
          <w:lang w:eastAsia="ko-KR"/>
        </w:rPr>
        <w:t>2</w:t>
      </w:r>
      <w:r w:rsidRPr="00B54E90">
        <w:rPr>
          <w:rFonts w:ascii="Times New Roman" w:hAnsi="Times New Roman"/>
          <w:sz w:val="22"/>
          <w:szCs w:val="22"/>
          <w:lang w:eastAsia="ko-KR"/>
        </w:rPr>
        <w:t>Center for Wave Energy Materials, Ulsan National Institute of Science and Technology (UNIST), Ulsan 44919, Republic of Korea</w:t>
      </w:r>
    </w:p>
    <w:p w14:paraId="16A93AB2" w14:textId="77777777" w:rsidR="00186EFF" w:rsidRPr="00B54E90" w:rsidRDefault="00186EFF" w:rsidP="00186EFF">
      <w:pPr>
        <w:pStyle w:val="AIReceivedDate"/>
        <w:spacing w:after="0" w:line="360" w:lineRule="auto"/>
        <w:rPr>
          <w:rFonts w:ascii="Times New Roman" w:hAnsi="Times New Roman"/>
          <w:sz w:val="22"/>
          <w:szCs w:val="22"/>
          <w:lang w:eastAsia="ko-KR"/>
        </w:rPr>
      </w:pPr>
      <w:r w:rsidRPr="00B54E90">
        <w:rPr>
          <w:rFonts w:ascii="Times New Roman" w:hAnsi="Times New Roman"/>
          <w:sz w:val="22"/>
          <w:szCs w:val="22"/>
          <w:vertAlign w:val="superscript"/>
          <w:lang w:eastAsia="ko-KR"/>
        </w:rPr>
        <w:t>3</w:t>
      </w:r>
      <w:r w:rsidRPr="00B54E90">
        <w:rPr>
          <w:rFonts w:ascii="Times New Roman" w:hAnsi="Times New Roman"/>
          <w:sz w:val="22"/>
          <w:szCs w:val="22"/>
          <w:lang w:eastAsia="ko-KR"/>
        </w:rPr>
        <w:t>Department of Chemistry, Seoul National University, Seoul 08826, Republic of Korea</w:t>
      </w:r>
    </w:p>
    <w:p w14:paraId="753D7416" w14:textId="77777777" w:rsidR="00186EFF" w:rsidRPr="00B54E90" w:rsidRDefault="00186EFF" w:rsidP="00186EFF">
      <w:pPr>
        <w:pStyle w:val="AIReceivedDate"/>
        <w:spacing w:after="0" w:line="360" w:lineRule="auto"/>
        <w:rPr>
          <w:rFonts w:ascii="Times New Roman" w:hAnsi="Times New Roman"/>
          <w:sz w:val="22"/>
          <w:szCs w:val="22"/>
          <w:lang w:eastAsia="ko-KR"/>
        </w:rPr>
      </w:pPr>
      <w:r w:rsidRPr="00B54E90">
        <w:rPr>
          <w:rFonts w:ascii="Times New Roman" w:hAnsi="Times New Roman"/>
          <w:sz w:val="22"/>
          <w:szCs w:val="22"/>
          <w:vertAlign w:val="superscript"/>
          <w:lang w:eastAsia="ko-KR"/>
        </w:rPr>
        <w:t>4</w:t>
      </w:r>
      <w:r w:rsidRPr="00B54E90">
        <w:rPr>
          <w:rFonts w:ascii="Times New Roman" w:hAnsi="Times New Roman"/>
          <w:sz w:val="22"/>
          <w:szCs w:val="22"/>
          <w:lang w:eastAsia="ko-KR"/>
        </w:rPr>
        <w:t>UNIST Central Research Facility, Ulsan National Institute of Science and Technology (UNIST), Ulsan 44919, Republic of Korea</w:t>
      </w:r>
    </w:p>
    <w:p w14:paraId="519B5D63" w14:textId="724B31FA" w:rsidR="00186EFF" w:rsidRPr="00B54E90" w:rsidRDefault="00186EFF" w:rsidP="00186EFF">
      <w:pPr>
        <w:pStyle w:val="AIReceivedDate"/>
        <w:spacing w:after="0" w:line="360" w:lineRule="auto"/>
        <w:rPr>
          <w:rFonts w:ascii="Times New Roman" w:hAnsi="Times New Roman"/>
          <w:sz w:val="22"/>
          <w:szCs w:val="22"/>
          <w:lang w:eastAsia="ko-KR"/>
        </w:rPr>
      </w:pPr>
      <w:r w:rsidRPr="00B54E90">
        <w:rPr>
          <w:rFonts w:ascii="Times New Roman" w:hAnsi="Times New Roman"/>
          <w:sz w:val="22"/>
          <w:szCs w:val="22"/>
          <w:vertAlign w:val="superscript"/>
          <w:lang w:eastAsia="ko-KR"/>
        </w:rPr>
        <w:t>5</w:t>
      </w:r>
      <w:r w:rsidRPr="00B54E90">
        <w:rPr>
          <w:rFonts w:ascii="Times New Roman" w:hAnsi="Times New Roman"/>
          <w:sz w:val="22"/>
          <w:szCs w:val="22"/>
          <w:lang w:eastAsia="ko-KR"/>
        </w:rPr>
        <w:t>Graduate School of Semiconductor Materials and Devices, Ulsan National Institute of Science and Technology (UNIST), Ulsan 44919, Republic of Korea</w:t>
      </w:r>
    </w:p>
    <w:p w14:paraId="505A804C" w14:textId="77777777" w:rsidR="00186EFF" w:rsidRPr="00B54E90" w:rsidRDefault="00186EFF" w:rsidP="00186EFF">
      <w:pPr>
        <w:pStyle w:val="AIReceivedDate"/>
        <w:spacing w:after="0" w:line="360" w:lineRule="auto"/>
        <w:rPr>
          <w:rFonts w:ascii="Times New Roman" w:hAnsi="Times New Roman"/>
          <w:sz w:val="22"/>
          <w:szCs w:val="22"/>
          <w:lang w:eastAsia="ko-KR"/>
        </w:rPr>
      </w:pPr>
      <w:r w:rsidRPr="00B54E90">
        <w:rPr>
          <w:rFonts w:ascii="Times New Roman" w:hAnsi="Times New Roman"/>
          <w:sz w:val="22"/>
          <w:szCs w:val="22"/>
          <w:vertAlign w:val="superscript"/>
          <w:lang w:eastAsia="ko-KR"/>
        </w:rPr>
        <w:t>6</w:t>
      </w:r>
      <w:r w:rsidRPr="00B54E90">
        <w:rPr>
          <w:rFonts w:ascii="Times New Roman" w:hAnsi="Times New Roman"/>
          <w:sz w:val="22"/>
          <w:szCs w:val="22"/>
          <w:lang w:eastAsia="ko-KR"/>
        </w:rPr>
        <w:t>Institute for Cancer Genetics, Department of Genetics and Development, Columbia University Irving Medical Center, New York, NY 10032, USA</w:t>
      </w:r>
    </w:p>
    <w:p w14:paraId="3AF8BB93" w14:textId="77777777" w:rsidR="00186EFF" w:rsidRPr="00B54E90" w:rsidRDefault="00186EFF" w:rsidP="00186EFF">
      <w:pPr>
        <w:pStyle w:val="AIReceivedDate"/>
        <w:spacing w:after="0" w:line="360" w:lineRule="auto"/>
        <w:rPr>
          <w:rFonts w:ascii="Times New Roman" w:hAnsi="Times New Roman"/>
          <w:sz w:val="22"/>
          <w:szCs w:val="22"/>
          <w:lang w:eastAsia="ko-KR"/>
        </w:rPr>
      </w:pPr>
      <w:r w:rsidRPr="00B54E90">
        <w:rPr>
          <w:rFonts w:ascii="Times New Roman" w:hAnsi="Times New Roman"/>
          <w:sz w:val="22"/>
          <w:szCs w:val="22"/>
          <w:vertAlign w:val="superscript"/>
          <w:lang w:eastAsia="ko-KR"/>
        </w:rPr>
        <w:t>7</w:t>
      </w:r>
      <w:r w:rsidRPr="00B54E90">
        <w:rPr>
          <w:rFonts w:ascii="Times New Roman" w:hAnsi="Times New Roman"/>
          <w:sz w:val="22"/>
          <w:szCs w:val="22"/>
          <w:lang w:eastAsia="ko-KR"/>
        </w:rPr>
        <w:t>Herbert Irving Comprehensive Cancer Center, Columbia University Irving Medical Center, New York, NY 10032, USA</w:t>
      </w:r>
    </w:p>
    <w:p w14:paraId="7340D9AE" w14:textId="77777777" w:rsidR="00186EFF" w:rsidRPr="00B54E90" w:rsidRDefault="00186EFF" w:rsidP="00186EFF">
      <w:pPr>
        <w:pStyle w:val="BIEmailAddress"/>
        <w:spacing w:after="0" w:line="360" w:lineRule="auto"/>
        <w:rPr>
          <w:sz w:val="22"/>
          <w:szCs w:val="22"/>
        </w:rPr>
      </w:pPr>
      <w:r w:rsidRPr="00B54E90">
        <w:rPr>
          <w:sz w:val="22"/>
          <w:szCs w:val="22"/>
          <w:vertAlign w:val="superscript"/>
        </w:rPr>
        <w:t>†</w:t>
      </w:r>
      <w:r w:rsidRPr="00B54E90">
        <w:rPr>
          <w:sz w:val="22"/>
          <w:szCs w:val="22"/>
        </w:rPr>
        <w:t>These authors contributed equally to this work.</w:t>
      </w:r>
    </w:p>
    <w:p w14:paraId="19EBDBE7" w14:textId="77777777" w:rsidR="00186EFF" w:rsidRPr="00556471" w:rsidRDefault="00186EFF" w:rsidP="00186EFF">
      <w:pPr>
        <w:rPr>
          <w:lang w:eastAsia="ko-KR"/>
        </w:rPr>
      </w:pPr>
    </w:p>
    <w:p w14:paraId="085FF1C8" w14:textId="77777777" w:rsidR="00186EFF" w:rsidRPr="00411862" w:rsidRDefault="00186EFF" w:rsidP="00186EFF">
      <w:pPr>
        <w:pStyle w:val="BBAuthorName"/>
        <w:jc w:val="center"/>
      </w:pPr>
    </w:p>
    <w:p w14:paraId="63CB365C" w14:textId="77777777" w:rsidR="00186EFF" w:rsidRPr="00556471" w:rsidRDefault="00186EFF" w:rsidP="00186EFF">
      <w:pPr>
        <w:pStyle w:val="BCAuthorAddress"/>
        <w:jc w:val="center"/>
        <w:rPr>
          <w:rFonts w:ascii="Times New Roman" w:hAnsi="Times New Roman"/>
          <w:sz w:val="24"/>
          <w:szCs w:val="24"/>
          <w:lang w:eastAsia="ko-KR"/>
        </w:rPr>
      </w:pPr>
      <w:r w:rsidRPr="00556471">
        <w:rPr>
          <w:rFonts w:ascii="Times New Roman" w:hAnsi="Times New Roman"/>
          <w:sz w:val="24"/>
          <w:szCs w:val="24"/>
          <w:lang w:eastAsia="ko-KR"/>
        </w:rPr>
        <w:t xml:space="preserve">*Correspondence to: </w:t>
      </w:r>
      <w:r w:rsidRPr="00556471">
        <w:rPr>
          <w:rFonts w:ascii="Times New Roman" w:eastAsia="굴림" w:hAnsi="Times New Roman"/>
          <w:sz w:val="24"/>
          <w:szCs w:val="24"/>
          <w:lang w:eastAsia="ko-KR"/>
        </w:rPr>
        <w:t>jkseo6998@unist.ac.kr, rheehw@snu.ac.kr, and kwon90@unist.ac.kr</w:t>
      </w:r>
    </w:p>
    <w:p w14:paraId="05F143D0" w14:textId="77777777" w:rsidR="00186EFF" w:rsidRPr="00411862" w:rsidRDefault="00186EFF" w:rsidP="00186EFF">
      <w:pPr>
        <w:pStyle w:val="BIEmailAddress"/>
        <w:jc w:val="center"/>
        <w:rPr>
          <w:sz w:val="24"/>
          <w:szCs w:val="24"/>
        </w:rPr>
      </w:pPr>
    </w:p>
    <w:p w14:paraId="13C3349E" w14:textId="77777777" w:rsidR="00186EFF" w:rsidRDefault="00186EFF" w:rsidP="00186EFF">
      <w:pPr>
        <w:spacing w:after="0"/>
        <w:jc w:val="left"/>
        <w:rPr>
          <w:rFonts w:ascii="Times New Roman" w:eastAsia="MS Mincho" w:hAnsi="Times New Roman"/>
          <w:b/>
          <w:sz w:val="28"/>
          <w:szCs w:val="28"/>
          <w:lang w:val="de-DE" w:eastAsia="ko-KR"/>
        </w:rPr>
      </w:pPr>
      <w:r>
        <w:rPr>
          <w:rFonts w:ascii="Times New Roman" w:eastAsia="MS Mincho" w:hAnsi="Times New Roman"/>
          <w:b/>
          <w:sz w:val="28"/>
          <w:szCs w:val="28"/>
          <w:lang w:val="de-DE" w:eastAsia="ko-KR"/>
        </w:rPr>
        <w:br w:type="page"/>
      </w:r>
    </w:p>
    <w:p w14:paraId="2549157C" w14:textId="2A17D8AC" w:rsidR="00D65D74" w:rsidRPr="00D65D74" w:rsidRDefault="00D65D74" w:rsidP="00443099">
      <w:pPr>
        <w:spacing w:after="0" w:line="360" w:lineRule="auto"/>
        <w:jc w:val="left"/>
        <w:rPr>
          <w:rFonts w:ascii="Times New Roman" w:eastAsia="맑은 고딕" w:hAnsi="Times New Roman"/>
          <w:b/>
          <w:color w:val="000000" w:themeColor="text1"/>
          <w:szCs w:val="24"/>
          <w:u w:val="single"/>
          <w:lang w:eastAsia="ko-KR"/>
        </w:rPr>
      </w:pPr>
      <w:r w:rsidRPr="00D65D74">
        <w:rPr>
          <w:rFonts w:ascii="Times New Roman" w:eastAsia="맑은 고딕" w:hAnsi="Times New Roman"/>
          <w:b/>
          <w:color w:val="000000" w:themeColor="text1"/>
          <w:szCs w:val="24"/>
          <w:u w:val="single"/>
          <w:lang w:eastAsia="ko-KR"/>
        </w:rPr>
        <w:lastRenderedPageBreak/>
        <w:t>Table of Contents</w:t>
      </w:r>
    </w:p>
    <w:p w14:paraId="106A7A82" w14:textId="77777777" w:rsidR="00D65D74" w:rsidRDefault="00D65D74" w:rsidP="00443099">
      <w:pPr>
        <w:spacing w:after="0" w:line="360" w:lineRule="auto"/>
        <w:jc w:val="left"/>
        <w:rPr>
          <w:rFonts w:ascii="Times New Roman" w:eastAsia="맑은 고딕" w:hAnsi="Times New Roman"/>
          <w:b/>
          <w:color w:val="000000" w:themeColor="text1"/>
          <w:szCs w:val="24"/>
          <w:lang w:eastAsia="ko-KR"/>
        </w:rPr>
      </w:pPr>
    </w:p>
    <w:p w14:paraId="15FD4816" w14:textId="2C27DD88" w:rsidR="00B54E90" w:rsidRDefault="00B54E90" w:rsidP="00443099">
      <w:pPr>
        <w:spacing w:after="0" w:line="360" w:lineRule="auto"/>
        <w:jc w:val="left"/>
        <w:rPr>
          <w:rFonts w:ascii="Times New Roman" w:eastAsia="맑은 고딕" w:hAnsi="Times New Roman"/>
          <w:b/>
          <w:color w:val="000000" w:themeColor="text1"/>
          <w:szCs w:val="24"/>
          <w:lang w:eastAsia="ko-KR"/>
        </w:rPr>
      </w:pPr>
      <w:r>
        <w:rPr>
          <w:rFonts w:ascii="Times New Roman" w:eastAsia="맑은 고딕" w:hAnsi="Times New Roman"/>
          <w:b/>
          <w:color w:val="000000" w:themeColor="text1"/>
          <w:szCs w:val="24"/>
          <w:lang w:eastAsia="ko-KR"/>
        </w:rPr>
        <w:t>Supplementary Methods</w:t>
      </w:r>
    </w:p>
    <w:p w14:paraId="56E4AF68" w14:textId="75485A8C" w:rsidR="00B54E90" w:rsidRDefault="00E95DF8" w:rsidP="00E95DF8">
      <w:pPr>
        <w:spacing w:after="100" w:line="276" w:lineRule="auto"/>
        <w:ind w:left="357"/>
        <w:jc w:val="left"/>
        <w:rPr>
          <w:rFonts w:ascii="Times New Roman" w:hAnsi="Times New Roman"/>
          <w:color w:val="000000" w:themeColor="text1"/>
          <w:kern w:val="22"/>
          <w:sz w:val="20"/>
          <w:lang w:eastAsia="ko-KR"/>
        </w:rPr>
      </w:pPr>
      <w:r w:rsidRPr="002B6062">
        <w:rPr>
          <w:rFonts w:ascii="Times New Roman" w:hAnsi="Times New Roman"/>
          <w:color w:val="000000" w:themeColor="text1"/>
          <w:kern w:val="22"/>
          <w:sz w:val="20"/>
          <w:lang w:eastAsia="ko-KR"/>
        </w:rPr>
        <w:t>Supplementary Scheme 1</w:t>
      </w:r>
      <w:r>
        <w:rPr>
          <w:rFonts w:ascii="Times New Roman" w:hAnsi="Times New Roman"/>
          <w:color w:val="000000" w:themeColor="text1"/>
          <w:kern w:val="22"/>
          <w:sz w:val="20"/>
          <w:lang w:eastAsia="ko-KR"/>
        </w:rPr>
        <w:t>:</w:t>
      </w:r>
      <w:r w:rsidRPr="002B6062">
        <w:rPr>
          <w:rFonts w:ascii="Times New Roman" w:hAnsi="Times New Roman"/>
          <w:color w:val="000000" w:themeColor="text1"/>
          <w:kern w:val="22"/>
          <w:sz w:val="20"/>
          <w:lang w:eastAsia="ko-KR"/>
        </w:rPr>
        <w:t xml:space="preserve"> Synthetic pathway of two rationally designed iridium photocatalysts.</w:t>
      </w:r>
    </w:p>
    <w:p w14:paraId="1300C051" w14:textId="77777777" w:rsidR="00D65D74" w:rsidRPr="00E95DF8" w:rsidRDefault="00D65D74" w:rsidP="00E95DF8">
      <w:pPr>
        <w:spacing w:after="100" w:line="276" w:lineRule="auto"/>
        <w:ind w:left="357"/>
        <w:jc w:val="left"/>
        <w:rPr>
          <w:rFonts w:ascii="Times New Roman" w:hAnsi="Times New Roman"/>
          <w:color w:val="000000" w:themeColor="text1"/>
          <w:kern w:val="22"/>
          <w:sz w:val="20"/>
          <w:lang w:eastAsia="ko-KR"/>
        </w:rPr>
      </w:pPr>
    </w:p>
    <w:p w14:paraId="42BE2258" w14:textId="5056335D" w:rsidR="00FE42DB" w:rsidRPr="00D660BF" w:rsidRDefault="003F1391" w:rsidP="00443099">
      <w:pPr>
        <w:spacing w:after="0" w:line="360" w:lineRule="auto"/>
        <w:jc w:val="left"/>
        <w:rPr>
          <w:rFonts w:ascii="Times New Roman" w:eastAsia="맑은 고딕" w:hAnsi="Times New Roman"/>
          <w:b/>
          <w:color w:val="000000" w:themeColor="text1"/>
          <w:szCs w:val="24"/>
          <w:lang w:eastAsia="ko-KR"/>
        </w:rPr>
      </w:pPr>
      <w:r w:rsidRPr="00D660BF">
        <w:rPr>
          <w:rFonts w:ascii="Times New Roman" w:eastAsia="맑은 고딕" w:hAnsi="Times New Roman"/>
          <w:b/>
          <w:color w:val="000000" w:themeColor="text1"/>
          <w:szCs w:val="24"/>
          <w:lang w:eastAsia="ko-KR"/>
        </w:rPr>
        <w:t>Supplementa</w:t>
      </w:r>
      <w:r w:rsidR="00D660BF" w:rsidRPr="00D660BF">
        <w:rPr>
          <w:rFonts w:ascii="Times New Roman" w:eastAsia="맑은 고딕" w:hAnsi="Times New Roman"/>
          <w:b/>
          <w:color w:val="000000" w:themeColor="text1"/>
          <w:szCs w:val="24"/>
          <w:lang w:eastAsia="ko-KR"/>
        </w:rPr>
        <w:t>ry</w:t>
      </w:r>
      <w:r w:rsidRPr="00D660BF">
        <w:rPr>
          <w:rFonts w:ascii="Times New Roman" w:eastAsia="맑은 고딕" w:hAnsi="Times New Roman"/>
          <w:b/>
          <w:color w:val="000000" w:themeColor="text1"/>
          <w:szCs w:val="24"/>
          <w:lang w:eastAsia="ko-KR"/>
        </w:rPr>
        <w:t xml:space="preserve"> Figures </w:t>
      </w:r>
    </w:p>
    <w:p w14:paraId="6B4A109D" w14:textId="5C4640C4" w:rsidR="002B6062" w:rsidRDefault="002B6062" w:rsidP="00FE42DB">
      <w:pPr>
        <w:spacing w:after="100" w:line="276" w:lineRule="auto"/>
        <w:ind w:left="357"/>
        <w:jc w:val="left"/>
        <w:rPr>
          <w:rFonts w:ascii="Times New Roman" w:hAnsi="Times New Roman"/>
          <w:color w:val="000000" w:themeColor="text1"/>
          <w:kern w:val="22"/>
          <w:sz w:val="20"/>
          <w:lang w:eastAsia="ko-KR"/>
        </w:rPr>
      </w:pPr>
      <w:bookmarkStart w:id="0" w:name="OLE_LINK1"/>
      <w:bookmarkStart w:id="1" w:name="OLE_LINK2"/>
      <w:r>
        <w:rPr>
          <w:rFonts w:ascii="Times New Roman" w:hAnsi="Times New Roman"/>
          <w:color w:val="000000" w:themeColor="text1"/>
          <w:kern w:val="22"/>
          <w:sz w:val="20"/>
          <w:lang w:eastAsia="ko-KR"/>
        </w:rPr>
        <w:t xml:space="preserve">Supplementary </w:t>
      </w:r>
      <w:r w:rsidRPr="002B6062">
        <w:rPr>
          <w:rFonts w:ascii="Times New Roman" w:hAnsi="Times New Roman"/>
          <w:color w:val="000000" w:themeColor="text1"/>
          <w:kern w:val="22"/>
          <w:sz w:val="20"/>
          <w:lang w:eastAsia="ko-KR"/>
        </w:rPr>
        <w:t>Figure 1</w:t>
      </w:r>
      <w:r w:rsidR="00B54E90">
        <w:rPr>
          <w:rFonts w:ascii="Times New Roman" w:hAnsi="Times New Roman"/>
          <w:color w:val="000000" w:themeColor="text1"/>
          <w:kern w:val="22"/>
          <w:sz w:val="20"/>
          <w:lang w:eastAsia="ko-KR"/>
        </w:rPr>
        <w:t>:</w:t>
      </w:r>
      <w:r w:rsidRPr="002B6062">
        <w:rPr>
          <w:rFonts w:ascii="Times New Roman" w:hAnsi="Times New Roman"/>
          <w:color w:val="000000" w:themeColor="text1"/>
          <w:kern w:val="22"/>
          <w:sz w:val="20"/>
          <w:lang w:eastAsia="ko-KR"/>
        </w:rPr>
        <w:t xml:space="preserve"> Introduction of POINT system.</w:t>
      </w:r>
    </w:p>
    <w:p w14:paraId="7559CDDE" w14:textId="1CBC681D" w:rsidR="00FE42DB" w:rsidRPr="00D660BF" w:rsidRDefault="002B6062" w:rsidP="00FE42DB">
      <w:pPr>
        <w:spacing w:after="100" w:line="276" w:lineRule="auto"/>
        <w:ind w:left="357"/>
        <w:jc w:val="left"/>
        <w:rPr>
          <w:rFonts w:ascii="Times New Roman" w:eastAsia="맑은 고딕" w:hAnsi="Times New Roman"/>
          <w:b/>
          <w:color w:val="000000" w:themeColor="text1"/>
          <w:sz w:val="20"/>
          <w:lang w:eastAsia="ko-KR"/>
        </w:rPr>
      </w:pPr>
      <w:r>
        <w:rPr>
          <w:rFonts w:ascii="Times New Roman" w:hAnsi="Times New Roman"/>
          <w:color w:val="000000" w:themeColor="text1"/>
          <w:kern w:val="22"/>
          <w:sz w:val="20"/>
          <w:lang w:eastAsia="ko-KR"/>
        </w:rPr>
        <w:t>Supplementary</w:t>
      </w:r>
      <w:r w:rsidR="00D660BF">
        <w:rPr>
          <w:rFonts w:ascii="Times New Roman" w:hAnsi="Times New Roman"/>
          <w:color w:val="000000" w:themeColor="text1"/>
          <w:kern w:val="22"/>
          <w:sz w:val="20"/>
          <w:lang w:eastAsia="ko-KR"/>
        </w:rPr>
        <w:t xml:space="preserve"> </w:t>
      </w:r>
      <w:bookmarkEnd w:id="0"/>
      <w:bookmarkEnd w:id="1"/>
      <w:r>
        <w:rPr>
          <w:rFonts w:ascii="Times New Roman" w:hAnsi="Times New Roman"/>
          <w:color w:val="000000" w:themeColor="text1"/>
          <w:kern w:val="22"/>
          <w:sz w:val="20"/>
          <w:lang w:eastAsia="ko-KR"/>
        </w:rPr>
        <w:t>F</w:t>
      </w:r>
      <w:r w:rsidR="00FE42DB" w:rsidRPr="00D660BF">
        <w:rPr>
          <w:rFonts w:ascii="Times New Roman" w:hAnsi="Times New Roman"/>
          <w:color w:val="000000" w:themeColor="text1"/>
          <w:kern w:val="22"/>
          <w:sz w:val="20"/>
          <w:lang w:eastAsia="ko-KR"/>
        </w:rPr>
        <w:t xml:space="preserve">igures 2–9: </w:t>
      </w:r>
      <w:r w:rsidR="00FE42DB" w:rsidRPr="00D660BF">
        <w:rPr>
          <w:rFonts w:ascii="Times New Roman" w:hAnsi="Times New Roman"/>
          <w:color w:val="000000" w:themeColor="text1"/>
          <w:kern w:val="22"/>
          <w:sz w:val="20"/>
          <w:vertAlign w:val="superscript"/>
          <w:lang w:eastAsia="ko-KR"/>
        </w:rPr>
        <w:t>1</w:t>
      </w:r>
      <w:r w:rsidR="00FE42DB" w:rsidRPr="00D660BF">
        <w:rPr>
          <w:rFonts w:ascii="Times New Roman" w:hAnsi="Times New Roman"/>
          <w:color w:val="000000" w:themeColor="text1"/>
          <w:kern w:val="22"/>
          <w:sz w:val="20"/>
          <w:lang w:eastAsia="ko-KR"/>
        </w:rPr>
        <w:t xml:space="preserve">H and </w:t>
      </w:r>
      <w:r w:rsidR="00FE42DB" w:rsidRPr="00D660BF">
        <w:rPr>
          <w:rFonts w:ascii="Times New Roman" w:hAnsi="Times New Roman"/>
          <w:color w:val="000000" w:themeColor="text1"/>
          <w:kern w:val="22"/>
          <w:sz w:val="20"/>
          <w:vertAlign w:val="superscript"/>
          <w:lang w:eastAsia="ko-KR"/>
        </w:rPr>
        <w:t>13</w:t>
      </w:r>
      <w:r w:rsidR="00FE42DB" w:rsidRPr="00D660BF">
        <w:rPr>
          <w:rFonts w:ascii="Times New Roman" w:hAnsi="Times New Roman"/>
          <w:color w:val="000000" w:themeColor="text1"/>
          <w:kern w:val="22"/>
          <w:sz w:val="20"/>
          <w:lang w:eastAsia="ko-KR"/>
        </w:rPr>
        <w:t xml:space="preserve">C NMR characterization for </w:t>
      </w:r>
      <w:r w:rsidR="00FE42DB" w:rsidRPr="00D660BF">
        <w:rPr>
          <w:rFonts w:ascii="Times New Roman" w:hAnsi="Times New Roman"/>
          <w:bCs/>
          <w:color w:val="000000" w:themeColor="text1"/>
          <w:kern w:val="22"/>
          <w:sz w:val="20"/>
          <w:lang w:eastAsia="ko-KR"/>
        </w:rPr>
        <w:t>chemicals.</w:t>
      </w:r>
    </w:p>
    <w:p w14:paraId="113BBD68" w14:textId="6B9D8C30" w:rsidR="00FE42DB" w:rsidRPr="00D660BF" w:rsidRDefault="002B6062" w:rsidP="00FE42DB">
      <w:pPr>
        <w:spacing w:after="100" w:line="276" w:lineRule="auto"/>
        <w:ind w:left="357"/>
        <w:jc w:val="left"/>
        <w:rPr>
          <w:rFonts w:ascii="Times New Roman" w:hAnsi="Times New Roman"/>
          <w:b/>
          <w:bCs/>
          <w:color w:val="000000" w:themeColor="text1"/>
          <w:sz w:val="20"/>
        </w:rPr>
      </w:pPr>
      <w:r>
        <w:rPr>
          <w:rFonts w:ascii="Times New Roman" w:hAnsi="Times New Roman"/>
          <w:color w:val="000000" w:themeColor="text1"/>
          <w:kern w:val="22"/>
          <w:sz w:val="20"/>
          <w:lang w:eastAsia="ko-KR"/>
        </w:rPr>
        <w:t xml:space="preserve">Supplementary </w:t>
      </w:r>
      <w:r w:rsidR="00FE42DB" w:rsidRPr="00D660BF">
        <w:rPr>
          <w:rFonts w:ascii="Times New Roman" w:hAnsi="Times New Roman"/>
          <w:color w:val="000000" w:themeColor="text1"/>
          <w:sz w:val="20"/>
        </w:rPr>
        <w:t>Figure 10:</w:t>
      </w:r>
      <w:r w:rsidR="00FE42DB" w:rsidRPr="00D660BF">
        <w:rPr>
          <w:rFonts w:ascii="Times New Roman" w:hAnsi="Times New Roman"/>
          <w:b/>
          <w:bCs/>
          <w:color w:val="000000" w:themeColor="text1"/>
          <w:sz w:val="20"/>
        </w:rPr>
        <w:t xml:space="preserve"> </w:t>
      </w:r>
      <w:r w:rsidR="00FE42DB" w:rsidRPr="00D660BF">
        <w:rPr>
          <w:rFonts w:ascii="Times New Roman" w:hAnsi="Times New Roman"/>
          <w:color w:val="000000" w:themeColor="text1"/>
          <w:sz w:val="20"/>
        </w:rPr>
        <w:t>Emission profiling depending on the concentration of HaloTag protein.</w:t>
      </w:r>
    </w:p>
    <w:p w14:paraId="3BDDE6B8" w14:textId="5C8196B5" w:rsidR="00FE42DB" w:rsidRPr="00D660BF" w:rsidRDefault="002B6062" w:rsidP="00FE42DB">
      <w:pPr>
        <w:spacing w:after="100" w:line="276" w:lineRule="auto"/>
        <w:ind w:left="357"/>
        <w:jc w:val="left"/>
        <w:rPr>
          <w:rFonts w:ascii="Times New Roman" w:eastAsia="맑은 고딕" w:hAnsi="Times New Roman"/>
          <w:b/>
          <w:color w:val="000000" w:themeColor="text1"/>
          <w:sz w:val="20"/>
          <w:lang w:eastAsia="ko-KR"/>
        </w:rPr>
      </w:pPr>
      <w:r>
        <w:rPr>
          <w:rFonts w:ascii="Times New Roman" w:hAnsi="Times New Roman"/>
          <w:color w:val="000000" w:themeColor="text1"/>
          <w:kern w:val="22"/>
          <w:sz w:val="20"/>
          <w:lang w:eastAsia="ko-KR"/>
        </w:rPr>
        <w:t xml:space="preserve">Supplementary </w:t>
      </w:r>
      <w:r w:rsidR="00FE42DB" w:rsidRPr="00D660BF">
        <w:rPr>
          <w:rFonts w:ascii="Times New Roman" w:hAnsi="Times New Roman"/>
          <w:color w:val="000000" w:themeColor="text1"/>
          <w:sz w:val="20"/>
        </w:rPr>
        <w:t>Figure</w:t>
      </w:r>
      <w:r>
        <w:rPr>
          <w:rFonts w:ascii="Times New Roman" w:hAnsi="Times New Roman"/>
          <w:color w:val="000000" w:themeColor="text1"/>
          <w:sz w:val="20"/>
        </w:rPr>
        <w:t xml:space="preserve"> </w:t>
      </w:r>
      <w:r w:rsidR="00FE42DB" w:rsidRPr="00D660BF">
        <w:rPr>
          <w:rFonts w:ascii="Times New Roman" w:hAnsi="Times New Roman"/>
          <w:color w:val="000000" w:themeColor="text1"/>
          <w:sz w:val="20"/>
        </w:rPr>
        <w:t>11: Single electron transfer (SET) mediated type I ROS generation.</w:t>
      </w:r>
    </w:p>
    <w:p w14:paraId="4AE8F390" w14:textId="727F780A" w:rsidR="00FE42DB" w:rsidRPr="00D660BF" w:rsidRDefault="002B6062" w:rsidP="00FE42DB">
      <w:pPr>
        <w:spacing w:after="100" w:line="276" w:lineRule="auto"/>
        <w:ind w:left="357"/>
        <w:jc w:val="left"/>
        <w:rPr>
          <w:rFonts w:ascii="Times New Roman" w:eastAsia="맑은 고딕" w:hAnsi="Times New Roman"/>
          <w:bCs/>
          <w:color w:val="000000" w:themeColor="text1"/>
          <w:sz w:val="20"/>
          <w:lang w:eastAsia="ko-KR"/>
        </w:rPr>
      </w:pPr>
      <w:r>
        <w:rPr>
          <w:rFonts w:ascii="Times New Roman" w:hAnsi="Times New Roman"/>
          <w:color w:val="000000" w:themeColor="text1"/>
          <w:kern w:val="22"/>
          <w:sz w:val="20"/>
          <w:lang w:eastAsia="ko-KR"/>
        </w:rPr>
        <w:t xml:space="preserve">Supplementary </w:t>
      </w:r>
      <w:r w:rsidR="00FE42DB" w:rsidRPr="00D660BF">
        <w:rPr>
          <w:rFonts w:ascii="Times New Roman" w:eastAsia="맑은 고딕" w:hAnsi="Times New Roman"/>
          <w:bCs/>
          <w:color w:val="000000" w:themeColor="text1"/>
          <w:sz w:val="20"/>
          <w:lang w:eastAsia="ko-KR"/>
        </w:rPr>
        <w:t xml:space="preserve">Figure 12: Competition assay with </w:t>
      </w:r>
      <w:r w:rsidR="003F1391" w:rsidRPr="00D660BF">
        <w:rPr>
          <w:rFonts w:ascii="Times New Roman" w:eastAsia="맑은 고딕" w:hAnsi="Times New Roman"/>
          <w:bCs/>
          <w:color w:val="000000" w:themeColor="text1"/>
          <w:sz w:val="20"/>
          <w:lang w:eastAsia="ko-KR"/>
        </w:rPr>
        <w:t>b</w:t>
      </w:r>
      <w:r w:rsidR="00FE42DB" w:rsidRPr="00D660BF">
        <w:rPr>
          <w:rFonts w:ascii="Times New Roman" w:eastAsia="맑은 고딕" w:hAnsi="Times New Roman"/>
          <w:bCs/>
          <w:color w:val="000000" w:themeColor="text1"/>
          <w:sz w:val="20"/>
          <w:lang w:eastAsia="ko-KR"/>
        </w:rPr>
        <w:t>iotin-HTL and Ir-HTL.</w:t>
      </w:r>
    </w:p>
    <w:p w14:paraId="65D4C988" w14:textId="1F2D131E" w:rsidR="00FE42DB" w:rsidRPr="00D660BF" w:rsidRDefault="002B6062" w:rsidP="00FE42DB">
      <w:pPr>
        <w:pStyle w:val="af4"/>
        <w:spacing w:after="100" w:line="276" w:lineRule="auto"/>
        <w:ind w:leftChars="0" w:left="357"/>
        <w:rPr>
          <w:rFonts w:ascii="Times New Roman" w:hAnsi="Times New Roman"/>
          <w:color w:val="000000" w:themeColor="text1"/>
          <w:sz w:val="20"/>
        </w:rPr>
      </w:pPr>
      <w:r>
        <w:rPr>
          <w:rFonts w:ascii="Times New Roman" w:hAnsi="Times New Roman"/>
          <w:color w:val="000000" w:themeColor="text1"/>
          <w:kern w:val="22"/>
          <w:sz w:val="20"/>
          <w:lang w:eastAsia="ko-KR"/>
        </w:rPr>
        <w:t xml:space="preserve">Supplementary </w:t>
      </w:r>
      <w:r w:rsidR="00FE42DB" w:rsidRPr="00D660BF">
        <w:rPr>
          <w:rFonts w:ascii="Times New Roman" w:hAnsi="Times New Roman"/>
          <w:color w:val="000000" w:themeColor="text1"/>
          <w:sz w:val="20"/>
        </w:rPr>
        <w:t>Figure 13: Photo-crosslinking efficiency of Ir-HTL and sIr-HTL on nucleus membrane.</w:t>
      </w:r>
    </w:p>
    <w:p w14:paraId="2F4447AA" w14:textId="1F432690" w:rsidR="00FE42DB" w:rsidRPr="00D660BF" w:rsidRDefault="002B6062" w:rsidP="00FE42DB">
      <w:pPr>
        <w:pStyle w:val="af4"/>
        <w:spacing w:after="100" w:line="276" w:lineRule="auto"/>
        <w:ind w:leftChars="0" w:left="357"/>
        <w:rPr>
          <w:rFonts w:ascii="Times New Roman" w:hAnsi="Times New Roman"/>
          <w:color w:val="000000" w:themeColor="text1"/>
          <w:sz w:val="20"/>
        </w:rPr>
      </w:pPr>
      <w:r>
        <w:rPr>
          <w:rFonts w:ascii="Times New Roman" w:hAnsi="Times New Roman"/>
          <w:color w:val="000000" w:themeColor="text1"/>
          <w:kern w:val="22"/>
          <w:sz w:val="20"/>
          <w:lang w:eastAsia="ko-KR"/>
        </w:rPr>
        <w:t xml:space="preserve">Supplementary </w:t>
      </w:r>
      <w:r w:rsidR="00FE42DB" w:rsidRPr="00D660BF">
        <w:rPr>
          <w:rFonts w:ascii="Times New Roman" w:hAnsi="Times New Roman"/>
          <w:color w:val="000000" w:themeColor="text1"/>
          <w:sz w:val="20"/>
        </w:rPr>
        <w:t>Figure 14: In-vitro photo-crosslinking in FRB-FKBP model system.</w:t>
      </w:r>
    </w:p>
    <w:p w14:paraId="697E15C1" w14:textId="6E2B32C8" w:rsidR="00FE42DB" w:rsidRPr="00D660BF" w:rsidRDefault="002B6062" w:rsidP="00FE42DB">
      <w:pPr>
        <w:pStyle w:val="af4"/>
        <w:spacing w:after="100" w:line="276" w:lineRule="auto"/>
        <w:ind w:leftChars="0" w:left="357"/>
        <w:rPr>
          <w:rFonts w:ascii="Times New Roman" w:hAnsi="Times New Roman"/>
          <w:color w:val="000000" w:themeColor="text1"/>
          <w:sz w:val="20"/>
        </w:rPr>
      </w:pPr>
      <w:r>
        <w:rPr>
          <w:rFonts w:ascii="Times New Roman" w:hAnsi="Times New Roman"/>
          <w:color w:val="000000" w:themeColor="text1"/>
          <w:kern w:val="22"/>
          <w:sz w:val="20"/>
          <w:lang w:eastAsia="ko-KR"/>
        </w:rPr>
        <w:t xml:space="preserve">Supplementary </w:t>
      </w:r>
      <w:r w:rsidR="00FE42DB" w:rsidRPr="00D660BF">
        <w:rPr>
          <w:rFonts w:ascii="Times New Roman" w:hAnsi="Times New Roman"/>
          <w:color w:val="000000" w:themeColor="text1"/>
          <w:sz w:val="20"/>
        </w:rPr>
        <w:t xml:space="preserve">Figure 15: Live cell photo-crosslinking in FRB-FKBP model system. </w:t>
      </w:r>
    </w:p>
    <w:p w14:paraId="25157484" w14:textId="48702C89" w:rsidR="00FE42DB" w:rsidRPr="00D660BF" w:rsidRDefault="002B6062" w:rsidP="00FE42DB">
      <w:pPr>
        <w:pStyle w:val="af4"/>
        <w:spacing w:after="100" w:line="276" w:lineRule="auto"/>
        <w:ind w:leftChars="0" w:left="357"/>
        <w:rPr>
          <w:rFonts w:ascii="Times New Roman" w:eastAsia="맑은 고딕" w:hAnsi="Times New Roman"/>
          <w:b/>
          <w:color w:val="000000" w:themeColor="text1"/>
          <w:sz w:val="20"/>
          <w:lang w:eastAsia="ko-KR"/>
        </w:rPr>
      </w:pPr>
      <w:r>
        <w:rPr>
          <w:rFonts w:ascii="Times New Roman" w:hAnsi="Times New Roman"/>
          <w:color w:val="000000" w:themeColor="text1"/>
          <w:kern w:val="22"/>
          <w:sz w:val="20"/>
          <w:lang w:eastAsia="ko-KR"/>
        </w:rPr>
        <w:t xml:space="preserve">Supplementary </w:t>
      </w:r>
      <w:r w:rsidR="00FE42DB" w:rsidRPr="00D660BF">
        <w:rPr>
          <w:rFonts w:ascii="Times New Roman" w:hAnsi="Times New Roman"/>
          <w:color w:val="000000" w:themeColor="text1"/>
          <w:sz w:val="20"/>
        </w:rPr>
        <w:t>Figure 16: Visualization of Ir-HTL locali</w:t>
      </w:r>
      <w:r w:rsidR="00180695">
        <w:rPr>
          <w:rFonts w:ascii="Times New Roman" w:hAnsi="Times New Roman"/>
          <w:color w:val="000000" w:themeColor="text1"/>
          <w:sz w:val="20"/>
        </w:rPr>
        <w:t>s</w:t>
      </w:r>
      <w:r w:rsidR="00FE42DB" w:rsidRPr="00D660BF">
        <w:rPr>
          <w:rFonts w:ascii="Times New Roman" w:hAnsi="Times New Roman"/>
          <w:color w:val="000000" w:themeColor="text1"/>
          <w:sz w:val="20"/>
        </w:rPr>
        <w:t>ed pattern in non-transfected cells.</w:t>
      </w:r>
    </w:p>
    <w:p w14:paraId="4323B8E8" w14:textId="0CE6DE3E" w:rsidR="00FE42DB" w:rsidRPr="00D660BF" w:rsidRDefault="002B6062" w:rsidP="00FE42DB">
      <w:pPr>
        <w:pStyle w:val="af4"/>
        <w:spacing w:after="100" w:line="276" w:lineRule="auto"/>
        <w:ind w:leftChars="0" w:left="360"/>
        <w:rPr>
          <w:rFonts w:ascii="Times New Roman" w:hAnsi="Times New Roman"/>
          <w:color w:val="000000" w:themeColor="text1"/>
          <w:sz w:val="20"/>
        </w:rPr>
      </w:pPr>
      <w:r>
        <w:rPr>
          <w:rFonts w:ascii="Times New Roman" w:hAnsi="Times New Roman"/>
          <w:color w:val="000000" w:themeColor="text1"/>
          <w:kern w:val="22"/>
          <w:sz w:val="20"/>
          <w:lang w:eastAsia="ko-KR"/>
        </w:rPr>
        <w:t xml:space="preserve">Supplementary </w:t>
      </w:r>
      <w:r w:rsidR="00FE42DB" w:rsidRPr="00D660BF">
        <w:rPr>
          <w:rFonts w:ascii="Times New Roman" w:hAnsi="Times New Roman"/>
          <w:color w:val="000000" w:themeColor="text1"/>
          <w:sz w:val="20"/>
        </w:rPr>
        <w:t>Figure 17: Photo-crosslinked signal of EGFP.</w:t>
      </w:r>
    </w:p>
    <w:p w14:paraId="4C7964A9" w14:textId="0FE896E4" w:rsidR="00FE42DB" w:rsidRPr="00D660BF" w:rsidRDefault="002B6062" w:rsidP="00FE42DB">
      <w:pPr>
        <w:pStyle w:val="af4"/>
        <w:spacing w:after="100" w:line="276" w:lineRule="auto"/>
        <w:ind w:leftChars="0" w:left="357"/>
        <w:rPr>
          <w:rFonts w:ascii="Times New Roman" w:eastAsia="맑은 고딕" w:hAnsi="Times New Roman"/>
          <w:b/>
          <w:color w:val="000000" w:themeColor="text1"/>
          <w:sz w:val="20"/>
          <w:lang w:eastAsia="ko-KR"/>
        </w:rPr>
      </w:pPr>
      <w:r>
        <w:rPr>
          <w:rFonts w:ascii="Times New Roman" w:hAnsi="Times New Roman"/>
          <w:color w:val="000000" w:themeColor="text1"/>
          <w:kern w:val="22"/>
          <w:sz w:val="20"/>
          <w:lang w:eastAsia="ko-KR"/>
        </w:rPr>
        <w:t xml:space="preserve">Supplementary </w:t>
      </w:r>
      <w:r w:rsidR="00FE42DB" w:rsidRPr="00D660BF">
        <w:rPr>
          <w:rFonts w:ascii="Times New Roman" w:hAnsi="Times New Roman"/>
          <w:color w:val="000000" w:themeColor="text1"/>
          <w:sz w:val="20"/>
        </w:rPr>
        <w:t>Figure 18: Detail profiling of photo-crosslinking band on Western blot.</w:t>
      </w:r>
    </w:p>
    <w:p w14:paraId="68179310" w14:textId="68F15C4D" w:rsidR="00FE42DB" w:rsidRPr="00D660BF" w:rsidRDefault="002B6062" w:rsidP="00FE42DB">
      <w:pPr>
        <w:pStyle w:val="af4"/>
        <w:spacing w:after="100" w:line="276" w:lineRule="auto"/>
        <w:ind w:leftChars="0" w:left="357"/>
        <w:rPr>
          <w:rFonts w:ascii="Times New Roman" w:hAnsi="Times New Roman"/>
          <w:color w:val="000000" w:themeColor="text1"/>
          <w:sz w:val="20"/>
        </w:rPr>
      </w:pPr>
      <w:r>
        <w:rPr>
          <w:rFonts w:ascii="Times New Roman" w:hAnsi="Times New Roman"/>
          <w:color w:val="000000" w:themeColor="text1"/>
          <w:kern w:val="22"/>
          <w:sz w:val="20"/>
          <w:lang w:eastAsia="ko-KR"/>
        </w:rPr>
        <w:t xml:space="preserve">Supplementary </w:t>
      </w:r>
      <w:r w:rsidR="00FE42DB" w:rsidRPr="00D660BF">
        <w:rPr>
          <w:rFonts w:ascii="Times New Roman" w:hAnsi="Times New Roman"/>
          <w:bCs/>
          <w:color w:val="000000" w:themeColor="text1"/>
          <w:sz w:val="20"/>
        </w:rPr>
        <w:t xml:space="preserve">Figure 19: </w:t>
      </w:r>
      <w:r w:rsidR="00FE42DB" w:rsidRPr="00D660BF">
        <w:rPr>
          <w:rFonts w:ascii="Times New Roman" w:hAnsi="Times New Roman"/>
          <w:color w:val="000000" w:themeColor="text1"/>
          <w:sz w:val="20"/>
        </w:rPr>
        <w:t>Comparative analysis of Spotlight and POINT method.</w:t>
      </w:r>
    </w:p>
    <w:p w14:paraId="6B71CDB0" w14:textId="0E6EEE03" w:rsidR="00FE42DB" w:rsidRPr="00D660BF" w:rsidRDefault="002B6062" w:rsidP="00FE42DB">
      <w:pPr>
        <w:pStyle w:val="af4"/>
        <w:spacing w:after="100" w:line="276" w:lineRule="auto"/>
        <w:ind w:leftChars="0" w:left="357"/>
        <w:rPr>
          <w:rFonts w:ascii="Times New Roman" w:hAnsi="Times New Roman"/>
          <w:bCs/>
          <w:color w:val="000000" w:themeColor="text1"/>
          <w:sz w:val="20"/>
        </w:rPr>
      </w:pPr>
      <w:r>
        <w:rPr>
          <w:rFonts w:ascii="Times New Roman" w:hAnsi="Times New Roman"/>
          <w:color w:val="000000" w:themeColor="text1"/>
          <w:kern w:val="22"/>
          <w:sz w:val="20"/>
          <w:lang w:eastAsia="ko-KR"/>
        </w:rPr>
        <w:t xml:space="preserve">Supplementary </w:t>
      </w:r>
      <w:r w:rsidR="00FE42DB" w:rsidRPr="00D660BF">
        <w:rPr>
          <w:rFonts w:ascii="Times New Roman" w:hAnsi="Times New Roman"/>
          <w:color w:val="000000" w:themeColor="text1"/>
          <w:sz w:val="20"/>
        </w:rPr>
        <w:t>Figure 20: Cell viability evaluation for POINT method.</w:t>
      </w:r>
    </w:p>
    <w:p w14:paraId="07ECC2F7" w14:textId="2A31AFEE" w:rsidR="00FE42DB" w:rsidRPr="00D660BF" w:rsidRDefault="002B6062" w:rsidP="00FE42DB">
      <w:pPr>
        <w:pStyle w:val="af4"/>
        <w:spacing w:after="100" w:line="276" w:lineRule="auto"/>
        <w:ind w:leftChars="0" w:left="357"/>
        <w:rPr>
          <w:rFonts w:ascii="Times New Roman" w:hAnsi="Times New Roman"/>
          <w:bCs/>
          <w:color w:val="000000" w:themeColor="text1"/>
          <w:sz w:val="20"/>
        </w:rPr>
      </w:pPr>
      <w:r>
        <w:rPr>
          <w:rFonts w:ascii="Times New Roman" w:hAnsi="Times New Roman"/>
          <w:color w:val="000000" w:themeColor="text1"/>
          <w:kern w:val="22"/>
          <w:sz w:val="20"/>
          <w:lang w:eastAsia="ko-KR"/>
        </w:rPr>
        <w:t xml:space="preserve">Supplementary </w:t>
      </w:r>
      <w:r w:rsidR="00FE42DB" w:rsidRPr="00D660BF">
        <w:rPr>
          <w:rFonts w:ascii="Times New Roman" w:hAnsi="Times New Roman"/>
          <w:bCs/>
          <w:color w:val="000000" w:themeColor="text1"/>
          <w:sz w:val="20"/>
        </w:rPr>
        <w:t>Figure 21: Optimi</w:t>
      </w:r>
      <w:r w:rsidR="00180695">
        <w:rPr>
          <w:rFonts w:ascii="Times New Roman" w:hAnsi="Times New Roman"/>
          <w:bCs/>
          <w:color w:val="000000" w:themeColor="text1"/>
          <w:sz w:val="20"/>
        </w:rPr>
        <w:t>s</w:t>
      </w:r>
      <w:r w:rsidR="00FE42DB" w:rsidRPr="00D660BF">
        <w:rPr>
          <w:rFonts w:ascii="Times New Roman" w:hAnsi="Times New Roman"/>
          <w:bCs/>
          <w:color w:val="000000" w:themeColor="text1"/>
          <w:sz w:val="20"/>
        </w:rPr>
        <w:t>ation of SA-bead enrichment process under SDS washing.</w:t>
      </w:r>
    </w:p>
    <w:p w14:paraId="2100321C" w14:textId="2F4AF920" w:rsidR="00FE42DB" w:rsidRPr="00D660BF" w:rsidRDefault="002B6062" w:rsidP="00FE42DB">
      <w:pPr>
        <w:pStyle w:val="af4"/>
        <w:spacing w:after="100" w:line="276" w:lineRule="auto"/>
        <w:ind w:leftChars="0" w:left="357"/>
        <w:rPr>
          <w:rFonts w:ascii="Times New Roman" w:hAnsi="Times New Roman"/>
          <w:bCs/>
          <w:sz w:val="20"/>
        </w:rPr>
      </w:pPr>
      <w:r>
        <w:rPr>
          <w:rFonts w:ascii="Times New Roman" w:hAnsi="Times New Roman"/>
          <w:color w:val="000000" w:themeColor="text1"/>
          <w:kern w:val="22"/>
          <w:sz w:val="20"/>
          <w:lang w:eastAsia="ko-KR"/>
        </w:rPr>
        <w:t xml:space="preserve">Supplementary </w:t>
      </w:r>
      <w:r w:rsidR="00FE42DB" w:rsidRPr="00D660BF">
        <w:rPr>
          <w:rFonts w:ascii="Times New Roman" w:hAnsi="Times New Roman"/>
          <w:bCs/>
          <w:color w:val="000000" w:themeColor="text1"/>
          <w:sz w:val="20"/>
        </w:rPr>
        <w:t>Figure 22: Identification of significantly enriched proteins by POINT method</w:t>
      </w:r>
      <w:r w:rsidR="00FE42DB" w:rsidRPr="00D660BF">
        <w:rPr>
          <w:rFonts w:ascii="Times New Roman" w:hAnsi="Times New Roman"/>
          <w:bCs/>
          <w:sz w:val="20"/>
        </w:rPr>
        <w:t>.</w:t>
      </w:r>
    </w:p>
    <w:p w14:paraId="1F8F0E60" w14:textId="6A440C60" w:rsidR="00FE42DB" w:rsidRPr="00D660BF" w:rsidRDefault="002B6062" w:rsidP="00FE42DB">
      <w:pPr>
        <w:pStyle w:val="af4"/>
        <w:spacing w:after="100" w:line="276" w:lineRule="auto"/>
        <w:ind w:leftChars="0" w:left="357"/>
        <w:rPr>
          <w:rFonts w:ascii="Times New Roman" w:hAnsi="Times New Roman"/>
          <w:bCs/>
          <w:sz w:val="20"/>
        </w:rPr>
      </w:pPr>
      <w:r>
        <w:rPr>
          <w:rFonts w:ascii="Times New Roman" w:hAnsi="Times New Roman"/>
          <w:color w:val="000000" w:themeColor="text1"/>
          <w:kern w:val="22"/>
          <w:sz w:val="20"/>
          <w:lang w:eastAsia="ko-KR"/>
        </w:rPr>
        <w:t xml:space="preserve">Supplementary </w:t>
      </w:r>
      <w:r w:rsidR="00FE42DB" w:rsidRPr="00D660BF">
        <w:rPr>
          <w:rFonts w:ascii="Times New Roman" w:hAnsi="Times New Roman"/>
          <w:bCs/>
          <w:sz w:val="20"/>
        </w:rPr>
        <w:t>Figure 23: Similarity analysis of each sample by scattering plot.</w:t>
      </w:r>
    </w:p>
    <w:p w14:paraId="4E27472D" w14:textId="70C8895D" w:rsidR="00FE42DB" w:rsidRPr="00D660BF" w:rsidRDefault="002B6062" w:rsidP="00FE42DB">
      <w:pPr>
        <w:pStyle w:val="af4"/>
        <w:spacing w:after="100" w:line="276" w:lineRule="auto"/>
        <w:ind w:leftChars="0" w:left="357"/>
        <w:rPr>
          <w:rFonts w:ascii="Times New Roman" w:hAnsi="Times New Roman"/>
          <w:bCs/>
          <w:sz w:val="20"/>
        </w:rPr>
      </w:pPr>
      <w:r>
        <w:rPr>
          <w:rFonts w:ascii="Times New Roman" w:hAnsi="Times New Roman"/>
          <w:color w:val="000000" w:themeColor="text1"/>
          <w:kern w:val="22"/>
          <w:sz w:val="20"/>
          <w:lang w:eastAsia="ko-KR"/>
        </w:rPr>
        <w:t xml:space="preserve">Supplementary </w:t>
      </w:r>
      <w:r w:rsidR="00FE42DB" w:rsidRPr="00D660BF">
        <w:rPr>
          <w:rFonts w:ascii="Times New Roman" w:hAnsi="Times New Roman"/>
          <w:bCs/>
          <w:sz w:val="20"/>
        </w:rPr>
        <w:t>Figure 24: Distribution of subcellular locali</w:t>
      </w:r>
      <w:r w:rsidR="00180695">
        <w:rPr>
          <w:rFonts w:ascii="Times New Roman" w:hAnsi="Times New Roman"/>
          <w:bCs/>
          <w:sz w:val="20"/>
        </w:rPr>
        <w:t>s</w:t>
      </w:r>
      <w:r w:rsidR="00FE42DB" w:rsidRPr="00D660BF">
        <w:rPr>
          <w:rFonts w:ascii="Times New Roman" w:hAnsi="Times New Roman"/>
          <w:bCs/>
          <w:sz w:val="20"/>
        </w:rPr>
        <w:t>ation of enriched interactomes.</w:t>
      </w:r>
    </w:p>
    <w:p w14:paraId="53E25C11" w14:textId="22EA6BDD" w:rsidR="00FE42DB" w:rsidRPr="00D660BF" w:rsidRDefault="002B6062" w:rsidP="00FE42DB">
      <w:pPr>
        <w:pStyle w:val="af4"/>
        <w:spacing w:after="100" w:line="276" w:lineRule="auto"/>
        <w:ind w:leftChars="0" w:left="357"/>
        <w:rPr>
          <w:rFonts w:ascii="Times New Roman" w:hAnsi="Times New Roman"/>
          <w:sz w:val="20"/>
        </w:rPr>
      </w:pPr>
      <w:r>
        <w:rPr>
          <w:rFonts w:ascii="Times New Roman" w:hAnsi="Times New Roman"/>
          <w:color w:val="000000" w:themeColor="text1"/>
          <w:kern w:val="22"/>
          <w:sz w:val="20"/>
          <w:lang w:eastAsia="ko-KR"/>
        </w:rPr>
        <w:t xml:space="preserve">Supplementary </w:t>
      </w:r>
      <w:r w:rsidR="00FE42DB" w:rsidRPr="00D660BF">
        <w:rPr>
          <w:rFonts w:ascii="Times New Roman" w:hAnsi="Times New Roman"/>
          <w:bCs/>
          <w:noProof/>
          <w:sz w:val="20"/>
        </w:rPr>
        <w:t>Figure 25</w:t>
      </w:r>
      <w:r w:rsidR="00FE42DB" w:rsidRPr="00D660BF">
        <w:rPr>
          <w:rFonts w:ascii="Times New Roman" w:hAnsi="Times New Roman"/>
          <w:bCs/>
          <w:sz w:val="20"/>
        </w:rPr>
        <w:t>:</w:t>
      </w:r>
      <w:r w:rsidR="00FE42DB" w:rsidRPr="00D660BF">
        <w:rPr>
          <w:rFonts w:ascii="Times New Roman" w:hAnsi="Times New Roman"/>
          <w:sz w:val="20"/>
        </w:rPr>
        <w:t xml:space="preserve"> High-resolution confocal imaging using Airyscan mode.</w:t>
      </w:r>
    </w:p>
    <w:p w14:paraId="2DF2E666" w14:textId="1638D1CF" w:rsidR="00FE42DB" w:rsidRPr="00D660BF" w:rsidRDefault="002B6062" w:rsidP="00FE42DB">
      <w:pPr>
        <w:pStyle w:val="af4"/>
        <w:spacing w:after="100" w:line="276" w:lineRule="auto"/>
        <w:ind w:leftChars="0" w:left="357"/>
        <w:rPr>
          <w:rFonts w:ascii="Times New Roman" w:hAnsi="Times New Roman"/>
          <w:bCs/>
          <w:noProof/>
          <w:sz w:val="20"/>
        </w:rPr>
      </w:pPr>
      <w:r>
        <w:rPr>
          <w:rFonts w:ascii="Times New Roman" w:hAnsi="Times New Roman"/>
          <w:color w:val="000000" w:themeColor="text1"/>
          <w:kern w:val="22"/>
          <w:sz w:val="20"/>
          <w:lang w:eastAsia="ko-KR"/>
        </w:rPr>
        <w:t xml:space="preserve">Supplementary </w:t>
      </w:r>
      <w:r w:rsidR="00FE42DB" w:rsidRPr="00D660BF">
        <w:rPr>
          <w:rFonts w:ascii="Times New Roman" w:hAnsi="Times New Roman"/>
          <w:bCs/>
          <w:noProof/>
          <w:sz w:val="20"/>
        </w:rPr>
        <w:t>Figure 26:</w:t>
      </w:r>
      <w:r w:rsidR="00FE42DB" w:rsidRPr="00D660BF">
        <w:rPr>
          <w:rFonts w:ascii="Times New Roman" w:hAnsi="Times New Roman"/>
          <w:b/>
          <w:noProof/>
          <w:sz w:val="20"/>
        </w:rPr>
        <w:t xml:space="preserve"> </w:t>
      </w:r>
      <w:r w:rsidR="00FE42DB" w:rsidRPr="00D660BF">
        <w:rPr>
          <w:rFonts w:ascii="Times New Roman" w:hAnsi="Times New Roman"/>
          <w:bCs/>
          <w:noProof/>
          <w:sz w:val="20"/>
        </w:rPr>
        <w:t>Ponceau S staining to prove same loading quantity of protein.</w:t>
      </w:r>
    </w:p>
    <w:p w14:paraId="5A7D91F2" w14:textId="1CD5A17B" w:rsidR="00FE42DB" w:rsidRPr="00D660BF" w:rsidRDefault="002B6062" w:rsidP="00FE42DB">
      <w:pPr>
        <w:pStyle w:val="af4"/>
        <w:spacing w:after="100" w:line="276" w:lineRule="auto"/>
        <w:ind w:leftChars="0" w:left="357"/>
        <w:rPr>
          <w:rFonts w:ascii="Times New Roman" w:hAnsi="Times New Roman"/>
          <w:sz w:val="20"/>
        </w:rPr>
      </w:pPr>
      <w:r>
        <w:rPr>
          <w:rFonts w:ascii="Times New Roman" w:hAnsi="Times New Roman"/>
          <w:color w:val="000000" w:themeColor="text1"/>
          <w:kern w:val="22"/>
          <w:sz w:val="20"/>
          <w:lang w:eastAsia="ko-KR"/>
        </w:rPr>
        <w:t xml:space="preserve">Supplementary </w:t>
      </w:r>
      <w:r w:rsidR="00FE42DB" w:rsidRPr="00D660BF">
        <w:rPr>
          <w:rFonts w:ascii="Times New Roman" w:hAnsi="Times New Roman"/>
          <w:bCs/>
          <w:noProof/>
          <w:sz w:val="20"/>
        </w:rPr>
        <w:t xml:space="preserve">Figure </w:t>
      </w:r>
      <w:r w:rsidR="00FE42DB" w:rsidRPr="00D660BF">
        <w:rPr>
          <w:rFonts w:ascii="Times New Roman" w:hAnsi="Times New Roman"/>
          <w:bCs/>
          <w:sz w:val="20"/>
        </w:rPr>
        <w:t>27:</w:t>
      </w:r>
      <w:r w:rsidR="00FE42DB" w:rsidRPr="00D660BF">
        <w:rPr>
          <w:rFonts w:ascii="Times New Roman" w:hAnsi="Times New Roman"/>
          <w:b/>
          <w:bCs/>
          <w:sz w:val="20"/>
        </w:rPr>
        <w:t xml:space="preserve"> </w:t>
      </w:r>
      <w:r w:rsidR="00FE42DB" w:rsidRPr="00D660BF">
        <w:rPr>
          <w:rFonts w:ascii="Times New Roman" w:hAnsi="Times New Roman"/>
          <w:sz w:val="20"/>
        </w:rPr>
        <w:t>Interactome crosslinking pattern comparison.</w:t>
      </w:r>
    </w:p>
    <w:p w14:paraId="59E19B0C" w14:textId="77777777" w:rsidR="003F1391" w:rsidRPr="00D660BF" w:rsidRDefault="003F1391" w:rsidP="00FE42DB">
      <w:pPr>
        <w:pStyle w:val="af4"/>
        <w:spacing w:after="100" w:line="276" w:lineRule="auto"/>
        <w:ind w:leftChars="0" w:left="357"/>
        <w:rPr>
          <w:rFonts w:ascii="Times New Roman" w:hAnsi="Times New Roman"/>
          <w:sz w:val="20"/>
        </w:rPr>
      </w:pPr>
    </w:p>
    <w:p w14:paraId="4185EEBD" w14:textId="426FA693" w:rsidR="003F1391" w:rsidRPr="00D660BF" w:rsidRDefault="003F1391" w:rsidP="003F1391">
      <w:pPr>
        <w:spacing w:after="0" w:line="360" w:lineRule="auto"/>
        <w:jc w:val="left"/>
        <w:rPr>
          <w:rFonts w:ascii="Times New Roman" w:eastAsia="맑은 고딕" w:hAnsi="Times New Roman"/>
          <w:b/>
          <w:color w:val="000000" w:themeColor="text1"/>
          <w:szCs w:val="24"/>
          <w:lang w:eastAsia="ko-KR"/>
        </w:rPr>
      </w:pPr>
      <w:r w:rsidRPr="00D660BF">
        <w:rPr>
          <w:rFonts w:ascii="Times New Roman" w:eastAsia="맑은 고딕" w:hAnsi="Times New Roman"/>
          <w:b/>
          <w:color w:val="000000" w:themeColor="text1"/>
          <w:szCs w:val="24"/>
          <w:lang w:eastAsia="ko-KR"/>
        </w:rPr>
        <w:t>Supplementa</w:t>
      </w:r>
      <w:r w:rsidR="00B54E90">
        <w:rPr>
          <w:rFonts w:ascii="Times New Roman" w:eastAsia="맑은 고딕" w:hAnsi="Times New Roman"/>
          <w:b/>
          <w:color w:val="000000" w:themeColor="text1"/>
          <w:szCs w:val="24"/>
          <w:lang w:eastAsia="ko-KR"/>
        </w:rPr>
        <w:t xml:space="preserve">ry </w:t>
      </w:r>
      <w:r w:rsidRPr="00D660BF">
        <w:rPr>
          <w:rFonts w:ascii="Times New Roman" w:eastAsia="맑은 고딕" w:hAnsi="Times New Roman"/>
          <w:b/>
          <w:color w:val="000000" w:themeColor="text1"/>
          <w:szCs w:val="24"/>
          <w:lang w:eastAsia="ko-KR"/>
        </w:rPr>
        <w:t xml:space="preserve">Tables </w:t>
      </w:r>
    </w:p>
    <w:p w14:paraId="1E54E847" w14:textId="4AA0B6C3" w:rsidR="00FE42DB" w:rsidRPr="00D660BF" w:rsidRDefault="002B6062" w:rsidP="00FE42DB">
      <w:pPr>
        <w:pStyle w:val="af4"/>
        <w:spacing w:after="100" w:line="276" w:lineRule="auto"/>
        <w:ind w:leftChars="0" w:left="357"/>
        <w:rPr>
          <w:rFonts w:ascii="Times New Roman" w:eastAsia="맑은 고딕" w:hAnsi="Times New Roman"/>
          <w:b/>
          <w:sz w:val="20"/>
          <w:lang w:val="en-US" w:eastAsia="ko-KR"/>
        </w:rPr>
      </w:pPr>
      <w:r>
        <w:rPr>
          <w:rFonts w:ascii="Times New Roman" w:hAnsi="Times New Roman"/>
          <w:color w:val="000000" w:themeColor="text1"/>
          <w:kern w:val="22"/>
          <w:sz w:val="20"/>
          <w:lang w:eastAsia="ko-KR"/>
        </w:rPr>
        <w:t xml:space="preserve">Supplementary </w:t>
      </w:r>
      <w:r w:rsidR="00FE42DB" w:rsidRPr="00D660BF">
        <w:rPr>
          <w:rFonts w:ascii="Times New Roman" w:hAnsi="Times New Roman"/>
          <w:bCs/>
          <w:noProof/>
          <w:sz w:val="20"/>
          <w:lang w:val="en-US"/>
        </w:rPr>
        <w:t>Table 1: Summary of the differences between POINT and other methods.</w:t>
      </w:r>
    </w:p>
    <w:p w14:paraId="3A5FACD5" w14:textId="129030D5" w:rsidR="00FE42DB" w:rsidRPr="00D660BF" w:rsidRDefault="002B6062" w:rsidP="00FE42DB">
      <w:pPr>
        <w:pStyle w:val="af4"/>
        <w:spacing w:line="360" w:lineRule="auto"/>
        <w:ind w:leftChars="0" w:left="357"/>
        <w:rPr>
          <w:rFonts w:ascii="Times New Roman" w:hAnsi="Times New Roman"/>
          <w:sz w:val="20"/>
        </w:rPr>
      </w:pPr>
      <w:r>
        <w:rPr>
          <w:rFonts w:ascii="Times New Roman" w:hAnsi="Times New Roman"/>
          <w:color w:val="000000" w:themeColor="text1"/>
          <w:kern w:val="22"/>
          <w:sz w:val="20"/>
          <w:lang w:eastAsia="ko-KR"/>
        </w:rPr>
        <w:t xml:space="preserve">Supplementary </w:t>
      </w:r>
      <w:r w:rsidR="00FE42DB" w:rsidRPr="00D660BF">
        <w:rPr>
          <w:rFonts w:ascii="Times New Roman" w:hAnsi="Times New Roman"/>
          <w:sz w:val="20"/>
        </w:rPr>
        <w:t>Table 2:</w:t>
      </w:r>
      <w:r w:rsidR="00FE42DB" w:rsidRPr="00D660BF">
        <w:rPr>
          <w:rFonts w:ascii="Times New Roman" w:hAnsi="Times New Roman"/>
          <w:b/>
          <w:bCs/>
          <w:sz w:val="20"/>
        </w:rPr>
        <w:t xml:space="preserve"> </w:t>
      </w:r>
      <w:r w:rsidR="00FE42DB" w:rsidRPr="00D660BF">
        <w:rPr>
          <w:rFonts w:ascii="Times New Roman" w:hAnsi="Times New Roman"/>
          <w:sz w:val="20"/>
        </w:rPr>
        <w:t>Plasmid construct information.</w:t>
      </w:r>
    </w:p>
    <w:p w14:paraId="26AAF590" w14:textId="33D23EDC" w:rsidR="00037F28" w:rsidRPr="00037F28" w:rsidRDefault="00A41696" w:rsidP="00037F28">
      <w:pPr>
        <w:spacing w:after="100" w:line="360" w:lineRule="auto"/>
        <w:rPr>
          <w:rFonts w:ascii="Arial" w:eastAsia="맑은 고딕" w:hAnsi="Arial" w:cs="Arial"/>
          <w:b/>
          <w:color w:val="000000" w:themeColor="text1"/>
          <w:sz w:val="20"/>
          <w:lang w:eastAsia="ko-KR"/>
        </w:rPr>
      </w:pPr>
      <w:r w:rsidRPr="00D660BF">
        <w:rPr>
          <w:rFonts w:ascii="Times New Roman" w:eastAsia="맑은 고딕" w:hAnsi="Times New Roman"/>
          <w:b/>
          <w:szCs w:val="24"/>
          <w:lang w:eastAsia="ko-KR"/>
        </w:rPr>
        <w:t>Supplementa</w:t>
      </w:r>
      <w:r w:rsidR="00B54E90">
        <w:rPr>
          <w:rFonts w:ascii="Times New Roman" w:eastAsia="맑은 고딕" w:hAnsi="Times New Roman"/>
          <w:b/>
          <w:szCs w:val="24"/>
          <w:lang w:eastAsia="ko-KR"/>
        </w:rPr>
        <w:t>ry</w:t>
      </w:r>
      <w:r w:rsidRPr="00D660BF">
        <w:rPr>
          <w:rFonts w:ascii="Times New Roman" w:eastAsia="맑은 고딕" w:hAnsi="Times New Roman"/>
          <w:b/>
          <w:szCs w:val="24"/>
          <w:lang w:eastAsia="ko-KR"/>
        </w:rPr>
        <w:t xml:space="preserve"> </w:t>
      </w:r>
      <w:r w:rsidR="00FE42DB" w:rsidRPr="00D660BF">
        <w:rPr>
          <w:rFonts w:ascii="Times New Roman" w:eastAsia="맑은 고딕" w:hAnsi="Times New Roman"/>
          <w:b/>
          <w:szCs w:val="24"/>
          <w:lang w:eastAsia="ko-KR"/>
        </w:rPr>
        <w:t>References</w:t>
      </w:r>
      <w:r w:rsidR="00FE42DB" w:rsidRPr="00D660BF">
        <w:rPr>
          <w:rFonts w:ascii="Times New Roman" w:eastAsia="맑은 고딕" w:hAnsi="Times New Roman"/>
          <w:b/>
          <w:szCs w:val="24"/>
          <w:lang w:eastAsia="ko-KR"/>
        </w:rPr>
        <w:tab/>
      </w:r>
      <w:r w:rsidR="002A6EDB" w:rsidRPr="003F1391">
        <w:rPr>
          <w:rFonts w:ascii="Arial" w:eastAsia="맑은 고딕" w:hAnsi="Arial" w:cs="Arial"/>
          <w:b/>
          <w:szCs w:val="24"/>
          <w:lang w:eastAsia="ko-KR"/>
        </w:rPr>
        <w:br w:type="page"/>
      </w:r>
      <w:r w:rsidR="00B54E90">
        <w:rPr>
          <w:rFonts w:ascii="Times New Roman" w:eastAsia="맑은 고딕" w:hAnsi="Times New Roman"/>
          <w:b/>
          <w:color w:val="000000" w:themeColor="text1"/>
          <w:szCs w:val="24"/>
          <w:lang w:eastAsia="ko-KR"/>
        </w:rPr>
        <w:lastRenderedPageBreak/>
        <w:t>Supplementary Methods</w:t>
      </w:r>
    </w:p>
    <w:p w14:paraId="0C2DB6DA" w14:textId="4309CC15" w:rsidR="006E6EA3" w:rsidRPr="00DC1145" w:rsidRDefault="002A6EDB" w:rsidP="00BE5E3C">
      <w:pPr>
        <w:pStyle w:val="SMSubheading"/>
        <w:spacing w:after="200" w:line="360" w:lineRule="auto"/>
        <w:rPr>
          <w:sz w:val="20"/>
          <w:u w:val="single"/>
        </w:rPr>
      </w:pPr>
      <w:r w:rsidRPr="00DC1145">
        <w:rPr>
          <w:b/>
          <w:bCs/>
          <w:sz w:val="20"/>
          <w:u w:val="none"/>
        </w:rPr>
        <w:t>Materials</w:t>
      </w:r>
      <w:r w:rsidR="007919A7" w:rsidRPr="00DC1145">
        <w:rPr>
          <w:b/>
          <w:bCs/>
          <w:sz w:val="20"/>
          <w:u w:val="none"/>
        </w:rPr>
        <w:t>.</w:t>
      </w:r>
      <w:r w:rsidR="00BE5E3C" w:rsidRPr="00DC1145">
        <w:rPr>
          <w:b/>
          <w:bCs/>
          <w:sz w:val="20"/>
          <w:u w:val="none"/>
        </w:rPr>
        <w:t xml:space="preserve"> </w:t>
      </w:r>
      <w:r w:rsidRPr="00DC1145">
        <w:rPr>
          <w:sz w:val="20"/>
          <w:u w:val="none"/>
        </w:rPr>
        <w:t>Utilized chemical and biological reagents in this research were adequately purchased from various commercial vendors (Sigma Aldrich, Alfa Aesar, Acros Organics, TCI Chemicals, Strem Chemicals, SAMCHUN Chemicals, Thermo Fisher Scientific, Gibco, Pall corporation Biosesang and Invitrogen). Any reagents that do not note source were used as received.</w:t>
      </w:r>
      <w:r w:rsidRPr="00DC1145">
        <w:rPr>
          <w:sz w:val="20"/>
          <w:u w:val="single"/>
        </w:rPr>
        <w:t xml:space="preserve"> </w:t>
      </w:r>
    </w:p>
    <w:p w14:paraId="61D88150" w14:textId="3D427479" w:rsidR="006E6EA3" w:rsidRPr="00DC1145" w:rsidRDefault="002A6EDB" w:rsidP="00BE5E3C">
      <w:pPr>
        <w:pStyle w:val="af1"/>
        <w:spacing w:after="200" w:line="360" w:lineRule="auto"/>
        <w:rPr>
          <w:sz w:val="20"/>
          <w:szCs w:val="20"/>
        </w:rPr>
      </w:pPr>
      <w:r w:rsidRPr="00DC1145">
        <w:rPr>
          <w:b/>
          <w:sz w:val="20"/>
          <w:szCs w:val="20"/>
        </w:rPr>
        <w:t>Analysis equipment</w:t>
      </w:r>
      <w:r w:rsidR="007919A7" w:rsidRPr="00DC1145">
        <w:rPr>
          <w:b/>
          <w:sz w:val="20"/>
          <w:szCs w:val="20"/>
        </w:rPr>
        <w:t>.</w:t>
      </w:r>
      <w:r w:rsidR="00BE5E3C" w:rsidRPr="00DC1145">
        <w:rPr>
          <w:b/>
          <w:sz w:val="20"/>
          <w:szCs w:val="20"/>
        </w:rPr>
        <w:t xml:space="preserve"> </w:t>
      </w:r>
      <w:r w:rsidRPr="00DC1145">
        <w:rPr>
          <w:sz w:val="20"/>
          <w:szCs w:val="20"/>
        </w:rPr>
        <w:t xml:space="preserve">All synthesized chemicals were confirmed by </w:t>
      </w:r>
      <w:r w:rsidRPr="00DC1145">
        <w:rPr>
          <w:sz w:val="20"/>
          <w:szCs w:val="20"/>
          <w:vertAlign w:val="superscript"/>
        </w:rPr>
        <w:t>1</w:t>
      </w:r>
      <w:r w:rsidRPr="00DC1145">
        <w:rPr>
          <w:sz w:val="20"/>
          <w:szCs w:val="20"/>
        </w:rPr>
        <w:t xml:space="preserve">H-NMR and newly synthesized chemicals were supported by </w:t>
      </w:r>
      <w:r w:rsidRPr="00DC1145">
        <w:rPr>
          <w:sz w:val="20"/>
          <w:szCs w:val="20"/>
          <w:vertAlign w:val="superscript"/>
        </w:rPr>
        <w:t>13</w:t>
      </w:r>
      <w:r w:rsidRPr="00DC1145">
        <w:rPr>
          <w:sz w:val="20"/>
          <w:szCs w:val="20"/>
        </w:rPr>
        <w:t>C-NMR (Agilent; 400MR-DD2), FT-IR (PerkinElmer; Spectrum Two) and HR-MS (Bruker; maXis</w:t>
      </w:r>
      <w:r w:rsidRPr="00DC1145">
        <w:rPr>
          <w:sz w:val="20"/>
          <w:szCs w:val="20"/>
          <w:vertAlign w:val="superscript"/>
        </w:rPr>
        <w:t>TM</w:t>
      </w:r>
      <w:r w:rsidRPr="00DC1145">
        <w:rPr>
          <w:sz w:val="20"/>
          <w:szCs w:val="20"/>
        </w:rPr>
        <w:t xml:space="preserve"> HD Ultra-high resolution Q-TOF LC MS/MS system (The Cooperative Laboratory Center of Pukyong National University, Busan, Republic of Korea)). Photo-physical results for two Ir(III) complexes (Ir-HTL and sIr-HTL) were obtained by an UV-visible spectrophotometer (Shimadzu; UV-2600), fluorometer (ISS Inc.; PC1</w:t>
      </w:r>
      <w:r w:rsidRPr="00DC1145">
        <w:rPr>
          <w:sz w:val="20"/>
          <w:szCs w:val="20"/>
          <w:vertAlign w:val="superscript"/>
        </w:rPr>
        <w:t>TM</w:t>
      </w:r>
      <w:r w:rsidRPr="00DC1145">
        <w:rPr>
          <w:sz w:val="20"/>
          <w:szCs w:val="20"/>
        </w:rPr>
        <w:t xml:space="preserve"> Photo Counting Spectrofluorometer and Agilent; Cary Eclipse), microplate reader (Molecular Devices; SpectraMax® M5) and time-correlated single photon counting instrument (PicoQuant; FluoTime300) equipped with 450 nm cw and pulsed diode laser head (LDH-D-C-450) and a laser diode driver (PicoQuant; PDL820, &lt;70 ps pulse width and 196 kHz–40 MHz repetition rate). Intracellular images of synthesized chemical were acquired by confocal microscopy (Carl Zeiss LSM980) and Western blot signals from photo-crosslinking were recorded with imaging system (Bio-rad; ChemiDoc</w:t>
      </w:r>
      <w:r w:rsidRPr="00DC1145">
        <w:rPr>
          <w:sz w:val="20"/>
          <w:szCs w:val="20"/>
          <w:vertAlign w:val="superscript"/>
        </w:rPr>
        <w:t>TM</w:t>
      </w:r>
      <w:r w:rsidRPr="00DC1145">
        <w:rPr>
          <w:sz w:val="20"/>
          <w:szCs w:val="20"/>
        </w:rPr>
        <w:t xml:space="preserve"> MP). Lastly, mass sample for interactome analysis of protein of interest (POI) was analyzed by orbitrap mass spectrometry (Thermo Fisher Scientific; Q Exactive Plus orbitrap mass spectrometry equipped with a nanoelectrospray ion source).</w:t>
      </w:r>
    </w:p>
    <w:p w14:paraId="4A15549A" w14:textId="055281F9" w:rsidR="006E6EA3" w:rsidRPr="00B54E90" w:rsidRDefault="002A6EDB" w:rsidP="00BE5E3C">
      <w:pPr>
        <w:pStyle w:val="SMText"/>
        <w:spacing w:after="200" w:line="360" w:lineRule="auto"/>
        <w:ind w:firstLine="0"/>
        <w:rPr>
          <w:sz w:val="20"/>
        </w:rPr>
      </w:pPr>
      <w:r w:rsidRPr="00DC1145">
        <w:rPr>
          <w:b/>
          <w:bCs/>
          <w:sz w:val="20"/>
        </w:rPr>
        <w:t>Cell preparation equipment</w:t>
      </w:r>
      <w:r w:rsidR="007919A7" w:rsidRPr="00DC1145">
        <w:rPr>
          <w:b/>
          <w:bCs/>
          <w:sz w:val="20"/>
        </w:rPr>
        <w:t>.</w:t>
      </w:r>
      <w:r w:rsidR="00BE5E3C" w:rsidRPr="00DC1145">
        <w:rPr>
          <w:b/>
          <w:bCs/>
          <w:sz w:val="20"/>
        </w:rPr>
        <w:t xml:space="preserve"> </w:t>
      </w:r>
      <w:r w:rsidRPr="00DC1145">
        <w:rPr>
          <w:sz w:val="20"/>
        </w:rPr>
        <w:t>HEK293T cell was cultured under 37 °C and 5% CO2 (ESCO; CelCulture® CO</w:t>
      </w:r>
      <w:r w:rsidRPr="00DC1145">
        <w:rPr>
          <w:sz w:val="20"/>
          <w:vertAlign w:val="subscript"/>
        </w:rPr>
        <w:t>2</w:t>
      </w:r>
      <w:r w:rsidRPr="00DC1145">
        <w:rPr>
          <w:sz w:val="20"/>
        </w:rPr>
        <w:t xml:space="preserve"> </w:t>
      </w:r>
      <w:r w:rsidRPr="00B54E90">
        <w:rPr>
          <w:sz w:val="20"/>
        </w:rPr>
        <w:t>Incubators). Cells were handled in biological safety cabinets (ESCO; Class II, Type A2 Biological Safety Cabinets) and condition of the cells was checked by cell imaging system (Thermo Fisher Scientific; EVOS® Fl Microscope).</w:t>
      </w:r>
    </w:p>
    <w:p w14:paraId="23050C92" w14:textId="7FF9DECC" w:rsidR="006E6EA3" w:rsidRPr="00B54E90" w:rsidRDefault="002A6EDB" w:rsidP="002A6EDB">
      <w:pPr>
        <w:spacing w:line="360" w:lineRule="auto"/>
        <w:rPr>
          <w:rFonts w:ascii="Times New Roman" w:hAnsi="Times New Roman"/>
          <w:sz w:val="20"/>
        </w:rPr>
      </w:pPr>
      <w:r w:rsidRPr="00B54E90">
        <w:rPr>
          <w:rFonts w:ascii="Times New Roman" w:eastAsia="바탕" w:hAnsi="Times New Roman"/>
          <w:b/>
          <w:bCs/>
          <w:sz w:val="20"/>
        </w:rPr>
        <w:t>UV-vis and photoluminescence spectrometer</w:t>
      </w:r>
      <w:r w:rsidR="007919A7" w:rsidRPr="00B54E90">
        <w:rPr>
          <w:rFonts w:ascii="Times New Roman" w:eastAsia="바탕" w:hAnsi="Times New Roman"/>
          <w:b/>
          <w:bCs/>
          <w:sz w:val="20"/>
        </w:rPr>
        <w:t>.</w:t>
      </w:r>
      <w:r w:rsidR="00BE5E3C" w:rsidRPr="00B54E90">
        <w:rPr>
          <w:rFonts w:ascii="Times New Roman" w:hAnsi="Times New Roman"/>
          <w:b/>
          <w:bCs/>
          <w:sz w:val="20"/>
        </w:rPr>
        <w:t xml:space="preserve"> </w:t>
      </w:r>
      <w:r w:rsidRPr="00B54E90">
        <w:rPr>
          <w:rFonts w:ascii="Times New Roman" w:hAnsi="Times New Roman"/>
          <w:sz w:val="20"/>
        </w:rPr>
        <w:t>The 10 mM stock solutions of Ir-HTL and sIr-HTL were prepared as dissolved in DMSO. The solutions were diluted into tdH</w:t>
      </w:r>
      <w:r w:rsidRPr="00B54E90">
        <w:rPr>
          <w:rFonts w:ascii="Times New Roman" w:hAnsi="Times New Roman"/>
          <w:sz w:val="20"/>
          <w:vertAlign w:val="subscript"/>
        </w:rPr>
        <w:t>2</w:t>
      </w:r>
      <w:r w:rsidRPr="00B54E90">
        <w:rPr>
          <w:rFonts w:ascii="Times New Roman" w:hAnsi="Times New Roman"/>
          <w:sz w:val="20"/>
        </w:rPr>
        <w:t xml:space="preserve">O at a ratio 1000:1 to attain 10 </w:t>
      </w:r>
      <w:r w:rsidR="00D55907" w:rsidRPr="00B54E90">
        <w:rPr>
          <w:rFonts w:ascii="Times New Roman" w:hAnsi="Times New Roman"/>
          <w:sz w:val="20"/>
        </w:rPr>
        <w:sym w:font="Symbol" w:char="F06D"/>
      </w:r>
      <w:r w:rsidRPr="00B54E90">
        <w:rPr>
          <w:rFonts w:ascii="Times New Roman" w:hAnsi="Times New Roman"/>
          <w:sz w:val="20"/>
        </w:rPr>
        <w:t xml:space="preserve">M concentration. Absorbance and emissive property of respective 10 </w:t>
      </w:r>
      <w:r w:rsidR="00D55907" w:rsidRPr="00B54E90">
        <w:rPr>
          <w:rFonts w:ascii="Times New Roman" w:hAnsi="Times New Roman"/>
          <w:sz w:val="20"/>
        </w:rPr>
        <w:sym w:font="Symbol" w:char="F06D"/>
      </w:r>
      <w:r w:rsidRPr="00B54E90">
        <w:rPr>
          <w:rFonts w:ascii="Times New Roman" w:hAnsi="Times New Roman"/>
          <w:sz w:val="20"/>
        </w:rPr>
        <w:t>M solution was recorded by UV-vis and photoluminescence spectrometer. UV-vis spectra were recorded in the range of 200</w:t>
      </w:r>
      <w:r w:rsidRPr="00B54E90">
        <w:rPr>
          <w:rFonts w:ascii="Times New Roman" w:hAnsi="Times New Roman"/>
          <w:sz w:val="20"/>
        </w:rPr>
        <w:softHyphen/>
        <w:t>–700 nm and photoluminescence spectra were in the range of 500–800 nm with 430 nm excitation.</w:t>
      </w:r>
    </w:p>
    <w:p w14:paraId="1454BC9D" w14:textId="22D8D09E" w:rsidR="006E6EA3" w:rsidRPr="00B54E90" w:rsidRDefault="002A6EDB" w:rsidP="00BE5E3C">
      <w:pPr>
        <w:spacing w:line="360" w:lineRule="auto"/>
        <w:rPr>
          <w:rFonts w:ascii="Times New Roman" w:hAnsi="Times New Roman"/>
          <w:sz w:val="20"/>
        </w:rPr>
      </w:pPr>
      <w:r w:rsidRPr="00B54E90">
        <w:rPr>
          <w:rFonts w:ascii="Times New Roman" w:eastAsia="바탕" w:hAnsi="Times New Roman"/>
          <w:b/>
          <w:bCs/>
          <w:sz w:val="20"/>
        </w:rPr>
        <w:t>Time-correlated single photon counting (TCSPC)</w:t>
      </w:r>
      <w:r w:rsidR="007919A7" w:rsidRPr="00B54E90">
        <w:rPr>
          <w:rFonts w:ascii="Times New Roman" w:eastAsia="바탕" w:hAnsi="Times New Roman"/>
          <w:b/>
          <w:bCs/>
          <w:sz w:val="20"/>
        </w:rPr>
        <w:t>.</w:t>
      </w:r>
      <w:r w:rsidR="00BE5E3C" w:rsidRPr="00B54E90">
        <w:rPr>
          <w:rFonts w:ascii="Times New Roman" w:hAnsi="Times New Roman"/>
          <w:b/>
          <w:bCs/>
          <w:sz w:val="20"/>
        </w:rPr>
        <w:t xml:space="preserve"> </w:t>
      </w:r>
      <w:r w:rsidRPr="00B54E90">
        <w:rPr>
          <w:rFonts w:ascii="Times New Roman" w:hAnsi="Times New Roman"/>
          <w:sz w:val="20"/>
        </w:rPr>
        <w:t xml:space="preserve">10 </w:t>
      </w:r>
      <w:r w:rsidR="00D55907" w:rsidRPr="00B54E90">
        <w:rPr>
          <w:rFonts w:ascii="Times New Roman" w:hAnsi="Times New Roman"/>
          <w:sz w:val="20"/>
        </w:rPr>
        <w:sym w:font="Symbol" w:char="F06D"/>
      </w:r>
      <w:r w:rsidRPr="00B54E90">
        <w:rPr>
          <w:rFonts w:ascii="Times New Roman" w:hAnsi="Times New Roman"/>
          <w:sz w:val="20"/>
        </w:rPr>
        <w:t xml:space="preserve">M solutions of Ir-HTL and sIr-HTL was prepared with or without 1 equivalent HaloTag protein. Time-resolved photoluminescence signal of the solutions was recorded by time-correlated single photon counting (TCSPC) set up (PicoQuant; FluoTime300) and module (PicoQuant; PicoHarp 300E) equipped with a photomultiplier tube (PicoQuant; PMA-C 182-N-M). Lifetime from phosphorescence decay of Ir(III) complex was fitted and calculated by FluoFit software, keeping that </w:t>
      </w:r>
      <w:r w:rsidR="007919A7" w:rsidRPr="00B54E90">
        <w:rPr>
          <w:rFonts w:ascii="Times New Roman" w:hAnsi="Times New Roman"/>
          <w:sz w:val="20"/>
        </w:rPr>
        <w:sym w:font="Symbol" w:char="F020"/>
      </w:r>
      <w:r w:rsidR="007919A7" w:rsidRPr="00B54E90">
        <w:rPr>
          <w:rFonts w:ascii="Times New Roman" w:hAnsi="Times New Roman"/>
          <w:sz w:val="20"/>
        </w:rPr>
        <w:sym w:font="Symbol" w:char="F063"/>
      </w:r>
      <w:r w:rsidRPr="00B54E90">
        <w:rPr>
          <w:rFonts w:ascii="Times New Roman" w:hAnsi="Times New Roman"/>
          <w:sz w:val="20"/>
          <w:vertAlign w:val="superscript"/>
        </w:rPr>
        <w:t>2</w:t>
      </w:r>
      <w:r w:rsidRPr="00B54E90">
        <w:rPr>
          <w:rFonts w:ascii="Times New Roman" w:hAnsi="Times New Roman"/>
          <w:sz w:val="20"/>
        </w:rPr>
        <w:t xml:space="preserve"> value is approached to under 1.0 for credible data.</w:t>
      </w:r>
    </w:p>
    <w:p w14:paraId="0567D56D" w14:textId="4AA6980D" w:rsidR="006E6EA3" w:rsidRPr="00B54E90" w:rsidRDefault="002A6EDB" w:rsidP="00BE5E3C">
      <w:pPr>
        <w:spacing w:line="360" w:lineRule="auto"/>
        <w:rPr>
          <w:rFonts w:ascii="Times New Roman" w:hAnsi="Times New Roman"/>
          <w:sz w:val="20"/>
        </w:rPr>
      </w:pPr>
      <w:r w:rsidRPr="00B54E90">
        <w:rPr>
          <w:rFonts w:ascii="Times New Roman" w:hAnsi="Times New Roman"/>
          <w:b/>
          <w:bCs/>
          <w:sz w:val="20"/>
        </w:rPr>
        <w:lastRenderedPageBreak/>
        <w:t>HaloTag protein titration</w:t>
      </w:r>
      <w:r w:rsidR="007919A7" w:rsidRPr="00B54E90">
        <w:rPr>
          <w:rFonts w:ascii="Times New Roman" w:hAnsi="Times New Roman"/>
          <w:b/>
          <w:bCs/>
          <w:sz w:val="20"/>
        </w:rPr>
        <w:t>.</w:t>
      </w:r>
      <w:r w:rsidR="00BE5E3C" w:rsidRPr="00B54E90">
        <w:rPr>
          <w:rFonts w:ascii="Times New Roman" w:hAnsi="Times New Roman"/>
          <w:b/>
          <w:bCs/>
          <w:sz w:val="20"/>
        </w:rPr>
        <w:t xml:space="preserve"> </w:t>
      </w:r>
      <w:r w:rsidRPr="00B54E90">
        <w:rPr>
          <w:rFonts w:ascii="Times New Roman" w:hAnsi="Times New Roman"/>
          <w:sz w:val="20"/>
        </w:rPr>
        <w:t xml:space="preserve">10 </w:t>
      </w:r>
      <w:r w:rsidR="00D55907" w:rsidRPr="00B54E90">
        <w:rPr>
          <w:rFonts w:ascii="Times New Roman" w:hAnsi="Times New Roman"/>
          <w:sz w:val="20"/>
        </w:rPr>
        <w:sym w:font="Symbol" w:char="F06D"/>
      </w:r>
      <w:r w:rsidRPr="00B54E90">
        <w:rPr>
          <w:rFonts w:ascii="Times New Roman" w:hAnsi="Times New Roman"/>
          <w:sz w:val="20"/>
        </w:rPr>
        <w:t xml:space="preserve">M solutions of Ir-HTL and sIr-HTL were prepared with 0, 0.5, 1, 2.5, 5, 10, 20 </w:t>
      </w:r>
      <w:r w:rsidR="00D55907" w:rsidRPr="00B54E90">
        <w:rPr>
          <w:rFonts w:ascii="Times New Roman" w:hAnsi="Times New Roman"/>
          <w:sz w:val="20"/>
        </w:rPr>
        <w:sym w:font="Symbol" w:char="F06D"/>
      </w:r>
      <w:r w:rsidRPr="00B54E90">
        <w:rPr>
          <w:rFonts w:ascii="Times New Roman" w:hAnsi="Times New Roman"/>
          <w:sz w:val="20"/>
        </w:rPr>
        <w:t xml:space="preserve">M HaloTag protein. For fully bound formation between Ir(III) complex and HaloTag protein, the solutions were incubated for 1 hour with gentle agitation. The emission spectra of each sample between 500–700 nm </w:t>
      </w:r>
      <w:r w:rsidR="00D55907" w:rsidRPr="00B54E90">
        <w:rPr>
          <w:rFonts w:ascii="Times New Roman" w:hAnsi="Times New Roman"/>
          <w:sz w:val="20"/>
        </w:rPr>
        <w:t>was</w:t>
      </w:r>
      <w:r w:rsidRPr="00B54E90">
        <w:rPr>
          <w:rFonts w:ascii="Times New Roman" w:hAnsi="Times New Roman"/>
          <w:sz w:val="20"/>
        </w:rPr>
        <w:t xml:space="preserve"> recorded with 430 nm excitation and 2 nm step width through microplate reader (Molecular Devices; SpectraMax® M5).</w:t>
      </w:r>
    </w:p>
    <w:p w14:paraId="38FD6091" w14:textId="181A73EE" w:rsidR="006E6EA3" w:rsidRPr="00B54E90" w:rsidRDefault="002A6EDB" w:rsidP="00BE5E3C">
      <w:pPr>
        <w:spacing w:line="360" w:lineRule="auto"/>
        <w:rPr>
          <w:rFonts w:ascii="Times New Roman" w:hAnsi="Times New Roman"/>
          <w:sz w:val="20"/>
        </w:rPr>
      </w:pPr>
      <w:r w:rsidRPr="00B54E90">
        <w:rPr>
          <w:rFonts w:ascii="Times New Roman" w:hAnsi="Times New Roman"/>
          <w:b/>
          <w:bCs/>
          <w:sz w:val="20"/>
        </w:rPr>
        <w:t>Binding kinetics between HaloTag protein and Ir(III) complex</w:t>
      </w:r>
      <w:r w:rsidR="007919A7" w:rsidRPr="00B54E90">
        <w:rPr>
          <w:rFonts w:ascii="Times New Roman" w:hAnsi="Times New Roman"/>
          <w:b/>
          <w:bCs/>
          <w:sz w:val="20"/>
        </w:rPr>
        <w:t>.</w:t>
      </w:r>
      <w:r w:rsidR="00BE5E3C" w:rsidRPr="00B54E90">
        <w:rPr>
          <w:rFonts w:ascii="Times New Roman" w:hAnsi="Times New Roman"/>
          <w:b/>
          <w:bCs/>
          <w:sz w:val="20"/>
        </w:rPr>
        <w:t xml:space="preserve"> </w:t>
      </w:r>
      <w:r w:rsidRPr="00B54E90">
        <w:rPr>
          <w:rFonts w:ascii="Times New Roman" w:hAnsi="Times New Roman"/>
          <w:sz w:val="20"/>
        </w:rPr>
        <w:t>1 μL of 1 mM Ir(III) complex stock solution dissolved in DMSO was diluted to 79 μL tdH</w:t>
      </w:r>
      <w:r w:rsidRPr="00B54E90">
        <w:rPr>
          <w:rFonts w:ascii="Times New Roman" w:hAnsi="Times New Roman"/>
          <w:sz w:val="20"/>
          <w:vertAlign w:val="subscript"/>
        </w:rPr>
        <w:t>2</w:t>
      </w:r>
      <w:r w:rsidRPr="00B54E90">
        <w:rPr>
          <w:rFonts w:ascii="Times New Roman" w:hAnsi="Times New Roman"/>
          <w:sz w:val="20"/>
        </w:rPr>
        <w:t>O. The solution was put into 100 μL cuvette, and then 20 μL of 50 μM HaloTag protein was added to the solution. Right after, the emission intensity change was recorded at 558 nm with 430 nm excitation through abovementioned microplate reader (time interval = 5 s and total time = 360 s).</w:t>
      </w:r>
    </w:p>
    <w:p w14:paraId="0128A4C8" w14:textId="5F141905" w:rsidR="002A6EDB" w:rsidRPr="00B54E90" w:rsidRDefault="002A6EDB" w:rsidP="007919A7">
      <w:pPr>
        <w:spacing w:line="360" w:lineRule="auto"/>
        <w:rPr>
          <w:rFonts w:ascii="Times New Roman" w:hAnsi="Times New Roman"/>
          <w:sz w:val="20"/>
          <w:u w:val="single"/>
          <w:lang w:eastAsia="ko-KR"/>
        </w:rPr>
      </w:pPr>
      <w:r w:rsidRPr="00B54E90">
        <w:rPr>
          <w:rFonts w:ascii="Times New Roman" w:hAnsi="Times New Roman"/>
          <w:b/>
          <w:bCs/>
          <w:sz w:val="20"/>
        </w:rPr>
        <w:t xml:space="preserve">Evaluation of electron transfer capability through </w:t>
      </w:r>
      <w:r w:rsidRPr="00B54E90">
        <w:rPr>
          <w:rFonts w:ascii="Times New Roman" w:hAnsi="Times New Roman"/>
          <w:b/>
          <w:bCs/>
          <w:sz w:val="20"/>
          <w:lang w:eastAsia="ko-KR"/>
        </w:rPr>
        <w:t>type I ROS generation assay</w:t>
      </w:r>
      <w:r w:rsidR="007919A7" w:rsidRPr="00B54E90">
        <w:rPr>
          <w:rFonts w:ascii="Times New Roman" w:hAnsi="Times New Roman"/>
          <w:b/>
          <w:bCs/>
          <w:sz w:val="20"/>
          <w:lang w:eastAsia="ko-KR"/>
        </w:rPr>
        <w:t>.</w:t>
      </w:r>
      <w:r w:rsidR="00BE5E3C" w:rsidRPr="00B54E90">
        <w:rPr>
          <w:rFonts w:ascii="Times New Roman" w:hAnsi="Times New Roman"/>
          <w:b/>
          <w:bCs/>
          <w:sz w:val="20"/>
          <w:lang w:eastAsia="ko-KR"/>
        </w:rPr>
        <w:t xml:space="preserve"> </w:t>
      </w:r>
      <w:r w:rsidRPr="00B54E90">
        <w:rPr>
          <w:rFonts w:ascii="Times New Roman" w:hAnsi="Times New Roman"/>
          <w:sz w:val="20"/>
        </w:rPr>
        <w:t>Dihydrorhodamine 123 assay (DHR123) is representative assay for detecting type I ROS (e.g., O</w:t>
      </w:r>
      <w:r w:rsidRPr="00B54E90">
        <w:rPr>
          <w:rFonts w:ascii="Times New Roman" w:hAnsi="Times New Roman"/>
          <w:sz w:val="20"/>
          <w:vertAlign w:val="subscript"/>
        </w:rPr>
        <w:t>2</w:t>
      </w:r>
      <w:r w:rsidRPr="00B54E90">
        <w:rPr>
          <w:rFonts w:ascii="Times New Roman" w:hAnsi="Times New Roman"/>
          <w:sz w:val="20"/>
          <w:vertAlign w:val="superscript"/>
        </w:rPr>
        <w:t>•–</w:t>
      </w:r>
      <w:r w:rsidRPr="00B54E90">
        <w:rPr>
          <w:rFonts w:ascii="Times New Roman" w:hAnsi="Times New Roman"/>
          <w:sz w:val="20"/>
        </w:rPr>
        <w:t xml:space="preserve"> and OH</w:t>
      </w:r>
      <w:r w:rsidRPr="00B54E90">
        <w:rPr>
          <w:rFonts w:ascii="Times New Roman" w:hAnsi="Times New Roman"/>
          <w:sz w:val="20"/>
          <w:vertAlign w:val="superscript"/>
        </w:rPr>
        <w:t>•</w:t>
      </w:r>
      <w:r w:rsidRPr="00B54E90">
        <w:rPr>
          <w:rFonts w:ascii="Times New Roman" w:hAnsi="Times New Roman"/>
          <w:sz w:val="20"/>
        </w:rPr>
        <w:t>) generated by electron transfer. Therefore, DHR123 (Invitrogen</w:t>
      </w:r>
      <w:r w:rsidRPr="00B54E90">
        <w:rPr>
          <w:rFonts w:ascii="Times New Roman" w:hAnsi="Times New Roman"/>
          <w:sz w:val="20"/>
          <w:vertAlign w:val="superscript"/>
        </w:rPr>
        <w:t>TM</w:t>
      </w:r>
      <w:r w:rsidRPr="00B54E90">
        <w:rPr>
          <w:rFonts w:ascii="Times New Roman" w:hAnsi="Times New Roman"/>
          <w:sz w:val="20"/>
        </w:rPr>
        <w:t>, MA, USA) was utilized as the chemical sensor for type I ROS in vitro analysis. Stock solution of Ir-HTL and DHR123 was 10 mM dissolved in DMSO. The mixture of Ir-HTL and DHR123 was prepared in tdH</w:t>
      </w:r>
      <w:r w:rsidRPr="00B54E90">
        <w:rPr>
          <w:rFonts w:ascii="Times New Roman" w:hAnsi="Times New Roman"/>
          <w:sz w:val="20"/>
          <w:vertAlign w:val="subscript"/>
        </w:rPr>
        <w:t>2</w:t>
      </w:r>
      <w:r w:rsidRPr="00B54E90">
        <w:rPr>
          <w:rFonts w:ascii="Times New Roman" w:hAnsi="Times New Roman"/>
          <w:sz w:val="20"/>
        </w:rPr>
        <w:t>O (final concentration: [Ir-HTL or sIr-HTL] = 10 μM and [DHR123] = 10 μM). The solution was photo-irradiated and then the activated fluorescence by ROS generation from iridium photocatalyst was recorded by fluorometer (λ</w:t>
      </w:r>
      <w:r w:rsidRPr="00B54E90">
        <w:rPr>
          <w:rFonts w:ascii="Times New Roman" w:hAnsi="Times New Roman"/>
          <w:sz w:val="20"/>
          <w:vertAlign w:val="subscript"/>
        </w:rPr>
        <w:t>ex</w:t>
      </w:r>
      <w:r w:rsidRPr="00B54E90">
        <w:rPr>
          <w:rFonts w:ascii="Times New Roman" w:hAnsi="Times New Roman"/>
          <w:sz w:val="20"/>
        </w:rPr>
        <w:t xml:space="preserve"> = 505 nm). </w:t>
      </w:r>
    </w:p>
    <w:p w14:paraId="08AEBB13" w14:textId="4D3470DD" w:rsidR="00EE47C8" w:rsidRPr="00E95DF8" w:rsidRDefault="002A6EDB" w:rsidP="00BE5E3C">
      <w:pPr>
        <w:spacing w:line="360" w:lineRule="auto"/>
        <w:rPr>
          <w:rFonts w:ascii="Times New Roman" w:hAnsi="Times New Roman"/>
          <w:sz w:val="20"/>
        </w:rPr>
      </w:pPr>
      <w:r w:rsidRPr="00B54E90">
        <w:rPr>
          <w:rFonts w:ascii="Times New Roman" w:hAnsi="Times New Roman"/>
          <w:b/>
          <w:sz w:val="20"/>
        </w:rPr>
        <w:t>Competition assay for identifying intracellular binding of Ir-HTL</w:t>
      </w:r>
      <w:r w:rsidR="007919A7" w:rsidRPr="00B54E90">
        <w:rPr>
          <w:rFonts w:ascii="Times New Roman" w:hAnsi="Times New Roman"/>
          <w:b/>
          <w:sz w:val="20"/>
        </w:rPr>
        <w:t>.</w:t>
      </w:r>
      <w:r w:rsidR="00BE5E3C" w:rsidRPr="00B54E90">
        <w:rPr>
          <w:rFonts w:ascii="Times New Roman" w:hAnsi="Times New Roman"/>
          <w:b/>
          <w:sz w:val="20"/>
        </w:rPr>
        <w:t xml:space="preserve"> </w:t>
      </w:r>
      <w:r w:rsidRPr="00B54E90">
        <w:rPr>
          <w:rFonts w:ascii="Times New Roman" w:hAnsi="Times New Roman"/>
          <w:sz w:val="20"/>
        </w:rPr>
        <w:t>HEK293T cells were seeded in 24 well plate and incubated in the DMEM (Gibco</w:t>
      </w:r>
      <w:r w:rsidRPr="00B54E90">
        <w:rPr>
          <w:rFonts w:ascii="Times New Roman" w:hAnsi="Times New Roman"/>
          <w:sz w:val="20"/>
          <w:vertAlign w:val="superscript"/>
        </w:rPr>
        <w:t>TM</w:t>
      </w:r>
      <w:r w:rsidRPr="00B54E90">
        <w:rPr>
          <w:rFonts w:ascii="Times New Roman" w:hAnsi="Times New Roman"/>
          <w:sz w:val="20"/>
        </w:rPr>
        <w:t>) containing 10% FBS (Atlas Biologicals) and 1% 10,000 U/mL Penicillin-Streptomycin (Gibco</w:t>
      </w:r>
      <w:r w:rsidRPr="00B54E90">
        <w:rPr>
          <w:rFonts w:ascii="Times New Roman" w:hAnsi="Times New Roman"/>
          <w:sz w:val="20"/>
          <w:vertAlign w:val="superscript"/>
        </w:rPr>
        <w:t>TM</w:t>
      </w:r>
      <w:r w:rsidRPr="00B54E90">
        <w:rPr>
          <w:rFonts w:ascii="Times New Roman" w:hAnsi="Times New Roman"/>
          <w:sz w:val="20"/>
        </w:rPr>
        <w:t>) under 37 °C and 5% CO</w:t>
      </w:r>
      <w:r w:rsidRPr="00B54E90">
        <w:rPr>
          <w:rFonts w:ascii="Times New Roman" w:hAnsi="Times New Roman"/>
          <w:sz w:val="20"/>
          <w:vertAlign w:val="subscript"/>
        </w:rPr>
        <w:t>2</w:t>
      </w:r>
      <w:r w:rsidRPr="00B54E90">
        <w:rPr>
          <w:rFonts w:ascii="Times New Roman" w:hAnsi="Times New Roman"/>
          <w:sz w:val="20"/>
        </w:rPr>
        <w:t xml:space="preserve"> condition. When confluency is about 70%, HaloTag-NLS or Lamin A/C-HaloTag was transfected with Turbofect® transfection reagent (Thermo Fisher Scientific). 2 </w:t>
      </w:r>
      <w:r w:rsidR="00C92241" w:rsidRPr="00B54E90">
        <w:rPr>
          <w:rFonts w:ascii="Times New Roman" w:hAnsi="Times New Roman"/>
          <w:sz w:val="20"/>
        </w:rPr>
        <w:sym w:font="Symbol" w:char="F06D"/>
      </w:r>
      <w:r w:rsidRPr="00B54E90">
        <w:rPr>
          <w:rFonts w:ascii="Times New Roman" w:hAnsi="Times New Roman"/>
          <w:sz w:val="20"/>
        </w:rPr>
        <w:t xml:space="preserve">M of Ir(III) complex was incubated for 2 hours (culture media:DMSO = 1000:1, v/v%) and additional incubation was proceeded to wash out unbound Ir(III) after fresh media change. 10 </w:t>
      </w:r>
      <w:r w:rsidR="00992F30" w:rsidRPr="00B54E90">
        <w:rPr>
          <w:rFonts w:ascii="Times New Roman" w:hAnsi="Times New Roman"/>
          <w:sz w:val="20"/>
        </w:rPr>
        <w:t>μ</w:t>
      </w:r>
      <w:r w:rsidRPr="00B54E90">
        <w:rPr>
          <w:rFonts w:ascii="Times New Roman" w:hAnsi="Times New Roman"/>
          <w:sz w:val="20"/>
        </w:rPr>
        <w:t>M Biotin-HTL was post-incubated for an hour and the cells were lysed by RIPA protein extraction buffer solution (50 mM Tris-HCl pH 7.5, 150 mM NaCl, 1% NP-40, 0.5% deoxycholic acid, 0.1% SDS, 1 mM PMSF) containing 1% Halt</w:t>
      </w:r>
      <w:r w:rsidRPr="00B54E90">
        <w:rPr>
          <w:rFonts w:ascii="Times New Roman" w:hAnsi="Times New Roman"/>
          <w:sz w:val="20"/>
          <w:vertAlign w:val="superscript"/>
        </w:rPr>
        <w:t>TM</w:t>
      </w:r>
      <w:r w:rsidRPr="00B54E90">
        <w:rPr>
          <w:rFonts w:ascii="Times New Roman" w:hAnsi="Times New Roman"/>
          <w:sz w:val="20"/>
        </w:rPr>
        <w:t xml:space="preserve"> protease inhibitor cocktail (Thermo Fisher Scientific) for 1 hour at 4 °C. Protein concentration of lysate was quantified by bicinchoninic acid (BCA) assay (Thermo Fisher Scientific) and 20 </w:t>
      </w:r>
      <w:r w:rsidR="00F950F6" w:rsidRPr="00B54E90">
        <w:rPr>
          <w:rFonts w:ascii="Times New Roman" w:hAnsi="Times New Roman"/>
          <w:sz w:val="20"/>
        </w:rPr>
        <w:t>μ</w:t>
      </w:r>
      <w:r w:rsidRPr="00B54E90">
        <w:rPr>
          <w:rFonts w:ascii="Times New Roman" w:hAnsi="Times New Roman"/>
          <w:sz w:val="20"/>
        </w:rPr>
        <w:t>g proteins for each lysate were separated by electrophoresis. After transfer of the proteins from gel to nitrocellulose membrane (Pall corporation), the proteins on the membrane were visualized by Ponceau S solution (0.1 v/w% Ponceau S in 5% acetic acid) and the membrane was destained with 0.1% Tween-20 in Tris-buffered saline (TBST). The membrane was incubated with 2% skim milk solution to block background signal from non-specific antibody adsorption for 1 hour. The membrane was immunostained by SA-HRP in DPBS (Thermo Fisher Scientific). The residual of SA-HRP was strictly washed three times by TBST. Immunostained signal was visualized by chemiluminescence imaging system (Bio-rad; ChemiDoc</w:t>
      </w:r>
      <w:r w:rsidRPr="00B54E90">
        <w:rPr>
          <w:rFonts w:ascii="Times New Roman" w:hAnsi="Times New Roman"/>
          <w:sz w:val="20"/>
          <w:vertAlign w:val="superscript"/>
        </w:rPr>
        <w:t>TM</w:t>
      </w:r>
      <w:r w:rsidRPr="00B54E90">
        <w:rPr>
          <w:rFonts w:ascii="Times New Roman" w:hAnsi="Times New Roman"/>
          <w:sz w:val="20"/>
        </w:rPr>
        <w:t xml:space="preserve"> MP).  </w:t>
      </w:r>
    </w:p>
    <w:p w14:paraId="5CE0A9A7" w14:textId="5690687B" w:rsidR="006E6EA3" w:rsidRPr="00B54E90" w:rsidRDefault="00EE47C8" w:rsidP="00BE5E3C">
      <w:pPr>
        <w:spacing w:line="360" w:lineRule="auto"/>
        <w:rPr>
          <w:rFonts w:ascii="Times New Roman" w:hAnsi="Times New Roman"/>
          <w:b/>
          <w:bCs/>
          <w:color w:val="000000" w:themeColor="text1"/>
          <w:sz w:val="20"/>
          <w:lang w:val="en-US"/>
        </w:rPr>
      </w:pPr>
      <w:r w:rsidRPr="00B54E90">
        <w:rPr>
          <w:rFonts w:ascii="Times New Roman" w:hAnsi="Times New Roman"/>
          <w:b/>
          <w:bCs/>
          <w:color w:val="000000" w:themeColor="text1"/>
          <w:sz w:val="20"/>
          <w:lang w:val="en-US"/>
        </w:rPr>
        <w:t>Cell viability assay of Ir-HTL system</w:t>
      </w:r>
      <w:r w:rsidR="007919A7" w:rsidRPr="00B54E90">
        <w:rPr>
          <w:rFonts w:ascii="Times New Roman" w:hAnsi="Times New Roman"/>
          <w:b/>
          <w:bCs/>
          <w:color w:val="000000" w:themeColor="text1"/>
          <w:sz w:val="20"/>
          <w:lang w:val="en-US"/>
        </w:rPr>
        <w:t>.</w:t>
      </w:r>
      <w:r w:rsidRPr="00B54E90">
        <w:rPr>
          <w:rFonts w:ascii="Times New Roman" w:hAnsi="Times New Roman"/>
          <w:b/>
          <w:bCs/>
          <w:color w:val="000000" w:themeColor="text1"/>
          <w:sz w:val="20"/>
          <w:lang w:val="en-US"/>
        </w:rPr>
        <w:t xml:space="preserve"> </w:t>
      </w:r>
      <w:r w:rsidRPr="00B54E90">
        <w:rPr>
          <w:rFonts w:ascii="Times New Roman" w:hAnsi="Times New Roman"/>
          <w:bCs/>
          <w:color w:val="000000" w:themeColor="text1"/>
          <w:sz w:val="20"/>
          <w:lang w:val="en-US"/>
        </w:rPr>
        <w:t>For the stable attachment of Hek293T cells, plates were coated with poly-L-lysine (cat. No. P8920, Sigma) for 5 min, washed with sterile triple distilled water, and dried for 2 h. Then, Hek293T cells (6.0×10</w:t>
      </w:r>
      <w:r w:rsidRPr="00B54E90">
        <w:rPr>
          <w:rFonts w:ascii="Times New Roman" w:hAnsi="Times New Roman"/>
          <w:bCs/>
          <w:color w:val="000000" w:themeColor="text1"/>
          <w:sz w:val="20"/>
          <w:vertAlign w:val="superscript"/>
          <w:lang w:val="en-US"/>
        </w:rPr>
        <w:t>4</w:t>
      </w:r>
      <w:r w:rsidRPr="00B54E90">
        <w:rPr>
          <w:rFonts w:ascii="Times New Roman" w:hAnsi="Times New Roman"/>
          <w:bCs/>
          <w:color w:val="000000" w:themeColor="text1"/>
          <w:sz w:val="20"/>
          <w:lang w:val="en-US"/>
        </w:rPr>
        <w:t xml:space="preserve"> cells/well) were seeded on 12 well plate and incubate overnight. Cells were transfected with PTBP-GFP (500 ng/well) and GBP-HaloTag-NLS (500 ng/well) using Lipofectamine 3000. The cells were washed with </w:t>
      </w:r>
      <w:r w:rsidRPr="00B54E90">
        <w:rPr>
          <w:rFonts w:ascii="Times New Roman" w:hAnsi="Times New Roman"/>
          <w:bCs/>
          <w:color w:val="000000" w:themeColor="text1"/>
          <w:sz w:val="20"/>
          <w:lang w:val="en-US"/>
        </w:rPr>
        <w:lastRenderedPageBreak/>
        <w:t>fresh media after 4 h incubation of genes and further incubated for 24 h. The transfected cells were treated with Ir-HTL (0 and 2 μM, 0.1%</w:t>
      </w:r>
      <w:r w:rsidR="00F950F6" w:rsidRPr="00B54E90">
        <w:rPr>
          <w:rFonts w:ascii="Times New Roman" w:hAnsi="Times New Roman"/>
          <w:bCs/>
          <w:color w:val="000000" w:themeColor="text1"/>
          <w:sz w:val="20"/>
          <w:lang w:val="en-US"/>
        </w:rPr>
        <w:t xml:space="preserve"> DMSO</w:t>
      </w:r>
      <w:r w:rsidRPr="00B54E90">
        <w:rPr>
          <w:rFonts w:ascii="Times New Roman" w:hAnsi="Times New Roman"/>
          <w:bCs/>
          <w:color w:val="000000" w:themeColor="text1"/>
          <w:sz w:val="20"/>
          <w:lang w:val="en-US"/>
        </w:rPr>
        <w:t>) for 2 h, washed with fresh media and incubated for 8 h, followed by media change. For photoirradiation conditions, the cells were irradiated upon LED arrays (λ=405 nm, 225 mJ/cm</w:t>
      </w:r>
      <w:r w:rsidRPr="00B54E90">
        <w:rPr>
          <w:rFonts w:ascii="Times New Roman" w:hAnsi="Times New Roman"/>
          <w:bCs/>
          <w:color w:val="000000" w:themeColor="text1"/>
          <w:sz w:val="20"/>
          <w:vertAlign w:val="superscript"/>
          <w:lang w:val="en-US"/>
        </w:rPr>
        <w:t>2</w:t>
      </w:r>
      <w:r w:rsidRPr="00B54E90">
        <w:rPr>
          <w:rFonts w:ascii="Times New Roman" w:hAnsi="Times New Roman"/>
          <w:bCs/>
          <w:color w:val="000000" w:themeColor="text1"/>
          <w:sz w:val="20"/>
          <w:lang w:val="en-US"/>
        </w:rPr>
        <w:t>) and 3-(4,5-Dimethylthiazol-2-yl)-2,5-Diphenyltetrazolium Bromide (MTT, 250 μL of 5 mg/mL in PBS) solution was treated for 4 h. The culture media was changed to DMSO and the absorbance of Formazan dyes were analyzed using microplate reader (λ</w:t>
      </w:r>
      <w:r w:rsidRPr="00B54E90">
        <w:rPr>
          <w:rFonts w:ascii="Times New Roman" w:hAnsi="Times New Roman"/>
          <w:bCs/>
          <w:color w:val="000000" w:themeColor="text1"/>
          <w:sz w:val="20"/>
          <w:vertAlign w:val="subscript"/>
          <w:lang w:val="en-US"/>
        </w:rPr>
        <w:t>abs</w:t>
      </w:r>
      <w:r w:rsidRPr="00B54E90">
        <w:rPr>
          <w:rFonts w:ascii="Times New Roman" w:hAnsi="Times New Roman"/>
          <w:bCs/>
          <w:color w:val="000000" w:themeColor="text1"/>
          <w:sz w:val="20"/>
          <w:lang w:val="en-US"/>
        </w:rPr>
        <w:t xml:space="preserve"> = 570 nm, Infinite 200 pro). For intrinsic cytotoxicity evaluation, the cells were further incubated 24 h and treated with MTT solution for 4 h. Then, the culture media was changed to DMSO and their absorbance were detected.</w:t>
      </w:r>
    </w:p>
    <w:p w14:paraId="2F225485" w14:textId="370896CA" w:rsidR="002A6EDB" w:rsidRPr="00B54E90" w:rsidRDefault="002A6EDB" w:rsidP="00BE5E3C">
      <w:pPr>
        <w:spacing w:line="360" w:lineRule="auto"/>
        <w:rPr>
          <w:rFonts w:ascii="Times New Roman" w:hAnsi="Times New Roman"/>
          <w:b/>
          <w:sz w:val="20"/>
        </w:rPr>
      </w:pPr>
      <w:r w:rsidRPr="00B54E90">
        <w:rPr>
          <w:rFonts w:ascii="Times New Roman" w:hAnsi="Times New Roman"/>
          <w:b/>
          <w:sz w:val="20"/>
        </w:rPr>
        <w:t>Photo-crosslinking in FKBP12-FRB model system</w:t>
      </w:r>
      <w:bookmarkStart w:id="2" w:name="_Hlk71533175"/>
      <w:r w:rsidR="007919A7" w:rsidRPr="00B54E90">
        <w:rPr>
          <w:rFonts w:ascii="Times New Roman" w:hAnsi="Times New Roman"/>
          <w:b/>
          <w:sz w:val="20"/>
        </w:rPr>
        <w:t>.</w:t>
      </w:r>
      <w:r w:rsidR="00BE5E3C" w:rsidRPr="00B54E90">
        <w:rPr>
          <w:rFonts w:ascii="Times New Roman" w:hAnsi="Times New Roman"/>
          <w:b/>
          <w:sz w:val="20"/>
        </w:rPr>
        <w:t xml:space="preserve"> </w:t>
      </w:r>
      <w:r w:rsidRPr="00B54E90">
        <w:rPr>
          <w:rFonts w:ascii="Times New Roman" w:hAnsi="Times New Roman"/>
          <w:bCs/>
          <w:sz w:val="20"/>
        </w:rPr>
        <w:t xml:space="preserve">For in-vitro photo-crosslinking with purified proteins, HaloTag-FRB (1 μL, 100 μM) and FKBP12-EGFP (1 μL, 100 μM) were added in 6 μL PBS. Then, rapamycin (1 μL, 100 μM) and Ir-HTL (1 μL, 100 μM) were added or DMSO was added as a control for an hour. Samples were irradiated by </w:t>
      </w:r>
      <w:r w:rsidRPr="00B54E90">
        <w:rPr>
          <w:rFonts w:ascii="Times New Roman" w:hAnsi="Times New Roman"/>
          <w:sz w:val="20"/>
        </w:rPr>
        <w:t xml:space="preserve">home-made LED array </w:t>
      </w:r>
      <w:r w:rsidRPr="00B54E90">
        <w:rPr>
          <w:rFonts w:ascii="Times New Roman" w:hAnsi="Times New Roman"/>
          <w:bCs/>
          <w:sz w:val="20"/>
        </w:rPr>
        <w:t xml:space="preserve">for 5 min and loaded on 10% SDS-PAGE. After 1 hour running at 150 V, gel was stained by R-250 Coomassie staining solution for visualization of crosslinked band. </w:t>
      </w:r>
    </w:p>
    <w:p w14:paraId="55FA565D" w14:textId="5092D6FC" w:rsidR="002A6EDB" w:rsidRPr="00B54E90" w:rsidRDefault="002A6EDB" w:rsidP="00BE5E3C">
      <w:pPr>
        <w:spacing w:line="360" w:lineRule="auto"/>
        <w:ind w:firstLine="482"/>
        <w:rPr>
          <w:rFonts w:ascii="Times New Roman" w:hAnsi="Times New Roman"/>
          <w:sz w:val="20"/>
        </w:rPr>
      </w:pPr>
      <w:r w:rsidRPr="00B54E90">
        <w:rPr>
          <w:rFonts w:ascii="Times New Roman" w:hAnsi="Times New Roman"/>
          <w:bCs/>
          <w:sz w:val="20"/>
        </w:rPr>
        <w:t xml:space="preserve">For in-cell photo-crosslinking, FKBP25-HaloTag and FRB-EGFP were co-expressed in HEK293T cells </w:t>
      </w:r>
      <w:r w:rsidRPr="00B54E90">
        <w:rPr>
          <w:rFonts w:ascii="Times New Roman" w:hAnsi="Times New Roman"/>
          <w:sz w:val="20"/>
        </w:rPr>
        <w:t xml:space="preserve">seeded in 12 well plate. Then, 2 </w:t>
      </w:r>
      <w:r w:rsidRPr="00B54E90">
        <w:rPr>
          <w:rFonts w:ascii="Times New Roman" w:hAnsi="Times New Roman"/>
          <w:bCs/>
          <w:sz w:val="20"/>
        </w:rPr>
        <w:t>μ</w:t>
      </w:r>
      <w:r w:rsidRPr="00B54E90">
        <w:rPr>
          <w:rFonts w:ascii="Times New Roman" w:hAnsi="Times New Roman"/>
          <w:sz w:val="20"/>
        </w:rPr>
        <w:t>M of Ir(III) complex was incubated for 2 hours and washed by DMEM overnight. 100 nM rapamycin was treated for an hour and cells were irradiated by home-made LED array for 5 min. Right after, DPBS was suctioned and 100 mL RIPA protein extraction buffer solution containing 1% Halt</w:t>
      </w:r>
      <w:r w:rsidRPr="00B54E90">
        <w:rPr>
          <w:rFonts w:ascii="Times New Roman" w:hAnsi="Times New Roman"/>
          <w:sz w:val="20"/>
          <w:vertAlign w:val="superscript"/>
        </w:rPr>
        <w:t>TM</w:t>
      </w:r>
      <w:r w:rsidRPr="00B54E90">
        <w:rPr>
          <w:rFonts w:ascii="Times New Roman" w:hAnsi="Times New Roman"/>
          <w:sz w:val="20"/>
        </w:rPr>
        <w:t xml:space="preserve"> protease inhibitor cocktail was added and incubated at 4 °C for 1 hour. The lysis solution was moved into 1.5 mL microtube (Eppendorf) and the solution of whole proteins was obtained from supernatant after centrifuge (16,000 xg, 5 minutes, 4 °C). Concentration of the respective protein solution was accurately quantified by BCA assay. The lysis solution was mixed with 5x SDS-PAGE loading buffer (Biosesang), and then protein denaturation was conducted at 90 °C in heating block for 5 min. Subsequently, cooling step at 4 °C was followed. Protein loading amount was 20 μg. The whole protein was separated by electrophoresis on the 6% SDS-PAGE gel and the proteins on the gel were transferred to the nitrocellulose membrane. Transferred proteins on the membrane were visualized by Ponceau S solution (0.1 v/w% Ponceau S in 5% acetic acid) and the membrane was destained with 0.1% Tween-20 in Tris-buffered saline (TBST). The membrane was incubated with 2% skim milk solution to block background signal from non-specific antibody adsorption for 1 hour. Subsequently, the 2% skim milk solution was substituted to primary antibody solution (</w:t>
      </w:r>
      <w:r w:rsidR="007919A7" w:rsidRPr="00B54E90">
        <w:rPr>
          <w:rFonts w:ascii="Times New Roman" w:hAnsi="Times New Roman"/>
          <w:sz w:val="20"/>
        </w:rPr>
        <w:sym w:font="Symbol" w:char="F061"/>
      </w:r>
      <w:r w:rsidRPr="00B54E90">
        <w:rPr>
          <w:rFonts w:ascii="Times New Roman" w:hAnsi="Times New Roman"/>
          <w:sz w:val="20"/>
        </w:rPr>
        <w:t xml:space="preserve">-V5, Invitrogen, R960-25; 5000:1 dilution and </w:t>
      </w:r>
      <w:r w:rsidR="007919A7" w:rsidRPr="00B54E90">
        <w:rPr>
          <w:rFonts w:ascii="Times New Roman" w:hAnsi="Times New Roman"/>
          <w:sz w:val="20"/>
        </w:rPr>
        <w:sym w:font="Symbol" w:char="F061"/>
      </w:r>
      <w:r w:rsidRPr="00B54E90">
        <w:rPr>
          <w:rFonts w:ascii="Times New Roman" w:hAnsi="Times New Roman"/>
          <w:sz w:val="20"/>
        </w:rPr>
        <w:t>-GFP, Invitrogen, MA5-15256; 3000:1 dilution in 2% skim milk TBST solution) and further 1 h incubation was proceeded. Non-attached antibody was strictly washed 3 times with TBST for 5 min each. Anti-mouse HRP as secondary antibody (BioRad, 170-6516; 3000:1 dilution in 2% skim milk TBST solution) was incubated for 30 min and the membrane was washed again 3 times with TBST for 10 min each. Western blot chemiluminescence signals treated by Clarity</w:t>
      </w:r>
      <w:r w:rsidRPr="00B54E90">
        <w:rPr>
          <w:rFonts w:ascii="Times New Roman" w:hAnsi="Times New Roman"/>
          <w:sz w:val="20"/>
          <w:vertAlign w:val="superscript"/>
        </w:rPr>
        <w:t>TM</w:t>
      </w:r>
      <w:r w:rsidRPr="00B54E90">
        <w:rPr>
          <w:rFonts w:ascii="Times New Roman" w:hAnsi="Times New Roman"/>
          <w:sz w:val="20"/>
        </w:rPr>
        <w:t xml:space="preserve"> Western ECL Substrate were recorded with abovementioned imaging system.</w:t>
      </w:r>
    </w:p>
    <w:p w14:paraId="4F455136" w14:textId="4D71CB1B" w:rsidR="002A6EDB" w:rsidRPr="00B54E90" w:rsidRDefault="002A6EDB" w:rsidP="007919A7">
      <w:pPr>
        <w:spacing w:line="360" w:lineRule="auto"/>
        <w:rPr>
          <w:rFonts w:ascii="Times New Roman" w:hAnsi="Times New Roman"/>
          <w:b/>
          <w:sz w:val="20"/>
        </w:rPr>
      </w:pPr>
      <w:r w:rsidRPr="00B54E90">
        <w:rPr>
          <w:rFonts w:ascii="Times New Roman" w:hAnsi="Times New Roman"/>
          <w:b/>
          <w:sz w:val="20"/>
        </w:rPr>
        <w:t>Western blot to identify intracellular photo-crosslinking</w:t>
      </w:r>
      <w:r w:rsidR="007919A7" w:rsidRPr="00B54E90">
        <w:rPr>
          <w:rFonts w:ascii="Times New Roman" w:hAnsi="Times New Roman"/>
          <w:b/>
          <w:sz w:val="20"/>
        </w:rPr>
        <w:t>.</w:t>
      </w:r>
      <w:r w:rsidR="00BE5E3C" w:rsidRPr="00B54E90">
        <w:rPr>
          <w:rFonts w:ascii="Times New Roman" w:hAnsi="Times New Roman"/>
          <w:b/>
          <w:sz w:val="20"/>
        </w:rPr>
        <w:t xml:space="preserve"> </w:t>
      </w:r>
      <w:r w:rsidRPr="00B54E90">
        <w:rPr>
          <w:rFonts w:ascii="Times New Roman" w:hAnsi="Times New Roman"/>
          <w:sz w:val="20"/>
        </w:rPr>
        <w:t>HEK293T cells were seeded in 12 well plate and incubated in the DMEM containing 10% FBS and 1% 10,000 U/mL Penicillin-Streptomycin under 37 °C and 5% CO</w:t>
      </w:r>
      <w:r w:rsidRPr="00B54E90">
        <w:rPr>
          <w:rFonts w:ascii="Times New Roman" w:hAnsi="Times New Roman"/>
          <w:sz w:val="20"/>
          <w:vertAlign w:val="subscript"/>
        </w:rPr>
        <w:t>2</w:t>
      </w:r>
      <w:r w:rsidRPr="00B54E90">
        <w:rPr>
          <w:rFonts w:ascii="Times New Roman" w:hAnsi="Times New Roman"/>
          <w:sz w:val="20"/>
        </w:rPr>
        <w:t xml:space="preserve"> condition. When confluency of the cell is about 70%, plasmid construct was properly transfected. Note that GBP-HaloTag-NLS or Lamin A/C was transfected for validation of photo-crosslinking efficiency and GBP-HaloTag-NLS and POI-EGFP (POU2F1; POU class 2 homobox 1, PTBP1; polypyrimidine tract-binding protein 1, and PSMA2; </w:t>
      </w:r>
      <w:r w:rsidRPr="00B54E90">
        <w:rPr>
          <w:rFonts w:ascii="Times New Roman" w:hAnsi="Times New Roman"/>
          <w:sz w:val="20"/>
        </w:rPr>
        <w:lastRenderedPageBreak/>
        <w:t xml:space="preserve">proteasome subunit α type 2) were co-transfected for spatially resolved photo-crosslinking experiment. 2 </w:t>
      </w:r>
      <w:r w:rsidR="00D55907" w:rsidRPr="00B54E90">
        <w:rPr>
          <w:rFonts w:ascii="Times New Roman" w:hAnsi="Times New Roman"/>
          <w:sz w:val="20"/>
        </w:rPr>
        <w:sym w:font="Symbol" w:char="F06D"/>
      </w:r>
      <w:r w:rsidRPr="00B54E90">
        <w:rPr>
          <w:rFonts w:ascii="Times New Roman" w:hAnsi="Times New Roman"/>
          <w:sz w:val="20"/>
        </w:rPr>
        <w:t>M of Ir(III) complex was incubated for 2 hours (culture media:DMSO = 1000:1, v/v%). The media containing Ir(III) complex was changed with fresh media and additional incubation was proceeded to wash out background unbound Ir(III) complex for overnight. After checking proper POI targeting of Ir(III) complex with fluorescence microscopy (Thermo Fisher Scientific; EVOS Fl®), DMEM media was changed to Dulbecco’s phosphate buffered saline (DPBS) and washed two times. Then, the cells were irradiated with home-made LED array (405 nm, 225 mJ/cm</w:t>
      </w:r>
      <w:r w:rsidRPr="00B54E90">
        <w:rPr>
          <w:rFonts w:ascii="Times New Roman" w:hAnsi="Times New Roman"/>
          <w:sz w:val="20"/>
          <w:vertAlign w:val="superscript"/>
        </w:rPr>
        <w:t>2</w:t>
      </w:r>
      <w:r w:rsidRPr="00B54E90">
        <w:rPr>
          <w:rFonts w:ascii="Times New Roman" w:hAnsi="Times New Roman"/>
          <w:sz w:val="20"/>
        </w:rPr>
        <w:t xml:space="preserve">). Note that samples with irradiation free condition skipped this step. The next Western blot process followed same procedure for FKBP12-FRB model system crosslinking. </w:t>
      </w:r>
    </w:p>
    <w:p w14:paraId="5BC49A0D" w14:textId="770410F8" w:rsidR="002A6EDB" w:rsidRPr="00B54E90" w:rsidRDefault="002A6EDB" w:rsidP="002A6EDB">
      <w:pPr>
        <w:spacing w:line="360" w:lineRule="auto"/>
        <w:rPr>
          <w:rFonts w:ascii="Times New Roman" w:hAnsi="Times New Roman"/>
          <w:b/>
          <w:sz w:val="20"/>
        </w:rPr>
      </w:pPr>
      <w:r w:rsidRPr="00B54E90">
        <w:rPr>
          <w:rFonts w:ascii="Times New Roman" w:eastAsia="바탕" w:hAnsi="Times New Roman"/>
          <w:b/>
          <w:sz w:val="20"/>
        </w:rPr>
        <w:t>Line-cut analysis for identifying photo-crosslinking efficiency</w:t>
      </w:r>
      <w:r w:rsidR="007919A7" w:rsidRPr="00B54E90">
        <w:rPr>
          <w:rFonts w:ascii="Times New Roman" w:eastAsia="바탕" w:hAnsi="Times New Roman"/>
          <w:b/>
          <w:sz w:val="20"/>
        </w:rPr>
        <w:t>.</w:t>
      </w:r>
      <w:r w:rsidR="00BE5E3C" w:rsidRPr="00B54E90">
        <w:rPr>
          <w:rFonts w:ascii="Times New Roman" w:hAnsi="Times New Roman"/>
          <w:b/>
          <w:sz w:val="20"/>
        </w:rPr>
        <w:t xml:space="preserve"> </w:t>
      </w:r>
      <w:r w:rsidRPr="00B54E90">
        <w:rPr>
          <w:rFonts w:ascii="Times New Roman" w:hAnsi="Times New Roman"/>
          <w:sz w:val="20"/>
        </w:rPr>
        <w:t>Line-cut profile data was obtained by ImageJ software (National Institute of Health, NIH)</w:t>
      </w:r>
      <w:r w:rsidRPr="00B54E90">
        <w:rPr>
          <w:rFonts w:ascii="Times New Roman" w:hAnsi="Times New Roman"/>
          <w:sz w:val="20"/>
          <w:vertAlign w:val="superscript"/>
        </w:rPr>
        <w:t>1</w:t>
      </w:r>
      <w:r w:rsidRPr="00B54E90">
        <w:rPr>
          <w:rFonts w:ascii="Times New Roman" w:hAnsi="Times New Roman"/>
          <w:sz w:val="20"/>
        </w:rPr>
        <w:t xml:space="preserve"> and detailed procedure referred to previously reported paper.</w:t>
      </w:r>
      <w:r w:rsidRPr="00B54E90">
        <w:rPr>
          <w:rFonts w:ascii="Times New Roman" w:hAnsi="Times New Roman"/>
          <w:sz w:val="20"/>
          <w:vertAlign w:val="superscript"/>
        </w:rPr>
        <w:t>2,3</w:t>
      </w:r>
      <w:r w:rsidRPr="00B54E90">
        <w:rPr>
          <w:rFonts w:ascii="Times New Roman" w:hAnsi="Times New Roman"/>
          <w:sz w:val="20"/>
        </w:rPr>
        <w:t xml:space="preserve"> The background of Western blot for photo-crosslinking in Figs. 1 and 2 and Supplementary Fig. 13 was properly subtracted in the software (background subtraction ball-point size: 13 pt). The line-cut intensity profiles along the line were compared with correlation value (</w:t>
      </w:r>
      <w:r w:rsidRPr="00B54E90">
        <w:rPr>
          <w:rFonts w:ascii="Times New Roman" w:hAnsi="Times New Roman"/>
          <w:i/>
          <w:iCs/>
          <w:sz w:val="20"/>
        </w:rPr>
        <w:t>R</w:t>
      </w:r>
      <w:r w:rsidRPr="00B54E90">
        <w:rPr>
          <w:rFonts w:ascii="Times New Roman" w:hAnsi="Times New Roman"/>
          <w:i/>
          <w:iCs/>
          <w:sz w:val="20"/>
          <w:vertAlign w:val="superscript"/>
        </w:rPr>
        <w:t>2</w:t>
      </w:r>
      <w:r w:rsidRPr="00B54E90">
        <w:rPr>
          <w:rFonts w:ascii="Times New Roman" w:hAnsi="Times New Roman"/>
          <w:sz w:val="20"/>
        </w:rPr>
        <w:t>). The</w:t>
      </w:r>
      <w:r w:rsidRPr="00B54E90">
        <w:rPr>
          <w:rFonts w:ascii="Times New Roman" w:hAnsi="Times New Roman"/>
          <w:i/>
          <w:iCs/>
          <w:sz w:val="20"/>
        </w:rPr>
        <w:t xml:space="preserve"> R</w:t>
      </w:r>
      <w:r w:rsidRPr="00B54E90">
        <w:rPr>
          <w:rFonts w:ascii="Times New Roman" w:hAnsi="Times New Roman"/>
          <w:i/>
          <w:iCs/>
          <w:sz w:val="20"/>
          <w:vertAlign w:val="superscript"/>
        </w:rPr>
        <w:t>2</w:t>
      </w:r>
      <w:r w:rsidRPr="00B54E90">
        <w:rPr>
          <w:rFonts w:ascii="Times New Roman" w:hAnsi="Times New Roman"/>
          <w:sz w:val="20"/>
        </w:rPr>
        <w:t xml:space="preserve"> was taken from following equation. </w:t>
      </w:r>
    </w:p>
    <w:p w14:paraId="3C073E68" w14:textId="5B66A965" w:rsidR="002A6EDB" w:rsidRPr="00B54E90" w:rsidRDefault="007919A7" w:rsidP="002A6EDB">
      <w:pPr>
        <w:spacing w:line="360" w:lineRule="auto"/>
        <w:rPr>
          <w:rFonts w:ascii="Times New Roman" w:hAnsi="Times New Roman"/>
          <w:sz w:val="20"/>
        </w:rPr>
      </w:pPr>
      <m:oMathPara>
        <m:oMath>
          <m:r>
            <w:rPr>
              <w:rFonts w:ascii="Cambria Math" w:hAnsi="Cambria Math"/>
              <w:color w:val="000000" w:themeColor="text1"/>
              <w:sz w:val="20"/>
            </w:rPr>
            <m:t xml:space="preserve"> </m:t>
          </m:r>
          <m:sSup>
            <m:sSupPr>
              <m:ctrlPr>
                <w:rPr>
                  <w:rFonts w:ascii="Cambria Math" w:hAnsi="Cambria Math"/>
                  <w:i/>
                  <w:color w:val="000000" w:themeColor="text1"/>
                  <w:sz w:val="20"/>
                </w:rPr>
              </m:ctrlPr>
            </m:sSupPr>
            <m:e>
              <m:r>
                <w:rPr>
                  <w:rFonts w:ascii="Cambria Math" w:hAnsi="Cambria Math"/>
                  <w:color w:val="000000" w:themeColor="text1"/>
                  <w:sz w:val="20"/>
                </w:rPr>
                <m:t>R</m:t>
              </m:r>
            </m:e>
            <m:sup>
              <m:r>
                <w:rPr>
                  <w:rFonts w:ascii="Cambria Math" w:hAnsi="Cambria Math"/>
                  <w:color w:val="000000" w:themeColor="text1"/>
                  <w:sz w:val="20"/>
                </w:rPr>
                <m:t>2</m:t>
              </m:r>
            </m:sup>
          </m:sSup>
          <m:r>
            <w:rPr>
              <w:rFonts w:ascii="Cambria Math" w:hAnsi="Cambria Math"/>
              <w:color w:val="000000" w:themeColor="text1"/>
              <w:sz w:val="20"/>
            </w:rPr>
            <m:t>=</m:t>
          </m:r>
          <m:f>
            <m:fPr>
              <m:ctrlPr>
                <w:rPr>
                  <w:rFonts w:ascii="Cambria Math" w:hAnsi="Cambria Math"/>
                  <w:bCs/>
                  <w:i/>
                  <w:color w:val="000000" w:themeColor="text1"/>
                  <w:sz w:val="20"/>
                </w:rPr>
              </m:ctrlPr>
            </m:fPr>
            <m:num>
              <m:f>
                <m:fPr>
                  <m:ctrlPr>
                    <w:rPr>
                      <w:rFonts w:ascii="Cambria Math" w:hAnsi="Cambria Math"/>
                      <w:bCs/>
                      <w:i/>
                      <w:color w:val="000000" w:themeColor="text1"/>
                      <w:sz w:val="20"/>
                    </w:rPr>
                  </m:ctrlPr>
                </m:fPr>
                <m:num>
                  <m:r>
                    <w:rPr>
                      <w:rFonts w:ascii="Cambria Math" w:hAnsi="Cambria Math"/>
                      <w:color w:val="000000" w:themeColor="text1"/>
                      <w:sz w:val="20"/>
                    </w:rPr>
                    <m:t>1</m:t>
                  </m:r>
                </m:num>
                <m:den>
                  <m:r>
                    <w:rPr>
                      <w:rFonts w:ascii="Cambria Math" w:hAnsi="Cambria Math"/>
                      <w:color w:val="000000" w:themeColor="text1"/>
                      <w:sz w:val="20"/>
                    </w:rPr>
                    <m:t>N</m:t>
                  </m:r>
                </m:den>
              </m:f>
              <m:nary>
                <m:naryPr>
                  <m:chr m:val="∑"/>
                  <m:limLoc m:val="subSup"/>
                  <m:ctrlPr>
                    <w:rPr>
                      <w:rFonts w:ascii="Cambria Math" w:hAnsi="Cambria Math"/>
                      <w:bCs/>
                      <w:i/>
                      <w:color w:val="000000" w:themeColor="text1"/>
                      <w:sz w:val="20"/>
                    </w:rPr>
                  </m:ctrlPr>
                </m:naryPr>
                <m:sub>
                  <m:r>
                    <w:rPr>
                      <w:rFonts w:ascii="Cambria Math" w:hAnsi="Cambria Math"/>
                      <w:color w:val="000000" w:themeColor="text1"/>
                      <w:sz w:val="20"/>
                    </w:rPr>
                    <m:t>k=1</m:t>
                  </m:r>
                </m:sub>
                <m:sup>
                  <m:r>
                    <w:rPr>
                      <w:rFonts w:ascii="Cambria Math" w:hAnsi="Cambria Math"/>
                      <w:color w:val="000000" w:themeColor="text1"/>
                      <w:sz w:val="20"/>
                    </w:rPr>
                    <m:t>N</m:t>
                  </m:r>
                </m:sup>
                <m:e>
                  <m:sSub>
                    <m:sSubPr>
                      <m:ctrlPr>
                        <w:rPr>
                          <w:rFonts w:ascii="Cambria Math" w:hAnsi="Cambria Math"/>
                          <w:bCs/>
                          <w:i/>
                          <w:color w:val="000000" w:themeColor="text1"/>
                          <w:sz w:val="20"/>
                        </w:rPr>
                      </m:ctrlPr>
                    </m:sSubPr>
                    <m:e>
                      <m:r>
                        <w:rPr>
                          <w:rFonts w:ascii="Cambria Math" w:hAnsi="Cambria Math"/>
                          <w:color w:val="000000" w:themeColor="text1"/>
                          <w:sz w:val="20"/>
                        </w:rPr>
                        <m:t>I</m:t>
                      </m:r>
                    </m:e>
                    <m:sub>
                      <m:r>
                        <w:rPr>
                          <w:rFonts w:ascii="Cambria Math" w:hAnsi="Cambria Math"/>
                          <w:color w:val="000000" w:themeColor="text1"/>
                          <w:sz w:val="20"/>
                        </w:rPr>
                        <m:t>i</m:t>
                      </m:r>
                    </m:sub>
                  </m:sSub>
                  <m:r>
                    <w:rPr>
                      <w:rFonts w:ascii="Cambria Math" w:hAnsi="Cambria Math"/>
                      <w:color w:val="000000" w:themeColor="text1"/>
                      <w:sz w:val="20"/>
                    </w:rPr>
                    <m:t>(k)</m:t>
                  </m:r>
                  <m:sSub>
                    <m:sSubPr>
                      <m:ctrlPr>
                        <w:rPr>
                          <w:rFonts w:ascii="Cambria Math" w:hAnsi="Cambria Math"/>
                          <w:bCs/>
                          <w:i/>
                          <w:color w:val="000000" w:themeColor="text1"/>
                          <w:sz w:val="20"/>
                        </w:rPr>
                      </m:ctrlPr>
                    </m:sSubPr>
                    <m:e>
                      <m:r>
                        <w:rPr>
                          <w:rFonts w:ascii="Cambria Math" w:hAnsi="Cambria Math"/>
                          <w:color w:val="000000" w:themeColor="text1"/>
                          <w:sz w:val="20"/>
                        </w:rPr>
                        <m:t>I</m:t>
                      </m:r>
                    </m:e>
                    <m:sub>
                      <m:r>
                        <w:rPr>
                          <w:rFonts w:ascii="Cambria Math" w:hAnsi="Cambria Math"/>
                          <w:color w:val="000000" w:themeColor="text1"/>
                          <w:sz w:val="20"/>
                        </w:rPr>
                        <m:t>j</m:t>
                      </m:r>
                    </m:sub>
                  </m:sSub>
                  <m:r>
                    <w:rPr>
                      <w:rFonts w:ascii="Cambria Math" w:hAnsi="Cambria Math"/>
                      <w:color w:val="000000" w:themeColor="text1"/>
                      <w:sz w:val="20"/>
                    </w:rPr>
                    <m:t>(k)</m:t>
                  </m:r>
                </m:e>
              </m:nary>
            </m:num>
            <m:den>
              <m:rad>
                <m:radPr>
                  <m:degHide m:val="1"/>
                  <m:ctrlPr>
                    <w:rPr>
                      <w:rFonts w:ascii="Cambria Math" w:hAnsi="Cambria Math"/>
                      <w:bCs/>
                      <w:i/>
                      <w:color w:val="000000" w:themeColor="text1"/>
                      <w:sz w:val="20"/>
                    </w:rPr>
                  </m:ctrlPr>
                </m:radPr>
                <m:deg/>
                <m:e>
                  <m:f>
                    <m:fPr>
                      <m:ctrlPr>
                        <w:rPr>
                          <w:rFonts w:ascii="Cambria Math" w:hAnsi="Cambria Math"/>
                          <w:bCs/>
                          <w:i/>
                          <w:color w:val="000000" w:themeColor="text1"/>
                          <w:sz w:val="20"/>
                        </w:rPr>
                      </m:ctrlPr>
                    </m:fPr>
                    <m:num>
                      <m:r>
                        <w:rPr>
                          <w:rFonts w:ascii="Cambria Math" w:hAnsi="Cambria Math"/>
                          <w:color w:val="000000" w:themeColor="text1"/>
                          <w:sz w:val="20"/>
                        </w:rPr>
                        <m:t>1</m:t>
                      </m:r>
                    </m:num>
                    <m:den>
                      <m:r>
                        <w:rPr>
                          <w:rFonts w:ascii="Cambria Math" w:hAnsi="Cambria Math"/>
                          <w:color w:val="000000" w:themeColor="text1"/>
                          <w:sz w:val="20"/>
                        </w:rPr>
                        <m:t>N</m:t>
                      </m:r>
                    </m:den>
                  </m:f>
                  <m:nary>
                    <m:naryPr>
                      <m:chr m:val="∑"/>
                      <m:limLoc m:val="subSup"/>
                      <m:ctrlPr>
                        <w:rPr>
                          <w:rFonts w:ascii="Cambria Math" w:hAnsi="Cambria Math"/>
                          <w:bCs/>
                          <w:i/>
                          <w:color w:val="000000" w:themeColor="text1"/>
                          <w:sz w:val="20"/>
                        </w:rPr>
                      </m:ctrlPr>
                    </m:naryPr>
                    <m:sub>
                      <m:r>
                        <w:rPr>
                          <w:rFonts w:ascii="Cambria Math" w:hAnsi="Cambria Math"/>
                          <w:color w:val="000000" w:themeColor="text1"/>
                          <w:sz w:val="20"/>
                        </w:rPr>
                        <m:t>k=1</m:t>
                      </m:r>
                    </m:sub>
                    <m:sup>
                      <m:r>
                        <w:rPr>
                          <w:rFonts w:ascii="Cambria Math" w:hAnsi="Cambria Math"/>
                          <w:color w:val="000000" w:themeColor="text1"/>
                          <w:sz w:val="20"/>
                        </w:rPr>
                        <m:t>N</m:t>
                      </m:r>
                    </m:sup>
                    <m:e>
                      <m:sSub>
                        <m:sSubPr>
                          <m:ctrlPr>
                            <w:rPr>
                              <w:rFonts w:ascii="Cambria Math" w:hAnsi="Cambria Math"/>
                              <w:bCs/>
                              <w:i/>
                              <w:color w:val="000000" w:themeColor="text1"/>
                              <w:sz w:val="20"/>
                            </w:rPr>
                          </m:ctrlPr>
                        </m:sSubPr>
                        <m:e>
                          <m:r>
                            <w:rPr>
                              <w:rFonts w:ascii="Cambria Math" w:hAnsi="Cambria Math"/>
                              <w:color w:val="000000" w:themeColor="text1"/>
                              <w:sz w:val="20"/>
                            </w:rPr>
                            <m:t>I</m:t>
                          </m:r>
                        </m:e>
                        <m:sub>
                          <m:r>
                            <w:rPr>
                              <w:rFonts w:ascii="Cambria Math" w:hAnsi="Cambria Math"/>
                              <w:color w:val="000000" w:themeColor="text1"/>
                              <w:sz w:val="20"/>
                            </w:rPr>
                            <m:t>i</m:t>
                          </m:r>
                        </m:sub>
                      </m:sSub>
                      <m:sSup>
                        <m:sSupPr>
                          <m:ctrlPr>
                            <w:rPr>
                              <w:rFonts w:ascii="Cambria Math" w:hAnsi="Cambria Math"/>
                              <w:bCs/>
                              <w:i/>
                              <w:color w:val="000000" w:themeColor="text1"/>
                              <w:sz w:val="20"/>
                            </w:rPr>
                          </m:ctrlPr>
                        </m:sSupPr>
                        <m:e>
                          <m:d>
                            <m:dPr>
                              <m:ctrlPr>
                                <w:rPr>
                                  <w:rFonts w:ascii="Cambria Math" w:hAnsi="Cambria Math"/>
                                  <w:bCs/>
                                  <w:i/>
                                  <w:color w:val="000000" w:themeColor="text1"/>
                                  <w:sz w:val="20"/>
                                </w:rPr>
                              </m:ctrlPr>
                            </m:dPr>
                            <m:e>
                              <m:r>
                                <w:rPr>
                                  <w:rFonts w:ascii="Cambria Math" w:hAnsi="Cambria Math"/>
                                  <w:color w:val="000000" w:themeColor="text1"/>
                                  <w:sz w:val="20"/>
                                </w:rPr>
                                <m:t>k</m:t>
                              </m:r>
                            </m:e>
                          </m:d>
                        </m:e>
                        <m:sup>
                          <m:r>
                            <w:rPr>
                              <w:rFonts w:ascii="Cambria Math" w:hAnsi="Cambria Math"/>
                              <w:color w:val="000000" w:themeColor="text1"/>
                              <w:sz w:val="20"/>
                            </w:rPr>
                            <m:t>2</m:t>
                          </m:r>
                        </m:sup>
                      </m:sSup>
                    </m:e>
                  </m:nary>
                </m:e>
              </m:rad>
              <m:rad>
                <m:radPr>
                  <m:degHide m:val="1"/>
                  <m:ctrlPr>
                    <w:rPr>
                      <w:rFonts w:ascii="Cambria Math" w:hAnsi="Cambria Math"/>
                      <w:bCs/>
                      <w:i/>
                      <w:color w:val="000000" w:themeColor="text1"/>
                      <w:sz w:val="20"/>
                    </w:rPr>
                  </m:ctrlPr>
                </m:radPr>
                <m:deg/>
                <m:e>
                  <m:f>
                    <m:fPr>
                      <m:ctrlPr>
                        <w:rPr>
                          <w:rFonts w:ascii="Cambria Math" w:hAnsi="Cambria Math"/>
                          <w:bCs/>
                          <w:i/>
                          <w:color w:val="000000" w:themeColor="text1"/>
                          <w:sz w:val="20"/>
                        </w:rPr>
                      </m:ctrlPr>
                    </m:fPr>
                    <m:num>
                      <m:r>
                        <w:rPr>
                          <w:rFonts w:ascii="Cambria Math" w:hAnsi="Cambria Math"/>
                          <w:color w:val="000000" w:themeColor="text1"/>
                          <w:sz w:val="20"/>
                        </w:rPr>
                        <m:t>1</m:t>
                      </m:r>
                    </m:num>
                    <m:den>
                      <m:r>
                        <w:rPr>
                          <w:rFonts w:ascii="Cambria Math" w:hAnsi="Cambria Math"/>
                          <w:color w:val="000000" w:themeColor="text1"/>
                          <w:sz w:val="20"/>
                        </w:rPr>
                        <m:t>N</m:t>
                      </m:r>
                    </m:den>
                  </m:f>
                  <m:nary>
                    <m:naryPr>
                      <m:chr m:val="∑"/>
                      <m:limLoc m:val="subSup"/>
                      <m:ctrlPr>
                        <w:rPr>
                          <w:rFonts w:ascii="Cambria Math" w:hAnsi="Cambria Math"/>
                          <w:bCs/>
                          <w:i/>
                          <w:color w:val="000000" w:themeColor="text1"/>
                          <w:sz w:val="20"/>
                        </w:rPr>
                      </m:ctrlPr>
                    </m:naryPr>
                    <m:sub>
                      <m:r>
                        <w:rPr>
                          <w:rFonts w:ascii="Cambria Math" w:hAnsi="Cambria Math"/>
                          <w:color w:val="000000" w:themeColor="text1"/>
                          <w:sz w:val="20"/>
                        </w:rPr>
                        <m:t>k=1</m:t>
                      </m:r>
                    </m:sub>
                    <m:sup>
                      <m:r>
                        <w:rPr>
                          <w:rFonts w:ascii="Cambria Math" w:hAnsi="Cambria Math"/>
                          <w:color w:val="000000" w:themeColor="text1"/>
                          <w:sz w:val="20"/>
                        </w:rPr>
                        <m:t>N</m:t>
                      </m:r>
                    </m:sup>
                    <m:e>
                      <m:sSub>
                        <m:sSubPr>
                          <m:ctrlPr>
                            <w:rPr>
                              <w:rFonts w:ascii="Cambria Math" w:hAnsi="Cambria Math"/>
                              <w:bCs/>
                              <w:i/>
                              <w:color w:val="000000" w:themeColor="text1"/>
                              <w:sz w:val="20"/>
                            </w:rPr>
                          </m:ctrlPr>
                        </m:sSubPr>
                        <m:e>
                          <m:r>
                            <w:rPr>
                              <w:rFonts w:ascii="Cambria Math" w:hAnsi="Cambria Math"/>
                              <w:color w:val="000000" w:themeColor="text1"/>
                              <w:sz w:val="20"/>
                            </w:rPr>
                            <m:t>I</m:t>
                          </m:r>
                        </m:e>
                        <m:sub>
                          <m:r>
                            <w:rPr>
                              <w:rFonts w:ascii="Cambria Math" w:hAnsi="Cambria Math"/>
                              <w:color w:val="000000" w:themeColor="text1"/>
                              <w:sz w:val="20"/>
                            </w:rPr>
                            <m:t>j</m:t>
                          </m:r>
                        </m:sub>
                      </m:sSub>
                      <m:sSup>
                        <m:sSupPr>
                          <m:ctrlPr>
                            <w:rPr>
                              <w:rFonts w:ascii="Cambria Math" w:hAnsi="Cambria Math"/>
                              <w:bCs/>
                              <w:i/>
                              <w:color w:val="000000" w:themeColor="text1"/>
                              <w:sz w:val="20"/>
                            </w:rPr>
                          </m:ctrlPr>
                        </m:sSupPr>
                        <m:e>
                          <m:d>
                            <m:dPr>
                              <m:ctrlPr>
                                <w:rPr>
                                  <w:rFonts w:ascii="Cambria Math" w:hAnsi="Cambria Math"/>
                                  <w:bCs/>
                                  <w:i/>
                                  <w:color w:val="000000" w:themeColor="text1"/>
                                  <w:sz w:val="20"/>
                                </w:rPr>
                              </m:ctrlPr>
                            </m:dPr>
                            <m:e>
                              <m:r>
                                <w:rPr>
                                  <w:rFonts w:ascii="Cambria Math" w:hAnsi="Cambria Math"/>
                                  <w:color w:val="000000" w:themeColor="text1"/>
                                  <w:sz w:val="20"/>
                                </w:rPr>
                                <m:t>k</m:t>
                              </m:r>
                            </m:e>
                          </m:d>
                        </m:e>
                        <m:sup>
                          <m:r>
                            <w:rPr>
                              <w:rFonts w:ascii="Cambria Math" w:hAnsi="Cambria Math"/>
                              <w:color w:val="000000" w:themeColor="text1"/>
                              <w:sz w:val="20"/>
                            </w:rPr>
                            <m:t>2</m:t>
                          </m:r>
                        </m:sup>
                      </m:sSup>
                    </m:e>
                  </m:nary>
                </m:e>
              </m:rad>
            </m:den>
          </m:f>
          <m:r>
            <w:rPr>
              <w:rFonts w:ascii="Cambria Math" w:hAnsi="Cambria Math"/>
              <w:color w:val="000000" w:themeColor="text1"/>
              <w:sz w:val="20"/>
            </w:rPr>
            <m:t xml:space="preserve">                                            </m:t>
          </m:r>
          <m:d>
            <m:dPr>
              <m:ctrlPr>
                <w:rPr>
                  <w:rFonts w:ascii="Cambria Math" w:hAnsi="Cambria Math"/>
                  <w:bCs/>
                  <w:i/>
                  <w:color w:val="000000" w:themeColor="text1"/>
                  <w:sz w:val="20"/>
                </w:rPr>
              </m:ctrlPr>
            </m:dPr>
            <m:e>
              <m:r>
                <w:rPr>
                  <w:rFonts w:ascii="Cambria Math" w:hAnsi="Cambria Math"/>
                  <w:color w:val="000000" w:themeColor="text1"/>
                  <w:sz w:val="20"/>
                </w:rPr>
                <m:t>1</m:t>
              </m:r>
            </m:e>
          </m:d>
        </m:oMath>
      </m:oMathPara>
    </w:p>
    <w:p w14:paraId="7CF1EA74" w14:textId="77777777" w:rsidR="002A6EDB" w:rsidRPr="00B54E90" w:rsidRDefault="002A6EDB" w:rsidP="002A6EDB">
      <w:pPr>
        <w:spacing w:line="360" w:lineRule="auto"/>
        <w:ind w:firstLine="471"/>
        <w:rPr>
          <w:rFonts w:ascii="Times New Roman" w:hAnsi="Times New Roman"/>
          <w:sz w:val="20"/>
        </w:rPr>
      </w:pPr>
      <w:r w:rsidRPr="00B54E90">
        <w:rPr>
          <w:rFonts w:ascii="Times New Roman" w:hAnsi="Times New Roman"/>
          <w:sz w:val="20"/>
        </w:rPr>
        <w:t>Photo-crosslinking efficiency (η</w:t>
      </w:r>
      <w:r w:rsidRPr="00B54E90">
        <w:rPr>
          <w:rFonts w:ascii="Times New Roman" w:hAnsi="Times New Roman"/>
          <w:sz w:val="20"/>
          <w:vertAlign w:val="subscript"/>
        </w:rPr>
        <w:t>c</w:t>
      </w:r>
      <w:r w:rsidRPr="00B54E90">
        <w:rPr>
          <w:rFonts w:ascii="Times New Roman" w:hAnsi="Times New Roman"/>
          <w:sz w:val="20"/>
        </w:rPr>
        <w:t xml:space="preserve">) in Fig.1 and Supplementary Fig.13 was calculated by below equation including </w:t>
      </w:r>
      <w:r w:rsidRPr="00B54E90">
        <w:rPr>
          <w:rFonts w:ascii="Times New Roman" w:hAnsi="Times New Roman"/>
          <w:i/>
          <w:iCs/>
          <w:sz w:val="20"/>
        </w:rPr>
        <w:t>R</w:t>
      </w:r>
      <w:r w:rsidRPr="00B54E90">
        <w:rPr>
          <w:rFonts w:ascii="Times New Roman" w:hAnsi="Times New Roman"/>
          <w:i/>
          <w:iCs/>
          <w:sz w:val="20"/>
          <w:vertAlign w:val="superscript"/>
        </w:rPr>
        <w:t>2</w:t>
      </w:r>
      <w:r w:rsidRPr="00B54E90">
        <w:rPr>
          <w:rFonts w:ascii="Times New Roman" w:hAnsi="Times New Roman"/>
          <w:sz w:val="20"/>
        </w:rPr>
        <w:t>, from which change between two line-cut profiling results with or without photo-irradiation was quantified.</w:t>
      </w:r>
    </w:p>
    <w:p w14:paraId="4970715D" w14:textId="4A791032" w:rsidR="002A6EDB" w:rsidRPr="00B54E90" w:rsidRDefault="00000000" w:rsidP="007919A7">
      <w:pPr>
        <w:spacing w:line="360" w:lineRule="auto"/>
        <w:ind w:firstLineChars="200" w:firstLine="400"/>
        <w:rPr>
          <w:rFonts w:ascii="Times New Roman" w:hAnsi="Times New Roman"/>
          <w:bCs/>
          <w:color w:val="000000" w:themeColor="text1"/>
          <w:sz w:val="20"/>
        </w:rPr>
      </w:pPr>
      <m:oMathPara>
        <m:oMath>
          <m:sSub>
            <m:sSubPr>
              <m:ctrlPr>
                <w:rPr>
                  <w:rFonts w:ascii="Cambria Math" w:hAnsi="Cambria Math"/>
                  <w:bCs/>
                  <w:i/>
                  <w:color w:val="000000" w:themeColor="text1"/>
                  <w:sz w:val="20"/>
                </w:rPr>
              </m:ctrlPr>
            </m:sSubPr>
            <m:e>
              <m:r>
                <w:rPr>
                  <w:rFonts w:ascii="Cambria Math" w:hAnsi="Cambria Math"/>
                  <w:color w:val="000000" w:themeColor="text1"/>
                  <w:sz w:val="20"/>
                </w:rPr>
                <m:t>η</m:t>
              </m:r>
            </m:e>
            <m:sub>
              <m:r>
                <w:rPr>
                  <w:rFonts w:ascii="Cambria Math" w:hAnsi="Cambria Math"/>
                  <w:color w:val="000000" w:themeColor="text1"/>
                  <w:sz w:val="20"/>
                </w:rPr>
                <m:t>c</m:t>
              </m:r>
            </m:sub>
          </m:sSub>
          <m:r>
            <w:rPr>
              <w:rFonts w:ascii="Cambria Math" w:hAnsi="Cambria Math"/>
              <w:color w:val="000000" w:themeColor="text1"/>
              <w:sz w:val="20"/>
            </w:rPr>
            <m:t>(%)=</m:t>
          </m:r>
          <m:d>
            <m:dPr>
              <m:ctrlPr>
                <w:rPr>
                  <w:rFonts w:ascii="Cambria Math" w:hAnsi="Cambria Math"/>
                  <w:bCs/>
                  <w:i/>
                  <w:color w:val="000000" w:themeColor="text1"/>
                  <w:sz w:val="20"/>
                </w:rPr>
              </m:ctrlPr>
            </m:dPr>
            <m:e>
              <m:r>
                <w:rPr>
                  <w:rFonts w:ascii="Cambria Math" w:hAnsi="Cambria Math"/>
                  <w:color w:val="000000" w:themeColor="text1"/>
                  <w:sz w:val="20"/>
                </w:rPr>
                <m:t>1-</m:t>
              </m:r>
              <m:sSup>
                <m:sSupPr>
                  <m:ctrlPr>
                    <w:rPr>
                      <w:rFonts w:ascii="Cambria Math" w:hAnsi="Cambria Math"/>
                      <w:i/>
                      <w:color w:val="000000" w:themeColor="text1"/>
                      <w:sz w:val="20"/>
                    </w:rPr>
                  </m:ctrlPr>
                </m:sSupPr>
                <m:e>
                  <m:r>
                    <w:rPr>
                      <w:rFonts w:ascii="Cambria Math" w:hAnsi="Cambria Math"/>
                      <w:color w:val="000000" w:themeColor="text1"/>
                      <w:sz w:val="20"/>
                    </w:rPr>
                    <m:t>R</m:t>
                  </m:r>
                </m:e>
                <m:sup>
                  <m:r>
                    <w:rPr>
                      <w:rFonts w:ascii="Cambria Math" w:hAnsi="Cambria Math"/>
                      <w:color w:val="000000" w:themeColor="text1"/>
                      <w:sz w:val="20"/>
                    </w:rPr>
                    <m:t>2</m:t>
                  </m:r>
                </m:sup>
              </m:sSup>
            </m:e>
          </m:d>
          <m:r>
            <w:rPr>
              <w:rFonts w:ascii="Cambria Math" w:hAnsi="Cambria Math"/>
              <w:color w:val="000000" w:themeColor="text1"/>
              <w:sz w:val="20"/>
            </w:rPr>
            <m:t xml:space="preserve"> × 100 %                                       </m:t>
          </m:r>
          <m:r>
            <m:rPr>
              <m:sty m:val="p"/>
            </m:rPr>
            <w:rPr>
              <w:rFonts w:ascii="Cambria Math" w:hAnsi="Cambria Math"/>
              <w:color w:val="000000" w:themeColor="text1"/>
              <w:sz w:val="20"/>
            </w:rPr>
            <m:t xml:space="preserve">  </m:t>
          </m:r>
          <m:r>
            <w:rPr>
              <w:rFonts w:ascii="Cambria Math" w:hAnsi="Cambria Math"/>
              <w:color w:val="000000" w:themeColor="text1"/>
              <w:sz w:val="20"/>
            </w:rPr>
            <m:t xml:space="preserve">                     </m:t>
          </m:r>
          <m:d>
            <m:dPr>
              <m:ctrlPr>
                <w:rPr>
                  <w:rFonts w:ascii="Cambria Math" w:hAnsi="Cambria Math"/>
                  <w:bCs/>
                  <w:i/>
                  <w:color w:val="000000" w:themeColor="text1"/>
                  <w:sz w:val="20"/>
                </w:rPr>
              </m:ctrlPr>
            </m:dPr>
            <m:e>
              <m:r>
                <w:rPr>
                  <w:rFonts w:ascii="Cambria Math" w:hAnsi="Cambria Math"/>
                  <w:color w:val="000000" w:themeColor="text1"/>
                  <w:sz w:val="20"/>
                </w:rPr>
                <m:t>2</m:t>
              </m:r>
            </m:e>
          </m:d>
        </m:oMath>
      </m:oMathPara>
    </w:p>
    <w:p w14:paraId="2A2D3548" w14:textId="45617BD5" w:rsidR="002A6EDB" w:rsidRPr="00B54E90" w:rsidRDefault="002A6EDB" w:rsidP="002A6EDB">
      <w:pPr>
        <w:spacing w:line="360" w:lineRule="auto"/>
        <w:rPr>
          <w:rFonts w:ascii="Times New Roman" w:eastAsia="바탕" w:hAnsi="Times New Roman"/>
          <w:b/>
          <w:sz w:val="20"/>
        </w:rPr>
      </w:pPr>
      <w:r w:rsidRPr="00B54E90">
        <w:rPr>
          <w:rFonts w:ascii="Times New Roman" w:eastAsia="바탕" w:hAnsi="Times New Roman"/>
          <w:b/>
          <w:sz w:val="20"/>
        </w:rPr>
        <w:t>Confocal imaging to verify GFP-GBP system</w:t>
      </w:r>
      <w:r w:rsidR="007919A7" w:rsidRPr="00B54E90">
        <w:rPr>
          <w:rFonts w:ascii="Times New Roman" w:eastAsia="바탕" w:hAnsi="Times New Roman"/>
          <w:b/>
          <w:sz w:val="20"/>
        </w:rPr>
        <w:t>.</w:t>
      </w:r>
      <w:r w:rsidR="00BE5E3C" w:rsidRPr="00B54E90">
        <w:rPr>
          <w:rFonts w:ascii="Times New Roman" w:eastAsia="바탕" w:hAnsi="Times New Roman"/>
          <w:b/>
          <w:sz w:val="20"/>
        </w:rPr>
        <w:t xml:space="preserve"> </w:t>
      </w:r>
      <w:r w:rsidRPr="00B54E90">
        <w:rPr>
          <w:rFonts w:ascii="Times New Roman" w:hAnsi="Times New Roman"/>
          <w:sz w:val="20"/>
        </w:rPr>
        <w:t>HEK293T cells were seeded in 12 well plate with confocal glass (18 mm Marienfeld Superior</w:t>
      </w:r>
      <w:r w:rsidRPr="00B54E90">
        <w:rPr>
          <w:rFonts w:ascii="Times New Roman" w:hAnsi="Times New Roman"/>
          <w:sz w:val="20"/>
          <w:vertAlign w:val="superscript"/>
        </w:rPr>
        <w:t>TM</w:t>
      </w:r>
      <w:r w:rsidRPr="00B54E90">
        <w:rPr>
          <w:rFonts w:ascii="Times New Roman" w:hAnsi="Times New Roman"/>
          <w:sz w:val="20"/>
        </w:rPr>
        <w:t xml:space="preserve"> Deckgläser) and incubated in the DMEM containing 10% FBS and 1% 10,000 U/mL Penicillin-Streptomycin under 37 °C and 5% CO</w:t>
      </w:r>
      <w:r w:rsidRPr="00B54E90">
        <w:rPr>
          <w:rFonts w:ascii="Times New Roman" w:hAnsi="Times New Roman"/>
          <w:sz w:val="20"/>
          <w:vertAlign w:val="subscript"/>
        </w:rPr>
        <w:t>2</w:t>
      </w:r>
      <w:r w:rsidRPr="00B54E90">
        <w:rPr>
          <w:rFonts w:ascii="Times New Roman" w:hAnsi="Times New Roman"/>
          <w:sz w:val="20"/>
        </w:rPr>
        <w:t xml:space="preserve"> condition. When confluency of the cell is about 60%, plasmid construct was properly transfected with Turbofect® transfection reagent (Thermo Fisher Scientific). GBP-HaloTag-NLS and POI-EGFP (POU2F1; POU class 2 homobox 1, PTBP1; polypyrimidine tract-binding protein 1, and PSMA2; proteasome subunit α type 2) were co-transfected for spatially resolved photo-crosslinking experiment. 2 </w:t>
      </w:r>
      <w:r w:rsidRPr="00B54E90">
        <w:rPr>
          <w:rFonts w:ascii="Times New Roman" w:eastAsia="맑은 고딕" w:hAnsi="Times New Roman"/>
          <w:sz w:val="20"/>
        </w:rPr>
        <w:t>μ</w:t>
      </w:r>
      <w:r w:rsidRPr="00B54E90">
        <w:rPr>
          <w:rFonts w:ascii="Times New Roman" w:hAnsi="Times New Roman"/>
          <w:sz w:val="20"/>
        </w:rPr>
        <w:t>M of Ir-HTL was incubated for 2 hours (culture media:DMSO = 1000:1, v/v%). The media containing Ir(III) complex was changed with fresh media and additional incubation was proceeded to wash out background unbound Ir(III) complex for overnight. DMEM media was changed to DPBS and washed two times. Then, the cells were fixed with paraformaldehyde for 15 min under 4°C and additionally washed with cold MeOH for 5 min at -20 °C to obtain clear locali</w:t>
      </w:r>
      <w:r w:rsidR="00180695">
        <w:rPr>
          <w:rFonts w:ascii="Times New Roman" w:hAnsi="Times New Roman"/>
          <w:sz w:val="20"/>
        </w:rPr>
        <w:t>s</w:t>
      </w:r>
      <w:r w:rsidRPr="00B54E90">
        <w:rPr>
          <w:rFonts w:ascii="Times New Roman" w:hAnsi="Times New Roman"/>
          <w:sz w:val="20"/>
        </w:rPr>
        <w:t xml:space="preserve">ation pattern. MeOH was changed to DPBS and the confocal image was recorded by Carl Zeiss LSM980 confocal microscopy. The all of image processing utilized ZEN 3.0 blue edition. </w:t>
      </w:r>
    </w:p>
    <w:p w14:paraId="16124966" w14:textId="3C685F0C" w:rsidR="00C90E95" w:rsidRDefault="00C90E95">
      <w:pPr>
        <w:spacing w:after="0"/>
        <w:jc w:val="left"/>
        <w:rPr>
          <w:szCs w:val="24"/>
        </w:rPr>
      </w:pPr>
    </w:p>
    <w:p w14:paraId="0890BD15" w14:textId="77777777" w:rsidR="00A41696" w:rsidRDefault="00A41696">
      <w:pPr>
        <w:spacing w:after="0"/>
        <w:jc w:val="left"/>
        <w:rPr>
          <w:szCs w:val="24"/>
        </w:rPr>
      </w:pPr>
    </w:p>
    <w:p w14:paraId="648EDC73" w14:textId="77777777" w:rsidR="00A41696" w:rsidRDefault="00A41696">
      <w:pPr>
        <w:spacing w:after="0"/>
        <w:jc w:val="left"/>
        <w:rPr>
          <w:rFonts w:ascii="Times New Roman" w:eastAsia="맑은 고딕" w:hAnsi="Times New Roman"/>
          <w:b/>
          <w:sz w:val="32"/>
          <w:szCs w:val="32"/>
          <w:lang w:eastAsia="ko-KR"/>
        </w:rPr>
      </w:pPr>
    </w:p>
    <w:p w14:paraId="000FB74E" w14:textId="39383B12" w:rsidR="00E95DF8" w:rsidRPr="00E95DF8" w:rsidRDefault="00E95DF8" w:rsidP="002A6EDB">
      <w:pPr>
        <w:spacing w:line="360" w:lineRule="auto"/>
        <w:rPr>
          <w:rFonts w:ascii="Times New Roman" w:hAnsi="Times New Roman"/>
          <w:b/>
          <w:bCs/>
          <w:noProof/>
          <w:sz w:val="20"/>
        </w:rPr>
      </w:pPr>
      <w:r w:rsidRPr="00E95DF8">
        <w:rPr>
          <w:rFonts w:ascii="Times New Roman" w:hAnsi="Times New Roman"/>
          <w:b/>
          <w:bCs/>
          <w:noProof/>
          <w:sz w:val="20"/>
        </w:rPr>
        <w:lastRenderedPageBreak/>
        <w:t>Synthe</w:t>
      </w:r>
      <w:r>
        <w:rPr>
          <w:rFonts w:ascii="Times New Roman" w:hAnsi="Times New Roman"/>
          <w:b/>
          <w:bCs/>
          <w:noProof/>
          <w:sz w:val="20"/>
        </w:rPr>
        <w:t>sis of organoiridium photocatalyst.</w:t>
      </w:r>
    </w:p>
    <w:p w14:paraId="5CBB6DE3" w14:textId="4DCE57EB" w:rsidR="002A6EDB" w:rsidRPr="00E95DF8" w:rsidRDefault="00894AF6" w:rsidP="002A6EDB">
      <w:pPr>
        <w:spacing w:line="360" w:lineRule="auto"/>
        <w:rPr>
          <w:rFonts w:ascii="Times New Roman" w:hAnsi="Times New Roman"/>
          <w:bCs/>
          <w:sz w:val="20"/>
        </w:rPr>
      </w:pPr>
      <w:r w:rsidRPr="00894AF6">
        <w:rPr>
          <w:rFonts w:ascii="Times New Roman" w:hAnsi="Times New Roman"/>
          <w:noProof/>
          <w:sz w:val="20"/>
        </w:rPr>
        <w:object w:dxaOrig="20887" w:dyaOrig="13889" w14:anchorId="1B11079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68pt;height:312pt;mso-width-percent:0;mso-height-percent:0;mso-width-percent:0;mso-height-percent:0" o:ole="">
            <v:imagedata r:id="rId8" o:title=""/>
          </v:shape>
          <o:OLEObject Type="Embed" ProgID="ChemDraw.Document.6.0" ShapeID="_x0000_i1025" DrawAspect="Content" ObjectID="_1755873462" r:id="rId9"/>
        </w:object>
      </w:r>
    </w:p>
    <w:p w14:paraId="70F425AC" w14:textId="66A2B4F2" w:rsidR="002A6EDB" w:rsidRPr="00E95DF8" w:rsidRDefault="002B6062" w:rsidP="002A6EDB">
      <w:pPr>
        <w:spacing w:line="360" w:lineRule="auto"/>
        <w:rPr>
          <w:rFonts w:ascii="Times New Roman" w:hAnsi="Times New Roman"/>
          <w:bCs/>
          <w:sz w:val="20"/>
        </w:rPr>
      </w:pPr>
      <w:r w:rsidRPr="00E95DF8">
        <w:rPr>
          <w:rFonts w:ascii="Times New Roman" w:hAnsi="Times New Roman"/>
          <w:b/>
          <w:sz w:val="20"/>
        </w:rPr>
        <w:t xml:space="preserve">Supplementary </w:t>
      </w:r>
      <w:r w:rsidR="002A6EDB" w:rsidRPr="00E95DF8">
        <w:rPr>
          <w:rFonts w:ascii="Times New Roman" w:hAnsi="Times New Roman"/>
          <w:b/>
          <w:sz w:val="20"/>
        </w:rPr>
        <w:t xml:space="preserve">Scheme 1. </w:t>
      </w:r>
      <w:r w:rsidR="002A6EDB" w:rsidRPr="00E95DF8">
        <w:rPr>
          <w:rFonts w:ascii="Times New Roman" w:hAnsi="Times New Roman"/>
          <w:bCs/>
          <w:sz w:val="20"/>
        </w:rPr>
        <w:t>Synthetic pathway of two rationally designed iridium photocatalysts.</w:t>
      </w:r>
    </w:p>
    <w:p w14:paraId="61561871" w14:textId="77777777" w:rsidR="002A6EDB" w:rsidRPr="00E95DF8" w:rsidRDefault="002A6EDB" w:rsidP="002A6EDB">
      <w:pPr>
        <w:spacing w:line="360" w:lineRule="auto"/>
        <w:rPr>
          <w:rFonts w:ascii="Times New Roman" w:hAnsi="Times New Roman"/>
          <w:sz w:val="20"/>
        </w:rPr>
      </w:pPr>
      <w:r w:rsidRPr="00E95DF8">
        <w:rPr>
          <w:rFonts w:ascii="Times New Roman" w:hAnsi="Times New Roman"/>
          <w:bCs/>
          <w:i/>
          <w:iCs/>
          <w:sz w:val="20"/>
        </w:rPr>
        <w:t>tert-butyl(2-(2-hydroxyethoxy)ethyl)carbamate</w:t>
      </w:r>
      <w:r w:rsidRPr="00E95DF8">
        <w:rPr>
          <w:rFonts w:ascii="Times New Roman" w:hAnsi="Times New Roman"/>
          <w:b/>
          <w:sz w:val="20"/>
        </w:rPr>
        <w:t xml:space="preserve"> </w:t>
      </w:r>
      <w:r w:rsidRPr="00E95DF8">
        <w:rPr>
          <w:rFonts w:ascii="Times New Roman" w:hAnsi="Times New Roman"/>
          <w:bCs/>
          <w:sz w:val="20"/>
        </w:rPr>
        <w:t>[2]</w:t>
      </w:r>
    </w:p>
    <w:p w14:paraId="45467965" w14:textId="3D3EEDD1" w:rsidR="002A6EDB" w:rsidRPr="00E95DF8" w:rsidRDefault="002A6EDB" w:rsidP="00E95DF8">
      <w:pPr>
        <w:spacing w:line="360" w:lineRule="auto"/>
        <w:ind w:firstLine="482"/>
        <w:rPr>
          <w:rFonts w:ascii="Times New Roman" w:hAnsi="Times New Roman"/>
          <w:sz w:val="20"/>
        </w:rPr>
      </w:pPr>
      <w:r w:rsidRPr="00E95DF8">
        <w:rPr>
          <w:rFonts w:ascii="Times New Roman" w:hAnsi="Times New Roman"/>
          <w:sz w:val="20"/>
        </w:rPr>
        <w:t>The synthetic procedures for HaloTag ligand synthesis (</w:t>
      </w:r>
      <w:r w:rsidRPr="00E95DF8">
        <w:rPr>
          <w:rFonts w:ascii="Times New Roman" w:hAnsi="Times New Roman"/>
          <w:b/>
          <w:bCs/>
          <w:sz w:val="20"/>
        </w:rPr>
        <w:t>HTL</w:t>
      </w:r>
      <w:r w:rsidRPr="00E95DF8">
        <w:rPr>
          <w:rFonts w:ascii="Times New Roman" w:hAnsi="Times New Roman"/>
          <w:sz w:val="20"/>
        </w:rPr>
        <w:t xml:space="preserve">) from </w:t>
      </w:r>
      <w:r w:rsidRPr="00E95DF8">
        <w:rPr>
          <w:rFonts w:ascii="Times New Roman" w:hAnsi="Times New Roman"/>
          <w:b/>
          <w:bCs/>
          <w:sz w:val="20"/>
        </w:rPr>
        <w:t>2</w:t>
      </w:r>
      <w:r w:rsidRPr="00E95DF8">
        <w:rPr>
          <w:rFonts w:ascii="Times New Roman" w:hAnsi="Times New Roman"/>
          <w:sz w:val="20"/>
        </w:rPr>
        <w:t xml:space="preserve"> to </w:t>
      </w:r>
      <w:r w:rsidRPr="00E95DF8">
        <w:rPr>
          <w:rFonts w:ascii="Times New Roman" w:hAnsi="Times New Roman"/>
          <w:b/>
          <w:bCs/>
          <w:sz w:val="20"/>
        </w:rPr>
        <w:t>4</w:t>
      </w:r>
      <w:r w:rsidRPr="00E95DF8">
        <w:rPr>
          <w:rFonts w:ascii="Times New Roman" w:hAnsi="Times New Roman"/>
          <w:sz w:val="20"/>
        </w:rPr>
        <w:t xml:space="preserve"> were referred to previously reported paper</w:t>
      </w:r>
      <w:r w:rsidRPr="00E95DF8">
        <w:rPr>
          <w:rFonts w:ascii="Times New Roman" w:hAnsi="Times New Roman"/>
          <w:iCs/>
          <w:sz w:val="20"/>
        </w:rPr>
        <w:t>.</w:t>
      </w:r>
      <w:r w:rsidRPr="00E95DF8">
        <w:rPr>
          <w:rFonts w:ascii="Times New Roman" w:hAnsi="Times New Roman"/>
          <w:sz w:val="20"/>
          <w:vertAlign w:val="superscript"/>
        </w:rPr>
        <w:t>6</w:t>
      </w:r>
      <w:r w:rsidRPr="00E95DF8">
        <w:rPr>
          <w:rFonts w:ascii="Times New Roman" w:hAnsi="Times New Roman"/>
          <w:sz w:val="20"/>
        </w:rPr>
        <w:t xml:space="preserve"> The 2-2(aminoethoxy)ethanol (</w:t>
      </w:r>
      <w:r w:rsidRPr="00E95DF8">
        <w:rPr>
          <w:rFonts w:ascii="Times New Roman" w:hAnsi="Times New Roman"/>
          <w:b/>
          <w:bCs/>
          <w:sz w:val="20"/>
        </w:rPr>
        <w:t>1</w:t>
      </w:r>
      <w:r w:rsidRPr="00E95DF8">
        <w:rPr>
          <w:rFonts w:ascii="Times New Roman" w:hAnsi="Times New Roman"/>
          <w:sz w:val="20"/>
        </w:rPr>
        <w:t>) (1.00 g, 9.51 mmol) was dissolved in anhydrous EtOH (20 mL) and added slowly di-</w:t>
      </w:r>
      <w:r w:rsidRPr="00E95DF8">
        <w:rPr>
          <w:rFonts w:ascii="Times New Roman" w:hAnsi="Times New Roman"/>
          <w:i/>
          <w:iCs/>
          <w:sz w:val="20"/>
        </w:rPr>
        <w:t>tert</w:t>
      </w:r>
      <w:r w:rsidRPr="00E95DF8">
        <w:rPr>
          <w:rFonts w:ascii="Times New Roman" w:hAnsi="Times New Roman"/>
          <w:sz w:val="20"/>
        </w:rPr>
        <w:t>-butyl dicarbonate (2.69 g, 12.36 mmol) to the solution at 0 °C. The solution was stirred at room temperature for 2 h and evaporated. The product extracted with CH</w:t>
      </w:r>
      <w:r w:rsidRPr="00E95DF8">
        <w:rPr>
          <w:rFonts w:ascii="Times New Roman" w:hAnsi="Times New Roman"/>
          <w:sz w:val="20"/>
          <w:vertAlign w:val="subscript"/>
        </w:rPr>
        <w:t>2</w:t>
      </w:r>
      <w:r w:rsidRPr="00E95DF8">
        <w:rPr>
          <w:rFonts w:ascii="Times New Roman" w:hAnsi="Times New Roman"/>
          <w:sz w:val="20"/>
        </w:rPr>
        <w:t>Cl</w:t>
      </w:r>
      <w:r w:rsidRPr="00E95DF8">
        <w:rPr>
          <w:rFonts w:ascii="Times New Roman" w:hAnsi="Times New Roman"/>
          <w:sz w:val="20"/>
          <w:vertAlign w:val="subscript"/>
        </w:rPr>
        <w:t>2</w:t>
      </w:r>
      <w:r w:rsidRPr="00E95DF8">
        <w:rPr>
          <w:rFonts w:ascii="Times New Roman" w:hAnsi="Times New Roman"/>
          <w:sz w:val="20"/>
        </w:rPr>
        <w:t xml:space="preserve"> and dried over MgSO</w:t>
      </w:r>
      <w:r w:rsidRPr="00E95DF8">
        <w:rPr>
          <w:rFonts w:ascii="Times New Roman" w:hAnsi="Times New Roman"/>
          <w:sz w:val="20"/>
          <w:vertAlign w:val="subscript"/>
        </w:rPr>
        <w:t>4</w:t>
      </w:r>
      <w:r w:rsidRPr="00E95DF8">
        <w:rPr>
          <w:rFonts w:ascii="Times New Roman" w:hAnsi="Times New Roman"/>
          <w:sz w:val="20"/>
        </w:rPr>
        <w:t>. Filtrate was then concentrated in vacuo to yield colorless product (</w:t>
      </w:r>
      <w:r w:rsidRPr="00E95DF8">
        <w:rPr>
          <w:rFonts w:ascii="Times New Roman" w:hAnsi="Times New Roman"/>
          <w:b/>
          <w:bCs/>
          <w:sz w:val="20"/>
        </w:rPr>
        <w:t>2</w:t>
      </w:r>
      <w:r w:rsidRPr="00E95DF8">
        <w:rPr>
          <w:rFonts w:ascii="Times New Roman" w:hAnsi="Times New Roman"/>
          <w:sz w:val="20"/>
        </w:rPr>
        <w:t xml:space="preserve">). Without further purification, next step was proceeded. </w:t>
      </w:r>
    </w:p>
    <w:p w14:paraId="3BAC0144" w14:textId="77777777" w:rsidR="002A6EDB" w:rsidRPr="00E95DF8" w:rsidRDefault="002A6EDB" w:rsidP="002A6EDB">
      <w:pPr>
        <w:spacing w:line="360" w:lineRule="auto"/>
        <w:rPr>
          <w:rFonts w:ascii="Times New Roman" w:hAnsi="Times New Roman"/>
          <w:bCs/>
          <w:sz w:val="20"/>
        </w:rPr>
      </w:pPr>
      <w:r w:rsidRPr="00E95DF8">
        <w:rPr>
          <w:rFonts w:ascii="Times New Roman" w:hAnsi="Times New Roman"/>
          <w:bCs/>
          <w:i/>
          <w:iCs/>
          <w:sz w:val="20"/>
        </w:rPr>
        <w:t xml:space="preserve">tert-butyl (2-(2-((6-chlorohexyl)oxy)ethoxy)ethyl)carbamate </w:t>
      </w:r>
      <w:r w:rsidRPr="00E95DF8">
        <w:rPr>
          <w:rFonts w:ascii="Times New Roman" w:hAnsi="Times New Roman"/>
          <w:bCs/>
          <w:sz w:val="20"/>
        </w:rPr>
        <w:t>[3]</w:t>
      </w:r>
    </w:p>
    <w:p w14:paraId="736175B1" w14:textId="4C949B01" w:rsidR="002A6EDB" w:rsidRPr="00E95DF8" w:rsidRDefault="002A6EDB" w:rsidP="00C679A5">
      <w:pPr>
        <w:spacing w:line="360" w:lineRule="auto"/>
        <w:ind w:firstLine="482"/>
        <w:rPr>
          <w:rFonts w:ascii="Times New Roman" w:hAnsi="Times New Roman"/>
          <w:sz w:val="20"/>
        </w:rPr>
      </w:pPr>
      <w:r w:rsidRPr="00E95DF8">
        <w:rPr>
          <w:rFonts w:ascii="Times New Roman" w:hAnsi="Times New Roman"/>
          <w:sz w:val="20"/>
        </w:rPr>
        <w:t>A solution of 2 (1.00 g, 4.87 mmol) and NaH (175 mg, 7.29 mmol) dissolved in THF (7 mL) and DMF (3.5 mL) was stirred for 30 min at 0 °C. 6-chloro-1-iodohexane (1.68 g, 6.81 mmol) was added to the solution. The reaction mixture vigorously stirred overnight. After reaction finished, the reaction was quenched with saturated NH</w:t>
      </w:r>
      <w:r w:rsidRPr="00E95DF8">
        <w:rPr>
          <w:rFonts w:ascii="Times New Roman" w:hAnsi="Times New Roman"/>
          <w:sz w:val="20"/>
          <w:vertAlign w:val="subscript"/>
        </w:rPr>
        <w:t>4</w:t>
      </w:r>
      <w:r w:rsidRPr="00E95DF8">
        <w:rPr>
          <w:rFonts w:ascii="Times New Roman" w:hAnsi="Times New Roman"/>
          <w:sz w:val="20"/>
        </w:rPr>
        <w:t>Cl. Crude product extracted with ethyl acetate (20 mL x 3) and dried over MgSO</w:t>
      </w:r>
      <w:r w:rsidRPr="00E95DF8">
        <w:rPr>
          <w:rFonts w:ascii="Times New Roman" w:hAnsi="Times New Roman"/>
          <w:sz w:val="20"/>
          <w:vertAlign w:val="subscript"/>
        </w:rPr>
        <w:t>4</w:t>
      </w:r>
      <w:r w:rsidRPr="00E95DF8">
        <w:rPr>
          <w:rFonts w:ascii="Times New Roman" w:hAnsi="Times New Roman"/>
          <w:sz w:val="20"/>
        </w:rPr>
        <w:t>. The solution was concentrated in vacuo and the crude product was purified by silica gel column chromatography. The colorless product was obtained (760 mg, 48.1%). R</w:t>
      </w:r>
      <w:r w:rsidRPr="00E95DF8">
        <w:rPr>
          <w:rFonts w:ascii="Times New Roman" w:hAnsi="Times New Roman"/>
          <w:sz w:val="20"/>
          <w:vertAlign w:val="subscript"/>
        </w:rPr>
        <w:t>f</w:t>
      </w:r>
      <w:r w:rsidRPr="00E95DF8">
        <w:rPr>
          <w:rFonts w:ascii="Times New Roman" w:hAnsi="Times New Roman"/>
          <w:sz w:val="20"/>
        </w:rPr>
        <w:t xml:space="preserve"> = 0.60 (Hex:EA = 4:1, v/v%).</w:t>
      </w:r>
    </w:p>
    <w:p w14:paraId="7CECFDD5" w14:textId="77777777" w:rsidR="002A6EDB" w:rsidRPr="00E95DF8" w:rsidRDefault="002A6EDB" w:rsidP="002A6EDB">
      <w:pPr>
        <w:spacing w:line="360" w:lineRule="auto"/>
        <w:rPr>
          <w:rFonts w:ascii="Times New Roman" w:hAnsi="Times New Roman"/>
          <w:bCs/>
          <w:sz w:val="20"/>
        </w:rPr>
      </w:pPr>
      <w:r w:rsidRPr="00E95DF8">
        <w:rPr>
          <w:rFonts w:ascii="Times New Roman" w:hAnsi="Times New Roman"/>
          <w:bCs/>
          <w:i/>
          <w:iCs/>
          <w:sz w:val="20"/>
        </w:rPr>
        <w:lastRenderedPageBreak/>
        <w:t>2-(2-((6-chlorohexyl)oxy)ethoxy)ethanamine (</w:t>
      </w:r>
      <w:r w:rsidRPr="00E95DF8">
        <w:rPr>
          <w:rFonts w:ascii="Times New Roman" w:hAnsi="Times New Roman"/>
          <w:b/>
          <w:i/>
          <w:iCs/>
          <w:sz w:val="20"/>
        </w:rPr>
        <w:t>HTL</w:t>
      </w:r>
      <w:r w:rsidRPr="00E95DF8">
        <w:rPr>
          <w:rFonts w:ascii="Times New Roman" w:hAnsi="Times New Roman"/>
          <w:bCs/>
          <w:i/>
          <w:iCs/>
          <w:sz w:val="20"/>
        </w:rPr>
        <w:t xml:space="preserve">) </w:t>
      </w:r>
      <w:r w:rsidRPr="00E95DF8">
        <w:rPr>
          <w:rFonts w:ascii="Times New Roman" w:hAnsi="Times New Roman"/>
          <w:bCs/>
          <w:sz w:val="20"/>
        </w:rPr>
        <w:t>[4]</w:t>
      </w:r>
    </w:p>
    <w:p w14:paraId="77431214" w14:textId="0375784C" w:rsidR="002A6EDB" w:rsidRPr="00E95DF8" w:rsidRDefault="002A6EDB" w:rsidP="00C679A5">
      <w:pPr>
        <w:spacing w:line="360" w:lineRule="auto"/>
        <w:ind w:firstLine="482"/>
        <w:rPr>
          <w:rFonts w:ascii="Times New Roman" w:hAnsi="Times New Roman"/>
          <w:sz w:val="20"/>
        </w:rPr>
      </w:pPr>
      <w:r w:rsidRPr="00E95DF8">
        <w:rPr>
          <w:rFonts w:ascii="Times New Roman" w:hAnsi="Times New Roman"/>
          <w:sz w:val="20"/>
        </w:rPr>
        <w:t xml:space="preserve">Trifluoroacetic acid (TFA) (1.34 g, 11.73 mmol) was slowly injected to a solution of </w:t>
      </w:r>
      <w:r w:rsidRPr="00E95DF8">
        <w:rPr>
          <w:rFonts w:ascii="Times New Roman" w:hAnsi="Times New Roman"/>
          <w:b/>
          <w:bCs/>
          <w:sz w:val="20"/>
        </w:rPr>
        <w:t>3</w:t>
      </w:r>
      <w:r w:rsidRPr="00E95DF8">
        <w:rPr>
          <w:rFonts w:ascii="Times New Roman" w:hAnsi="Times New Roman"/>
          <w:sz w:val="20"/>
        </w:rPr>
        <w:t xml:space="preserve"> (380 mg, 1.17 mmol) dissolved in anhydrous CH</w:t>
      </w:r>
      <w:r w:rsidRPr="00E95DF8">
        <w:rPr>
          <w:rFonts w:ascii="Times New Roman" w:hAnsi="Times New Roman"/>
          <w:sz w:val="20"/>
          <w:vertAlign w:val="subscript"/>
        </w:rPr>
        <w:t>2</w:t>
      </w:r>
      <w:r w:rsidRPr="00E95DF8">
        <w:rPr>
          <w:rFonts w:ascii="Times New Roman" w:hAnsi="Times New Roman"/>
          <w:sz w:val="20"/>
        </w:rPr>
        <w:t>Cl</w:t>
      </w:r>
      <w:r w:rsidRPr="00E95DF8">
        <w:rPr>
          <w:rFonts w:ascii="Times New Roman" w:hAnsi="Times New Roman"/>
          <w:sz w:val="20"/>
          <w:vertAlign w:val="subscript"/>
        </w:rPr>
        <w:t>2</w:t>
      </w:r>
      <w:r w:rsidRPr="00E95DF8">
        <w:rPr>
          <w:rFonts w:ascii="Times New Roman" w:hAnsi="Times New Roman"/>
          <w:sz w:val="20"/>
        </w:rPr>
        <w:t xml:space="preserve"> (10 mL) at 0 °C. The reaction mixture stirred at room temperature for 2 h. After checking the completion of Boc deprotection by TLC analysis, the solvent was evaporated. The acidic condition was turned into basic condition with addition of anhydrous K</w:t>
      </w:r>
      <w:r w:rsidRPr="00E95DF8">
        <w:rPr>
          <w:rFonts w:ascii="Times New Roman" w:hAnsi="Times New Roman"/>
          <w:sz w:val="20"/>
          <w:vertAlign w:val="subscript"/>
        </w:rPr>
        <w:t>2</w:t>
      </w:r>
      <w:r w:rsidRPr="00E95DF8">
        <w:rPr>
          <w:rFonts w:ascii="Times New Roman" w:hAnsi="Times New Roman"/>
          <w:sz w:val="20"/>
        </w:rPr>
        <w:t>CO</w:t>
      </w:r>
      <w:r w:rsidRPr="00E95DF8">
        <w:rPr>
          <w:rFonts w:ascii="Times New Roman" w:hAnsi="Times New Roman"/>
          <w:sz w:val="20"/>
          <w:vertAlign w:val="subscript"/>
        </w:rPr>
        <w:t>3</w:t>
      </w:r>
      <w:r w:rsidRPr="00E95DF8">
        <w:rPr>
          <w:rFonts w:ascii="Times New Roman" w:hAnsi="Times New Roman"/>
          <w:sz w:val="20"/>
        </w:rPr>
        <w:t xml:space="preserve"> (1.62 g, 11.73 mmol) in MeOH (5 mL). The mixture was filtered, and the filtrate was concentrated in vacuo. The crude product was purified by silica gel column chromatography with EA containing 2% MeOH (v/v) to yield </w:t>
      </w:r>
      <w:r w:rsidRPr="00E95DF8">
        <w:rPr>
          <w:rFonts w:ascii="Times New Roman" w:hAnsi="Times New Roman"/>
          <w:b/>
          <w:bCs/>
          <w:sz w:val="20"/>
        </w:rPr>
        <w:t xml:space="preserve">4 </w:t>
      </w:r>
      <w:r w:rsidRPr="00E95DF8">
        <w:rPr>
          <w:rFonts w:ascii="Times New Roman" w:hAnsi="Times New Roman"/>
          <w:sz w:val="20"/>
        </w:rPr>
        <w:t>(152 mg, 58.0%). R</w:t>
      </w:r>
      <w:r w:rsidRPr="00E95DF8">
        <w:rPr>
          <w:rFonts w:ascii="Times New Roman" w:hAnsi="Times New Roman"/>
          <w:sz w:val="20"/>
          <w:vertAlign w:val="subscript"/>
        </w:rPr>
        <w:t>f</w:t>
      </w:r>
      <w:r w:rsidRPr="00E95DF8">
        <w:rPr>
          <w:rFonts w:ascii="Times New Roman" w:hAnsi="Times New Roman"/>
          <w:sz w:val="20"/>
        </w:rPr>
        <w:t xml:space="preserve"> = 0.30 (EA:MeOH = 50:1, v/v%).</w:t>
      </w:r>
      <w:r w:rsidRPr="00E95DF8">
        <w:rPr>
          <w:rFonts w:ascii="Times New Roman" w:hAnsi="Times New Roman"/>
          <w:sz w:val="20"/>
          <w:vertAlign w:val="superscript"/>
        </w:rPr>
        <w:t>1</w:t>
      </w:r>
      <w:r w:rsidRPr="00E95DF8">
        <w:rPr>
          <w:rFonts w:ascii="Times New Roman" w:hAnsi="Times New Roman"/>
          <w:sz w:val="20"/>
        </w:rPr>
        <w:t>H NMR (400 MHz, CDCl</w:t>
      </w:r>
      <w:r w:rsidRPr="00E95DF8">
        <w:rPr>
          <w:rFonts w:ascii="Times New Roman" w:hAnsi="Times New Roman"/>
          <w:sz w:val="20"/>
          <w:vertAlign w:val="subscript"/>
        </w:rPr>
        <w:t>3</w:t>
      </w:r>
      <w:r w:rsidRPr="00E95DF8">
        <w:rPr>
          <w:rFonts w:ascii="Times New Roman" w:hAnsi="Times New Roman"/>
          <w:sz w:val="20"/>
        </w:rPr>
        <w:t xml:space="preserve">): δ (ppm) = 4.086 (s), 3.690 (t, </w:t>
      </w:r>
      <w:r w:rsidRPr="00E95DF8">
        <w:rPr>
          <w:rFonts w:ascii="Times New Roman" w:hAnsi="Times New Roman"/>
          <w:i/>
          <w:iCs/>
          <w:sz w:val="20"/>
        </w:rPr>
        <w:t>J</w:t>
      </w:r>
      <w:r w:rsidRPr="00E95DF8">
        <w:rPr>
          <w:rFonts w:ascii="Times New Roman" w:hAnsi="Times New Roman"/>
          <w:sz w:val="20"/>
        </w:rPr>
        <w:t xml:space="preserve"> = 4.4 Hz, 2H), 3.620 (m, 2H), 3.563 (m, 2H), 3.520 (td, </w:t>
      </w:r>
      <w:r w:rsidRPr="00E95DF8">
        <w:rPr>
          <w:rFonts w:ascii="Times New Roman" w:hAnsi="Times New Roman"/>
          <w:i/>
          <w:iCs/>
          <w:sz w:val="20"/>
        </w:rPr>
        <w:t>J</w:t>
      </w:r>
      <w:r w:rsidRPr="00E95DF8">
        <w:rPr>
          <w:rFonts w:ascii="Times New Roman" w:hAnsi="Times New Roman"/>
          <w:sz w:val="20"/>
        </w:rPr>
        <w:t xml:space="preserve"> = 6.8 Hz, 1.6 Hz, 2H), 3.446 (td, </w:t>
      </w:r>
      <w:r w:rsidRPr="00E95DF8">
        <w:rPr>
          <w:rFonts w:ascii="Times New Roman" w:hAnsi="Times New Roman"/>
          <w:i/>
          <w:iCs/>
          <w:sz w:val="20"/>
        </w:rPr>
        <w:t>J</w:t>
      </w:r>
      <w:r w:rsidRPr="00E95DF8">
        <w:rPr>
          <w:rFonts w:ascii="Times New Roman" w:hAnsi="Times New Roman"/>
          <w:sz w:val="20"/>
        </w:rPr>
        <w:t xml:space="preserve"> = 6.8 Hz, 1.6 Hz, 2H), 3.146 (t, </w:t>
      </w:r>
      <w:r w:rsidRPr="00E95DF8">
        <w:rPr>
          <w:rFonts w:ascii="Times New Roman" w:hAnsi="Times New Roman"/>
          <w:i/>
          <w:iCs/>
          <w:sz w:val="20"/>
        </w:rPr>
        <w:t>J</w:t>
      </w:r>
      <w:r w:rsidRPr="00E95DF8">
        <w:rPr>
          <w:rFonts w:ascii="Times New Roman" w:hAnsi="Times New Roman"/>
          <w:sz w:val="20"/>
        </w:rPr>
        <w:t xml:space="preserve"> = 4.8 Hz, 2H), 1.757 (p, </w:t>
      </w:r>
      <w:r w:rsidRPr="00E95DF8">
        <w:rPr>
          <w:rFonts w:ascii="Times New Roman" w:hAnsi="Times New Roman"/>
          <w:i/>
          <w:iCs/>
          <w:sz w:val="20"/>
        </w:rPr>
        <w:t>J</w:t>
      </w:r>
      <w:r w:rsidRPr="00E95DF8">
        <w:rPr>
          <w:rFonts w:ascii="Times New Roman" w:hAnsi="Times New Roman"/>
          <w:sz w:val="20"/>
        </w:rPr>
        <w:t xml:space="preserve"> = 7.2 Hz, 2H), 1.573 (p, </w:t>
      </w:r>
      <w:r w:rsidRPr="00E95DF8">
        <w:rPr>
          <w:rFonts w:ascii="Times New Roman" w:hAnsi="Times New Roman"/>
          <w:i/>
          <w:iCs/>
          <w:sz w:val="20"/>
        </w:rPr>
        <w:t>J</w:t>
      </w:r>
      <w:r w:rsidRPr="00E95DF8">
        <w:rPr>
          <w:rFonts w:ascii="Times New Roman" w:hAnsi="Times New Roman"/>
          <w:sz w:val="20"/>
        </w:rPr>
        <w:t xml:space="preserve"> = 6.8 Hz, 2H), 1.434 (p, </w:t>
      </w:r>
      <w:r w:rsidRPr="00E95DF8">
        <w:rPr>
          <w:rFonts w:ascii="Times New Roman" w:hAnsi="Times New Roman"/>
          <w:i/>
          <w:iCs/>
          <w:sz w:val="20"/>
        </w:rPr>
        <w:t>J</w:t>
      </w:r>
      <w:r w:rsidRPr="00E95DF8">
        <w:rPr>
          <w:rFonts w:ascii="Times New Roman" w:hAnsi="Times New Roman"/>
          <w:sz w:val="20"/>
        </w:rPr>
        <w:t xml:space="preserve"> = 7.6 Hz, 2H), 1.328 (p, </w:t>
      </w:r>
      <w:r w:rsidRPr="00E95DF8">
        <w:rPr>
          <w:rFonts w:ascii="Times New Roman" w:hAnsi="Times New Roman"/>
          <w:i/>
          <w:iCs/>
          <w:sz w:val="20"/>
        </w:rPr>
        <w:t>J</w:t>
      </w:r>
      <w:r w:rsidRPr="00E95DF8">
        <w:rPr>
          <w:rFonts w:ascii="Times New Roman" w:hAnsi="Times New Roman"/>
          <w:sz w:val="20"/>
        </w:rPr>
        <w:t xml:space="preserve"> = 7.6 Hz, 2H).</w:t>
      </w:r>
    </w:p>
    <w:p w14:paraId="6319729D" w14:textId="77777777" w:rsidR="002A6EDB" w:rsidRPr="00E95DF8" w:rsidRDefault="002A6EDB" w:rsidP="002A6EDB">
      <w:pPr>
        <w:spacing w:line="360" w:lineRule="auto"/>
        <w:rPr>
          <w:rFonts w:ascii="Times New Roman" w:hAnsi="Times New Roman"/>
          <w:bCs/>
          <w:sz w:val="20"/>
        </w:rPr>
      </w:pPr>
      <w:r w:rsidRPr="00E95DF8">
        <w:rPr>
          <w:rFonts w:ascii="Times New Roman" w:hAnsi="Times New Roman"/>
          <w:bCs/>
          <w:i/>
          <w:iCs/>
          <w:sz w:val="20"/>
        </w:rPr>
        <w:t xml:space="preserve">4-(5-cyanopentyl)-4’-methyl-2,2’-bipyridine </w:t>
      </w:r>
      <w:r w:rsidRPr="00E95DF8">
        <w:rPr>
          <w:rFonts w:ascii="Times New Roman" w:hAnsi="Times New Roman"/>
          <w:bCs/>
          <w:sz w:val="20"/>
        </w:rPr>
        <w:t>[6]</w:t>
      </w:r>
    </w:p>
    <w:p w14:paraId="0608AB2F" w14:textId="7F7D42B8" w:rsidR="002A6EDB" w:rsidRPr="00E95DF8" w:rsidRDefault="002A6EDB" w:rsidP="00C679A5">
      <w:pPr>
        <w:spacing w:line="360" w:lineRule="auto"/>
        <w:ind w:firstLine="482"/>
        <w:rPr>
          <w:rFonts w:ascii="Times New Roman" w:hAnsi="Times New Roman"/>
          <w:sz w:val="20"/>
        </w:rPr>
      </w:pPr>
      <w:r w:rsidRPr="00E95DF8">
        <w:rPr>
          <w:rFonts w:ascii="Times New Roman" w:hAnsi="Times New Roman"/>
          <w:sz w:val="20"/>
        </w:rPr>
        <w:t xml:space="preserve">Procedures for synthesis of </w:t>
      </w:r>
      <w:r w:rsidRPr="00E95DF8">
        <w:rPr>
          <w:rFonts w:ascii="Times New Roman" w:hAnsi="Times New Roman"/>
          <w:b/>
          <w:sz w:val="20"/>
        </w:rPr>
        <w:t xml:space="preserve">6 </w:t>
      </w:r>
      <w:r w:rsidRPr="00E95DF8">
        <w:rPr>
          <w:rFonts w:ascii="Times New Roman" w:hAnsi="Times New Roman"/>
          <w:bCs/>
          <w:sz w:val="20"/>
        </w:rPr>
        <w:t xml:space="preserve">and </w:t>
      </w:r>
      <w:r w:rsidRPr="00E95DF8">
        <w:rPr>
          <w:rFonts w:ascii="Times New Roman" w:hAnsi="Times New Roman"/>
          <w:b/>
          <w:sz w:val="20"/>
        </w:rPr>
        <w:t>7</w:t>
      </w:r>
      <w:r w:rsidRPr="00E95DF8">
        <w:rPr>
          <w:rFonts w:ascii="Times New Roman" w:hAnsi="Times New Roman"/>
          <w:sz w:val="20"/>
        </w:rPr>
        <w:t xml:space="preserve"> were followed by previously reported method.</w:t>
      </w:r>
      <w:r w:rsidRPr="00E95DF8">
        <w:rPr>
          <w:rFonts w:ascii="Times New Roman" w:hAnsi="Times New Roman"/>
          <w:sz w:val="20"/>
          <w:vertAlign w:val="superscript"/>
        </w:rPr>
        <w:t>7</w:t>
      </w:r>
      <w:r w:rsidRPr="00E95DF8">
        <w:rPr>
          <w:rFonts w:ascii="Times New Roman" w:hAnsi="Times New Roman"/>
          <w:sz w:val="20"/>
        </w:rPr>
        <w:t xml:space="preserve"> To a solution of diisopropylamine (129 mg, 1.28 mmol) in THF (5 mL) was injected dropwise n-butyllithium (1.6 M in hexane, 0.80 mL, 1.14 mmol) at -78 °C for 15 min. A solution of 4,4’-dimethyl-2,2’-bipyridine (</w:t>
      </w:r>
      <w:r w:rsidRPr="00E95DF8">
        <w:rPr>
          <w:rFonts w:ascii="Times New Roman" w:hAnsi="Times New Roman"/>
          <w:b/>
          <w:bCs/>
          <w:sz w:val="20"/>
        </w:rPr>
        <w:t>5</w:t>
      </w:r>
      <w:r w:rsidRPr="00E95DF8">
        <w:rPr>
          <w:rFonts w:ascii="Times New Roman" w:hAnsi="Times New Roman"/>
          <w:sz w:val="20"/>
        </w:rPr>
        <w:t>) (200 mg, 1.08 mmol) dissolved in THF (5 mL) was injected to above activated lithium diisopropylamide (LDA) solution at -78 °C and vigorously stirred for 1 h. After activation of 4,4’-dimethyl-2,2’-bipyridine, 5-bromovaleronitrile (194 mg, 1.20 mmol) in THF (5 ml) was added to the solution and the mixture was additionally stirred for 2 h at 0 °C in ice-bath. The reaction was quenched with 20 mL water and neutralized with 1N HCl. The crude product extracted with EA (50 mL x 3) and organic phase dried over MgSO</w:t>
      </w:r>
      <w:r w:rsidRPr="00E95DF8">
        <w:rPr>
          <w:rFonts w:ascii="Times New Roman" w:hAnsi="Times New Roman"/>
          <w:sz w:val="20"/>
          <w:vertAlign w:val="subscript"/>
        </w:rPr>
        <w:t>4</w:t>
      </w:r>
      <w:r w:rsidRPr="00E95DF8">
        <w:rPr>
          <w:rFonts w:ascii="Times New Roman" w:hAnsi="Times New Roman"/>
          <w:sz w:val="20"/>
        </w:rPr>
        <w:t xml:space="preserve"> and concentrated in vacuo. This crude product was purified by silica gel column chromatography. R</w:t>
      </w:r>
      <w:r w:rsidRPr="00E95DF8">
        <w:rPr>
          <w:rFonts w:ascii="Times New Roman" w:hAnsi="Times New Roman"/>
          <w:sz w:val="20"/>
          <w:vertAlign w:val="subscript"/>
        </w:rPr>
        <w:t>f</w:t>
      </w:r>
      <w:r w:rsidRPr="00E95DF8">
        <w:rPr>
          <w:rFonts w:ascii="Times New Roman" w:hAnsi="Times New Roman"/>
          <w:sz w:val="20"/>
        </w:rPr>
        <w:t xml:space="preserve"> = 0.60 (only EA) to yield </w:t>
      </w:r>
      <w:r w:rsidRPr="00E95DF8">
        <w:rPr>
          <w:rFonts w:ascii="Times New Roman" w:hAnsi="Times New Roman"/>
          <w:b/>
          <w:sz w:val="20"/>
        </w:rPr>
        <w:t>4</w:t>
      </w:r>
      <w:r w:rsidRPr="00E95DF8">
        <w:rPr>
          <w:rFonts w:ascii="Times New Roman" w:hAnsi="Times New Roman"/>
          <w:bCs/>
          <w:sz w:val="20"/>
        </w:rPr>
        <w:t xml:space="preserve"> (240 mg, 83.3%)</w:t>
      </w:r>
      <w:r w:rsidRPr="00E95DF8">
        <w:rPr>
          <w:rFonts w:ascii="Times New Roman" w:hAnsi="Times New Roman"/>
          <w:sz w:val="20"/>
        </w:rPr>
        <w:t xml:space="preserve">. </w:t>
      </w:r>
      <w:r w:rsidRPr="00E95DF8">
        <w:rPr>
          <w:rFonts w:ascii="Times New Roman" w:hAnsi="Times New Roman"/>
          <w:sz w:val="20"/>
          <w:vertAlign w:val="superscript"/>
        </w:rPr>
        <w:t>1</w:t>
      </w:r>
      <w:r w:rsidRPr="00E95DF8">
        <w:rPr>
          <w:rFonts w:ascii="Times New Roman" w:hAnsi="Times New Roman"/>
          <w:sz w:val="20"/>
        </w:rPr>
        <w:t>H NMR (400 MHz, CDCl</w:t>
      </w:r>
      <w:r w:rsidRPr="00E95DF8">
        <w:rPr>
          <w:rFonts w:ascii="Times New Roman" w:hAnsi="Times New Roman"/>
          <w:sz w:val="20"/>
          <w:vertAlign w:val="subscript"/>
        </w:rPr>
        <w:t>3</w:t>
      </w:r>
      <w:r w:rsidRPr="00E95DF8">
        <w:rPr>
          <w:rFonts w:ascii="Times New Roman" w:hAnsi="Times New Roman"/>
          <w:sz w:val="20"/>
        </w:rPr>
        <w:t xml:space="preserve">): </w:t>
      </w:r>
      <m:oMath>
        <m:r>
          <m:rPr>
            <m:sty m:val="p"/>
          </m:rPr>
          <w:rPr>
            <w:rFonts w:ascii="Cambria Math" w:hAnsi="Cambria Math"/>
            <w:sz w:val="20"/>
          </w:rPr>
          <m:t>δ</m:t>
        </m:r>
      </m:oMath>
      <w:r w:rsidRPr="00E95DF8">
        <w:rPr>
          <w:rFonts w:ascii="Times New Roman" w:hAnsi="Times New Roman"/>
          <w:sz w:val="20"/>
        </w:rPr>
        <w:t xml:space="preserve"> (ppm) = 8.566 (d, 1H, </w:t>
      </w:r>
      <w:r w:rsidRPr="00E95DF8">
        <w:rPr>
          <w:rFonts w:ascii="Times New Roman" w:hAnsi="Times New Roman"/>
          <w:i/>
          <w:iCs/>
          <w:sz w:val="20"/>
        </w:rPr>
        <w:t>J</w:t>
      </w:r>
      <w:r w:rsidRPr="00E95DF8">
        <w:rPr>
          <w:rFonts w:ascii="Times New Roman" w:hAnsi="Times New Roman"/>
          <w:sz w:val="20"/>
        </w:rPr>
        <w:t xml:space="preserve"> = 4.8 Hz), 8.537 (d, 1H, </w:t>
      </w:r>
      <w:r w:rsidRPr="00E95DF8">
        <w:rPr>
          <w:rFonts w:ascii="Times New Roman" w:hAnsi="Times New Roman"/>
          <w:i/>
          <w:iCs/>
          <w:sz w:val="20"/>
        </w:rPr>
        <w:t>J</w:t>
      </w:r>
      <w:r w:rsidRPr="00E95DF8">
        <w:rPr>
          <w:rFonts w:ascii="Times New Roman" w:hAnsi="Times New Roman"/>
          <w:sz w:val="20"/>
        </w:rPr>
        <w:t xml:space="preserve"> = 4.8 Hz), 8.226 (m, 2H), 7.130 (m, 2H), 2.722 (t, 2H, </w:t>
      </w:r>
      <w:r w:rsidRPr="00E95DF8">
        <w:rPr>
          <w:rFonts w:ascii="Times New Roman" w:hAnsi="Times New Roman"/>
          <w:i/>
          <w:iCs/>
          <w:sz w:val="20"/>
        </w:rPr>
        <w:t>J</w:t>
      </w:r>
      <w:r w:rsidRPr="00E95DF8">
        <w:rPr>
          <w:rFonts w:ascii="Times New Roman" w:hAnsi="Times New Roman"/>
          <w:sz w:val="20"/>
        </w:rPr>
        <w:t xml:space="preserve"> = 7.2 Hz), 2.441 (s, 3H), 2.347 (t, 2H, </w:t>
      </w:r>
      <w:r w:rsidRPr="00E95DF8">
        <w:rPr>
          <w:rFonts w:ascii="Times New Roman" w:hAnsi="Times New Roman"/>
          <w:i/>
          <w:iCs/>
          <w:sz w:val="20"/>
        </w:rPr>
        <w:t>J</w:t>
      </w:r>
      <w:r w:rsidRPr="00E95DF8">
        <w:rPr>
          <w:rFonts w:ascii="Times New Roman" w:hAnsi="Times New Roman"/>
          <w:sz w:val="20"/>
        </w:rPr>
        <w:t xml:space="preserve"> = 7.2 Hz), 1.726 (m, 4H), 1.525 (m, 2H).</w:t>
      </w:r>
    </w:p>
    <w:p w14:paraId="159BF0E2" w14:textId="77777777" w:rsidR="002A6EDB" w:rsidRPr="00E95DF8" w:rsidRDefault="002A6EDB" w:rsidP="002A6EDB">
      <w:pPr>
        <w:spacing w:line="360" w:lineRule="auto"/>
        <w:rPr>
          <w:rFonts w:ascii="Times New Roman" w:hAnsi="Times New Roman"/>
          <w:b/>
          <w:sz w:val="20"/>
        </w:rPr>
      </w:pPr>
      <w:r w:rsidRPr="00E95DF8">
        <w:rPr>
          <w:rFonts w:ascii="Times New Roman" w:hAnsi="Times New Roman"/>
          <w:bCs/>
          <w:i/>
          <w:iCs/>
          <w:sz w:val="20"/>
        </w:rPr>
        <w:t>6-(4’-methyl-2,2’bipyridin-4-yl)hexanoic acid</w:t>
      </w:r>
      <w:r w:rsidRPr="00E95DF8">
        <w:rPr>
          <w:rFonts w:ascii="Times New Roman" w:hAnsi="Times New Roman"/>
          <w:b/>
          <w:sz w:val="20"/>
        </w:rPr>
        <w:t xml:space="preserve"> </w:t>
      </w:r>
      <w:r w:rsidRPr="00E95DF8">
        <w:rPr>
          <w:rFonts w:ascii="Times New Roman" w:hAnsi="Times New Roman"/>
          <w:bCs/>
          <w:sz w:val="20"/>
        </w:rPr>
        <w:t>[7]</w:t>
      </w:r>
    </w:p>
    <w:p w14:paraId="0FF05160" w14:textId="7C0B5352" w:rsidR="002A6EDB" w:rsidRPr="00E95DF8" w:rsidRDefault="002A6EDB" w:rsidP="00C679A5">
      <w:pPr>
        <w:spacing w:line="360" w:lineRule="auto"/>
        <w:ind w:firstLine="482"/>
        <w:rPr>
          <w:rFonts w:ascii="Times New Roman" w:hAnsi="Times New Roman"/>
          <w:sz w:val="20"/>
        </w:rPr>
      </w:pPr>
      <w:r w:rsidRPr="00E95DF8">
        <w:rPr>
          <w:rFonts w:ascii="Times New Roman" w:hAnsi="Times New Roman"/>
          <w:sz w:val="20"/>
        </w:rPr>
        <w:t>35–37% concentrated</w:t>
      </w:r>
      <w:r w:rsidRPr="00E95DF8">
        <w:rPr>
          <w:rFonts w:ascii="Times New Roman" w:hAnsi="Times New Roman"/>
          <w:b/>
          <w:sz w:val="20"/>
        </w:rPr>
        <w:t xml:space="preserve"> </w:t>
      </w:r>
      <w:r w:rsidRPr="00E95DF8">
        <w:rPr>
          <w:rFonts w:ascii="Times New Roman" w:hAnsi="Times New Roman"/>
          <w:sz w:val="20"/>
        </w:rPr>
        <w:t>HCl (5 mL) was injected to 4-(5-cyanopentyl)-4’-methyl-2,2’-bipyridine (</w:t>
      </w:r>
      <w:r w:rsidRPr="00E95DF8">
        <w:rPr>
          <w:rFonts w:ascii="Times New Roman" w:hAnsi="Times New Roman"/>
          <w:b/>
          <w:bCs/>
          <w:sz w:val="20"/>
        </w:rPr>
        <w:t>4</w:t>
      </w:r>
      <w:r w:rsidRPr="00E95DF8">
        <w:rPr>
          <w:rFonts w:ascii="Times New Roman" w:hAnsi="Times New Roman"/>
          <w:sz w:val="20"/>
        </w:rPr>
        <w:t>) (240 mg, 0.90 mmol) in reaction pot under inert condition with N</w:t>
      </w:r>
      <w:r w:rsidRPr="00E95DF8">
        <w:rPr>
          <w:rFonts w:ascii="Times New Roman" w:hAnsi="Times New Roman"/>
          <w:sz w:val="20"/>
          <w:vertAlign w:val="subscript"/>
        </w:rPr>
        <w:t>2</w:t>
      </w:r>
      <w:r w:rsidRPr="00E95DF8">
        <w:rPr>
          <w:rFonts w:ascii="Times New Roman" w:hAnsi="Times New Roman"/>
          <w:sz w:val="20"/>
        </w:rPr>
        <w:t xml:space="preserve"> gas. The reaction mixture was heated at 100 °C overnight. After reaction was finished, pH value of reaction mixture was adjusted to 4.0–4.5 with 6N NaOH aqueous solution. Extracted with chloroform and organic phase dried over MgSO</w:t>
      </w:r>
      <w:r w:rsidRPr="00E95DF8">
        <w:rPr>
          <w:rFonts w:ascii="Times New Roman" w:hAnsi="Times New Roman"/>
          <w:sz w:val="20"/>
          <w:vertAlign w:val="subscript"/>
        </w:rPr>
        <w:t>4</w:t>
      </w:r>
      <w:r w:rsidRPr="00E95DF8">
        <w:rPr>
          <w:rFonts w:ascii="Times New Roman" w:hAnsi="Times New Roman"/>
          <w:sz w:val="20"/>
        </w:rPr>
        <w:t xml:space="preserve">. Filtrate was concentrated in vacuo and triturate with dichloromethane and </w:t>
      </w:r>
      <w:r w:rsidRPr="00E95DF8">
        <w:rPr>
          <w:rFonts w:ascii="Times New Roman" w:hAnsi="Times New Roman"/>
          <w:i/>
          <w:iCs/>
          <w:sz w:val="20"/>
        </w:rPr>
        <w:t>n</w:t>
      </w:r>
      <w:r w:rsidRPr="00E95DF8">
        <w:rPr>
          <w:rFonts w:ascii="Times New Roman" w:hAnsi="Times New Roman"/>
          <w:sz w:val="20"/>
        </w:rPr>
        <w:t xml:space="preserve">-hexane to yield </w:t>
      </w:r>
      <w:r w:rsidRPr="00E95DF8">
        <w:rPr>
          <w:rFonts w:ascii="Times New Roman" w:hAnsi="Times New Roman"/>
          <w:b/>
          <w:bCs/>
          <w:sz w:val="20"/>
        </w:rPr>
        <w:t>7</w:t>
      </w:r>
      <w:r w:rsidRPr="00E95DF8">
        <w:rPr>
          <w:rFonts w:ascii="Times New Roman" w:hAnsi="Times New Roman"/>
          <w:sz w:val="20"/>
        </w:rPr>
        <w:t xml:space="preserve"> (165 mg, 64.2%). </w:t>
      </w:r>
      <w:r w:rsidRPr="00E95DF8">
        <w:rPr>
          <w:rFonts w:ascii="Times New Roman" w:hAnsi="Times New Roman"/>
          <w:sz w:val="20"/>
          <w:vertAlign w:val="superscript"/>
        </w:rPr>
        <w:t>1</w:t>
      </w:r>
      <w:r w:rsidRPr="00E95DF8">
        <w:rPr>
          <w:rFonts w:ascii="Times New Roman" w:hAnsi="Times New Roman"/>
          <w:sz w:val="20"/>
        </w:rPr>
        <w:t>H NMR (400 MHz, CDCl</w:t>
      </w:r>
      <w:r w:rsidRPr="00E95DF8">
        <w:rPr>
          <w:rFonts w:ascii="Times New Roman" w:hAnsi="Times New Roman"/>
          <w:sz w:val="20"/>
          <w:vertAlign w:val="subscript"/>
        </w:rPr>
        <w:t>3</w:t>
      </w:r>
      <w:r w:rsidRPr="00E95DF8">
        <w:rPr>
          <w:rFonts w:ascii="Times New Roman" w:hAnsi="Times New Roman"/>
          <w:sz w:val="20"/>
        </w:rPr>
        <w:t xml:space="preserve">): </w:t>
      </w:r>
      <m:oMath>
        <m:r>
          <m:rPr>
            <m:sty m:val="p"/>
          </m:rPr>
          <w:rPr>
            <w:rFonts w:ascii="Cambria Math" w:hAnsi="Cambria Math"/>
            <w:sz w:val="20"/>
          </w:rPr>
          <m:t>δ</m:t>
        </m:r>
      </m:oMath>
      <w:r w:rsidRPr="00E95DF8">
        <w:rPr>
          <w:rFonts w:ascii="Times New Roman" w:hAnsi="Times New Roman"/>
          <w:sz w:val="20"/>
        </w:rPr>
        <w:t xml:space="preserve"> (ppm) = 8.563 (m, 2H), 8.225 (s, 1H), 8.186 (s, 1H), 7.180 (d, 1H, </w:t>
      </w:r>
      <w:r w:rsidRPr="00E95DF8">
        <w:rPr>
          <w:rFonts w:ascii="Times New Roman" w:hAnsi="Times New Roman"/>
          <w:i/>
          <w:iCs/>
          <w:sz w:val="20"/>
        </w:rPr>
        <w:t>J</w:t>
      </w:r>
      <w:r w:rsidRPr="00E95DF8">
        <w:rPr>
          <w:rFonts w:ascii="Times New Roman" w:hAnsi="Times New Roman"/>
          <w:sz w:val="20"/>
        </w:rPr>
        <w:t xml:space="preserve"> = 2.4 Hz), 7.145 (d, 1H, </w:t>
      </w:r>
      <w:r w:rsidRPr="00E95DF8">
        <w:rPr>
          <w:rFonts w:ascii="Times New Roman" w:hAnsi="Times New Roman"/>
          <w:i/>
          <w:iCs/>
          <w:sz w:val="20"/>
        </w:rPr>
        <w:t>J</w:t>
      </w:r>
      <w:r w:rsidRPr="00E95DF8">
        <w:rPr>
          <w:rFonts w:ascii="Times New Roman" w:hAnsi="Times New Roman"/>
          <w:sz w:val="20"/>
        </w:rPr>
        <w:t xml:space="preserve"> = 2.0 Hz), 2.726 (t, 2H, </w:t>
      </w:r>
      <w:r w:rsidRPr="00E95DF8">
        <w:rPr>
          <w:rFonts w:ascii="Times New Roman" w:hAnsi="Times New Roman"/>
          <w:i/>
          <w:iCs/>
          <w:sz w:val="20"/>
        </w:rPr>
        <w:t>J</w:t>
      </w:r>
      <w:r w:rsidRPr="00E95DF8">
        <w:rPr>
          <w:rFonts w:ascii="Times New Roman" w:hAnsi="Times New Roman"/>
          <w:sz w:val="20"/>
        </w:rPr>
        <w:t xml:space="preserve"> = 7.6 Hz), 2.456 (s, 3H), 2.360 (t, 2H, </w:t>
      </w:r>
      <w:r w:rsidRPr="00E95DF8">
        <w:rPr>
          <w:rFonts w:ascii="Times New Roman" w:hAnsi="Times New Roman"/>
          <w:i/>
          <w:iCs/>
          <w:sz w:val="20"/>
        </w:rPr>
        <w:t>J</w:t>
      </w:r>
      <w:r w:rsidRPr="00E95DF8">
        <w:rPr>
          <w:rFonts w:ascii="Times New Roman" w:hAnsi="Times New Roman"/>
          <w:sz w:val="20"/>
        </w:rPr>
        <w:t xml:space="preserve"> = 7.2 Hz), 1.724 (m, 4H), 1.406 (p, 2H, </w:t>
      </w:r>
      <w:r w:rsidRPr="00E95DF8">
        <w:rPr>
          <w:rFonts w:ascii="Times New Roman" w:hAnsi="Times New Roman"/>
          <w:i/>
          <w:iCs/>
          <w:sz w:val="20"/>
        </w:rPr>
        <w:t>J</w:t>
      </w:r>
      <w:r w:rsidRPr="00E95DF8">
        <w:rPr>
          <w:rFonts w:ascii="Times New Roman" w:hAnsi="Times New Roman"/>
          <w:sz w:val="20"/>
        </w:rPr>
        <w:t xml:space="preserve"> = 7.6 Hz).</w:t>
      </w:r>
    </w:p>
    <w:p w14:paraId="116E8BAC" w14:textId="77777777" w:rsidR="002A6EDB" w:rsidRPr="00E95DF8" w:rsidRDefault="002A6EDB" w:rsidP="002A6EDB">
      <w:pPr>
        <w:spacing w:line="360" w:lineRule="auto"/>
        <w:rPr>
          <w:rFonts w:ascii="Times New Roman" w:hAnsi="Times New Roman"/>
          <w:b/>
          <w:sz w:val="20"/>
        </w:rPr>
      </w:pPr>
      <w:r w:rsidRPr="00E95DF8">
        <w:rPr>
          <w:rFonts w:ascii="Times New Roman" w:hAnsi="Times New Roman"/>
          <w:bCs/>
          <w:i/>
          <w:iCs/>
          <w:sz w:val="20"/>
        </w:rPr>
        <w:t>4-(Carboxylic)-4’-methyl-2,2’-bipyridine (</w:t>
      </w:r>
      <w:r w:rsidRPr="00E95DF8">
        <w:rPr>
          <w:rFonts w:ascii="Times New Roman" w:hAnsi="Times New Roman"/>
          <w:b/>
          <w:i/>
          <w:iCs/>
          <w:sz w:val="20"/>
        </w:rPr>
        <w:t>mbpy-COOH</w:t>
      </w:r>
      <w:r w:rsidRPr="00E95DF8">
        <w:rPr>
          <w:rFonts w:ascii="Times New Roman" w:hAnsi="Times New Roman"/>
          <w:bCs/>
          <w:i/>
          <w:iCs/>
          <w:sz w:val="20"/>
        </w:rPr>
        <w:t>)</w:t>
      </w:r>
      <w:r w:rsidRPr="00E95DF8">
        <w:rPr>
          <w:rFonts w:ascii="Times New Roman" w:hAnsi="Times New Roman"/>
          <w:b/>
          <w:sz w:val="20"/>
        </w:rPr>
        <w:t xml:space="preserve"> </w:t>
      </w:r>
      <w:r w:rsidRPr="00E95DF8">
        <w:rPr>
          <w:rFonts w:ascii="Times New Roman" w:hAnsi="Times New Roman"/>
          <w:bCs/>
          <w:sz w:val="20"/>
        </w:rPr>
        <w:t>[8]</w:t>
      </w:r>
    </w:p>
    <w:p w14:paraId="2F410A67" w14:textId="59886873" w:rsidR="002A6EDB" w:rsidRPr="00E95DF8" w:rsidRDefault="002A6EDB" w:rsidP="00C679A5">
      <w:pPr>
        <w:spacing w:line="360" w:lineRule="auto"/>
        <w:ind w:firstLine="482"/>
        <w:rPr>
          <w:rFonts w:ascii="Times New Roman" w:hAnsi="Times New Roman"/>
          <w:sz w:val="20"/>
        </w:rPr>
      </w:pPr>
      <w:r w:rsidRPr="00E95DF8">
        <w:rPr>
          <w:rFonts w:ascii="Times New Roman" w:hAnsi="Times New Roman"/>
          <w:sz w:val="20"/>
        </w:rPr>
        <w:t xml:space="preserve">Procedure for synthesis of </w:t>
      </w:r>
      <w:r w:rsidRPr="00E95DF8">
        <w:rPr>
          <w:rFonts w:ascii="Times New Roman" w:hAnsi="Times New Roman"/>
          <w:b/>
          <w:bCs/>
          <w:sz w:val="20"/>
        </w:rPr>
        <w:t>9</w:t>
      </w:r>
      <w:r w:rsidRPr="00E95DF8">
        <w:rPr>
          <w:rFonts w:ascii="Times New Roman" w:hAnsi="Times New Roman"/>
          <w:sz w:val="20"/>
        </w:rPr>
        <w:t xml:space="preserve"> was referred to by previously reported method.</w:t>
      </w:r>
      <w:r w:rsidRPr="00E95DF8">
        <w:rPr>
          <w:rFonts w:ascii="Times New Roman" w:hAnsi="Times New Roman"/>
          <w:sz w:val="20"/>
          <w:vertAlign w:val="superscript"/>
        </w:rPr>
        <w:t>8,9</w:t>
      </w:r>
      <w:r w:rsidRPr="00E95DF8">
        <w:rPr>
          <w:rFonts w:ascii="Times New Roman" w:hAnsi="Times New Roman"/>
          <w:sz w:val="20"/>
        </w:rPr>
        <w:t xml:space="preserve"> To a solution of 4,4’-dimethyl-2,2’-bipyridine (500 mg, 2.7 mmol) in 1,4-dioxane (20 mL) was added selenium dioxide (400 mg, 3.62 mmol) under </w:t>
      </w:r>
      <w:r w:rsidRPr="00E95DF8">
        <w:rPr>
          <w:rFonts w:ascii="Times New Roman" w:hAnsi="Times New Roman"/>
          <w:sz w:val="20"/>
        </w:rPr>
        <w:lastRenderedPageBreak/>
        <w:t>inert condition with argon purging. The mixture was refluxed for 24 h. The precipitates containing selenium metal were removed by a Celite® filtration and the filtrate was concentrated in vacuo. The residue was dissolved in EtOH (15 mL), and then a solution of silver nitrate (500 mg, 2.95 mmol) dissolved in H</w:t>
      </w:r>
      <w:r w:rsidRPr="00E95DF8">
        <w:rPr>
          <w:rFonts w:ascii="Times New Roman" w:hAnsi="Times New Roman"/>
          <w:sz w:val="20"/>
          <w:vertAlign w:val="subscript"/>
        </w:rPr>
        <w:t>2</w:t>
      </w:r>
      <w:r w:rsidRPr="00E95DF8">
        <w:rPr>
          <w:rFonts w:ascii="Times New Roman" w:hAnsi="Times New Roman"/>
          <w:sz w:val="20"/>
        </w:rPr>
        <w:t xml:space="preserve">O (5 mL) was added. To the solution, 1 N NaOH (12.5 mL) was added dropwise by utilizing dropping funnel over 20 min and the reaction mixture was additionally stirred at room temperature for 24 h. After removal of EtOH by evaporation, the insoluble silver oxide was removed by filtration. The filtrate was acidified with 1 N HCl until pH becomes 3.5, leading to white precipitates. The precipitates were filtered and dried under vacuum to yield </w:t>
      </w:r>
      <w:r w:rsidRPr="00E95DF8">
        <w:rPr>
          <w:rFonts w:ascii="Times New Roman" w:hAnsi="Times New Roman"/>
          <w:b/>
          <w:bCs/>
          <w:sz w:val="20"/>
        </w:rPr>
        <w:t>9</w:t>
      </w:r>
      <w:r w:rsidRPr="00E95DF8">
        <w:rPr>
          <w:rFonts w:ascii="Times New Roman" w:hAnsi="Times New Roman"/>
          <w:sz w:val="20"/>
        </w:rPr>
        <w:t xml:space="preserve"> (283 mg, 48.7%). </w:t>
      </w:r>
      <w:r w:rsidRPr="00E95DF8">
        <w:rPr>
          <w:rFonts w:ascii="Times New Roman" w:hAnsi="Times New Roman"/>
          <w:sz w:val="20"/>
          <w:vertAlign w:val="superscript"/>
        </w:rPr>
        <w:t>1</w:t>
      </w:r>
      <w:r w:rsidRPr="00E95DF8">
        <w:rPr>
          <w:rFonts w:ascii="Times New Roman" w:hAnsi="Times New Roman"/>
          <w:sz w:val="20"/>
        </w:rPr>
        <w:t xml:space="preserve">H NMR (400 MHz, </w:t>
      </w:r>
      <w:r w:rsidRPr="00E95DF8">
        <w:rPr>
          <w:rFonts w:ascii="Times New Roman" w:hAnsi="Times New Roman"/>
          <w:i/>
          <w:iCs/>
          <w:sz w:val="20"/>
        </w:rPr>
        <w:t>d</w:t>
      </w:r>
      <w:r w:rsidRPr="00E95DF8">
        <w:rPr>
          <w:rFonts w:ascii="Times New Roman" w:hAnsi="Times New Roman"/>
          <w:i/>
          <w:iCs/>
          <w:sz w:val="20"/>
          <w:vertAlign w:val="subscript"/>
        </w:rPr>
        <w:t>6</w:t>
      </w:r>
      <w:r w:rsidRPr="00E95DF8">
        <w:rPr>
          <w:rFonts w:ascii="Times New Roman" w:hAnsi="Times New Roman"/>
          <w:sz w:val="20"/>
        </w:rPr>
        <w:t xml:space="preserve">-DMSO): </w:t>
      </w:r>
      <m:oMath>
        <m:r>
          <m:rPr>
            <m:sty m:val="p"/>
          </m:rPr>
          <w:rPr>
            <w:rFonts w:ascii="Cambria Math" w:hAnsi="Cambria Math"/>
            <w:sz w:val="20"/>
          </w:rPr>
          <m:t>δ</m:t>
        </m:r>
      </m:oMath>
      <w:r w:rsidRPr="00E95DF8">
        <w:rPr>
          <w:rFonts w:ascii="Times New Roman" w:hAnsi="Times New Roman"/>
          <w:sz w:val="20"/>
        </w:rPr>
        <w:t xml:space="preserve"> (ppm) = 13.76 (br, -COOH)</w:t>
      </w:r>
      <w:r w:rsidRPr="00E95DF8">
        <w:rPr>
          <w:rFonts w:ascii="Times New Roman" w:hAnsi="Times New Roman"/>
          <w:sz w:val="20"/>
          <w:lang w:val="el-GR"/>
        </w:rPr>
        <w:t xml:space="preserve">, </w:t>
      </w:r>
      <w:r w:rsidRPr="00E95DF8">
        <w:rPr>
          <w:rFonts w:ascii="Times New Roman" w:hAnsi="Times New Roman"/>
          <w:sz w:val="20"/>
        </w:rPr>
        <w:t xml:space="preserve">8.871 (dd, </w:t>
      </w:r>
      <w:r w:rsidRPr="00E95DF8">
        <w:rPr>
          <w:rFonts w:ascii="Times New Roman" w:hAnsi="Times New Roman"/>
          <w:i/>
          <w:iCs/>
          <w:sz w:val="20"/>
        </w:rPr>
        <w:t>J</w:t>
      </w:r>
      <w:r w:rsidRPr="00E95DF8">
        <w:rPr>
          <w:rFonts w:ascii="Times New Roman" w:hAnsi="Times New Roman"/>
          <w:sz w:val="20"/>
        </w:rPr>
        <w:t xml:space="preserve"> = 5.2 Hz, 0.8 Hz, 1H), 8.806 (s, 1H), 8.591 (d, </w:t>
      </w:r>
      <w:r w:rsidRPr="00E95DF8">
        <w:rPr>
          <w:rFonts w:ascii="Times New Roman" w:hAnsi="Times New Roman"/>
          <w:i/>
          <w:iCs/>
          <w:sz w:val="20"/>
        </w:rPr>
        <w:t>J</w:t>
      </w:r>
      <w:r w:rsidRPr="00E95DF8">
        <w:rPr>
          <w:rFonts w:ascii="Times New Roman" w:hAnsi="Times New Roman"/>
          <w:sz w:val="20"/>
        </w:rPr>
        <w:t xml:space="preserve"> = 1.2 Hz, 1H), 8.329 (s, 1H), 7.876 (dd, </w:t>
      </w:r>
      <w:r w:rsidRPr="00E95DF8">
        <w:rPr>
          <w:rFonts w:ascii="Times New Roman" w:hAnsi="Times New Roman"/>
          <w:i/>
          <w:iCs/>
          <w:sz w:val="20"/>
        </w:rPr>
        <w:t>J</w:t>
      </w:r>
      <w:r w:rsidRPr="00E95DF8">
        <w:rPr>
          <w:rFonts w:ascii="Times New Roman" w:hAnsi="Times New Roman"/>
          <w:sz w:val="20"/>
        </w:rPr>
        <w:t xml:space="preserve"> = 5.2 Hz, 1.6 Hz, 1H), 7.395 (d, </w:t>
      </w:r>
      <w:r w:rsidRPr="00E95DF8">
        <w:rPr>
          <w:rFonts w:ascii="Times New Roman" w:hAnsi="Times New Roman"/>
          <w:i/>
          <w:iCs/>
          <w:sz w:val="20"/>
        </w:rPr>
        <w:t>J</w:t>
      </w:r>
      <w:r w:rsidRPr="00E95DF8">
        <w:rPr>
          <w:rFonts w:ascii="Times New Roman" w:hAnsi="Times New Roman"/>
          <w:sz w:val="20"/>
        </w:rPr>
        <w:t xml:space="preserve"> = 4.8 Hz, 1H).</w:t>
      </w:r>
    </w:p>
    <w:p w14:paraId="6D38E2DD" w14:textId="77777777" w:rsidR="002A6EDB" w:rsidRPr="00E95DF8" w:rsidRDefault="002A6EDB" w:rsidP="002A6EDB">
      <w:pPr>
        <w:spacing w:line="360" w:lineRule="auto"/>
        <w:rPr>
          <w:rFonts w:ascii="Times New Roman" w:hAnsi="Times New Roman"/>
          <w:b/>
          <w:sz w:val="20"/>
        </w:rPr>
      </w:pPr>
      <w:r w:rsidRPr="00E95DF8">
        <w:rPr>
          <w:rFonts w:ascii="Times New Roman" w:hAnsi="Times New Roman"/>
          <w:b/>
          <w:i/>
          <w:iCs/>
          <w:sz w:val="20"/>
        </w:rPr>
        <w:t>mbpy-C</w:t>
      </w:r>
      <w:r w:rsidRPr="00E95DF8">
        <w:rPr>
          <w:rFonts w:ascii="Times New Roman" w:hAnsi="Times New Roman"/>
          <w:b/>
          <w:i/>
          <w:iCs/>
          <w:sz w:val="20"/>
          <w:vertAlign w:val="subscript"/>
        </w:rPr>
        <w:t>5</w:t>
      </w:r>
      <w:r w:rsidRPr="00E95DF8">
        <w:rPr>
          <w:rFonts w:ascii="Times New Roman" w:hAnsi="Times New Roman"/>
          <w:b/>
          <w:i/>
          <w:iCs/>
          <w:sz w:val="20"/>
        </w:rPr>
        <w:t>-HTL</w:t>
      </w:r>
      <w:r w:rsidRPr="00E95DF8">
        <w:rPr>
          <w:rFonts w:ascii="Times New Roman" w:hAnsi="Times New Roman"/>
          <w:b/>
          <w:sz w:val="20"/>
        </w:rPr>
        <w:t xml:space="preserve"> </w:t>
      </w:r>
      <w:r w:rsidRPr="00E95DF8">
        <w:rPr>
          <w:rFonts w:ascii="Times New Roman" w:hAnsi="Times New Roman"/>
          <w:bCs/>
          <w:sz w:val="20"/>
        </w:rPr>
        <w:t>[9]</w:t>
      </w:r>
    </w:p>
    <w:p w14:paraId="2EA4AA17" w14:textId="611BE0C3" w:rsidR="002A6EDB" w:rsidRPr="00E95DF8" w:rsidRDefault="002A6EDB" w:rsidP="00C679A5">
      <w:pPr>
        <w:spacing w:line="360" w:lineRule="auto"/>
        <w:ind w:firstLine="482"/>
        <w:rPr>
          <w:rFonts w:ascii="Times New Roman" w:hAnsi="Times New Roman"/>
          <w:sz w:val="20"/>
        </w:rPr>
      </w:pPr>
      <w:r w:rsidRPr="00E95DF8">
        <w:rPr>
          <w:rFonts w:ascii="Times New Roman" w:hAnsi="Times New Roman"/>
          <w:sz w:val="20"/>
        </w:rPr>
        <w:t>6-(4’-methyl-2,2’bipyridin-4-yl)hexanoic acid (60 mg, 0.211mmol) and (</w:t>
      </w:r>
      <w:r w:rsidRPr="00E95DF8">
        <w:rPr>
          <w:rFonts w:ascii="Times New Roman" w:hAnsi="Times New Roman"/>
          <w:i/>
          <w:iCs/>
          <w:sz w:val="20"/>
        </w:rPr>
        <w:t>O</w:t>
      </w:r>
      <w:r w:rsidRPr="00E95DF8">
        <w:rPr>
          <w:rFonts w:ascii="Times New Roman" w:hAnsi="Times New Roman"/>
          <w:sz w:val="20"/>
        </w:rPr>
        <w:t>-(7-Aza-1H-benzotriazol-1-yl)-</w:t>
      </w:r>
      <w:r w:rsidRPr="00E95DF8">
        <w:rPr>
          <w:rFonts w:ascii="Times New Roman" w:hAnsi="Times New Roman"/>
          <w:i/>
          <w:iCs/>
          <w:sz w:val="20"/>
        </w:rPr>
        <w:t>N</w:t>
      </w:r>
      <w:r w:rsidRPr="00E95DF8">
        <w:rPr>
          <w:rFonts w:ascii="Times New Roman" w:hAnsi="Times New Roman"/>
          <w:sz w:val="20"/>
        </w:rPr>
        <w:t>,</w:t>
      </w:r>
      <w:r w:rsidRPr="00E95DF8">
        <w:rPr>
          <w:rFonts w:ascii="Times New Roman" w:hAnsi="Times New Roman"/>
          <w:i/>
          <w:iCs/>
          <w:sz w:val="20"/>
        </w:rPr>
        <w:t>N</w:t>
      </w:r>
      <w:r w:rsidRPr="00E95DF8">
        <w:rPr>
          <w:rFonts w:ascii="Times New Roman" w:hAnsi="Times New Roman"/>
          <w:sz w:val="20"/>
        </w:rPr>
        <w:t>,</w:t>
      </w:r>
      <w:r w:rsidRPr="00E95DF8">
        <w:rPr>
          <w:rFonts w:ascii="Times New Roman" w:hAnsi="Times New Roman"/>
          <w:i/>
          <w:iCs/>
          <w:sz w:val="20"/>
        </w:rPr>
        <w:t>N'</w:t>
      </w:r>
      <w:r w:rsidRPr="00E95DF8">
        <w:rPr>
          <w:rFonts w:ascii="Times New Roman" w:hAnsi="Times New Roman"/>
          <w:sz w:val="20"/>
        </w:rPr>
        <w:t>,</w:t>
      </w:r>
      <w:r w:rsidRPr="00E95DF8">
        <w:rPr>
          <w:rFonts w:ascii="Times New Roman" w:hAnsi="Times New Roman"/>
          <w:i/>
          <w:iCs/>
          <w:sz w:val="20"/>
        </w:rPr>
        <w:t>N'</w:t>
      </w:r>
      <w:r w:rsidRPr="00E95DF8">
        <w:rPr>
          <w:rFonts w:ascii="Times New Roman" w:hAnsi="Times New Roman"/>
          <w:sz w:val="20"/>
        </w:rPr>
        <w:t xml:space="preserve">-tetramethyluronium hexafluorophosphate (HATU) (72 mg, 0.190 mmol) were dissolved in 3 mL DMF. </w:t>
      </w:r>
      <w:r w:rsidRPr="00E95DF8">
        <w:rPr>
          <w:rFonts w:ascii="Times New Roman" w:hAnsi="Times New Roman"/>
          <w:i/>
          <w:iCs/>
          <w:sz w:val="20"/>
        </w:rPr>
        <w:t>N</w:t>
      </w:r>
      <w:r w:rsidRPr="00E95DF8">
        <w:rPr>
          <w:rFonts w:ascii="Times New Roman" w:hAnsi="Times New Roman"/>
          <w:sz w:val="20"/>
        </w:rPr>
        <w:t>,</w:t>
      </w:r>
      <w:r w:rsidRPr="00E95DF8">
        <w:rPr>
          <w:rFonts w:ascii="Times New Roman" w:hAnsi="Times New Roman"/>
          <w:i/>
          <w:iCs/>
          <w:sz w:val="20"/>
        </w:rPr>
        <w:t>N</w:t>
      </w:r>
      <w:r w:rsidRPr="00E95DF8">
        <w:rPr>
          <w:rFonts w:ascii="Times New Roman" w:hAnsi="Times New Roman"/>
          <w:sz w:val="20"/>
        </w:rPr>
        <w:t>-diisopropylethylamine (DIPEA) (109 mg, 0.844 mmol) was injected in prepared solution and vigorously stirred for 10 – 15 min. After activation of carboxylic acid with DIPEA, prepared solution of 2-(2-((6-chlorohexyl)oxy)ethoxy)ethanamine (</w:t>
      </w:r>
      <w:r w:rsidRPr="00E95DF8">
        <w:rPr>
          <w:rFonts w:ascii="Times New Roman" w:hAnsi="Times New Roman"/>
          <w:b/>
          <w:bCs/>
          <w:sz w:val="20"/>
        </w:rPr>
        <w:t>4</w:t>
      </w:r>
      <w:r w:rsidRPr="00E95DF8">
        <w:rPr>
          <w:rFonts w:ascii="Times New Roman" w:hAnsi="Times New Roman"/>
          <w:sz w:val="20"/>
        </w:rPr>
        <w:t>) (57 mg, 0.253 mmol) dissolved in 3 mL DMF was slowly injected in the reaction pot. The mixture was stirred for 6 h under room temperature and N</w:t>
      </w:r>
      <w:r w:rsidRPr="00E95DF8">
        <w:rPr>
          <w:rFonts w:ascii="Times New Roman" w:hAnsi="Times New Roman"/>
          <w:sz w:val="20"/>
          <w:vertAlign w:val="subscript"/>
        </w:rPr>
        <w:t>2</w:t>
      </w:r>
      <w:r w:rsidRPr="00E95DF8">
        <w:rPr>
          <w:rFonts w:ascii="Times New Roman" w:hAnsi="Times New Roman"/>
          <w:sz w:val="20"/>
        </w:rPr>
        <w:t xml:space="preserve"> inert condition. After reaction finished, the mixture extracted with dichloromethane and washed with H</w:t>
      </w:r>
      <w:r w:rsidRPr="00E95DF8">
        <w:rPr>
          <w:rFonts w:ascii="Times New Roman" w:hAnsi="Times New Roman"/>
          <w:sz w:val="20"/>
          <w:vertAlign w:val="subscript"/>
        </w:rPr>
        <w:t>2</w:t>
      </w:r>
      <w:r w:rsidRPr="00E95DF8">
        <w:rPr>
          <w:rFonts w:ascii="Times New Roman" w:hAnsi="Times New Roman"/>
          <w:sz w:val="20"/>
        </w:rPr>
        <w:t>O and brine. Extracted organic layer dried over MgSO</w:t>
      </w:r>
      <w:r w:rsidRPr="00E95DF8">
        <w:rPr>
          <w:rFonts w:ascii="Times New Roman" w:hAnsi="Times New Roman"/>
          <w:sz w:val="20"/>
          <w:vertAlign w:val="subscript"/>
        </w:rPr>
        <w:t>4</w:t>
      </w:r>
      <w:r w:rsidRPr="00E95DF8">
        <w:rPr>
          <w:rFonts w:ascii="Times New Roman" w:hAnsi="Times New Roman"/>
          <w:sz w:val="20"/>
        </w:rPr>
        <w:t>. MgSO</w:t>
      </w:r>
      <w:r w:rsidRPr="00E95DF8">
        <w:rPr>
          <w:rFonts w:ascii="Times New Roman" w:hAnsi="Times New Roman"/>
          <w:sz w:val="20"/>
          <w:vertAlign w:val="subscript"/>
        </w:rPr>
        <w:t>4</w:t>
      </w:r>
      <w:r w:rsidRPr="00E95DF8">
        <w:rPr>
          <w:rFonts w:ascii="Times New Roman" w:hAnsi="Times New Roman"/>
          <w:sz w:val="20"/>
        </w:rPr>
        <w:t xml:space="preserve"> filtered out and residual solvent of filtrate was removed </w:t>
      </w:r>
      <w:r w:rsidRPr="00E95DF8">
        <w:rPr>
          <w:rFonts w:ascii="Times New Roman" w:hAnsi="Times New Roman"/>
          <w:i/>
          <w:sz w:val="20"/>
        </w:rPr>
        <w:t>in vacuo</w:t>
      </w:r>
      <w:r w:rsidRPr="00E95DF8">
        <w:rPr>
          <w:rFonts w:ascii="Times New Roman" w:hAnsi="Times New Roman"/>
          <w:sz w:val="20"/>
        </w:rPr>
        <w:t>. Crude product was purified with column chromatography. R</w:t>
      </w:r>
      <w:r w:rsidRPr="00E95DF8">
        <w:rPr>
          <w:rFonts w:ascii="Times New Roman" w:hAnsi="Times New Roman"/>
          <w:sz w:val="20"/>
          <w:vertAlign w:val="subscript"/>
        </w:rPr>
        <w:t>f</w:t>
      </w:r>
      <w:r w:rsidRPr="00E95DF8">
        <w:rPr>
          <w:rFonts w:ascii="Times New Roman" w:hAnsi="Times New Roman"/>
          <w:sz w:val="20"/>
        </w:rPr>
        <w:t xml:space="preserve"> = 0.45 (only EA). </w:t>
      </w:r>
      <w:r w:rsidRPr="00E95DF8">
        <w:rPr>
          <w:rFonts w:ascii="Times New Roman" w:hAnsi="Times New Roman"/>
          <w:sz w:val="20"/>
          <w:vertAlign w:val="superscript"/>
        </w:rPr>
        <w:t>1</w:t>
      </w:r>
      <w:r w:rsidRPr="00E95DF8">
        <w:rPr>
          <w:rFonts w:ascii="Times New Roman" w:hAnsi="Times New Roman"/>
          <w:sz w:val="20"/>
        </w:rPr>
        <w:t>H NMR (400 MHz, CDCl</w:t>
      </w:r>
      <w:r w:rsidRPr="00E95DF8">
        <w:rPr>
          <w:rFonts w:ascii="Times New Roman" w:hAnsi="Times New Roman"/>
          <w:sz w:val="20"/>
          <w:vertAlign w:val="subscript"/>
        </w:rPr>
        <w:t>3</w:t>
      </w:r>
      <w:r w:rsidRPr="00E95DF8">
        <w:rPr>
          <w:rFonts w:ascii="Times New Roman" w:hAnsi="Times New Roman"/>
          <w:sz w:val="20"/>
        </w:rPr>
        <w:t xml:space="preserve">): δ (ppm) = 8.532 (dd, </w:t>
      </w:r>
      <w:r w:rsidRPr="00E95DF8">
        <w:rPr>
          <w:rFonts w:ascii="Times New Roman" w:hAnsi="Times New Roman"/>
          <w:i/>
          <w:iCs/>
          <w:sz w:val="20"/>
        </w:rPr>
        <w:t>J</w:t>
      </w:r>
      <w:r w:rsidRPr="00E95DF8">
        <w:rPr>
          <w:rFonts w:ascii="Times New Roman" w:hAnsi="Times New Roman"/>
          <w:sz w:val="20"/>
        </w:rPr>
        <w:t xml:space="preserve"> = 6.5, 5.1 Hz, 2H), 8.207 (dd, </w:t>
      </w:r>
      <w:r w:rsidRPr="00E95DF8">
        <w:rPr>
          <w:rFonts w:ascii="Times New Roman" w:hAnsi="Times New Roman"/>
          <w:i/>
          <w:iCs/>
          <w:sz w:val="20"/>
        </w:rPr>
        <w:t>J</w:t>
      </w:r>
      <w:r w:rsidRPr="00E95DF8">
        <w:rPr>
          <w:rFonts w:ascii="Times New Roman" w:hAnsi="Times New Roman"/>
          <w:sz w:val="20"/>
        </w:rPr>
        <w:t xml:space="preserve"> = 5.2, 0.8 Hz, 2H), 7.120 (dt, </w:t>
      </w:r>
      <w:r w:rsidRPr="00E95DF8">
        <w:rPr>
          <w:rFonts w:ascii="Times New Roman" w:hAnsi="Times New Roman"/>
          <w:i/>
          <w:iCs/>
          <w:sz w:val="20"/>
        </w:rPr>
        <w:t>J</w:t>
      </w:r>
      <w:r w:rsidRPr="00E95DF8">
        <w:rPr>
          <w:rFonts w:ascii="Times New Roman" w:hAnsi="Times New Roman"/>
          <w:sz w:val="20"/>
        </w:rPr>
        <w:t xml:space="preserve"> = 4.8, 2.0 Hz, 2H), 6.002 (s, 1H), 3.590 (m, 2H), 3.525 (m, 6H), 3.442 (m, 4H), 2.689 (t, J = 8.0 Hz, 2H), 2.429 (s, 3H), 2.162 (t, </w:t>
      </w:r>
      <w:r w:rsidRPr="00E95DF8">
        <w:rPr>
          <w:rFonts w:ascii="Times New Roman" w:hAnsi="Times New Roman"/>
          <w:i/>
          <w:iCs/>
          <w:sz w:val="20"/>
        </w:rPr>
        <w:t>J</w:t>
      </w:r>
      <w:r w:rsidRPr="00E95DF8">
        <w:rPr>
          <w:rFonts w:ascii="Times New Roman" w:hAnsi="Times New Roman"/>
          <w:sz w:val="20"/>
        </w:rPr>
        <w:t xml:space="preserve"> = 7.6 Hz, 2H), 1.711 (m, 6H), 1.585 (p, </w:t>
      </w:r>
      <w:r w:rsidRPr="00E95DF8">
        <w:rPr>
          <w:rFonts w:ascii="Times New Roman" w:hAnsi="Times New Roman"/>
          <w:i/>
          <w:iCs/>
          <w:sz w:val="20"/>
        </w:rPr>
        <w:t>J</w:t>
      </w:r>
      <w:r w:rsidRPr="00E95DF8">
        <w:rPr>
          <w:rFonts w:ascii="Times New Roman" w:hAnsi="Times New Roman"/>
          <w:sz w:val="20"/>
        </w:rPr>
        <w:t xml:space="preserve"> = 7.2 Hz, 2H), 1.401 (m, 6H). </w:t>
      </w:r>
      <w:r w:rsidRPr="00E95DF8">
        <w:rPr>
          <w:rFonts w:ascii="Times New Roman" w:hAnsi="Times New Roman"/>
          <w:sz w:val="20"/>
          <w:vertAlign w:val="superscript"/>
        </w:rPr>
        <w:t>13</w:t>
      </w:r>
      <w:r w:rsidRPr="00E95DF8">
        <w:rPr>
          <w:rFonts w:ascii="Times New Roman" w:hAnsi="Times New Roman"/>
          <w:sz w:val="20"/>
        </w:rPr>
        <w:t>C NMR (101 MHz, CDCl</w:t>
      </w:r>
      <w:r w:rsidRPr="00E95DF8">
        <w:rPr>
          <w:rFonts w:ascii="Times New Roman" w:hAnsi="Times New Roman"/>
          <w:sz w:val="20"/>
          <w:vertAlign w:val="subscript"/>
        </w:rPr>
        <w:t>3</w:t>
      </w:r>
      <w:r w:rsidRPr="00E95DF8">
        <w:rPr>
          <w:rFonts w:ascii="Times New Roman" w:hAnsi="Times New Roman"/>
          <w:sz w:val="20"/>
        </w:rPr>
        <w:t>): δ (ppm) = 172.83, 156.06, 155.98, 152.52, 148.98, 148.88, 148.16, 124.63, 123.90, 122.02, 121.22, 71.22, 70.21, 69.97, 69.85, 44.98, 39.07, 38.58, 36.50, 35.26, 32.47, 30.06, 29.42, 28.86, 26.64, 25.39, 25.37, 21.17. HR-ESI-MS: calcd. for C</w:t>
      </w:r>
      <w:r w:rsidRPr="00E95DF8">
        <w:rPr>
          <w:rFonts w:ascii="Times New Roman" w:hAnsi="Times New Roman"/>
          <w:sz w:val="20"/>
          <w:vertAlign w:val="subscript"/>
        </w:rPr>
        <w:t>27</w:t>
      </w:r>
      <w:r w:rsidRPr="00E95DF8">
        <w:rPr>
          <w:rFonts w:ascii="Times New Roman" w:hAnsi="Times New Roman"/>
          <w:sz w:val="20"/>
        </w:rPr>
        <w:t>H</w:t>
      </w:r>
      <w:r w:rsidRPr="00E95DF8">
        <w:rPr>
          <w:rFonts w:ascii="Times New Roman" w:hAnsi="Times New Roman"/>
          <w:sz w:val="20"/>
          <w:vertAlign w:val="subscript"/>
        </w:rPr>
        <w:t>41</w:t>
      </w:r>
      <w:r w:rsidRPr="00E95DF8">
        <w:rPr>
          <w:rFonts w:ascii="Times New Roman" w:hAnsi="Times New Roman"/>
          <w:sz w:val="20"/>
        </w:rPr>
        <w:t>ClN</w:t>
      </w:r>
      <w:r w:rsidRPr="00E95DF8">
        <w:rPr>
          <w:rFonts w:ascii="Times New Roman" w:hAnsi="Times New Roman"/>
          <w:sz w:val="20"/>
          <w:vertAlign w:val="subscript"/>
        </w:rPr>
        <w:t>3</w:t>
      </w:r>
      <w:r w:rsidRPr="00E95DF8">
        <w:rPr>
          <w:rFonts w:ascii="Times New Roman" w:hAnsi="Times New Roman"/>
          <w:sz w:val="20"/>
        </w:rPr>
        <w:t>O</w:t>
      </w:r>
      <w:r w:rsidRPr="00E95DF8">
        <w:rPr>
          <w:rFonts w:ascii="Times New Roman" w:hAnsi="Times New Roman"/>
          <w:sz w:val="20"/>
          <w:vertAlign w:val="subscript"/>
        </w:rPr>
        <w:t>3</w:t>
      </w:r>
      <w:r w:rsidRPr="00E95DF8">
        <w:rPr>
          <w:rFonts w:ascii="Times New Roman" w:hAnsi="Times New Roman"/>
          <w:sz w:val="20"/>
        </w:rPr>
        <w:t xml:space="preserve"> [M+H]</w:t>
      </w:r>
      <w:r w:rsidRPr="00E95DF8">
        <w:rPr>
          <w:rFonts w:ascii="Times New Roman" w:hAnsi="Times New Roman"/>
          <w:sz w:val="20"/>
          <w:vertAlign w:val="superscript"/>
        </w:rPr>
        <w:t>+</w:t>
      </w:r>
      <w:r w:rsidRPr="00E95DF8">
        <w:rPr>
          <w:rFonts w:ascii="Times New Roman" w:hAnsi="Times New Roman"/>
          <w:sz w:val="20"/>
          <w:vertAlign w:val="subscript"/>
        </w:rPr>
        <w:t xml:space="preserve"> </w:t>
      </w:r>
      <w:r w:rsidRPr="00E95DF8">
        <w:rPr>
          <w:rFonts w:ascii="Times New Roman" w:hAnsi="Times New Roman"/>
          <w:sz w:val="20"/>
        </w:rPr>
        <w:t>and C</w:t>
      </w:r>
      <w:r w:rsidRPr="00E95DF8">
        <w:rPr>
          <w:rFonts w:ascii="Times New Roman" w:hAnsi="Times New Roman"/>
          <w:sz w:val="20"/>
          <w:vertAlign w:val="subscript"/>
        </w:rPr>
        <w:t>27</w:t>
      </w:r>
      <w:r w:rsidRPr="00E95DF8">
        <w:rPr>
          <w:rFonts w:ascii="Times New Roman" w:hAnsi="Times New Roman"/>
          <w:sz w:val="20"/>
        </w:rPr>
        <w:t>H</w:t>
      </w:r>
      <w:r w:rsidRPr="00E95DF8">
        <w:rPr>
          <w:rFonts w:ascii="Times New Roman" w:hAnsi="Times New Roman"/>
          <w:sz w:val="20"/>
          <w:vertAlign w:val="subscript"/>
        </w:rPr>
        <w:t>40</w:t>
      </w:r>
      <w:r w:rsidRPr="00E95DF8">
        <w:rPr>
          <w:rFonts w:ascii="Times New Roman" w:hAnsi="Times New Roman"/>
          <w:sz w:val="20"/>
        </w:rPr>
        <w:t>ClN</w:t>
      </w:r>
      <w:r w:rsidRPr="00E95DF8">
        <w:rPr>
          <w:rFonts w:ascii="Times New Roman" w:hAnsi="Times New Roman"/>
          <w:sz w:val="20"/>
          <w:vertAlign w:val="subscript"/>
        </w:rPr>
        <w:t>3</w:t>
      </w:r>
      <w:r w:rsidRPr="00E95DF8">
        <w:rPr>
          <w:rFonts w:ascii="Times New Roman" w:hAnsi="Times New Roman"/>
          <w:sz w:val="20"/>
        </w:rPr>
        <w:t>O</w:t>
      </w:r>
      <w:r w:rsidRPr="00E95DF8">
        <w:rPr>
          <w:rFonts w:ascii="Times New Roman" w:hAnsi="Times New Roman"/>
          <w:sz w:val="20"/>
          <w:vertAlign w:val="subscript"/>
        </w:rPr>
        <w:t>3</w:t>
      </w:r>
      <w:r w:rsidRPr="00E95DF8">
        <w:rPr>
          <w:rFonts w:ascii="Times New Roman" w:hAnsi="Times New Roman"/>
          <w:sz w:val="20"/>
        </w:rPr>
        <w:t>Na [M+Na]</w:t>
      </w:r>
      <w:r w:rsidRPr="00E95DF8">
        <w:rPr>
          <w:rFonts w:ascii="Times New Roman" w:hAnsi="Times New Roman"/>
          <w:sz w:val="20"/>
          <w:vertAlign w:val="superscript"/>
        </w:rPr>
        <w:t>+</w:t>
      </w:r>
      <w:r w:rsidRPr="00E95DF8">
        <w:rPr>
          <w:rFonts w:ascii="Times New Roman" w:hAnsi="Times New Roman"/>
          <w:sz w:val="20"/>
        </w:rPr>
        <w:t>, 490.2831 and 512.2650; measured: 490.2829 and 512.2645. FT-IR (neat cm</w:t>
      </w:r>
      <w:r w:rsidRPr="00E95DF8">
        <w:rPr>
          <w:rFonts w:ascii="Times New Roman" w:hAnsi="Times New Roman"/>
          <w:sz w:val="20"/>
          <w:vertAlign w:val="superscript"/>
        </w:rPr>
        <w:t>-1</w:t>
      </w:r>
      <w:r w:rsidRPr="00E95DF8">
        <w:rPr>
          <w:rFonts w:ascii="Times New Roman" w:hAnsi="Times New Roman"/>
          <w:sz w:val="20"/>
        </w:rPr>
        <w:t>): 409, 524, 558, 645, 670, 754, 844, 992, 1039, 1107, 1121, 1243, 1349, 1377, 1461, 1553, 1595, 1645, 1723, 2862, 2930, 3055, 3298 (br, amide).</w:t>
      </w:r>
    </w:p>
    <w:p w14:paraId="7E1E0CEB" w14:textId="77777777" w:rsidR="002A6EDB" w:rsidRPr="00E95DF8" w:rsidRDefault="002A6EDB" w:rsidP="002A6EDB">
      <w:pPr>
        <w:spacing w:line="360" w:lineRule="auto"/>
        <w:rPr>
          <w:rFonts w:ascii="Times New Roman" w:hAnsi="Times New Roman"/>
          <w:b/>
          <w:sz w:val="20"/>
        </w:rPr>
      </w:pPr>
      <w:r w:rsidRPr="00E95DF8">
        <w:rPr>
          <w:rFonts w:ascii="Times New Roman" w:hAnsi="Times New Roman"/>
          <w:b/>
          <w:i/>
          <w:iCs/>
          <w:sz w:val="20"/>
        </w:rPr>
        <w:t>mbpy-HTL</w:t>
      </w:r>
      <w:r w:rsidRPr="00E95DF8">
        <w:rPr>
          <w:rFonts w:ascii="Times New Roman" w:hAnsi="Times New Roman"/>
          <w:b/>
          <w:sz w:val="20"/>
        </w:rPr>
        <w:t xml:space="preserve"> </w:t>
      </w:r>
      <w:r w:rsidRPr="00E95DF8">
        <w:rPr>
          <w:rFonts w:ascii="Times New Roman" w:hAnsi="Times New Roman"/>
          <w:bCs/>
          <w:sz w:val="20"/>
        </w:rPr>
        <w:t>[10]</w:t>
      </w:r>
    </w:p>
    <w:p w14:paraId="4A899411" w14:textId="058A82A4" w:rsidR="002A6EDB" w:rsidRPr="00E95DF8" w:rsidRDefault="002A6EDB" w:rsidP="00C679A5">
      <w:pPr>
        <w:spacing w:line="360" w:lineRule="auto"/>
        <w:ind w:firstLine="482"/>
        <w:rPr>
          <w:rFonts w:ascii="Times New Roman" w:hAnsi="Times New Roman"/>
          <w:sz w:val="20"/>
        </w:rPr>
      </w:pPr>
      <w:r w:rsidRPr="00E95DF8">
        <w:rPr>
          <w:rFonts w:ascii="Times New Roman" w:hAnsi="Times New Roman"/>
          <w:sz w:val="20"/>
        </w:rPr>
        <w:t>6-(4’-methyl-2,2’bipyridin-4-yl)hexanoic acid (100 mg,0.467 mmol) and HATU (177 mg, 0.467 mmol) were dissolved in 3 mL DMSO. DIPEA (237 mg, 1.870 mmol) was injected in prepared solution and vigorously stirred for 10–15 min. After activation of carboxylic acid with DIPEA, prepared solution of 2-(2-((6-chlorohexyl)oxy)ethoxy)ethanamine (</w:t>
      </w:r>
      <w:r w:rsidRPr="00E95DF8">
        <w:rPr>
          <w:rFonts w:ascii="Times New Roman" w:hAnsi="Times New Roman"/>
          <w:b/>
          <w:bCs/>
          <w:sz w:val="20"/>
        </w:rPr>
        <w:t>4</w:t>
      </w:r>
      <w:r w:rsidRPr="00E95DF8">
        <w:rPr>
          <w:rFonts w:ascii="Times New Roman" w:hAnsi="Times New Roman"/>
          <w:sz w:val="20"/>
        </w:rPr>
        <w:t>) (125 mg, 0.560 mmol) dissolved in 3 mL DMSO was slowly injected in the reaction pot. The mixture was stirred for 6 h under room temperature and N</w:t>
      </w:r>
      <w:r w:rsidRPr="00E95DF8">
        <w:rPr>
          <w:rFonts w:ascii="Times New Roman" w:hAnsi="Times New Roman"/>
          <w:sz w:val="20"/>
          <w:vertAlign w:val="subscript"/>
        </w:rPr>
        <w:t>2</w:t>
      </w:r>
      <w:r w:rsidRPr="00E95DF8">
        <w:rPr>
          <w:rFonts w:ascii="Times New Roman" w:hAnsi="Times New Roman"/>
          <w:sz w:val="20"/>
        </w:rPr>
        <w:t xml:space="preserve"> inert condition. After reaction finished, the mixture extracted with dichloromethane and washed with H</w:t>
      </w:r>
      <w:r w:rsidRPr="00E95DF8">
        <w:rPr>
          <w:rFonts w:ascii="Times New Roman" w:hAnsi="Times New Roman"/>
          <w:sz w:val="20"/>
          <w:vertAlign w:val="subscript"/>
        </w:rPr>
        <w:t>2</w:t>
      </w:r>
      <w:r w:rsidRPr="00E95DF8">
        <w:rPr>
          <w:rFonts w:ascii="Times New Roman" w:hAnsi="Times New Roman"/>
          <w:sz w:val="20"/>
        </w:rPr>
        <w:t>O and brine. Extracted organic layer dried over MgSO</w:t>
      </w:r>
      <w:r w:rsidRPr="00E95DF8">
        <w:rPr>
          <w:rFonts w:ascii="Times New Roman" w:hAnsi="Times New Roman"/>
          <w:sz w:val="20"/>
          <w:vertAlign w:val="subscript"/>
        </w:rPr>
        <w:t>4</w:t>
      </w:r>
      <w:r w:rsidRPr="00E95DF8">
        <w:rPr>
          <w:rFonts w:ascii="Times New Roman" w:hAnsi="Times New Roman"/>
          <w:sz w:val="20"/>
        </w:rPr>
        <w:t xml:space="preserve">. MgSO4 filtered out and residual solvent of filtrate was removed </w:t>
      </w:r>
      <w:r w:rsidRPr="00E95DF8">
        <w:rPr>
          <w:rFonts w:ascii="Times New Roman" w:hAnsi="Times New Roman"/>
          <w:iCs/>
          <w:sz w:val="20"/>
        </w:rPr>
        <w:t>in vacuo</w:t>
      </w:r>
      <w:r w:rsidRPr="00E95DF8">
        <w:rPr>
          <w:rFonts w:ascii="Times New Roman" w:hAnsi="Times New Roman"/>
          <w:sz w:val="20"/>
        </w:rPr>
        <w:t xml:space="preserve">. Crude product was purified with column chromatography to yield </w:t>
      </w:r>
      <w:r w:rsidRPr="00E95DF8">
        <w:rPr>
          <w:rFonts w:ascii="Times New Roman" w:hAnsi="Times New Roman"/>
          <w:b/>
          <w:bCs/>
          <w:sz w:val="20"/>
        </w:rPr>
        <w:t>10</w:t>
      </w:r>
      <w:r w:rsidRPr="00E95DF8">
        <w:rPr>
          <w:rFonts w:ascii="Times New Roman" w:hAnsi="Times New Roman"/>
          <w:sz w:val="20"/>
        </w:rPr>
        <w:t xml:space="preserve"> (85 mg, 43.4%). R</w:t>
      </w:r>
      <w:r w:rsidRPr="00E95DF8">
        <w:rPr>
          <w:rFonts w:ascii="Times New Roman" w:hAnsi="Times New Roman"/>
          <w:sz w:val="20"/>
          <w:vertAlign w:val="subscript"/>
        </w:rPr>
        <w:t>f</w:t>
      </w:r>
      <w:r w:rsidRPr="00E95DF8">
        <w:rPr>
          <w:rFonts w:ascii="Times New Roman" w:hAnsi="Times New Roman"/>
          <w:sz w:val="20"/>
        </w:rPr>
        <w:t xml:space="preserve"> = 0.35 (only EA). </w:t>
      </w:r>
      <w:r w:rsidRPr="00E95DF8">
        <w:rPr>
          <w:rFonts w:ascii="Times New Roman" w:hAnsi="Times New Roman"/>
          <w:sz w:val="20"/>
          <w:vertAlign w:val="superscript"/>
        </w:rPr>
        <w:t>1</w:t>
      </w:r>
      <w:r w:rsidRPr="00E95DF8">
        <w:rPr>
          <w:rFonts w:ascii="Times New Roman" w:hAnsi="Times New Roman"/>
          <w:sz w:val="20"/>
        </w:rPr>
        <w:t>H NMR (400 MHz, CDCl</w:t>
      </w:r>
      <w:r w:rsidRPr="00E95DF8">
        <w:rPr>
          <w:rFonts w:ascii="Times New Roman" w:hAnsi="Times New Roman"/>
          <w:sz w:val="20"/>
          <w:vertAlign w:val="subscript"/>
        </w:rPr>
        <w:t>3</w:t>
      </w:r>
      <w:r w:rsidRPr="00E95DF8">
        <w:rPr>
          <w:rFonts w:ascii="Times New Roman" w:hAnsi="Times New Roman"/>
          <w:sz w:val="20"/>
        </w:rPr>
        <w:t xml:space="preserve">): δ (ppm) = 8.793 (dd, J = 5.2 </w:t>
      </w:r>
      <w:r w:rsidRPr="00E95DF8">
        <w:rPr>
          <w:rFonts w:ascii="Times New Roman" w:hAnsi="Times New Roman"/>
          <w:sz w:val="20"/>
        </w:rPr>
        <w:lastRenderedPageBreak/>
        <w:t xml:space="preserve">Hz, 0.8 Hz, 1H), 8.681 (dd, J = 0.8 Hz, 0.8 Hz, 1H), 8.540 (dd, J = 4.8 Hz, 0.8 Hz, 1H), 8.270 (t, J = 0.8 Hz, 1 H), 7.178 (ddd, J = 4.8 Hz, 0.8 Hz, 0.8 Hz, 1H), 7.151 (s, 1H, -NH-), 3.706 (m, 4H),3.664 (m, 2H), 3.606 (m, 2H), 3.465 (q, 6.8 Hz, 4H), 2.460 (s, 3H), 1.692 (m, 2H), 1.544 (p, 7.2 Hz, 2H), 1.321 (m, 4H). </w:t>
      </w:r>
      <w:r w:rsidRPr="00E95DF8">
        <w:rPr>
          <w:rFonts w:ascii="Times New Roman" w:hAnsi="Times New Roman"/>
          <w:sz w:val="20"/>
          <w:vertAlign w:val="superscript"/>
        </w:rPr>
        <w:t>13</w:t>
      </w:r>
      <w:r w:rsidRPr="00E95DF8">
        <w:rPr>
          <w:rFonts w:ascii="Times New Roman" w:hAnsi="Times New Roman"/>
          <w:sz w:val="20"/>
        </w:rPr>
        <w:t>C NMR (101 MHz, CDCl</w:t>
      </w:r>
      <w:r w:rsidRPr="00E95DF8">
        <w:rPr>
          <w:rFonts w:ascii="Times New Roman" w:hAnsi="Times New Roman"/>
          <w:sz w:val="20"/>
          <w:vertAlign w:val="subscript"/>
        </w:rPr>
        <w:t>3</w:t>
      </w:r>
      <w:r w:rsidRPr="00E95DF8">
        <w:rPr>
          <w:rFonts w:ascii="Times New Roman" w:hAnsi="Times New Roman"/>
          <w:sz w:val="20"/>
        </w:rPr>
        <w:t xml:space="preserve">): δ (ppm) = </w:t>
      </w:r>
      <w:r w:rsidRPr="00E95DF8">
        <w:rPr>
          <w:rFonts w:ascii="Times New Roman" w:hAnsi="Times New Roman"/>
          <w:sz w:val="20"/>
          <w:lang w:val="el-GR"/>
        </w:rPr>
        <w:t>165.72, 156.92, 155.12, 149.95, 148.92, 148.41, 142.72, 125.13, 122.13, 121.69, 117.82, 71.28, 70.27, 70.03, 69.56, 44.95, 39.96, 32.43, 29.34, 26.60, 25.31, 21.19.</w:t>
      </w:r>
      <w:r w:rsidRPr="00E95DF8">
        <w:rPr>
          <w:rFonts w:ascii="Times New Roman" w:hAnsi="Times New Roman"/>
          <w:sz w:val="20"/>
        </w:rPr>
        <w:t xml:space="preserve"> HR-ESI-MS: calcd. for C</w:t>
      </w:r>
      <w:r w:rsidRPr="00E95DF8">
        <w:rPr>
          <w:rFonts w:ascii="Times New Roman" w:hAnsi="Times New Roman"/>
          <w:sz w:val="20"/>
          <w:vertAlign w:val="subscript"/>
        </w:rPr>
        <w:t>22</w:t>
      </w:r>
      <w:r w:rsidRPr="00E95DF8">
        <w:rPr>
          <w:rFonts w:ascii="Times New Roman" w:hAnsi="Times New Roman"/>
          <w:sz w:val="20"/>
        </w:rPr>
        <w:t>H</w:t>
      </w:r>
      <w:r w:rsidRPr="00E95DF8">
        <w:rPr>
          <w:rFonts w:ascii="Times New Roman" w:hAnsi="Times New Roman"/>
          <w:sz w:val="20"/>
          <w:vertAlign w:val="subscript"/>
        </w:rPr>
        <w:t>31</w:t>
      </w:r>
      <w:r w:rsidRPr="00E95DF8">
        <w:rPr>
          <w:rFonts w:ascii="Times New Roman" w:hAnsi="Times New Roman"/>
          <w:sz w:val="20"/>
        </w:rPr>
        <w:t>ClN</w:t>
      </w:r>
      <w:r w:rsidRPr="00E95DF8">
        <w:rPr>
          <w:rFonts w:ascii="Times New Roman" w:hAnsi="Times New Roman"/>
          <w:sz w:val="20"/>
          <w:vertAlign w:val="subscript"/>
        </w:rPr>
        <w:t>3</w:t>
      </w:r>
      <w:r w:rsidRPr="00E95DF8">
        <w:rPr>
          <w:rFonts w:ascii="Times New Roman" w:hAnsi="Times New Roman"/>
          <w:sz w:val="20"/>
        </w:rPr>
        <w:t>O</w:t>
      </w:r>
      <w:r w:rsidRPr="00E95DF8">
        <w:rPr>
          <w:rFonts w:ascii="Times New Roman" w:hAnsi="Times New Roman"/>
          <w:sz w:val="20"/>
          <w:vertAlign w:val="subscript"/>
        </w:rPr>
        <w:t>3</w:t>
      </w:r>
      <w:r w:rsidRPr="00E95DF8">
        <w:rPr>
          <w:rFonts w:ascii="Times New Roman" w:hAnsi="Times New Roman"/>
          <w:sz w:val="20"/>
        </w:rPr>
        <w:t xml:space="preserve"> [M+H]</w:t>
      </w:r>
      <w:r w:rsidRPr="00E95DF8">
        <w:rPr>
          <w:rFonts w:ascii="Times New Roman" w:hAnsi="Times New Roman"/>
          <w:sz w:val="20"/>
          <w:vertAlign w:val="superscript"/>
        </w:rPr>
        <w:t>+</w:t>
      </w:r>
      <w:r w:rsidRPr="00E95DF8">
        <w:rPr>
          <w:rFonts w:ascii="Times New Roman" w:hAnsi="Times New Roman"/>
          <w:sz w:val="20"/>
        </w:rPr>
        <w:t>, 420.2048; measured: 420.2053. FT-IR (neat cm</w:t>
      </w:r>
      <w:r w:rsidRPr="00E95DF8">
        <w:rPr>
          <w:rFonts w:ascii="Times New Roman" w:hAnsi="Times New Roman"/>
          <w:sz w:val="20"/>
          <w:vertAlign w:val="superscript"/>
        </w:rPr>
        <w:t>-1</w:t>
      </w:r>
      <w:r w:rsidRPr="00E95DF8">
        <w:rPr>
          <w:rFonts w:ascii="Times New Roman" w:hAnsi="Times New Roman"/>
          <w:sz w:val="20"/>
        </w:rPr>
        <w:t>): 519, 558, 602, 649, 668, 682, 728, 754, 772, 844, 905, 993, 1039, 1099, 1249, 1284, 1303, 1320, 1364, 1456, 1548, 1597, 1652, 2861, 2933, 3058, 3307 (br, amide).</w:t>
      </w:r>
    </w:p>
    <w:p w14:paraId="1B021F01" w14:textId="77777777" w:rsidR="002A6EDB" w:rsidRPr="00E95DF8" w:rsidRDefault="002A6EDB" w:rsidP="002A6EDB">
      <w:pPr>
        <w:spacing w:line="360" w:lineRule="auto"/>
        <w:rPr>
          <w:rFonts w:ascii="Times New Roman" w:hAnsi="Times New Roman"/>
          <w:b/>
          <w:sz w:val="20"/>
        </w:rPr>
      </w:pPr>
      <w:r w:rsidRPr="00E95DF8">
        <w:rPr>
          <w:rFonts w:ascii="Times New Roman" w:hAnsi="Times New Roman"/>
          <w:bCs/>
          <w:i/>
          <w:iCs/>
          <w:sz w:val="20"/>
        </w:rPr>
        <w:t>[(2pq)</w:t>
      </w:r>
      <w:r w:rsidRPr="00E95DF8">
        <w:rPr>
          <w:rFonts w:ascii="Times New Roman" w:hAnsi="Times New Roman"/>
          <w:bCs/>
          <w:i/>
          <w:iCs/>
          <w:sz w:val="20"/>
          <w:vertAlign w:val="subscript"/>
        </w:rPr>
        <w:t>2</w:t>
      </w:r>
      <w:r w:rsidRPr="00E95DF8">
        <w:rPr>
          <w:rFonts w:ascii="Times New Roman" w:hAnsi="Times New Roman"/>
          <w:bCs/>
          <w:i/>
          <w:iCs/>
          <w:sz w:val="20"/>
        </w:rPr>
        <w:t>IrCl]</w:t>
      </w:r>
      <w:r w:rsidRPr="00E95DF8">
        <w:rPr>
          <w:rFonts w:ascii="Times New Roman" w:hAnsi="Times New Roman"/>
          <w:bCs/>
          <w:i/>
          <w:iCs/>
          <w:sz w:val="20"/>
          <w:vertAlign w:val="subscript"/>
        </w:rPr>
        <w:t>2</w:t>
      </w:r>
      <w:r w:rsidRPr="00E95DF8">
        <w:rPr>
          <w:rFonts w:ascii="Times New Roman" w:hAnsi="Times New Roman"/>
          <w:b/>
          <w:sz w:val="20"/>
        </w:rPr>
        <w:t xml:space="preserve"> </w:t>
      </w:r>
      <w:r w:rsidRPr="00E95DF8">
        <w:rPr>
          <w:rFonts w:ascii="Times New Roman" w:hAnsi="Times New Roman"/>
          <w:bCs/>
          <w:sz w:val="20"/>
        </w:rPr>
        <w:t>[11]</w:t>
      </w:r>
    </w:p>
    <w:p w14:paraId="3E19B016" w14:textId="4B5E23DC" w:rsidR="002A6EDB" w:rsidRPr="00E95DF8" w:rsidRDefault="002A6EDB" w:rsidP="00C679A5">
      <w:pPr>
        <w:spacing w:line="360" w:lineRule="auto"/>
        <w:ind w:firstLine="482"/>
        <w:rPr>
          <w:rFonts w:ascii="Times New Roman" w:hAnsi="Times New Roman"/>
          <w:sz w:val="20"/>
          <w:vertAlign w:val="superscript"/>
        </w:rPr>
      </w:pPr>
      <w:r w:rsidRPr="00E95DF8">
        <w:rPr>
          <w:rFonts w:ascii="Times New Roman" w:hAnsi="Times New Roman"/>
          <w:sz w:val="20"/>
        </w:rPr>
        <w:t>A mixture of IrCl</w:t>
      </w:r>
      <w:r w:rsidRPr="00E95DF8">
        <w:rPr>
          <w:rFonts w:ascii="Times New Roman" w:hAnsi="Times New Roman"/>
          <w:sz w:val="20"/>
          <w:vertAlign w:val="subscript"/>
        </w:rPr>
        <w:t>3</w:t>
      </w:r>
      <w:r w:rsidRPr="00E95DF8">
        <w:rPr>
          <w:rFonts w:ascii="Times New Roman" w:hAnsi="Times New Roman"/>
          <w:sz w:val="20"/>
        </w:rPr>
        <w:t>·xH</w:t>
      </w:r>
      <w:r w:rsidRPr="00E95DF8">
        <w:rPr>
          <w:rFonts w:ascii="Times New Roman" w:hAnsi="Times New Roman"/>
          <w:sz w:val="20"/>
          <w:vertAlign w:val="subscript"/>
        </w:rPr>
        <w:t>2</w:t>
      </w:r>
      <w:r w:rsidRPr="00E95DF8">
        <w:rPr>
          <w:rFonts w:ascii="Times New Roman" w:hAnsi="Times New Roman"/>
          <w:sz w:val="20"/>
        </w:rPr>
        <w:t>O and 2-phenylquinoline in round bottom flask (RBF) was dissolved in 2-methoxyethanol/H</w:t>
      </w:r>
      <w:r w:rsidRPr="00E95DF8">
        <w:rPr>
          <w:rFonts w:ascii="Times New Roman" w:hAnsi="Times New Roman"/>
          <w:sz w:val="20"/>
          <w:vertAlign w:val="subscript"/>
        </w:rPr>
        <w:t>2</w:t>
      </w:r>
      <w:r w:rsidRPr="00E95DF8">
        <w:rPr>
          <w:rFonts w:ascii="Times New Roman" w:hAnsi="Times New Roman"/>
          <w:sz w:val="20"/>
        </w:rPr>
        <w:t>O (3:1, v/v) which had been deaerated with N</w:t>
      </w:r>
      <w:r w:rsidRPr="00E95DF8">
        <w:rPr>
          <w:rFonts w:ascii="Times New Roman" w:hAnsi="Times New Roman"/>
          <w:sz w:val="20"/>
          <w:vertAlign w:val="subscript"/>
        </w:rPr>
        <w:t>2</w:t>
      </w:r>
      <w:r w:rsidRPr="00E95DF8">
        <w:rPr>
          <w:rFonts w:ascii="Times New Roman" w:hAnsi="Times New Roman"/>
          <w:sz w:val="20"/>
        </w:rPr>
        <w:t xml:space="preserve"> bubbling. The solution refluxed during 24 h under an inert condition with N</w:t>
      </w:r>
      <w:r w:rsidRPr="00E95DF8">
        <w:rPr>
          <w:rFonts w:ascii="Times New Roman" w:hAnsi="Times New Roman"/>
          <w:sz w:val="20"/>
          <w:vertAlign w:val="subscript"/>
        </w:rPr>
        <w:t>2</w:t>
      </w:r>
      <w:r w:rsidRPr="00E95DF8">
        <w:rPr>
          <w:rFonts w:ascii="Times New Roman" w:hAnsi="Times New Roman"/>
          <w:sz w:val="20"/>
        </w:rPr>
        <w:t xml:space="preserve"> gas. Water poured in that RBF after solution cooled down to room temperature. Precipitation occurred right after water pouring process and this solid filtered out through Büchner funnel. The solid washed with n-hexane and cold diethyl ether. This crude product was utilized for next step without further purification. This dimer was obtained using previously reported synthetic method by Nonoyama.</w:t>
      </w:r>
      <w:r w:rsidR="002504DD" w:rsidRPr="00E95DF8">
        <w:rPr>
          <w:rFonts w:ascii="Times New Roman" w:hAnsi="Times New Roman"/>
          <w:sz w:val="20"/>
          <w:vertAlign w:val="superscript"/>
        </w:rPr>
        <w:t>10</w:t>
      </w:r>
    </w:p>
    <w:p w14:paraId="7A851FDE" w14:textId="77777777" w:rsidR="002A6EDB" w:rsidRPr="00E95DF8" w:rsidRDefault="002A6EDB" w:rsidP="002A6EDB">
      <w:pPr>
        <w:tabs>
          <w:tab w:val="left" w:pos="5505"/>
        </w:tabs>
        <w:spacing w:line="360" w:lineRule="auto"/>
        <w:rPr>
          <w:rFonts w:ascii="Times New Roman" w:hAnsi="Times New Roman"/>
          <w:b/>
          <w:sz w:val="20"/>
        </w:rPr>
      </w:pPr>
      <w:r w:rsidRPr="00E95DF8">
        <w:rPr>
          <w:rFonts w:ascii="Times New Roman" w:hAnsi="Times New Roman"/>
          <w:bCs/>
          <w:i/>
          <w:iCs/>
          <w:sz w:val="20"/>
        </w:rPr>
        <w:t>[(2pq)</w:t>
      </w:r>
      <w:r w:rsidRPr="00E95DF8">
        <w:rPr>
          <w:rFonts w:ascii="Times New Roman" w:hAnsi="Times New Roman"/>
          <w:bCs/>
          <w:i/>
          <w:iCs/>
          <w:sz w:val="20"/>
          <w:vertAlign w:val="subscript"/>
        </w:rPr>
        <w:t>2</w:t>
      </w:r>
      <w:r w:rsidRPr="00E95DF8">
        <w:rPr>
          <w:rFonts w:ascii="Times New Roman" w:hAnsi="Times New Roman"/>
          <w:bCs/>
          <w:i/>
          <w:iCs/>
          <w:sz w:val="20"/>
        </w:rPr>
        <w:t>Ir(mbpy-C</w:t>
      </w:r>
      <w:r w:rsidRPr="00E95DF8">
        <w:rPr>
          <w:rFonts w:ascii="Times New Roman" w:hAnsi="Times New Roman"/>
          <w:bCs/>
          <w:i/>
          <w:iCs/>
          <w:sz w:val="20"/>
          <w:vertAlign w:val="subscript"/>
        </w:rPr>
        <w:t>5</w:t>
      </w:r>
      <w:r w:rsidRPr="00E95DF8">
        <w:rPr>
          <w:rFonts w:ascii="Times New Roman" w:hAnsi="Times New Roman"/>
          <w:bCs/>
          <w:i/>
          <w:iCs/>
          <w:sz w:val="20"/>
        </w:rPr>
        <w:t>-HTL)]</w:t>
      </w:r>
      <w:r w:rsidRPr="00E95DF8">
        <w:rPr>
          <w:rFonts w:ascii="Times New Roman" w:hAnsi="Times New Roman"/>
          <w:bCs/>
          <w:i/>
          <w:iCs/>
          <w:sz w:val="20"/>
          <w:vertAlign w:val="superscript"/>
        </w:rPr>
        <w:t>+</w:t>
      </w:r>
      <w:r w:rsidRPr="00E95DF8">
        <w:rPr>
          <w:rFonts w:ascii="Times New Roman" w:hAnsi="Times New Roman"/>
          <w:bCs/>
          <w:i/>
          <w:iCs/>
          <w:sz w:val="20"/>
        </w:rPr>
        <w:t>Cl</w:t>
      </w:r>
      <w:r w:rsidRPr="00E95DF8">
        <w:rPr>
          <w:rFonts w:ascii="Times New Roman" w:hAnsi="Times New Roman"/>
          <w:bCs/>
          <w:i/>
          <w:iCs/>
          <w:sz w:val="20"/>
          <w:vertAlign w:val="superscript"/>
        </w:rPr>
        <w:t>-</w:t>
      </w:r>
      <w:r w:rsidRPr="00E95DF8">
        <w:rPr>
          <w:rFonts w:ascii="Times New Roman" w:hAnsi="Times New Roman"/>
          <w:bCs/>
          <w:i/>
          <w:iCs/>
          <w:sz w:val="20"/>
        </w:rPr>
        <w:t xml:space="preserve"> (</w:t>
      </w:r>
      <w:r w:rsidRPr="00E95DF8">
        <w:rPr>
          <w:rFonts w:ascii="Times New Roman" w:hAnsi="Times New Roman"/>
          <w:b/>
          <w:i/>
          <w:iCs/>
          <w:sz w:val="20"/>
        </w:rPr>
        <w:t>Ir-HTL</w:t>
      </w:r>
      <w:r w:rsidRPr="00E95DF8">
        <w:rPr>
          <w:rFonts w:ascii="Times New Roman" w:hAnsi="Times New Roman"/>
          <w:bCs/>
          <w:i/>
          <w:iCs/>
          <w:sz w:val="20"/>
        </w:rPr>
        <w:t>)</w:t>
      </w:r>
      <w:r w:rsidRPr="00E95DF8">
        <w:rPr>
          <w:rFonts w:ascii="Times New Roman" w:hAnsi="Times New Roman"/>
          <w:b/>
          <w:sz w:val="20"/>
        </w:rPr>
        <w:t xml:space="preserve"> </w:t>
      </w:r>
      <w:r w:rsidRPr="00E95DF8">
        <w:rPr>
          <w:rFonts w:ascii="Times New Roman" w:hAnsi="Times New Roman"/>
          <w:bCs/>
          <w:sz w:val="20"/>
        </w:rPr>
        <w:t>[12]</w:t>
      </w:r>
      <w:r w:rsidRPr="00E95DF8">
        <w:rPr>
          <w:rFonts w:ascii="Times New Roman" w:hAnsi="Times New Roman"/>
          <w:b/>
          <w:sz w:val="20"/>
        </w:rPr>
        <w:tab/>
      </w:r>
    </w:p>
    <w:p w14:paraId="75375F75" w14:textId="32364152" w:rsidR="002A6EDB" w:rsidRPr="00E95DF8" w:rsidRDefault="002A6EDB" w:rsidP="00C679A5">
      <w:pPr>
        <w:spacing w:line="360" w:lineRule="auto"/>
        <w:ind w:firstLine="482"/>
        <w:rPr>
          <w:rFonts w:ascii="Times New Roman" w:hAnsi="Times New Roman"/>
          <w:sz w:val="20"/>
        </w:rPr>
      </w:pPr>
      <w:r w:rsidRPr="00E95DF8">
        <w:rPr>
          <w:rFonts w:ascii="Times New Roman" w:hAnsi="Times New Roman"/>
          <w:sz w:val="20"/>
        </w:rPr>
        <w:t>A solution that [(2pq)</w:t>
      </w:r>
      <w:r w:rsidRPr="00E95DF8">
        <w:rPr>
          <w:rFonts w:ascii="Times New Roman" w:hAnsi="Times New Roman"/>
          <w:sz w:val="20"/>
          <w:vertAlign w:val="subscript"/>
        </w:rPr>
        <w:t>2</w:t>
      </w:r>
      <w:r w:rsidRPr="00E95DF8">
        <w:rPr>
          <w:rFonts w:ascii="Times New Roman" w:hAnsi="Times New Roman"/>
          <w:sz w:val="20"/>
        </w:rPr>
        <w:t>IrCl]</w:t>
      </w:r>
      <w:r w:rsidRPr="00E95DF8">
        <w:rPr>
          <w:rFonts w:ascii="Times New Roman" w:hAnsi="Times New Roman"/>
          <w:sz w:val="20"/>
          <w:vertAlign w:val="subscript"/>
        </w:rPr>
        <w:t>2</w:t>
      </w:r>
      <w:r w:rsidRPr="00E95DF8">
        <w:rPr>
          <w:rFonts w:ascii="Times New Roman" w:hAnsi="Times New Roman"/>
          <w:sz w:val="20"/>
        </w:rPr>
        <w:t xml:space="preserve"> (</w:t>
      </w:r>
      <w:r w:rsidRPr="00E95DF8">
        <w:rPr>
          <w:rFonts w:ascii="Times New Roman" w:hAnsi="Times New Roman"/>
          <w:b/>
          <w:bCs/>
          <w:sz w:val="20"/>
        </w:rPr>
        <w:t>7</w:t>
      </w:r>
      <w:r w:rsidRPr="00E95DF8">
        <w:rPr>
          <w:rFonts w:ascii="Times New Roman" w:hAnsi="Times New Roman"/>
          <w:sz w:val="20"/>
        </w:rPr>
        <w:t xml:space="preserve">) (50 mg, 0.039 mmol) and </w:t>
      </w:r>
      <w:r w:rsidRPr="00E95DF8">
        <w:rPr>
          <w:rFonts w:ascii="Times New Roman" w:hAnsi="Times New Roman"/>
          <w:b/>
          <w:bCs/>
          <w:sz w:val="20"/>
        </w:rPr>
        <w:t>mbpy-C</w:t>
      </w:r>
      <w:r w:rsidRPr="00E95DF8">
        <w:rPr>
          <w:rFonts w:ascii="Times New Roman" w:hAnsi="Times New Roman"/>
          <w:b/>
          <w:bCs/>
          <w:sz w:val="20"/>
          <w:vertAlign w:val="subscript"/>
        </w:rPr>
        <w:t>5</w:t>
      </w:r>
      <w:r w:rsidRPr="00E95DF8">
        <w:rPr>
          <w:rFonts w:ascii="Times New Roman" w:hAnsi="Times New Roman"/>
          <w:b/>
          <w:bCs/>
          <w:sz w:val="20"/>
        </w:rPr>
        <w:t>-HTL</w:t>
      </w:r>
      <w:r w:rsidRPr="00E95DF8">
        <w:rPr>
          <w:rFonts w:ascii="Times New Roman" w:hAnsi="Times New Roman"/>
          <w:sz w:val="20"/>
        </w:rPr>
        <w:t xml:space="preserve"> (48 mg, 0.098 mmol) (</w:t>
      </w:r>
      <w:r w:rsidRPr="00E95DF8">
        <w:rPr>
          <w:rFonts w:ascii="Times New Roman" w:hAnsi="Times New Roman"/>
          <w:b/>
          <w:bCs/>
          <w:sz w:val="20"/>
        </w:rPr>
        <w:t>6</w:t>
      </w:r>
      <w:r w:rsidRPr="00E95DF8">
        <w:rPr>
          <w:rFonts w:ascii="Times New Roman" w:hAnsi="Times New Roman"/>
          <w:sz w:val="20"/>
        </w:rPr>
        <w:t xml:space="preserve">) were dissolved in deaerated DCM:MeOH = 1:1 (v/v) was refluxed overnight. The solvent was removed </w:t>
      </w:r>
      <w:r w:rsidRPr="00E95DF8">
        <w:rPr>
          <w:rFonts w:ascii="Times New Roman" w:hAnsi="Times New Roman"/>
          <w:i/>
          <w:sz w:val="20"/>
        </w:rPr>
        <w:t>in vacuo</w:t>
      </w:r>
      <w:r w:rsidRPr="00E95DF8">
        <w:rPr>
          <w:rFonts w:ascii="Times New Roman" w:hAnsi="Times New Roman"/>
          <w:sz w:val="20"/>
        </w:rPr>
        <w:t xml:space="preserve"> after reactor cooled down to room temperature. Final product was dissolved with a minimal amount of EtOH and by-product that is undissolved in EtOH was filtered out. Filtrate was evaporated subsequently</w:t>
      </w:r>
      <w:r w:rsidRPr="00E95DF8">
        <w:rPr>
          <w:rFonts w:ascii="Times New Roman" w:hAnsi="Times New Roman"/>
          <w:iCs/>
          <w:sz w:val="20"/>
        </w:rPr>
        <w:t xml:space="preserve"> in vacuo</w:t>
      </w:r>
      <w:r w:rsidRPr="00E95DF8">
        <w:rPr>
          <w:rFonts w:ascii="Times New Roman" w:hAnsi="Times New Roman"/>
          <w:sz w:val="20"/>
        </w:rPr>
        <w:t xml:space="preserve">. Final orange </w:t>
      </w:r>
      <w:r w:rsidRPr="00E95DF8">
        <w:rPr>
          <w:rFonts w:ascii="Times New Roman" w:hAnsi="Times New Roman"/>
          <w:b/>
          <w:bCs/>
          <w:sz w:val="20"/>
        </w:rPr>
        <w:t>Ir-HTL</w:t>
      </w:r>
      <w:r w:rsidRPr="00E95DF8">
        <w:rPr>
          <w:rFonts w:ascii="Times New Roman" w:hAnsi="Times New Roman"/>
          <w:sz w:val="20"/>
        </w:rPr>
        <w:t xml:space="preserve"> product (41 mg, 46.0%) was obtained through trituration with DCM and n-hexane. </w:t>
      </w:r>
      <w:r w:rsidRPr="00E95DF8">
        <w:rPr>
          <w:rFonts w:ascii="Times New Roman" w:hAnsi="Times New Roman"/>
          <w:sz w:val="20"/>
          <w:vertAlign w:val="superscript"/>
        </w:rPr>
        <w:t>1</w:t>
      </w:r>
      <w:r w:rsidRPr="00E95DF8">
        <w:rPr>
          <w:rFonts w:ascii="Times New Roman" w:hAnsi="Times New Roman"/>
          <w:sz w:val="20"/>
        </w:rPr>
        <w:t xml:space="preserve">H NMR (400 MHz, </w:t>
      </w:r>
      <w:r w:rsidRPr="00E95DF8">
        <w:rPr>
          <w:rFonts w:ascii="Times New Roman" w:hAnsi="Times New Roman"/>
          <w:i/>
          <w:iCs/>
          <w:sz w:val="20"/>
        </w:rPr>
        <w:t>d</w:t>
      </w:r>
      <w:r w:rsidRPr="00E95DF8">
        <w:rPr>
          <w:rFonts w:ascii="Times New Roman" w:hAnsi="Times New Roman"/>
          <w:i/>
          <w:iCs/>
          <w:sz w:val="20"/>
          <w:vertAlign w:val="subscript"/>
        </w:rPr>
        <w:t>6</w:t>
      </w:r>
      <w:r w:rsidRPr="00E95DF8">
        <w:rPr>
          <w:rFonts w:ascii="Times New Roman" w:hAnsi="Times New Roman"/>
          <w:sz w:val="20"/>
        </w:rPr>
        <w:t xml:space="preserve">-DMSO): </w:t>
      </w:r>
      <m:oMath>
        <m:r>
          <m:rPr>
            <m:sty m:val="p"/>
          </m:rPr>
          <w:rPr>
            <w:rFonts w:ascii="Cambria Math" w:hAnsi="Cambria Math"/>
            <w:sz w:val="20"/>
          </w:rPr>
          <m:t>δ</m:t>
        </m:r>
      </m:oMath>
      <w:r w:rsidRPr="00E95DF8">
        <w:rPr>
          <w:rFonts w:ascii="Times New Roman" w:hAnsi="Times New Roman"/>
          <w:sz w:val="20"/>
        </w:rPr>
        <w:t xml:space="preserve"> (ppm) = 8.529 (dd, </w:t>
      </w:r>
      <w:r w:rsidRPr="00E95DF8">
        <w:rPr>
          <w:rFonts w:ascii="Times New Roman" w:hAnsi="Times New Roman"/>
          <w:i/>
          <w:iCs/>
          <w:sz w:val="20"/>
        </w:rPr>
        <w:t>J</w:t>
      </w:r>
      <w:r w:rsidRPr="00E95DF8">
        <w:rPr>
          <w:rFonts w:ascii="Times New Roman" w:hAnsi="Times New Roman"/>
          <w:sz w:val="20"/>
        </w:rPr>
        <w:t xml:space="preserve"> = 6.8, 8.8 Hz, 4H), 8.359 (s, 1H), 8.300 (s, 1H), 8.261 (d, </w:t>
      </w:r>
      <w:r w:rsidRPr="00E95DF8">
        <w:rPr>
          <w:rFonts w:ascii="Times New Roman" w:hAnsi="Times New Roman"/>
          <w:i/>
          <w:iCs/>
          <w:sz w:val="20"/>
        </w:rPr>
        <w:t>J</w:t>
      </w:r>
      <w:r w:rsidRPr="00E95DF8">
        <w:rPr>
          <w:rFonts w:ascii="Times New Roman" w:hAnsi="Times New Roman"/>
          <w:sz w:val="20"/>
        </w:rPr>
        <w:t xml:space="preserve"> = 8.0 Hz, 2H), 7.905 (m, 4H), 7.801 (t, </w:t>
      </w:r>
      <w:r w:rsidRPr="00E95DF8">
        <w:rPr>
          <w:rFonts w:ascii="Times New Roman" w:hAnsi="Times New Roman"/>
          <w:i/>
          <w:iCs/>
          <w:sz w:val="20"/>
        </w:rPr>
        <w:t>J</w:t>
      </w:r>
      <w:r w:rsidRPr="00E95DF8">
        <w:rPr>
          <w:rFonts w:ascii="Times New Roman" w:hAnsi="Times New Roman"/>
          <w:sz w:val="20"/>
        </w:rPr>
        <w:t xml:space="preserve"> = 5.2 Hz, 1H), 7.489 (t, </w:t>
      </w:r>
      <w:r w:rsidRPr="00E95DF8">
        <w:rPr>
          <w:rFonts w:ascii="Times New Roman" w:hAnsi="Times New Roman"/>
          <w:i/>
          <w:iCs/>
          <w:sz w:val="20"/>
        </w:rPr>
        <w:t>J</w:t>
      </w:r>
      <w:r w:rsidRPr="00E95DF8">
        <w:rPr>
          <w:rFonts w:ascii="Times New Roman" w:hAnsi="Times New Roman"/>
          <w:sz w:val="20"/>
        </w:rPr>
        <w:t xml:space="preserve"> = 6.0 Hz, 2H), 7.406 (t, </w:t>
      </w:r>
      <w:r w:rsidRPr="00E95DF8">
        <w:rPr>
          <w:rFonts w:ascii="Times New Roman" w:hAnsi="Times New Roman"/>
          <w:i/>
          <w:iCs/>
          <w:sz w:val="20"/>
        </w:rPr>
        <w:t>J</w:t>
      </w:r>
      <w:r w:rsidRPr="00E95DF8">
        <w:rPr>
          <w:rFonts w:ascii="Times New Roman" w:hAnsi="Times New Roman"/>
          <w:sz w:val="20"/>
        </w:rPr>
        <w:t xml:space="preserve"> = 8.0 Hz, 2H), 7.228 (d, </w:t>
      </w:r>
      <w:r w:rsidRPr="00E95DF8">
        <w:rPr>
          <w:rFonts w:ascii="Times New Roman" w:hAnsi="Times New Roman"/>
          <w:i/>
          <w:iCs/>
          <w:sz w:val="20"/>
        </w:rPr>
        <w:t>J</w:t>
      </w:r>
      <w:r w:rsidRPr="00E95DF8">
        <w:rPr>
          <w:rFonts w:ascii="Times New Roman" w:hAnsi="Times New Roman"/>
          <w:sz w:val="20"/>
        </w:rPr>
        <w:t xml:space="preserve"> = 9.2 Hz, 1H), 7.180 (d, </w:t>
      </w:r>
      <w:r w:rsidRPr="00E95DF8">
        <w:rPr>
          <w:rFonts w:ascii="Times New Roman" w:hAnsi="Times New Roman"/>
          <w:i/>
          <w:iCs/>
          <w:sz w:val="20"/>
        </w:rPr>
        <w:t>J</w:t>
      </w:r>
      <w:r w:rsidRPr="00E95DF8">
        <w:rPr>
          <w:rFonts w:ascii="Times New Roman" w:hAnsi="Times New Roman"/>
          <w:sz w:val="20"/>
        </w:rPr>
        <w:t xml:space="preserve"> = 9.2 Hz, 1H), 7.127 (t, </w:t>
      </w:r>
      <w:r w:rsidRPr="00E95DF8">
        <w:rPr>
          <w:rFonts w:ascii="Times New Roman" w:hAnsi="Times New Roman"/>
          <w:i/>
          <w:iCs/>
          <w:sz w:val="20"/>
        </w:rPr>
        <w:t>J</w:t>
      </w:r>
      <w:r w:rsidRPr="00E95DF8">
        <w:rPr>
          <w:rFonts w:ascii="Times New Roman" w:hAnsi="Times New Roman"/>
          <w:sz w:val="20"/>
        </w:rPr>
        <w:t xml:space="preserve"> = 7.6 Hz, 2H), 7.050 (m, 2H), 6.787 (td, </w:t>
      </w:r>
      <w:r w:rsidRPr="00E95DF8">
        <w:rPr>
          <w:rFonts w:ascii="Times New Roman" w:hAnsi="Times New Roman"/>
          <w:i/>
          <w:iCs/>
          <w:sz w:val="20"/>
        </w:rPr>
        <w:t>J</w:t>
      </w:r>
      <w:r w:rsidRPr="00E95DF8">
        <w:rPr>
          <w:rFonts w:ascii="Times New Roman" w:hAnsi="Times New Roman"/>
          <w:sz w:val="20"/>
        </w:rPr>
        <w:t xml:space="preserve"> = 6.79 (tdd, </w:t>
      </w:r>
      <w:r w:rsidRPr="00E95DF8">
        <w:rPr>
          <w:rFonts w:ascii="Times New Roman" w:hAnsi="Times New Roman"/>
          <w:i/>
          <w:iCs/>
          <w:sz w:val="20"/>
        </w:rPr>
        <w:t>J</w:t>
      </w:r>
      <w:r w:rsidRPr="00E95DF8">
        <w:rPr>
          <w:rFonts w:ascii="Times New Roman" w:hAnsi="Times New Roman"/>
          <w:sz w:val="20"/>
        </w:rPr>
        <w:t xml:space="preserve"> = 7.6, 2.6, 1.3 Hz, 2H), 6.385 (dd, </w:t>
      </w:r>
      <w:r w:rsidRPr="00E95DF8">
        <w:rPr>
          <w:rFonts w:ascii="Times New Roman" w:hAnsi="Times New Roman"/>
          <w:i/>
          <w:iCs/>
          <w:sz w:val="20"/>
        </w:rPr>
        <w:t>J</w:t>
      </w:r>
      <w:r w:rsidRPr="00E95DF8">
        <w:rPr>
          <w:rFonts w:ascii="Times New Roman" w:hAnsi="Times New Roman"/>
          <w:sz w:val="20"/>
        </w:rPr>
        <w:t xml:space="preserve"> = 7.6, 4.8 Hz, 2H), 3.550 (t, </w:t>
      </w:r>
      <w:r w:rsidRPr="00E95DF8">
        <w:rPr>
          <w:rFonts w:ascii="Times New Roman" w:hAnsi="Times New Roman"/>
          <w:i/>
          <w:iCs/>
          <w:sz w:val="20"/>
        </w:rPr>
        <w:t xml:space="preserve">J </w:t>
      </w:r>
      <w:r w:rsidRPr="00E95DF8">
        <w:rPr>
          <w:rFonts w:ascii="Times New Roman" w:hAnsi="Times New Roman"/>
          <w:sz w:val="20"/>
        </w:rPr>
        <w:t xml:space="preserve">= 6.8 Hz, 2H), 3.419 (s, 4H), 3.334 (m, 4H), 3.120 (q, </w:t>
      </w:r>
      <w:r w:rsidRPr="00E95DF8">
        <w:rPr>
          <w:rFonts w:ascii="Times New Roman" w:hAnsi="Times New Roman"/>
          <w:i/>
          <w:iCs/>
          <w:sz w:val="20"/>
        </w:rPr>
        <w:t xml:space="preserve">J </w:t>
      </w:r>
      <w:r w:rsidRPr="00E95DF8">
        <w:rPr>
          <w:rFonts w:ascii="Times New Roman" w:hAnsi="Times New Roman"/>
          <w:sz w:val="20"/>
        </w:rPr>
        <w:t xml:space="preserve">= 6.0 Hz, 2H), 2.624 (t, </w:t>
      </w:r>
      <w:r w:rsidRPr="00E95DF8">
        <w:rPr>
          <w:rFonts w:ascii="Times New Roman" w:hAnsi="Times New Roman"/>
          <w:i/>
          <w:iCs/>
          <w:sz w:val="20"/>
        </w:rPr>
        <w:t xml:space="preserve">J </w:t>
      </w:r>
      <w:r w:rsidRPr="00E95DF8">
        <w:rPr>
          <w:rFonts w:ascii="Times New Roman" w:hAnsi="Times New Roman"/>
          <w:sz w:val="20"/>
        </w:rPr>
        <w:t xml:space="preserve">= 7.6 Hz, 2H), 2.380 (s, 3H), 2.005 (t, </w:t>
      </w:r>
      <w:r w:rsidRPr="00E95DF8">
        <w:rPr>
          <w:rFonts w:ascii="Times New Roman" w:hAnsi="Times New Roman"/>
          <w:i/>
          <w:iCs/>
          <w:sz w:val="20"/>
        </w:rPr>
        <w:t xml:space="preserve">J </w:t>
      </w:r>
      <w:r w:rsidRPr="00E95DF8">
        <w:rPr>
          <w:rFonts w:ascii="Times New Roman" w:hAnsi="Times New Roman"/>
          <w:sz w:val="20"/>
        </w:rPr>
        <w:t xml:space="preserve">= 7.2 Hz, 2H), 1.640 (p, </w:t>
      </w:r>
      <w:r w:rsidRPr="00E95DF8">
        <w:rPr>
          <w:rFonts w:ascii="Times New Roman" w:hAnsi="Times New Roman"/>
          <w:i/>
          <w:iCs/>
          <w:sz w:val="20"/>
        </w:rPr>
        <w:t xml:space="preserve">J </w:t>
      </w:r>
      <w:r w:rsidRPr="00E95DF8">
        <w:rPr>
          <w:rFonts w:ascii="Times New Roman" w:hAnsi="Times New Roman"/>
          <w:sz w:val="20"/>
        </w:rPr>
        <w:t xml:space="preserve">= 7.2 Hz, 2H), 1.513 (p, </w:t>
      </w:r>
      <w:r w:rsidRPr="00E95DF8">
        <w:rPr>
          <w:rFonts w:ascii="Times New Roman" w:hAnsi="Times New Roman"/>
          <w:i/>
          <w:iCs/>
          <w:sz w:val="20"/>
        </w:rPr>
        <w:t>J</w:t>
      </w:r>
      <w:r w:rsidRPr="00E95DF8">
        <w:rPr>
          <w:rFonts w:ascii="Times New Roman" w:hAnsi="Times New Roman"/>
          <w:sz w:val="20"/>
        </w:rPr>
        <w:t xml:space="preserve"> = 7.6 Hz, 2H), 1.428 (m, 4H), 1.318 (p, </w:t>
      </w:r>
      <w:r w:rsidRPr="00E95DF8">
        <w:rPr>
          <w:rFonts w:ascii="Times New Roman" w:hAnsi="Times New Roman"/>
          <w:i/>
          <w:iCs/>
          <w:sz w:val="20"/>
        </w:rPr>
        <w:t xml:space="preserve">J </w:t>
      </w:r>
      <w:r w:rsidRPr="00E95DF8">
        <w:rPr>
          <w:rFonts w:ascii="Times New Roman" w:hAnsi="Times New Roman"/>
          <w:sz w:val="20"/>
        </w:rPr>
        <w:t xml:space="preserve">= 7.2 Hz, 2H), 1.240 (m, 2H), 1.088 (p, </w:t>
      </w:r>
      <w:r w:rsidRPr="00E95DF8">
        <w:rPr>
          <w:rFonts w:ascii="Times New Roman" w:hAnsi="Times New Roman"/>
          <w:i/>
          <w:iCs/>
          <w:sz w:val="20"/>
        </w:rPr>
        <w:t xml:space="preserve">J </w:t>
      </w:r>
      <w:r w:rsidRPr="00E95DF8">
        <w:rPr>
          <w:rFonts w:ascii="Times New Roman" w:hAnsi="Times New Roman"/>
          <w:sz w:val="20"/>
        </w:rPr>
        <w:t>= 6.4 Hz, 2H).</w:t>
      </w:r>
      <w:r w:rsidRPr="00E95DF8">
        <w:rPr>
          <w:rFonts w:ascii="Times New Roman" w:hAnsi="Times New Roman"/>
          <w:sz w:val="20"/>
          <w:vertAlign w:val="superscript"/>
        </w:rPr>
        <w:t xml:space="preserve"> 13</w:t>
      </w:r>
      <w:r w:rsidRPr="00E95DF8">
        <w:rPr>
          <w:rFonts w:ascii="Times New Roman" w:hAnsi="Times New Roman"/>
          <w:sz w:val="20"/>
        </w:rPr>
        <w:t>C NMR (101 MHz, CDCl</w:t>
      </w:r>
      <w:r w:rsidRPr="00E95DF8">
        <w:rPr>
          <w:rFonts w:ascii="Times New Roman" w:hAnsi="Times New Roman"/>
          <w:sz w:val="20"/>
          <w:vertAlign w:val="subscript"/>
        </w:rPr>
        <w:t>3</w:t>
      </w:r>
      <w:r w:rsidRPr="00E95DF8">
        <w:rPr>
          <w:rFonts w:ascii="Times New Roman" w:hAnsi="Times New Roman"/>
          <w:sz w:val="20"/>
        </w:rPr>
        <w:t>): δ (ppm) = 173.62, 169.88, 169.85, 156.43, 155.50, 155.39, 152.17, 151.46, 151.29, 147.53, 147.53, 146.82, 146.53, 145.54, 145.53, 139.77, 139.75, 134.68, 134.62, 131.16, 131.12, 130.78, 128.95, 128.94, 128.15, 127.51, 127.50, 127.43, 126.96, 126.87, 126.81, 125.21, 124.76, 124.29, 122.81, 122.77, 117.31, 117.20, 109.98, 77.20, 71.21, 70.14, 69.86, 45.13, 39.05, 36.04, 34.87, 32.51, 29.52, 29.35, 28.35, 26.66, 25.33, 24.90, 21.09. HR-ESI-MS: calcd. for C</w:t>
      </w:r>
      <w:r w:rsidRPr="00E95DF8">
        <w:rPr>
          <w:rFonts w:ascii="Times New Roman" w:hAnsi="Times New Roman"/>
          <w:sz w:val="20"/>
          <w:vertAlign w:val="subscript"/>
        </w:rPr>
        <w:t>57</w:t>
      </w:r>
      <w:r w:rsidRPr="00E95DF8">
        <w:rPr>
          <w:rFonts w:ascii="Times New Roman" w:hAnsi="Times New Roman"/>
          <w:sz w:val="20"/>
        </w:rPr>
        <w:t>H</w:t>
      </w:r>
      <w:r w:rsidRPr="00E95DF8">
        <w:rPr>
          <w:rFonts w:ascii="Times New Roman" w:hAnsi="Times New Roman"/>
          <w:sz w:val="20"/>
          <w:vertAlign w:val="subscript"/>
        </w:rPr>
        <w:t>60</w:t>
      </w:r>
      <w:r w:rsidRPr="00E95DF8">
        <w:rPr>
          <w:rFonts w:ascii="Times New Roman" w:hAnsi="Times New Roman"/>
          <w:sz w:val="20"/>
        </w:rPr>
        <w:t>Cl</w:t>
      </w:r>
      <w:r w:rsidRPr="00E95DF8">
        <w:rPr>
          <w:rFonts w:ascii="Times New Roman" w:hAnsi="Times New Roman"/>
          <w:sz w:val="20"/>
          <w:vertAlign w:val="subscript"/>
        </w:rPr>
        <w:t>2</w:t>
      </w:r>
      <w:r w:rsidRPr="00E95DF8">
        <w:rPr>
          <w:rFonts w:ascii="Times New Roman" w:hAnsi="Times New Roman"/>
          <w:sz w:val="20"/>
        </w:rPr>
        <w:t>IrN</w:t>
      </w:r>
      <w:r w:rsidRPr="00E95DF8">
        <w:rPr>
          <w:rFonts w:ascii="Times New Roman" w:hAnsi="Times New Roman"/>
          <w:sz w:val="20"/>
          <w:vertAlign w:val="subscript"/>
        </w:rPr>
        <w:t>5</w:t>
      </w:r>
      <w:r w:rsidRPr="00E95DF8">
        <w:rPr>
          <w:rFonts w:ascii="Times New Roman" w:hAnsi="Times New Roman"/>
          <w:sz w:val="20"/>
        </w:rPr>
        <w:t>O</w:t>
      </w:r>
      <w:r w:rsidRPr="00E95DF8">
        <w:rPr>
          <w:rFonts w:ascii="Times New Roman" w:hAnsi="Times New Roman"/>
          <w:sz w:val="20"/>
          <w:vertAlign w:val="subscript"/>
        </w:rPr>
        <w:t>3</w:t>
      </w:r>
      <w:r w:rsidRPr="00E95DF8">
        <w:rPr>
          <w:rFonts w:ascii="Times New Roman" w:hAnsi="Times New Roman"/>
          <w:sz w:val="20"/>
        </w:rPr>
        <w:t>, 1090.4010; measured: 1090.4008. FT-IR (neat cm</w:t>
      </w:r>
      <w:r w:rsidRPr="00E95DF8">
        <w:rPr>
          <w:rFonts w:ascii="Times New Roman" w:hAnsi="Times New Roman"/>
          <w:sz w:val="20"/>
          <w:vertAlign w:val="superscript"/>
        </w:rPr>
        <w:t>-1</w:t>
      </w:r>
      <w:r w:rsidRPr="00E95DF8">
        <w:rPr>
          <w:rFonts w:ascii="Times New Roman" w:hAnsi="Times New Roman"/>
          <w:sz w:val="20"/>
        </w:rPr>
        <w:t>): 415, 442, 506, 556, 642, 659, 726, 736, 764, 788, 837, 1040, 1081, 1126, 1218, 1244, 1276, 1291, 1338, 1426, 1449, 1463, 1486, 1516, 1545, 1580, 1606, 1651, 2861, 2931, 3050, 3429 (br, amide)</w:t>
      </w:r>
      <w:r w:rsidR="00E95DF8">
        <w:rPr>
          <w:rFonts w:ascii="Times New Roman" w:hAnsi="Times New Roman"/>
          <w:sz w:val="20"/>
        </w:rPr>
        <w:t>.</w:t>
      </w:r>
    </w:p>
    <w:p w14:paraId="68560BEE" w14:textId="77777777" w:rsidR="002A6EDB" w:rsidRPr="00E95DF8" w:rsidRDefault="002A6EDB" w:rsidP="002A6EDB">
      <w:pPr>
        <w:spacing w:line="360" w:lineRule="auto"/>
        <w:rPr>
          <w:rFonts w:ascii="Times New Roman" w:hAnsi="Times New Roman"/>
          <w:bCs/>
          <w:sz w:val="20"/>
        </w:rPr>
      </w:pPr>
      <w:r w:rsidRPr="00E95DF8">
        <w:rPr>
          <w:rFonts w:ascii="Times New Roman" w:hAnsi="Times New Roman"/>
          <w:bCs/>
          <w:i/>
          <w:iCs/>
          <w:sz w:val="20"/>
        </w:rPr>
        <w:t>[(2pq)</w:t>
      </w:r>
      <w:r w:rsidRPr="00E95DF8">
        <w:rPr>
          <w:rFonts w:ascii="Times New Roman" w:hAnsi="Times New Roman"/>
          <w:bCs/>
          <w:i/>
          <w:iCs/>
          <w:sz w:val="20"/>
          <w:vertAlign w:val="subscript"/>
        </w:rPr>
        <w:t>2</w:t>
      </w:r>
      <w:r w:rsidRPr="00E95DF8">
        <w:rPr>
          <w:rFonts w:ascii="Times New Roman" w:hAnsi="Times New Roman"/>
          <w:bCs/>
          <w:i/>
          <w:iCs/>
          <w:sz w:val="20"/>
        </w:rPr>
        <w:t>Ir(mbpy-HTL)]</w:t>
      </w:r>
      <w:r w:rsidRPr="00E95DF8">
        <w:rPr>
          <w:rFonts w:ascii="Times New Roman" w:hAnsi="Times New Roman"/>
          <w:bCs/>
          <w:i/>
          <w:iCs/>
          <w:sz w:val="20"/>
          <w:vertAlign w:val="superscript"/>
        </w:rPr>
        <w:t>+</w:t>
      </w:r>
      <w:r w:rsidRPr="00E95DF8">
        <w:rPr>
          <w:rFonts w:ascii="Times New Roman" w:hAnsi="Times New Roman"/>
          <w:bCs/>
          <w:i/>
          <w:iCs/>
          <w:sz w:val="20"/>
        </w:rPr>
        <w:t>Cl</w:t>
      </w:r>
      <w:r w:rsidRPr="00E95DF8">
        <w:rPr>
          <w:rFonts w:ascii="Times New Roman" w:hAnsi="Times New Roman"/>
          <w:bCs/>
          <w:i/>
          <w:iCs/>
          <w:sz w:val="20"/>
          <w:vertAlign w:val="superscript"/>
        </w:rPr>
        <w:t>-</w:t>
      </w:r>
      <w:r w:rsidRPr="00E95DF8">
        <w:rPr>
          <w:rFonts w:ascii="Times New Roman" w:hAnsi="Times New Roman"/>
          <w:bCs/>
          <w:i/>
          <w:iCs/>
          <w:sz w:val="20"/>
        </w:rPr>
        <w:t xml:space="preserve"> (</w:t>
      </w:r>
      <w:r w:rsidRPr="00E95DF8">
        <w:rPr>
          <w:rFonts w:ascii="Times New Roman" w:hAnsi="Times New Roman"/>
          <w:b/>
          <w:i/>
          <w:iCs/>
          <w:sz w:val="20"/>
        </w:rPr>
        <w:t>sIr-HTL</w:t>
      </w:r>
      <w:r w:rsidRPr="00E95DF8">
        <w:rPr>
          <w:rFonts w:ascii="Times New Roman" w:hAnsi="Times New Roman"/>
          <w:bCs/>
          <w:i/>
          <w:iCs/>
          <w:sz w:val="20"/>
        </w:rPr>
        <w:t>)</w:t>
      </w:r>
      <w:r w:rsidRPr="00E95DF8">
        <w:rPr>
          <w:rFonts w:ascii="Times New Roman" w:hAnsi="Times New Roman"/>
          <w:bCs/>
          <w:sz w:val="20"/>
        </w:rPr>
        <w:t xml:space="preserve"> [13]</w:t>
      </w:r>
    </w:p>
    <w:p w14:paraId="48149030" w14:textId="6674AAD2" w:rsidR="002A6EDB" w:rsidRPr="00E95DF8" w:rsidRDefault="002A6EDB" w:rsidP="002A6EDB">
      <w:pPr>
        <w:spacing w:line="360" w:lineRule="auto"/>
        <w:ind w:firstLine="482"/>
        <w:rPr>
          <w:rFonts w:ascii="Times New Roman" w:hAnsi="Times New Roman"/>
          <w:b/>
          <w:sz w:val="20"/>
        </w:rPr>
      </w:pPr>
      <w:r w:rsidRPr="00E95DF8">
        <w:rPr>
          <w:rFonts w:ascii="Times New Roman" w:hAnsi="Times New Roman"/>
          <w:sz w:val="20"/>
        </w:rPr>
        <w:lastRenderedPageBreak/>
        <w:t>A solution that [(2pq)</w:t>
      </w:r>
      <w:r w:rsidRPr="00E95DF8">
        <w:rPr>
          <w:rFonts w:ascii="Times New Roman" w:hAnsi="Times New Roman"/>
          <w:sz w:val="20"/>
          <w:vertAlign w:val="subscript"/>
        </w:rPr>
        <w:t>2</w:t>
      </w:r>
      <w:r w:rsidRPr="00E95DF8">
        <w:rPr>
          <w:rFonts w:ascii="Times New Roman" w:hAnsi="Times New Roman"/>
          <w:sz w:val="20"/>
        </w:rPr>
        <w:t>IrCl]</w:t>
      </w:r>
      <w:r w:rsidRPr="00E95DF8">
        <w:rPr>
          <w:rFonts w:ascii="Times New Roman" w:hAnsi="Times New Roman"/>
          <w:sz w:val="20"/>
          <w:vertAlign w:val="subscript"/>
        </w:rPr>
        <w:t>2</w:t>
      </w:r>
      <w:r w:rsidRPr="00E95DF8">
        <w:rPr>
          <w:rFonts w:ascii="Times New Roman" w:hAnsi="Times New Roman"/>
          <w:sz w:val="20"/>
        </w:rPr>
        <w:t xml:space="preserve"> (</w:t>
      </w:r>
      <w:r w:rsidRPr="00E95DF8">
        <w:rPr>
          <w:rFonts w:ascii="Times New Roman" w:hAnsi="Times New Roman"/>
          <w:b/>
          <w:bCs/>
          <w:sz w:val="20"/>
        </w:rPr>
        <w:t>7</w:t>
      </w:r>
      <w:r w:rsidRPr="00E95DF8">
        <w:rPr>
          <w:rFonts w:ascii="Times New Roman" w:hAnsi="Times New Roman"/>
          <w:sz w:val="20"/>
        </w:rPr>
        <w:t xml:space="preserve">) (80 mg, 0.063 mmol) and </w:t>
      </w:r>
      <w:r w:rsidRPr="00E95DF8">
        <w:rPr>
          <w:rFonts w:ascii="Times New Roman" w:hAnsi="Times New Roman"/>
          <w:b/>
          <w:bCs/>
          <w:sz w:val="20"/>
        </w:rPr>
        <w:t>mbpy-HTL</w:t>
      </w:r>
      <w:r w:rsidRPr="00E95DF8">
        <w:rPr>
          <w:rFonts w:ascii="Times New Roman" w:hAnsi="Times New Roman"/>
          <w:sz w:val="20"/>
        </w:rPr>
        <w:t xml:space="preserve"> (66 mg, 0.157 mmol) (</w:t>
      </w:r>
      <w:r w:rsidRPr="00E95DF8">
        <w:rPr>
          <w:rFonts w:ascii="Times New Roman" w:hAnsi="Times New Roman"/>
          <w:b/>
          <w:bCs/>
          <w:sz w:val="20"/>
        </w:rPr>
        <w:t>6</w:t>
      </w:r>
      <w:r w:rsidRPr="00E95DF8">
        <w:rPr>
          <w:rFonts w:ascii="Times New Roman" w:hAnsi="Times New Roman"/>
          <w:sz w:val="20"/>
        </w:rPr>
        <w:t xml:space="preserve">) were dissolved in deaerated DCM:MeOH = 1:1 (v/v) was refluxed overnight. Next step to yield </w:t>
      </w:r>
      <w:r w:rsidRPr="00E95DF8">
        <w:rPr>
          <w:rFonts w:ascii="Times New Roman" w:hAnsi="Times New Roman"/>
          <w:b/>
          <w:bCs/>
          <w:sz w:val="20"/>
        </w:rPr>
        <w:t>sIr-HTL</w:t>
      </w:r>
      <w:r w:rsidRPr="00E95DF8">
        <w:rPr>
          <w:rFonts w:ascii="Times New Roman" w:hAnsi="Times New Roman"/>
          <w:sz w:val="20"/>
        </w:rPr>
        <w:t xml:space="preserve"> (</w:t>
      </w:r>
      <w:r w:rsidRPr="00E95DF8">
        <w:rPr>
          <w:rFonts w:ascii="Times New Roman" w:hAnsi="Times New Roman"/>
          <w:b/>
          <w:bCs/>
          <w:sz w:val="20"/>
        </w:rPr>
        <w:t>13</w:t>
      </w:r>
      <w:r w:rsidRPr="00E95DF8">
        <w:rPr>
          <w:rFonts w:ascii="Times New Roman" w:hAnsi="Times New Roman"/>
          <w:sz w:val="20"/>
        </w:rPr>
        <w:t>) (110 mg, 82.7%) was same as above.</w:t>
      </w:r>
      <w:r w:rsidRPr="00E95DF8">
        <w:rPr>
          <w:rFonts w:ascii="Times New Roman" w:hAnsi="Times New Roman"/>
          <w:b/>
          <w:sz w:val="20"/>
        </w:rPr>
        <w:t xml:space="preserve"> </w:t>
      </w:r>
      <w:r w:rsidRPr="00E95DF8">
        <w:rPr>
          <w:rFonts w:ascii="Times New Roman" w:hAnsi="Times New Roman"/>
          <w:sz w:val="20"/>
          <w:vertAlign w:val="superscript"/>
        </w:rPr>
        <w:t>1</w:t>
      </w:r>
      <w:r w:rsidRPr="00E95DF8">
        <w:rPr>
          <w:rFonts w:ascii="Times New Roman" w:hAnsi="Times New Roman"/>
          <w:sz w:val="20"/>
        </w:rPr>
        <w:t>H NMR (400 MHz, CDCl</w:t>
      </w:r>
      <w:r w:rsidRPr="00E95DF8">
        <w:rPr>
          <w:rFonts w:ascii="Times New Roman" w:hAnsi="Times New Roman"/>
          <w:sz w:val="20"/>
          <w:vertAlign w:val="subscript"/>
        </w:rPr>
        <w:t>3</w:t>
      </w:r>
      <w:r w:rsidRPr="00E95DF8">
        <w:rPr>
          <w:rFonts w:ascii="Times New Roman" w:hAnsi="Times New Roman"/>
          <w:sz w:val="20"/>
        </w:rPr>
        <w:t xml:space="preserve">): </w:t>
      </w:r>
      <w:r w:rsidRPr="00E95DF8">
        <w:rPr>
          <w:rFonts w:ascii="Times New Roman" w:hAnsi="Times New Roman"/>
          <w:sz w:val="20"/>
          <w:lang w:val="el-GR"/>
        </w:rPr>
        <w:t xml:space="preserve">δ </w:t>
      </w:r>
      <w:r w:rsidRPr="00E95DF8">
        <w:rPr>
          <w:rFonts w:ascii="Times New Roman" w:hAnsi="Times New Roman"/>
          <w:sz w:val="20"/>
        </w:rPr>
        <w:t xml:space="preserve">(ppm) = 9.745 (s, 1H, br), 9.627 (s, 1H), 9,190 (s, 1H), 8.163 (m, 4H), 8.038 (d, </w:t>
      </w:r>
      <w:r w:rsidRPr="00E95DF8">
        <w:rPr>
          <w:rFonts w:ascii="Times New Roman" w:hAnsi="Times New Roman"/>
          <w:i/>
          <w:iCs/>
          <w:sz w:val="20"/>
        </w:rPr>
        <w:t>J</w:t>
      </w:r>
      <w:r w:rsidRPr="00E95DF8">
        <w:rPr>
          <w:rFonts w:ascii="Times New Roman" w:hAnsi="Times New Roman"/>
          <w:sz w:val="20"/>
        </w:rPr>
        <w:t xml:space="preserve"> = 6.0 Hz, 1H), 7.985 (d, </w:t>
      </w:r>
      <w:r w:rsidRPr="00E95DF8">
        <w:rPr>
          <w:rFonts w:ascii="Times New Roman" w:hAnsi="Times New Roman"/>
          <w:i/>
          <w:iCs/>
          <w:sz w:val="20"/>
        </w:rPr>
        <w:t>J</w:t>
      </w:r>
      <w:r w:rsidRPr="00E95DF8">
        <w:rPr>
          <w:rFonts w:ascii="Times New Roman" w:hAnsi="Times New Roman"/>
          <w:sz w:val="20"/>
        </w:rPr>
        <w:t xml:space="preserve"> = 8.0 Hz, 2H), 7.902 (d, </w:t>
      </w:r>
      <w:r w:rsidRPr="00E95DF8">
        <w:rPr>
          <w:rFonts w:ascii="Times New Roman" w:hAnsi="Times New Roman"/>
          <w:i/>
          <w:iCs/>
          <w:sz w:val="20"/>
        </w:rPr>
        <w:t>J</w:t>
      </w:r>
      <w:r w:rsidRPr="00E95DF8">
        <w:rPr>
          <w:rFonts w:ascii="Times New Roman" w:hAnsi="Times New Roman"/>
          <w:sz w:val="20"/>
        </w:rPr>
        <w:t xml:space="preserve"> = 6.0 Hz, 1H), 7.685 (d, </w:t>
      </w:r>
      <w:r w:rsidRPr="00E95DF8">
        <w:rPr>
          <w:rFonts w:ascii="Times New Roman" w:hAnsi="Times New Roman"/>
          <w:i/>
          <w:iCs/>
          <w:sz w:val="20"/>
        </w:rPr>
        <w:t>J</w:t>
      </w:r>
      <w:r w:rsidRPr="00E95DF8">
        <w:rPr>
          <w:rFonts w:ascii="Times New Roman" w:hAnsi="Times New Roman"/>
          <w:sz w:val="20"/>
        </w:rPr>
        <w:t xml:space="preserve"> = 8.0 Hz, 2H), 7.353 (q, </w:t>
      </w:r>
      <w:r w:rsidRPr="00E95DF8">
        <w:rPr>
          <w:rFonts w:ascii="Times New Roman" w:hAnsi="Times New Roman"/>
          <w:i/>
          <w:iCs/>
          <w:sz w:val="20"/>
        </w:rPr>
        <w:t>J</w:t>
      </w:r>
      <w:r w:rsidRPr="00E95DF8">
        <w:rPr>
          <w:rFonts w:ascii="Times New Roman" w:hAnsi="Times New Roman"/>
          <w:sz w:val="20"/>
        </w:rPr>
        <w:t xml:space="preserve"> = 7.2 Hz, 2H), 7.286 (d, </w:t>
      </w:r>
      <w:r w:rsidRPr="00E95DF8">
        <w:rPr>
          <w:rFonts w:ascii="Times New Roman" w:hAnsi="Times New Roman"/>
          <w:i/>
          <w:iCs/>
          <w:sz w:val="20"/>
        </w:rPr>
        <w:t>J</w:t>
      </w:r>
      <w:r w:rsidRPr="00E95DF8">
        <w:rPr>
          <w:rFonts w:ascii="Times New Roman" w:hAnsi="Times New Roman"/>
          <w:sz w:val="20"/>
        </w:rPr>
        <w:t xml:space="preserve"> = 9.2 Hz, 1H),  7.225 (d, 8.8 Hz, 1H), 7.134 (m, 3H), 7.020 (t, </w:t>
      </w:r>
      <w:r w:rsidRPr="00E95DF8">
        <w:rPr>
          <w:rFonts w:ascii="Times New Roman" w:hAnsi="Times New Roman"/>
          <w:i/>
          <w:iCs/>
          <w:sz w:val="20"/>
        </w:rPr>
        <w:t>J</w:t>
      </w:r>
      <w:r w:rsidRPr="00E95DF8">
        <w:rPr>
          <w:rFonts w:ascii="Times New Roman" w:hAnsi="Times New Roman"/>
          <w:sz w:val="20"/>
        </w:rPr>
        <w:t xml:space="preserve"> = 7.6 Hz, 1H),  6.941 (t, </w:t>
      </w:r>
      <w:r w:rsidRPr="00E95DF8">
        <w:rPr>
          <w:rFonts w:ascii="Times New Roman" w:hAnsi="Times New Roman"/>
          <w:i/>
          <w:iCs/>
          <w:sz w:val="20"/>
        </w:rPr>
        <w:t>J</w:t>
      </w:r>
      <w:r w:rsidRPr="00E95DF8">
        <w:rPr>
          <w:rFonts w:ascii="Times New Roman" w:hAnsi="Times New Roman"/>
          <w:sz w:val="20"/>
        </w:rPr>
        <w:t xml:space="preserve"> = 7.6 Hz, 1H), 6.804 (t, </w:t>
      </w:r>
      <w:r w:rsidRPr="00E95DF8">
        <w:rPr>
          <w:rFonts w:ascii="Times New Roman" w:hAnsi="Times New Roman"/>
          <w:i/>
          <w:iCs/>
          <w:sz w:val="20"/>
        </w:rPr>
        <w:t>J</w:t>
      </w:r>
      <w:r w:rsidRPr="00E95DF8">
        <w:rPr>
          <w:rFonts w:ascii="Times New Roman" w:hAnsi="Times New Roman"/>
          <w:sz w:val="20"/>
        </w:rPr>
        <w:t xml:space="preserve"> = 7.2 Hz, 2H), 6.526 (dd, </w:t>
      </w:r>
      <w:r w:rsidRPr="00E95DF8">
        <w:rPr>
          <w:rFonts w:ascii="Times New Roman" w:hAnsi="Times New Roman"/>
          <w:i/>
          <w:iCs/>
          <w:sz w:val="20"/>
        </w:rPr>
        <w:t>J</w:t>
      </w:r>
      <w:r w:rsidRPr="00E95DF8">
        <w:rPr>
          <w:rFonts w:ascii="Times New Roman" w:hAnsi="Times New Roman"/>
          <w:sz w:val="20"/>
        </w:rPr>
        <w:t xml:space="preserve"> = 6.4, 7.6 Hz, 2H), 3.757 (q, </w:t>
      </w:r>
      <w:r w:rsidRPr="00E95DF8">
        <w:rPr>
          <w:rFonts w:ascii="Times New Roman" w:hAnsi="Times New Roman"/>
          <w:i/>
          <w:iCs/>
          <w:sz w:val="20"/>
        </w:rPr>
        <w:t>J</w:t>
      </w:r>
      <w:r w:rsidRPr="00E95DF8">
        <w:rPr>
          <w:rFonts w:ascii="Times New Roman" w:hAnsi="Times New Roman"/>
          <w:sz w:val="20"/>
        </w:rPr>
        <w:t xml:space="preserve"> = 6.4 Hz, 2H),  3.662 (m, 4H), 3.542 (t, </w:t>
      </w:r>
      <w:r w:rsidRPr="00E95DF8">
        <w:rPr>
          <w:rFonts w:ascii="Times New Roman" w:hAnsi="Times New Roman"/>
          <w:i/>
          <w:iCs/>
          <w:sz w:val="20"/>
        </w:rPr>
        <w:t>J</w:t>
      </w:r>
      <w:r w:rsidRPr="00E95DF8">
        <w:rPr>
          <w:rFonts w:ascii="Times New Roman" w:hAnsi="Times New Roman"/>
          <w:sz w:val="20"/>
        </w:rPr>
        <w:t xml:space="preserve"> = 4.8 Hz, 2H), 3.498 (t, </w:t>
      </w:r>
      <w:r w:rsidRPr="00E95DF8">
        <w:rPr>
          <w:rFonts w:ascii="Times New Roman" w:hAnsi="Times New Roman"/>
          <w:i/>
          <w:iCs/>
          <w:sz w:val="20"/>
        </w:rPr>
        <w:t>J</w:t>
      </w:r>
      <w:r w:rsidRPr="00E95DF8">
        <w:rPr>
          <w:rFonts w:ascii="Times New Roman" w:hAnsi="Times New Roman"/>
          <w:sz w:val="20"/>
        </w:rPr>
        <w:t xml:space="preserve"> = 6.8 Hz, 2H), 3.411 (t, </w:t>
      </w:r>
      <w:r w:rsidRPr="00E95DF8">
        <w:rPr>
          <w:rFonts w:ascii="Times New Roman" w:hAnsi="Times New Roman"/>
          <w:i/>
          <w:iCs/>
          <w:sz w:val="20"/>
        </w:rPr>
        <w:t>J</w:t>
      </w:r>
      <w:r w:rsidRPr="00E95DF8">
        <w:rPr>
          <w:rFonts w:ascii="Times New Roman" w:hAnsi="Times New Roman"/>
          <w:sz w:val="20"/>
        </w:rPr>
        <w:t xml:space="preserve"> = 6.4 Hz, 2H), 2.512 (s, 3H), 1.737 (p, </w:t>
      </w:r>
      <w:r w:rsidRPr="00E95DF8">
        <w:rPr>
          <w:rFonts w:ascii="Times New Roman" w:hAnsi="Times New Roman"/>
          <w:i/>
          <w:iCs/>
          <w:sz w:val="20"/>
        </w:rPr>
        <w:t>J</w:t>
      </w:r>
      <w:r w:rsidRPr="00E95DF8">
        <w:rPr>
          <w:rFonts w:ascii="Times New Roman" w:hAnsi="Times New Roman"/>
          <w:sz w:val="20"/>
        </w:rPr>
        <w:t xml:space="preserve"> = 6.8 Hz, 2H), 1.540 (p, </w:t>
      </w:r>
      <w:r w:rsidRPr="00E95DF8">
        <w:rPr>
          <w:rFonts w:ascii="Times New Roman" w:hAnsi="Times New Roman"/>
          <w:i/>
          <w:iCs/>
          <w:sz w:val="20"/>
        </w:rPr>
        <w:t>J</w:t>
      </w:r>
      <w:r w:rsidRPr="00E95DF8">
        <w:rPr>
          <w:rFonts w:ascii="Times New Roman" w:hAnsi="Times New Roman"/>
          <w:sz w:val="20"/>
        </w:rPr>
        <w:t xml:space="preserve"> = 7.2 Hz, 2H), 1.400 (p, </w:t>
      </w:r>
      <w:r w:rsidRPr="00E95DF8">
        <w:rPr>
          <w:rFonts w:ascii="Times New Roman" w:hAnsi="Times New Roman"/>
          <w:i/>
          <w:iCs/>
          <w:sz w:val="20"/>
        </w:rPr>
        <w:t>J</w:t>
      </w:r>
      <w:r w:rsidRPr="00E95DF8">
        <w:rPr>
          <w:rFonts w:ascii="Times New Roman" w:hAnsi="Times New Roman"/>
          <w:sz w:val="20"/>
        </w:rPr>
        <w:t xml:space="preserve"> = 7.6 Hz, 2H), 1.319 (p,</w:t>
      </w:r>
      <w:r w:rsidRPr="00E95DF8">
        <w:rPr>
          <w:rFonts w:ascii="Times New Roman" w:hAnsi="Times New Roman"/>
          <w:i/>
          <w:iCs/>
          <w:sz w:val="20"/>
        </w:rPr>
        <w:t xml:space="preserve"> J</w:t>
      </w:r>
      <w:r w:rsidRPr="00E95DF8">
        <w:rPr>
          <w:rFonts w:ascii="Times New Roman" w:hAnsi="Times New Roman"/>
          <w:sz w:val="20"/>
        </w:rPr>
        <w:t xml:space="preserve"> = 7.2 Hz, 2H). </w:t>
      </w:r>
      <w:r w:rsidRPr="00E95DF8">
        <w:rPr>
          <w:rFonts w:ascii="Times New Roman" w:hAnsi="Times New Roman"/>
          <w:sz w:val="20"/>
          <w:vertAlign w:val="superscript"/>
        </w:rPr>
        <w:t>13</w:t>
      </w:r>
      <w:r w:rsidRPr="00E95DF8">
        <w:rPr>
          <w:rFonts w:ascii="Times New Roman" w:hAnsi="Times New Roman"/>
          <w:sz w:val="20"/>
        </w:rPr>
        <w:t>C NMR (101 MHz, CDCl</w:t>
      </w:r>
      <w:r w:rsidRPr="00E95DF8">
        <w:rPr>
          <w:rFonts w:ascii="Times New Roman" w:hAnsi="Times New Roman"/>
          <w:sz w:val="20"/>
          <w:vertAlign w:val="subscript"/>
        </w:rPr>
        <w:t>3</w:t>
      </w:r>
      <w:r w:rsidRPr="00E95DF8">
        <w:rPr>
          <w:rFonts w:ascii="Times New Roman" w:hAnsi="Times New Roman"/>
          <w:sz w:val="20"/>
        </w:rPr>
        <w:t xml:space="preserve">): </w:t>
      </w:r>
      <w:r w:rsidRPr="00E95DF8">
        <w:rPr>
          <w:rFonts w:ascii="Times New Roman" w:hAnsi="Times New Roman"/>
          <w:sz w:val="20"/>
          <w:lang w:val="el-GR"/>
        </w:rPr>
        <w:t>δ</w:t>
      </w:r>
      <w:r w:rsidRPr="00E95DF8">
        <w:rPr>
          <w:rFonts w:ascii="Times New Roman" w:hAnsi="Times New Roman"/>
          <w:sz w:val="20"/>
        </w:rPr>
        <w:t xml:space="preserve"> (ppm) =</w:t>
      </w:r>
      <w:r w:rsidRPr="00E95DF8">
        <w:rPr>
          <w:rFonts w:ascii="Times New Roman" w:hAnsi="Times New Roman"/>
          <w:sz w:val="20"/>
          <w:lang w:val="el-GR"/>
        </w:rPr>
        <w:t xml:space="preserve"> 169.83, 169.70, 162.80, 156.54, 155.44, 152.38, 151.26, 151.02, 147.55, 147.39, 147.34, 146.11, 145.51, 145.45, 143.80, 139.94, 139.76, 134.69, 134.58, 131.68, 131.14, 130.89, 130.81, 129.03, 128.84, 128.08, 127.50, 127.40, 127.36, 127.09, 126.92, 126.88, 126.71, 126.50, 124.81, 124.60, 122.99, 122.81, 122.66, 117.30, 117.08, 77.33, 77.01, 76.69, 71.09, 70.01, 69.93, 68.89, 45.12, 39.68, 32.55, 29.44, 26.70, 25.38, 21.31.</w:t>
      </w:r>
      <w:r w:rsidRPr="00E95DF8">
        <w:rPr>
          <w:rFonts w:ascii="Times New Roman" w:hAnsi="Times New Roman"/>
          <w:sz w:val="20"/>
        </w:rPr>
        <w:t>HR-ESI-MS: calcd. for C</w:t>
      </w:r>
      <w:r w:rsidRPr="00E95DF8">
        <w:rPr>
          <w:rFonts w:ascii="Times New Roman" w:hAnsi="Times New Roman"/>
          <w:sz w:val="20"/>
          <w:vertAlign w:val="subscript"/>
        </w:rPr>
        <w:t>52</w:t>
      </w:r>
      <w:r w:rsidRPr="00E95DF8">
        <w:rPr>
          <w:rFonts w:ascii="Times New Roman" w:hAnsi="Times New Roman"/>
          <w:sz w:val="20"/>
        </w:rPr>
        <w:t>H</w:t>
      </w:r>
      <w:r w:rsidRPr="00E95DF8">
        <w:rPr>
          <w:rFonts w:ascii="Times New Roman" w:hAnsi="Times New Roman"/>
          <w:sz w:val="20"/>
          <w:vertAlign w:val="subscript"/>
        </w:rPr>
        <w:t>50</w:t>
      </w:r>
      <w:r w:rsidRPr="00E95DF8">
        <w:rPr>
          <w:rFonts w:ascii="Times New Roman" w:hAnsi="Times New Roman"/>
          <w:sz w:val="20"/>
        </w:rPr>
        <w:t>ClIrN</w:t>
      </w:r>
      <w:r w:rsidRPr="00E95DF8">
        <w:rPr>
          <w:rFonts w:ascii="Times New Roman" w:hAnsi="Times New Roman"/>
          <w:sz w:val="20"/>
          <w:vertAlign w:val="subscript"/>
        </w:rPr>
        <w:t>5</w:t>
      </w:r>
      <w:r w:rsidRPr="00E95DF8">
        <w:rPr>
          <w:rFonts w:ascii="Times New Roman" w:hAnsi="Times New Roman"/>
          <w:sz w:val="20"/>
        </w:rPr>
        <w:t>O</w:t>
      </w:r>
      <w:r w:rsidRPr="00E95DF8">
        <w:rPr>
          <w:rFonts w:ascii="Times New Roman" w:hAnsi="Times New Roman"/>
          <w:sz w:val="20"/>
          <w:vertAlign w:val="subscript"/>
        </w:rPr>
        <w:t>3</w:t>
      </w:r>
      <w:r w:rsidRPr="00E95DF8">
        <w:rPr>
          <w:rFonts w:ascii="Times New Roman" w:hAnsi="Times New Roman"/>
          <w:sz w:val="20"/>
        </w:rPr>
        <w:t xml:space="preserve"> [M-Cl]</w:t>
      </w:r>
      <w:r w:rsidRPr="00E95DF8">
        <w:rPr>
          <w:rFonts w:ascii="Times New Roman" w:hAnsi="Times New Roman"/>
          <w:sz w:val="20"/>
          <w:vertAlign w:val="superscript"/>
        </w:rPr>
        <w:t>+</w:t>
      </w:r>
      <w:r w:rsidRPr="00E95DF8">
        <w:rPr>
          <w:rFonts w:ascii="Times New Roman" w:hAnsi="Times New Roman"/>
          <w:sz w:val="20"/>
        </w:rPr>
        <w:t>, 1020.3227; measured: 1020.3229. FT-IR (neat cm</w:t>
      </w:r>
      <w:r w:rsidRPr="00E95DF8">
        <w:rPr>
          <w:rFonts w:ascii="Times New Roman" w:hAnsi="Times New Roman"/>
          <w:sz w:val="20"/>
          <w:vertAlign w:val="superscript"/>
        </w:rPr>
        <w:t>-1</w:t>
      </w:r>
      <w:r w:rsidRPr="00E95DF8">
        <w:rPr>
          <w:rFonts w:ascii="Times New Roman" w:hAnsi="Times New Roman"/>
          <w:sz w:val="20"/>
        </w:rPr>
        <w:t>): 438, 506, 557, 570, 594, 641, 659, 681, 697, 711, 725, 736, 764, 788, 833, 865, 1039, 1072, 1107, 1126, 1167, 1216, 1238, 1275, 1291, 1305, 1337, 1405, 1435, 1449, 1463, 1483, 1515, 1545, 1579, 1605, 1661, 2859, 2929, 3049, 3241 (br, amide)</w:t>
      </w:r>
      <w:r w:rsidR="00E95DF8">
        <w:rPr>
          <w:rFonts w:ascii="Times New Roman" w:hAnsi="Times New Roman"/>
          <w:sz w:val="20"/>
        </w:rPr>
        <w:t>.</w:t>
      </w:r>
    </w:p>
    <w:bookmarkEnd w:id="2"/>
    <w:p w14:paraId="5B132259" w14:textId="448E295E" w:rsidR="00C679A5" w:rsidRDefault="00C679A5">
      <w:pPr>
        <w:spacing w:after="0"/>
        <w:jc w:val="left"/>
        <w:rPr>
          <w:bCs/>
          <w:szCs w:val="24"/>
        </w:rPr>
      </w:pPr>
    </w:p>
    <w:p w14:paraId="0EBFBF96" w14:textId="77777777" w:rsidR="007C6A53" w:rsidRDefault="007C6A53">
      <w:pPr>
        <w:spacing w:after="0"/>
        <w:jc w:val="left"/>
        <w:rPr>
          <w:b/>
          <w:bCs/>
          <w:sz w:val="22"/>
          <w:szCs w:val="22"/>
        </w:rPr>
      </w:pPr>
    </w:p>
    <w:p w14:paraId="296B7EC2" w14:textId="77777777" w:rsidR="00037F28" w:rsidRDefault="00037F28">
      <w:pPr>
        <w:spacing w:after="0"/>
        <w:jc w:val="left"/>
        <w:rPr>
          <w:b/>
          <w:bCs/>
          <w:sz w:val="32"/>
          <w:szCs w:val="32"/>
        </w:rPr>
      </w:pPr>
      <w:r>
        <w:rPr>
          <w:b/>
          <w:bCs/>
          <w:sz w:val="32"/>
          <w:szCs w:val="32"/>
        </w:rPr>
        <w:br w:type="page"/>
      </w:r>
    </w:p>
    <w:p w14:paraId="48632FA1" w14:textId="74490D53" w:rsidR="00BE0D49" w:rsidRDefault="00E95DF8" w:rsidP="00C679A5">
      <w:pPr>
        <w:spacing w:after="0"/>
        <w:rPr>
          <w:rFonts w:ascii="Times New Roman" w:eastAsia="맑은 고딕" w:hAnsi="Times New Roman"/>
          <w:b/>
          <w:color w:val="000000" w:themeColor="text1"/>
          <w:szCs w:val="24"/>
          <w:lang w:eastAsia="ko-KR"/>
        </w:rPr>
      </w:pPr>
      <w:r>
        <w:rPr>
          <w:rFonts w:ascii="Times New Roman" w:eastAsia="맑은 고딕" w:hAnsi="Times New Roman"/>
          <w:b/>
          <w:color w:val="000000" w:themeColor="text1"/>
          <w:szCs w:val="24"/>
          <w:lang w:eastAsia="ko-KR"/>
        </w:rPr>
        <w:lastRenderedPageBreak/>
        <w:t>Supplementary Figures</w:t>
      </w:r>
    </w:p>
    <w:p w14:paraId="29765399" w14:textId="77777777" w:rsidR="00E95DF8" w:rsidRDefault="00E95DF8" w:rsidP="00C679A5">
      <w:pPr>
        <w:spacing w:after="0"/>
        <w:rPr>
          <w:b/>
          <w:bCs/>
          <w:sz w:val="22"/>
          <w:szCs w:val="22"/>
        </w:rPr>
      </w:pPr>
    </w:p>
    <w:p w14:paraId="714C9EC0" w14:textId="33A685B0" w:rsidR="00BE0D49" w:rsidRPr="00081B20" w:rsidRDefault="009A1864" w:rsidP="00BE0D49">
      <w:pPr>
        <w:jc w:val="center"/>
        <w:rPr>
          <w:rFonts w:ascii="Times New Roman" w:hAnsi="Times New Roman"/>
          <w:color w:val="000000" w:themeColor="text1"/>
          <w:sz w:val="20"/>
        </w:rPr>
      </w:pPr>
      <w:r w:rsidRPr="00081B20">
        <w:rPr>
          <w:rFonts w:ascii="Times New Roman" w:hAnsi="Times New Roman"/>
          <w:noProof/>
          <w:color w:val="000000" w:themeColor="text1"/>
          <w:sz w:val="20"/>
        </w:rPr>
        <w:drawing>
          <wp:inline distT="0" distB="0" distL="0" distR="0" wp14:anchorId="1663926C" wp14:editId="30FDF4B6">
            <wp:extent cx="5943600" cy="2531745"/>
            <wp:effectExtent l="0" t="0" r="0" b="0"/>
            <wp:docPr id="194" name="Picture 193">
              <a:extLst xmlns:a="http://schemas.openxmlformats.org/drawingml/2006/main">
                <a:ext uri="{FF2B5EF4-FFF2-40B4-BE49-F238E27FC236}">
                  <a16:creationId xmlns:a16="http://schemas.microsoft.com/office/drawing/2014/main" id="{B5E937BB-8DFA-9E1E-4F30-42E621A71C6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Picture 193">
                      <a:extLst>
                        <a:ext uri="{FF2B5EF4-FFF2-40B4-BE49-F238E27FC236}">
                          <a16:creationId xmlns:a16="http://schemas.microsoft.com/office/drawing/2014/main" id="{B5E937BB-8DFA-9E1E-4F30-42E621A71C6B}"/>
                        </a:ext>
                      </a:extLst>
                    </pic:cNvPr>
                    <pic:cNvPicPr>
                      <a:picLocks noChangeAspect="1"/>
                    </pic:cNvPicPr>
                  </pic:nvPicPr>
                  <pic:blipFill>
                    <a:blip r:embed="rId10"/>
                    <a:stretch>
                      <a:fillRect/>
                    </a:stretch>
                  </pic:blipFill>
                  <pic:spPr>
                    <a:xfrm>
                      <a:off x="0" y="0"/>
                      <a:ext cx="5943600" cy="2531745"/>
                    </a:xfrm>
                    <a:prstGeom prst="rect">
                      <a:avLst/>
                    </a:prstGeom>
                  </pic:spPr>
                </pic:pic>
              </a:graphicData>
            </a:graphic>
          </wp:inline>
        </w:drawing>
      </w:r>
    </w:p>
    <w:p w14:paraId="23732835" w14:textId="65A92C65" w:rsidR="00BE0D49" w:rsidRPr="00081B20" w:rsidRDefault="00E95DF8" w:rsidP="00037F28">
      <w:pPr>
        <w:spacing w:after="0" w:line="360" w:lineRule="auto"/>
        <w:rPr>
          <w:rFonts w:ascii="Times New Roman" w:hAnsi="Times New Roman"/>
          <w:color w:val="000000" w:themeColor="text1"/>
          <w:sz w:val="20"/>
        </w:rPr>
        <w:sectPr w:rsidR="00BE0D49" w:rsidRPr="00081B20" w:rsidSect="007D6B71">
          <w:footerReference w:type="even" r:id="rId11"/>
          <w:footerReference w:type="default" r:id="rId12"/>
          <w:type w:val="continuous"/>
          <w:pgSz w:w="12240" w:h="15840"/>
          <w:pgMar w:top="1440" w:right="1440" w:bottom="1440" w:left="1440" w:header="720" w:footer="720" w:gutter="0"/>
          <w:cols w:space="720"/>
          <w:docGrid w:linePitch="360"/>
        </w:sectPr>
      </w:pPr>
      <w:bookmarkStart w:id="3" w:name="OLE_LINK3"/>
      <w:bookmarkStart w:id="4" w:name="OLE_LINK4"/>
      <w:r w:rsidRPr="00081B20">
        <w:rPr>
          <w:rFonts w:ascii="Times New Roman" w:hAnsi="Times New Roman"/>
          <w:b/>
          <w:bCs/>
          <w:color w:val="000000" w:themeColor="text1"/>
          <w:sz w:val="20"/>
        </w:rPr>
        <w:t xml:space="preserve">Supplementary </w:t>
      </w:r>
      <w:bookmarkEnd w:id="3"/>
      <w:bookmarkEnd w:id="4"/>
      <w:r w:rsidR="00BE0D49" w:rsidRPr="00081B20">
        <w:rPr>
          <w:rFonts w:ascii="Times New Roman" w:hAnsi="Times New Roman"/>
          <w:b/>
          <w:bCs/>
          <w:color w:val="000000" w:themeColor="text1"/>
          <w:sz w:val="20"/>
        </w:rPr>
        <w:t>Figure 1. Introduction of POINT system.</w:t>
      </w:r>
      <w:r w:rsidR="00BE0D49" w:rsidRPr="00081B20">
        <w:rPr>
          <w:rFonts w:ascii="Times New Roman" w:hAnsi="Times New Roman"/>
          <w:color w:val="000000" w:themeColor="text1"/>
          <w:sz w:val="20"/>
        </w:rPr>
        <w:t xml:space="preserve"> (a) Working mechanism of HaloTag </w:t>
      </w:r>
      <w:r w:rsidR="00081B20" w:rsidRPr="00081B20">
        <w:rPr>
          <w:rFonts w:ascii="Times New Roman" w:hAnsi="Times New Roman"/>
          <w:color w:val="000000" w:themeColor="text1"/>
          <w:sz w:val="20"/>
        </w:rPr>
        <w:t>labelling</w:t>
      </w:r>
      <w:r w:rsidR="00BE0D49" w:rsidRPr="00081B20">
        <w:rPr>
          <w:rFonts w:ascii="Times New Roman" w:hAnsi="Times New Roman"/>
          <w:color w:val="000000" w:themeColor="text1"/>
          <w:sz w:val="20"/>
        </w:rPr>
        <w:t xml:space="preserve"> by iridium photocatalyst incorporating haloalkane ligand. (b) Comparison between photoaffinity </w:t>
      </w:r>
      <w:r w:rsidR="00BE0D49" w:rsidRPr="00081B20">
        <w:rPr>
          <w:rFonts w:ascii="Times New Roman" w:hAnsi="Times New Roman"/>
          <w:color w:val="000000" w:themeColor="text1"/>
          <w:sz w:val="20"/>
          <w:lang w:val="en-US"/>
        </w:rPr>
        <w:t>labe</w:t>
      </w:r>
      <w:r w:rsidR="009A1864" w:rsidRPr="00081B20">
        <w:rPr>
          <w:rFonts w:ascii="Times New Roman" w:hAnsi="Times New Roman"/>
          <w:color w:val="000000" w:themeColor="text1"/>
          <w:sz w:val="20"/>
          <w:lang w:val="en-US"/>
        </w:rPr>
        <w:t>l</w:t>
      </w:r>
      <w:r w:rsidR="00BE0D49" w:rsidRPr="00081B20">
        <w:rPr>
          <w:rFonts w:ascii="Times New Roman" w:hAnsi="Times New Roman"/>
          <w:color w:val="000000" w:themeColor="text1"/>
          <w:sz w:val="20"/>
          <w:lang w:val="en-US"/>
        </w:rPr>
        <w:t>ing</w:t>
      </w:r>
      <w:r w:rsidR="00BE0D49" w:rsidRPr="00081B20">
        <w:rPr>
          <w:rFonts w:ascii="Times New Roman" w:hAnsi="Times New Roman"/>
          <w:color w:val="000000" w:themeColor="text1"/>
          <w:sz w:val="20"/>
        </w:rPr>
        <w:t xml:space="preserve"> (PAL) and POINT method developed in this work.</w:t>
      </w:r>
    </w:p>
    <w:p w14:paraId="786C9CA7" w14:textId="77777777" w:rsidR="00BE0D49" w:rsidRDefault="00BE0D49" w:rsidP="00C679A5">
      <w:pPr>
        <w:spacing w:after="0"/>
        <w:rPr>
          <w:b/>
          <w:bCs/>
          <w:sz w:val="22"/>
          <w:szCs w:val="22"/>
        </w:rPr>
      </w:pPr>
    </w:p>
    <w:p w14:paraId="39EB0E13" w14:textId="77777777" w:rsidR="00BE0D49" w:rsidRDefault="00BE0D49" w:rsidP="00C679A5">
      <w:pPr>
        <w:spacing w:after="0"/>
        <w:rPr>
          <w:b/>
          <w:bCs/>
          <w:sz w:val="22"/>
          <w:szCs w:val="22"/>
        </w:rPr>
      </w:pPr>
    </w:p>
    <w:p w14:paraId="50E4D6FB" w14:textId="79C29C17" w:rsidR="002A6EDB" w:rsidRPr="00081B20" w:rsidRDefault="002A6EDB" w:rsidP="00C679A5">
      <w:pPr>
        <w:spacing w:after="0"/>
        <w:rPr>
          <w:rFonts w:ascii="Times New Roman" w:hAnsi="Times New Roman"/>
          <w:b/>
          <w:bCs/>
          <w:sz w:val="20"/>
        </w:rPr>
      </w:pPr>
      <w:r w:rsidRPr="00081B20">
        <w:rPr>
          <w:rFonts w:ascii="Times New Roman" w:hAnsi="Times New Roman"/>
          <w:noProof/>
          <w:sz w:val="20"/>
        </w:rPr>
        <w:drawing>
          <wp:inline distT="0" distB="0" distL="0" distR="0" wp14:anchorId="4FC848F4" wp14:editId="51A39B65">
            <wp:extent cx="5943600" cy="3221355"/>
            <wp:effectExtent l="0" t="0" r="0" b="0"/>
            <wp:docPr id="9" name="그림 9"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그림 9" descr="A picture containing chart&#10;&#10;Description automatically generated"/>
                    <pic:cNvPicPr/>
                  </pic:nvPicPr>
                  <pic:blipFill>
                    <a:blip r:embed="rId13"/>
                    <a:stretch>
                      <a:fillRect/>
                    </a:stretch>
                  </pic:blipFill>
                  <pic:spPr>
                    <a:xfrm>
                      <a:off x="0" y="0"/>
                      <a:ext cx="5943600" cy="3221355"/>
                    </a:xfrm>
                    <a:prstGeom prst="rect">
                      <a:avLst/>
                    </a:prstGeom>
                  </pic:spPr>
                </pic:pic>
              </a:graphicData>
            </a:graphic>
          </wp:inline>
        </w:drawing>
      </w:r>
    </w:p>
    <w:p w14:paraId="76182F06" w14:textId="3043671D" w:rsidR="002A6EDB" w:rsidRPr="00081B20" w:rsidRDefault="00081B20" w:rsidP="002A6EDB">
      <w:pPr>
        <w:rPr>
          <w:rFonts w:ascii="Times New Roman" w:hAnsi="Times New Roman"/>
          <w:b/>
          <w:bCs/>
          <w:sz w:val="20"/>
        </w:rPr>
      </w:pPr>
      <w:r w:rsidRPr="00081B20">
        <w:rPr>
          <w:rFonts w:ascii="Times New Roman" w:hAnsi="Times New Roman"/>
          <w:b/>
          <w:bCs/>
          <w:color w:val="000000" w:themeColor="text1"/>
          <w:sz w:val="20"/>
        </w:rPr>
        <w:t xml:space="preserve">Supplementary </w:t>
      </w:r>
      <w:r w:rsidR="00C679A5" w:rsidRPr="00081B20">
        <w:rPr>
          <w:rFonts w:ascii="Times New Roman" w:hAnsi="Times New Roman"/>
          <w:b/>
          <w:bCs/>
          <w:sz w:val="20"/>
        </w:rPr>
        <w:t>Figure</w:t>
      </w:r>
      <w:r w:rsidR="002A6EDB" w:rsidRPr="00081B20">
        <w:rPr>
          <w:rFonts w:ascii="Times New Roman" w:hAnsi="Times New Roman"/>
          <w:b/>
          <w:bCs/>
          <w:sz w:val="20"/>
        </w:rPr>
        <w:t xml:space="preserve"> </w:t>
      </w:r>
      <w:r w:rsidR="000402F3" w:rsidRPr="00081B20">
        <w:rPr>
          <w:rFonts w:ascii="Times New Roman" w:hAnsi="Times New Roman"/>
          <w:b/>
          <w:bCs/>
          <w:sz w:val="20"/>
        </w:rPr>
        <w:t>2</w:t>
      </w:r>
      <w:r w:rsidR="002A6EDB" w:rsidRPr="00081B20">
        <w:rPr>
          <w:rFonts w:ascii="Times New Roman" w:hAnsi="Times New Roman"/>
          <w:b/>
          <w:bCs/>
          <w:sz w:val="20"/>
        </w:rPr>
        <w:t xml:space="preserve">. </w:t>
      </w:r>
      <w:r w:rsidR="002A6EDB" w:rsidRPr="00081B20">
        <w:rPr>
          <w:rFonts w:ascii="Times New Roman" w:hAnsi="Times New Roman"/>
          <w:b/>
          <w:bCs/>
          <w:sz w:val="20"/>
          <w:vertAlign w:val="superscript"/>
        </w:rPr>
        <w:t>1</w:t>
      </w:r>
      <w:r w:rsidR="002A6EDB" w:rsidRPr="00081B20">
        <w:rPr>
          <w:rFonts w:ascii="Times New Roman" w:hAnsi="Times New Roman"/>
          <w:b/>
          <w:bCs/>
          <w:sz w:val="20"/>
        </w:rPr>
        <w:t>H-NMR of 2-(2-((6-chlorohexyl)oxy)ethoxy)ethanamine (4) in CDCl</w:t>
      </w:r>
      <w:r w:rsidR="002A6EDB" w:rsidRPr="00081B20">
        <w:rPr>
          <w:rFonts w:ascii="Times New Roman" w:hAnsi="Times New Roman"/>
          <w:b/>
          <w:bCs/>
          <w:sz w:val="20"/>
          <w:vertAlign w:val="subscript"/>
        </w:rPr>
        <w:t>3</w:t>
      </w:r>
      <w:r w:rsidR="002A6EDB" w:rsidRPr="00081B20">
        <w:rPr>
          <w:rFonts w:ascii="Times New Roman" w:hAnsi="Times New Roman"/>
          <w:b/>
          <w:bCs/>
          <w:sz w:val="20"/>
        </w:rPr>
        <w:t>.</w:t>
      </w:r>
    </w:p>
    <w:p w14:paraId="041B4259" w14:textId="77777777" w:rsidR="00C679A5" w:rsidRPr="00081B20" w:rsidRDefault="00C679A5" w:rsidP="00C679A5">
      <w:pPr>
        <w:spacing w:after="0" w:line="480" w:lineRule="auto"/>
        <w:rPr>
          <w:rFonts w:ascii="Times New Roman" w:hAnsi="Times New Roman"/>
          <w:b/>
          <w:bCs/>
          <w:sz w:val="20"/>
        </w:rPr>
      </w:pPr>
    </w:p>
    <w:p w14:paraId="2574857C" w14:textId="233A0695" w:rsidR="00C679A5" w:rsidRPr="00081B20" w:rsidRDefault="00C679A5" w:rsidP="00C679A5">
      <w:pPr>
        <w:spacing w:after="0" w:line="480" w:lineRule="auto"/>
        <w:rPr>
          <w:rFonts w:ascii="Times New Roman" w:hAnsi="Times New Roman"/>
          <w:sz w:val="20"/>
        </w:rPr>
        <w:sectPr w:rsidR="00C679A5" w:rsidRPr="00081B20" w:rsidSect="002A6EDB">
          <w:headerReference w:type="default" r:id="rId14"/>
          <w:footerReference w:type="even" r:id="rId15"/>
          <w:footerReference w:type="default" r:id="rId16"/>
          <w:type w:val="continuous"/>
          <w:pgSz w:w="12240" w:h="15840"/>
          <w:pgMar w:top="1440" w:right="1440" w:bottom="1440" w:left="1440" w:header="720" w:footer="720" w:gutter="0"/>
          <w:pgNumType w:start="1"/>
          <w:cols w:space="720"/>
          <w:docGrid w:linePitch="360"/>
        </w:sectPr>
      </w:pPr>
    </w:p>
    <w:p w14:paraId="457688DC" w14:textId="77777777" w:rsidR="002A6EDB" w:rsidRPr="00081B20" w:rsidRDefault="002A6EDB" w:rsidP="00C679A5">
      <w:pPr>
        <w:spacing w:after="0"/>
        <w:rPr>
          <w:rFonts w:ascii="Times New Roman" w:hAnsi="Times New Roman"/>
          <w:b/>
          <w:bCs/>
          <w:sz w:val="20"/>
        </w:rPr>
      </w:pPr>
      <w:r w:rsidRPr="00081B20">
        <w:rPr>
          <w:rFonts w:ascii="Times New Roman" w:hAnsi="Times New Roman"/>
          <w:noProof/>
          <w:sz w:val="20"/>
        </w:rPr>
        <w:lastRenderedPageBreak/>
        <w:drawing>
          <wp:inline distT="0" distB="0" distL="0" distR="0" wp14:anchorId="0C8D5AF8" wp14:editId="25E79770">
            <wp:extent cx="5943600" cy="3199130"/>
            <wp:effectExtent l="0" t="0" r="0" b="1270"/>
            <wp:docPr id="22" name="그림 22" descr="Diagram, schematic&#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그림 22" descr="Diagram, schematic&#10;&#10;Description automatically generated with medium confidence"/>
                    <pic:cNvPicPr/>
                  </pic:nvPicPr>
                  <pic:blipFill>
                    <a:blip r:embed="rId17"/>
                    <a:stretch>
                      <a:fillRect/>
                    </a:stretch>
                  </pic:blipFill>
                  <pic:spPr>
                    <a:xfrm>
                      <a:off x="0" y="0"/>
                      <a:ext cx="5943600" cy="3199130"/>
                    </a:xfrm>
                    <a:prstGeom prst="rect">
                      <a:avLst/>
                    </a:prstGeom>
                  </pic:spPr>
                </pic:pic>
              </a:graphicData>
            </a:graphic>
          </wp:inline>
        </w:drawing>
      </w:r>
    </w:p>
    <w:p w14:paraId="4A28CF37" w14:textId="7A9B6D23" w:rsidR="002A6EDB" w:rsidRPr="00081B20" w:rsidRDefault="00081B20" w:rsidP="00C679A5">
      <w:pPr>
        <w:spacing w:line="480" w:lineRule="auto"/>
        <w:rPr>
          <w:rFonts w:ascii="Times New Roman" w:hAnsi="Times New Roman"/>
          <w:b/>
          <w:bCs/>
          <w:sz w:val="20"/>
        </w:rPr>
      </w:pPr>
      <w:r w:rsidRPr="00081B20">
        <w:rPr>
          <w:rFonts w:ascii="Times New Roman" w:hAnsi="Times New Roman"/>
          <w:b/>
          <w:bCs/>
          <w:color w:val="000000" w:themeColor="text1"/>
          <w:sz w:val="20"/>
        </w:rPr>
        <w:t xml:space="preserve">Supplementary </w:t>
      </w:r>
      <w:r w:rsidR="00C679A5" w:rsidRPr="00081B20">
        <w:rPr>
          <w:rFonts w:ascii="Times New Roman" w:hAnsi="Times New Roman"/>
          <w:b/>
          <w:bCs/>
          <w:sz w:val="20"/>
        </w:rPr>
        <w:t xml:space="preserve">Figure </w:t>
      </w:r>
      <w:r w:rsidR="000402F3" w:rsidRPr="00081B20">
        <w:rPr>
          <w:rFonts w:ascii="Times New Roman" w:hAnsi="Times New Roman"/>
          <w:b/>
          <w:bCs/>
          <w:sz w:val="20"/>
        </w:rPr>
        <w:t>3</w:t>
      </w:r>
      <w:r w:rsidR="002A6EDB" w:rsidRPr="00081B20">
        <w:rPr>
          <w:rFonts w:ascii="Times New Roman" w:hAnsi="Times New Roman"/>
          <w:b/>
          <w:bCs/>
          <w:sz w:val="20"/>
        </w:rPr>
        <w:t xml:space="preserve">. </w:t>
      </w:r>
      <w:r w:rsidR="002A6EDB" w:rsidRPr="00081B20">
        <w:rPr>
          <w:rFonts w:ascii="Times New Roman" w:hAnsi="Times New Roman"/>
          <w:b/>
          <w:bCs/>
          <w:sz w:val="20"/>
          <w:vertAlign w:val="superscript"/>
        </w:rPr>
        <w:t>1</w:t>
      </w:r>
      <w:r w:rsidR="002A6EDB" w:rsidRPr="00081B20">
        <w:rPr>
          <w:rFonts w:ascii="Times New Roman" w:hAnsi="Times New Roman"/>
          <w:b/>
          <w:bCs/>
          <w:sz w:val="20"/>
        </w:rPr>
        <w:t>H-NMR of 4-(5-cyanopentyl)-4’-methyl-2,2’-bipyridine (6) in CDCl</w:t>
      </w:r>
      <w:r w:rsidR="002A6EDB" w:rsidRPr="00081B20">
        <w:rPr>
          <w:rFonts w:ascii="Times New Roman" w:hAnsi="Times New Roman"/>
          <w:b/>
          <w:bCs/>
          <w:sz w:val="20"/>
          <w:vertAlign w:val="subscript"/>
        </w:rPr>
        <w:t>3</w:t>
      </w:r>
      <w:r w:rsidR="002A6EDB" w:rsidRPr="00081B20">
        <w:rPr>
          <w:rFonts w:ascii="Times New Roman" w:hAnsi="Times New Roman"/>
          <w:b/>
          <w:bCs/>
          <w:sz w:val="20"/>
        </w:rPr>
        <w:t>.</w:t>
      </w:r>
    </w:p>
    <w:p w14:paraId="1AA25550" w14:textId="77777777" w:rsidR="002A6EDB" w:rsidRPr="00081B20" w:rsidRDefault="002A6EDB" w:rsidP="003C64C3">
      <w:pPr>
        <w:spacing w:after="0" w:line="480" w:lineRule="auto"/>
        <w:rPr>
          <w:rFonts w:ascii="Times New Roman" w:hAnsi="Times New Roman"/>
          <w:b/>
          <w:sz w:val="20"/>
        </w:rPr>
      </w:pPr>
      <w:r w:rsidRPr="00081B20">
        <w:rPr>
          <w:rFonts w:ascii="Times New Roman" w:hAnsi="Times New Roman"/>
          <w:noProof/>
          <w:sz w:val="20"/>
        </w:rPr>
        <w:drawing>
          <wp:inline distT="0" distB="0" distL="0" distR="0" wp14:anchorId="40A97822" wp14:editId="40727F07">
            <wp:extent cx="5943600" cy="3115945"/>
            <wp:effectExtent l="0" t="0" r="0" b="8255"/>
            <wp:docPr id="23" name="그림 23" descr="A picture containing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그림 23" descr="A picture containing bar chart&#10;&#10;Description automatically generated"/>
                    <pic:cNvPicPr/>
                  </pic:nvPicPr>
                  <pic:blipFill>
                    <a:blip r:embed="rId18"/>
                    <a:stretch>
                      <a:fillRect/>
                    </a:stretch>
                  </pic:blipFill>
                  <pic:spPr>
                    <a:xfrm>
                      <a:off x="0" y="0"/>
                      <a:ext cx="5943600" cy="3115945"/>
                    </a:xfrm>
                    <a:prstGeom prst="rect">
                      <a:avLst/>
                    </a:prstGeom>
                  </pic:spPr>
                </pic:pic>
              </a:graphicData>
            </a:graphic>
          </wp:inline>
        </w:drawing>
      </w:r>
    </w:p>
    <w:p w14:paraId="60AF99DB" w14:textId="79C303EE" w:rsidR="002A6EDB" w:rsidRPr="00081B20" w:rsidRDefault="00081B20" w:rsidP="002A6EDB">
      <w:pPr>
        <w:spacing w:line="480" w:lineRule="auto"/>
        <w:rPr>
          <w:rFonts w:ascii="Times New Roman" w:hAnsi="Times New Roman"/>
          <w:b/>
          <w:sz w:val="20"/>
        </w:rPr>
      </w:pPr>
      <w:r w:rsidRPr="00081B20">
        <w:rPr>
          <w:rFonts w:ascii="Times New Roman" w:hAnsi="Times New Roman"/>
          <w:b/>
          <w:bCs/>
          <w:color w:val="000000" w:themeColor="text1"/>
          <w:sz w:val="20"/>
        </w:rPr>
        <w:t xml:space="preserve">Supplementary </w:t>
      </w:r>
      <w:r w:rsidR="00C679A5" w:rsidRPr="00081B20">
        <w:rPr>
          <w:rFonts w:ascii="Times New Roman" w:hAnsi="Times New Roman"/>
          <w:b/>
          <w:bCs/>
          <w:sz w:val="20"/>
        </w:rPr>
        <w:t>Figure</w:t>
      </w:r>
      <w:r w:rsidR="00C679A5" w:rsidRPr="00081B20">
        <w:rPr>
          <w:rFonts w:ascii="Times New Roman" w:hAnsi="Times New Roman"/>
          <w:b/>
          <w:sz w:val="20"/>
        </w:rPr>
        <w:t xml:space="preserve"> </w:t>
      </w:r>
      <w:r w:rsidR="000402F3" w:rsidRPr="00081B20">
        <w:rPr>
          <w:rFonts w:ascii="Times New Roman" w:hAnsi="Times New Roman"/>
          <w:b/>
          <w:sz w:val="20"/>
        </w:rPr>
        <w:t>4</w:t>
      </w:r>
      <w:r w:rsidR="002A6EDB" w:rsidRPr="00081B20">
        <w:rPr>
          <w:rFonts w:ascii="Times New Roman" w:hAnsi="Times New Roman"/>
          <w:b/>
          <w:sz w:val="20"/>
        </w:rPr>
        <w:t xml:space="preserve">. </w:t>
      </w:r>
      <w:r w:rsidR="002A6EDB" w:rsidRPr="00081B20">
        <w:rPr>
          <w:rFonts w:ascii="Times New Roman" w:hAnsi="Times New Roman"/>
          <w:b/>
          <w:sz w:val="20"/>
          <w:vertAlign w:val="superscript"/>
        </w:rPr>
        <w:t>1</w:t>
      </w:r>
      <w:r w:rsidR="002A6EDB" w:rsidRPr="00081B20">
        <w:rPr>
          <w:rFonts w:ascii="Times New Roman" w:hAnsi="Times New Roman"/>
          <w:b/>
          <w:sz w:val="20"/>
        </w:rPr>
        <w:t>H-NMR of 6-(4’-methyl-2,2’bipyridin-4-yl)hexanoic acid (7) in CDCl</w:t>
      </w:r>
      <w:r w:rsidR="002A6EDB" w:rsidRPr="00081B20">
        <w:rPr>
          <w:rFonts w:ascii="Times New Roman" w:hAnsi="Times New Roman"/>
          <w:b/>
          <w:sz w:val="20"/>
          <w:vertAlign w:val="subscript"/>
        </w:rPr>
        <w:t>3</w:t>
      </w:r>
      <w:r w:rsidR="002A6EDB" w:rsidRPr="00081B20">
        <w:rPr>
          <w:rFonts w:ascii="Times New Roman" w:hAnsi="Times New Roman"/>
          <w:b/>
          <w:sz w:val="20"/>
        </w:rPr>
        <w:t>.</w:t>
      </w:r>
    </w:p>
    <w:p w14:paraId="4BAE3E73" w14:textId="77777777" w:rsidR="002A6EDB" w:rsidRPr="00081B20" w:rsidRDefault="002A6EDB" w:rsidP="002A6EDB">
      <w:pPr>
        <w:spacing w:line="480" w:lineRule="auto"/>
        <w:rPr>
          <w:rFonts w:ascii="Times New Roman" w:hAnsi="Times New Roman"/>
          <w:bCs/>
          <w:sz w:val="20"/>
        </w:rPr>
        <w:sectPr w:rsidR="002A6EDB" w:rsidRPr="00081B20" w:rsidSect="004E3F14">
          <w:headerReference w:type="default" r:id="rId19"/>
          <w:footerReference w:type="default" r:id="rId20"/>
          <w:type w:val="continuous"/>
          <w:pgSz w:w="12240" w:h="15840"/>
          <w:pgMar w:top="1440" w:right="1440" w:bottom="1440" w:left="1440" w:header="720" w:footer="720" w:gutter="0"/>
          <w:pgNumType w:start="16"/>
          <w:cols w:space="720"/>
          <w:docGrid w:linePitch="360"/>
        </w:sectPr>
      </w:pPr>
    </w:p>
    <w:p w14:paraId="769E9E16" w14:textId="77777777" w:rsidR="002A6EDB" w:rsidRPr="00081B20" w:rsidRDefault="002A6EDB" w:rsidP="002A6EDB">
      <w:pPr>
        <w:spacing w:line="480" w:lineRule="auto"/>
        <w:rPr>
          <w:rFonts w:ascii="Times New Roman" w:hAnsi="Times New Roman"/>
          <w:bCs/>
          <w:sz w:val="20"/>
        </w:rPr>
      </w:pPr>
    </w:p>
    <w:p w14:paraId="3B374404" w14:textId="77777777" w:rsidR="004E3F14" w:rsidRPr="00081B20" w:rsidRDefault="004E3F14" w:rsidP="004E3F14">
      <w:pPr>
        <w:jc w:val="center"/>
        <w:rPr>
          <w:rFonts w:ascii="Times New Roman" w:hAnsi="Times New Roman"/>
          <w:sz w:val="20"/>
        </w:rPr>
      </w:pPr>
    </w:p>
    <w:p w14:paraId="3E23A9CE" w14:textId="77777777" w:rsidR="002A6EDB" w:rsidRPr="00081B20" w:rsidRDefault="002A6EDB" w:rsidP="003C64C3">
      <w:pPr>
        <w:spacing w:after="0"/>
        <w:rPr>
          <w:rFonts w:ascii="Times New Roman" w:hAnsi="Times New Roman"/>
          <w:sz w:val="20"/>
        </w:rPr>
      </w:pPr>
      <w:r w:rsidRPr="00081B20">
        <w:rPr>
          <w:rFonts w:ascii="Times New Roman" w:hAnsi="Times New Roman"/>
          <w:noProof/>
          <w:sz w:val="20"/>
        </w:rPr>
        <w:lastRenderedPageBreak/>
        <w:drawing>
          <wp:inline distT="0" distB="0" distL="0" distR="0" wp14:anchorId="037FFEBF" wp14:editId="605C98A3">
            <wp:extent cx="5943600" cy="3098800"/>
            <wp:effectExtent l="0" t="0" r="0" b="6350"/>
            <wp:docPr id="24" name="그림 24"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그림 24" descr="Chart, histogram&#10;&#10;Description automatically generated"/>
                    <pic:cNvPicPr/>
                  </pic:nvPicPr>
                  <pic:blipFill>
                    <a:blip r:embed="rId21"/>
                    <a:stretch>
                      <a:fillRect/>
                    </a:stretch>
                  </pic:blipFill>
                  <pic:spPr>
                    <a:xfrm>
                      <a:off x="0" y="0"/>
                      <a:ext cx="5943600" cy="3098800"/>
                    </a:xfrm>
                    <a:prstGeom prst="rect">
                      <a:avLst/>
                    </a:prstGeom>
                  </pic:spPr>
                </pic:pic>
              </a:graphicData>
            </a:graphic>
          </wp:inline>
        </w:drawing>
      </w:r>
    </w:p>
    <w:p w14:paraId="79360864" w14:textId="115E47F3" w:rsidR="002A6EDB" w:rsidRPr="00081B20" w:rsidRDefault="00081B20" w:rsidP="002A6EDB">
      <w:pPr>
        <w:rPr>
          <w:rFonts w:ascii="Times New Roman" w:hAnsi="Times New Roman"/>
          <w:b/>
          <w:sz w:val="20"/>
        </w:rPr>
      </w:pPr>
      <w:r w:rsidRPr="00081B20">
        <w:rPr>
          <w:rFonts w:ascii="Times New Roman" w:hAnsi="Times New Roman"/>
          <w:b/>
          <w:bCs/>
          <w:color w:val="000000" w:themeColor="text1"/>
          <w:sz w:val="20"/>
        </w:rPr>
        <w:t xml:space="preserve">Supplementary </w:t>
      </w:r>
      <w:r w:rsidR="00C679A5" w:rsidRPr="00081B20">
        <w:rPr>
          <w:rFonts w:ascii="Times New Roman" w:hAnsi="Times New Roman"/>
          <w:b/>
          <w:bCs/>
          <w:sz w:val="20"/>
        </w:rPr>
        <w:t>Figure</w:t>
      </w:r>
      <w:r w:rsidR="00C679A5" w:rsidRPr="00081B20">
        <w:rPr>
          <w:rFonts w:ascii="Times New Roman" w:hAnsi="Times New Roman"/>
          <w:b/>
          <w:sz w:val="20"/>
        </w:rPr>
        <w:t xml:space="preserve"> </w:t>
      </w:r>
      <w:r w:rsidR="000402F3" w:rsidRPr="00081B20">
        <w:rPr>
          <w:rFonts w:ascii="Times New Roman" w:hAnsi="Times New Roman"/>
          <w:b/>
          <w:sz w:val="20"/>
        </w:rPr>
        <w:t>5</w:t>
      </w:r>
      <w:r w:rsidR="002A6EDB" w:rsidRPr="00081B20">
        <w:rPr>
          <w:rFonts w:ascii="Times New Roman" w:hAnsi="Times New Roman"/>
          <w:b/>
          <w:sz w:val="20"/>
        </w:rPr>
        <w:t xml:space="preserve">. </w:t>
      </w:r>
      <w:r w:rsidR="002A6EDB" w:rsidRPr="00081B20">
        <w:rPr>
          <w:rFonts w:ascii="Times New Roman" w:hAnsi="Times New Roman"/>
          <w:b/>
          <w:sz w:val="20"/>
          <w:vertAlign w:val="superscript"/>
        </w:rPr>
        <w:t>1</w:t>
      </w:r>
      <w:r w:rsidR="002A6EDB" w:rsidRPr="00081B20">
        <w:rPr>
          <w:rFonts w:ascii="Times New Roman" w:hAnsi="Times New Roman"/>
          <w:b/>
          <w:sz w:val="20"/>
        </w:rPr>
        <w:t xml:space="preserve">H-NMR of mbpy-COOH (8) in </w:t>
      </w:r>
      <w:r w:rsidR="002A6EDB" w:rsidRPr="00081B20">
        <w:rPr>
          <w:rFonts w:ascii="Times New Roman" w:hAnsi="Times New Roman"/>
          <w:b/>
          <w:i/>
          <w:iCs/>
          <w:sz w:val="20"/>
        </w:rPr>
        <w:t>d</w:t>
      </w:r>
      <w:r w:rsidR="002A6EDB" w:rsidRPr="00081B20">
        <w:rPr>
          <w:rFonts w:ascii="Times New Roman" w:hAnsi="Times New Roman"/>
          <w:b/>
          <w:i/>
          <w:iCs/>
          <w:sz w:val="20"/>
          <w:vertAlign w:val="subscript"/>
        </w:rPr>
        <w:t>6</w:t>
      </w:r>
      <w:r w:rsidR="002A6EDB" w:rsidRPr="00081B20">
        <w:rPr>
          <w:rFonts w:ascii="Times New Roman" w:hAnsi="Times New Roman"/>
          <w:b/>
          <w:sz w:val="20"/>
        </w:rPr>
        <w:t>-DMSO.</w:t>
      </w:r>
    </w:p>
    <w:p w14:paraId="645EBE22" w14:textId="77777777" w:rsidR="002A6EDB" w:rsidRPr="00081B20" w:rsidRDefault="002A6EDB" w:rsidP="002A6EDB">
      <w:pPr>
        <w:spacing w:line="360" w:lineRule="auto"/>
        <w:jc w:val="center"/>
        <w:rPr>
          <w:rFonts w:ascii="Times New Roman" w:hAnsi="Times New Roman"/>
          <w:b/>
          <w:sz w:val="20"/>
        </w:rPr>
      </w:pPr>
      <w:r w:rsidRPr="00081B20">
        <w:rPr>
          <w:rFonts w:ascii="Times New Roman" w:hAnsi="Times New Roman"/>
          <w:b/>
          <w:bCs/>
          <w:noProof/>
          <w:sz w:val="20"/>
        </w:rPr>
        <w:lastRenderedPageBreak/>
        <w:drawing>
          <wp:inline distT="0" distB="0" distL="0" distR="0" wp14:anchorId="5B588858" wp14:editId="6E737DB8">
            <wp:extent cx="5772150" cy="6268720"/>
            <wp:effectExtent l="0" t="0" r="0" b="0"/>
            <wp:docPr id="25" name="그림 9" descr="Graphical user interface&#10;&#10;Description automatically generated">
              <a:extLst xmlns:a="http://schemas.openxmlformats.org/drawingml/2006/main">
                <a:ext uri="{FF2B5EF4-FFF2-40B4-BE49-F238E27FC236}">
                  <a16:creationId xmlns:a16="http://schemas.microsoft.com/office/drawing/2014/main" id="{D68EA946-7DAD-407C-A188-A7399657F22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그림 9" descr="Graphical user interface&#10;&#10;Description automatically generated">
                      <a:extLst>
                        <a:ext uri="{FF2B5EF4-FFF2-40B4-BE49-F238E27FC236}">
                          <a16:creationId xmlns:a16="http://schemas.microsoft.com/office/drawing/2014/main" id="{D68EA946-7DAD-407C-A188-A7399657F222}"/>
                        </a:ext>
                      </a:extLst>
                    </pic:cNvPr>
                    <pic:cNvPicPr>
                      <a:picLocks noChangeAspect="1"/>
                    </pic:cNvPicPr>
                  </pic:nvPicPr>
                  <pic:blipFill rotWithShape="1">
                    <a:blip r:embed="rId22"/>
                    <a:srcRect r="2884"/>
                    <a:stretch/>
                  </pic:blipFill>
                  <pic:spPr bwMode="auto">
                    <a:xfrm>
                      <a:off x="0" y="0"/>
                      <a:ext cx="5772150" cy="6268720"/>
                    </a:xfrm>
                    <a:prstGeom prst="rect">
                      <a:avLst/>
                    </a:prstGeom>
                    <a:ln>
                      <a:noFill/>
                    </a:ln>
                    <a:extLst>
                      <a:ext uri="{53640926-AAD7-44D8-BBD7-CCE9431645EC}">
                        <a14:shadowObscured xmlns:a14="http://schemas.microsoft.com/office/drawing/2010/main"/>
                      </a:ext>
                    </a:extLst>
                  </pic:spPr>
                </pic:pic>
              </a:graphicData>
            </a:graphic>
          </wp:inline>
        </w:drawing>
      </w:r>
    </w:p>
    <w:p w14:paraId="21B10AED" w14:textId="7FB6E3A4" w:rsidR="002A6EDB" w:rsidRPr="00081B20" w:rsidRDefault="00081B20" w:rsidP="002A6EDB">
      <w:pPr>
        <w:spacing w:line="360" w:lineRule="auto"/>
        <w:rPr>
          <w:rFonts w:ascii="Times New Roman" w:hAnsi="Times New Roman"/>
          <w:sz w:val="20"/>
        </w:rPr>
      </w:pPr>
      <w:r w:rsidRPr="00081B20">
        <w:rPr>
          <w:rFonts w:ascii="Times New Roman" w:hAnsi="Times New Roman"/>
          <w:b/>
          <w:bCs/>
          <w:color w:val="000000" w:themeColor="text1"/>
          <w:sz w:val="20"/>
        </w:rPr>
        <w:t xml:space="preserve">Supplementary </w:t>
      </w:r>
      <w:r w:rsidR="00C679A5" w:rsidRPr="00081B20">
        <w:rPr>
          <w:rFonts w:ascii="Times New Roman" w:hAnsi="Times New Roman"/>
          <w:b/>
          <w:bCs/>
          <w:sz w:val="20"/>
        </w:rPr>
        <w:t xml:space="preserve">Figure </w:t>
      </w:r>
      <w:r w:rsidR="000402F3" w:rsidRPr="00081B20">
        <w:rPr>
          <w:rFonts w:ascii="Times New Roman" w:hAnsi="Times New Roman"/>
          <w:b/>
          <w:bCs/>
          <w:sz w:val="20"/>
        </w:rPr>
        <w:t>6</w:t>
      </w:r>
      <w:r w:rsidR="002A6EDB" w:rsidRPr="00081B20">
        <w:rPr>
          <w:rFonts w:ascii="Times New Roman" w:hAnsi="Times New Roman"/>
          <w:b/>
          <w:bCs/>
          <w:sz w:val="20"/>
        </w:rPr>
        <w:t xml:space="preserve">. </w:t>
      </w:r>
      <w:r w:rsidR="002A6EDB" w:rsidRPr="00081B20">
        <w:rPr>
          <w:rFonts w:ascii="Times New Roman" w:hAnsi="Times New Roman"/>
          <w:b/>
          <w:bCs/>
          <w:sz w:val="20"/>
          <w:vertAlign w:val="superscript"/>
        </w:rPr>
        <w:t>1</w:t>
      </w:r>
      <w:r w:rsidR="002A6EDB" w:rsidRPr="00081B20">
        <w:rPr>
          <w:rFonts w:ascii="Times New Roman" w:hAnsi="Times New Roman"/>
          <w:b/>
          <w:bCs/>
          <w:sz w:val="20"/>
        </w:rPr>
        <w:t xml:space="preserve">H-NMR and </w:t>
      </w:r>
      <w:r w:rsidR="002A6EDB" w:rsidRPr="00081B20">
        <w:rPr>
          <w:rFonts w:ascii="Times New Roman" w:hAnsi="Times New Roman"/>
          <w:b/>
          <w:bCs/>
          <w:sz w:val="20"/>
          <w:vertAlign w:val="superscript"/>
        </w:rPr>
        <w:t>13</w:t>
      </w:r>
      <w:r w:rsidR="002A6EDB" w:rsidRPr="00081B20">
        <w:rPr>
          <w:rFonts w:ascii="Times New Roman" w:hAnsi="Times New Roman"/>
          <w:b/>
          <w:bCs/>
          <w:sz w:val="20"/>
        </w:rPr>
        <w:t>C-NMR of mbpy-C</w:t>
      </w:r>
      <w:r w:rsidR="002A6EDB" w:rsidRPr="00081B20">
        <w:rPr>
          <w:rFonts w:ascii="Times New Roman" w:hAnsi="Times New Roman"/>
          <w:b/>
          <w:bCs/>
          <w:sz w:val="20"/>
          <w:vertAlign w:val="subscript"/>
        </w:rPr>
        <w:t>5</w:t>
      </w:r>
      <w:r w:rsidR="002A6EDB" w:rsidRPr="00081B20">
        <w:rPr>
          <w:rFonts w:ascii="Times New Roman" w:hAnsi="Times New Roman"/>
          <w:b/>
          <w:bCs/>
          <w:sz w:val="20"/>
        </w:rPr>
        <w:t>-HTL (9) in CDCl</w:t>
      </w:r>
      <w:r w:rsidR="002A6EDB" w:rsidRPr="00081B20">
        <w:rPr>
          <w:rFonts w:ascii="Times New Roman" w:hAnsi="Times New Roman"/>
          <w:b/>
          <w:bCs/>
          <w:sz w:val="20"/>
          <w:vertAlign w:val="subscript"/>
        </w:rPr>
        <w:t>3</w:t>
      </w:r>
      <w:r w:rsidR="002A6EDB" w:rsidRPr="00081B20">
        <w:rPr>
          <w:rFonts w:ascii="Times New Roman" w:hAnsi="Times New Roman"/>
          <w:b/>
          <w:bCs/>
          <w:sz w:val="20"/>
        </w:rPr>
        <w:t xml:space="preserve">. </w:t>
      </w:r>
      <w:r w:rsidR="002A6EDB" w:rsidRPr="00081B20">
        <w:rPr>
          <w:rFonts w:ascii="Times New Roman" w:hAnsi="Times New Roman"/>
          <w:sz w:val="20"/>
        </w:rPr>
        <w:t>Grey asterisk marks indicate residual solvent, DMF.</w:t>
      </w:r>
    </w:p>
    <w:p w14:paraId="1FFCE125" w14:textId="77777777" w:rsidR="002A6EDB" w:rsidRPr="00081B20" w:rsidRDefault="002A6EDB" w:rsidP="002A6EDB">
      <w:pPr>
        <w:spacing w:line="480" w:lineRule="auto"/>
        <w:rPr>
          <w:rFonts w:ascii="Times New Roman" w:hAnsi="Times New Roman"/>
          <w:sz w:val="20"/>
        </w:rPr>
      </w:pPr>
    </w:p>
    <w:p w14:paraId="43560103" w14:textId="77777777" w:rsidR="002A6EDB" w:rsidRPr="00081B20" w:rsidRDefault="002A6EDB" w:rsidP="002A6EDB">
      <w:pPr>
        <w:rPr>
          <w:rFonts w:ascii="Times New Roman" w:hAnsi="Times New Roman"/>
          <w:sz w:val="20"/>
        </w:rPr>
        <w:sectPr w:rsidR="002A6EDB" w:rsidRPr="00081B20" w:rsidSect="007D6B71">
          <w:headerReference w:type="default" r:id="rId23"/>
          <w:type w:val="continuous"/>
          <w:pgSz w:w="12240" w:h="15840"/>
          <w:pgMar w:top="1440" w:right="1440" w:bottom="1440" w:left="1440" w:header="720" w:footer="720" w:gutter="0"/>
          <w:cols w:space="720"/>
          <w:docGrid w:linePitch="360"/>
        </w:sectPr>
      </w:pPr>
    </w:p>
    <w:p w14:paraId="5AA10CFA" w14:textId="77777777" w:rsidR="002A6EDB" w:rsidRPr="00081B20" w:rsidRDefault="002A6EDB" w:rsidP="002A6EDB">
      <w:pPr>
        <w:rPr>
          <w:rFonts w:ascii="Times New Roman" w:hAnsi="Times New Roman"/>
          <w:sz w:val="20"/>
        </w:rPr>
      </w:pPr>
    </w:p>
    <w:p w14:paraId="72819CD8" w14:textId="30A93CC1" w:rsidR="002A6EDB" w:rsidRPr="00081B20" w:rsidRDefault="002A6EDB" w:rsidP="002A6EDB">
      <w:pPr>
        <w:rPr>
          <w:rFonts w:ascii="Times New Roman" w:hAnsi="Times New Roman"/>
          <w:sz w:val="20"/>
        </w:rPr>
      </w:pPr>
      <w:r w:rsidRPr="00081B20">
        <w:rPr>
          <w:rFonts w:ascii="Times New Roman" w:hAnsi="Times New Roman"/>
          <w:sz w:val="20"/>
        </w:rPr>
        <w:br w:type="page"/>
      </w:r>
      <w:r w:rsidRPr="00081B20">
        <w:rPr>
          <w:rFonts w:ascii="Times New Roman" w:hAnsi="Times New Roman"/>
          <w:noProof/>
          <w:sz w:val="20"/>
        </w:rPr>
        <w:lastRenderedPageBreak/>
        <w:drawing>
          <wp:inline distT="0" distB="0" distL="0" distR="0" wp14:anchorId="5FAAEF4F" wp14:editId="3BAB8018">
            <wp:extent cx="5953125" cy="6687003"/>
            <wp:effectExtent l="0" t="0" r="0" b="0"/>
            <wp:docPr id="21" name="그림 8" descr="A screenshot of a computer&#10;&#10;Description automatically generated with low confidence">
              <a:extLst xmlns:a="http://schemas.openxmlformats.org/drawingml/2006/main">
                <a:ext uri="{FF2B5EF4-FFF2-40B4-BE49-F238E27FC236}">
                  <a16:creationId xmlns:a16="http://schemas.microsoft.com/office/drawing/2014/main" id="{A659FC84-C922-42BE-96CC-BC0A3D25DB6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그림 8" descr="A screenshot of a computer&#10;&#10;Description automatically generated with low confidence">
                      <a:extLst>
                        <a:ext uri="{FF2B5EF4-FFF2-40B4-BE49-F238E27FC236}">
                          <a16:creationId xmlns:a16="http://schemas.microsoft.com/office/drawing/2014/main" id="{A659FC84-C922-42BE-96CC-BC0A3D25DB63}"/>
                        </a:ext>
                      </a:extLst>
                    </pic:cNvPr>
                    <pic:cNvPicPr>
                      <a:picLocks noChangeAspect="1"/>
                    </pic:cNvPicPr>
                  </pic:nvPicPr>
                  <pic:blipFill rotWithShape="1">
                    <a:blip r:embed="rId24"/>
                    <a:srcRect r="2019"/>
                    <a:stretch/>
                  </pic:blipFill>
                  <pic:spPr bwMode="auto">
                    <a:xfrm>
                      <a:off x="0" y="0"/>
                      <a:ext cx="5957753" cy="6692201"/>
                    </a:xfrm>
                    <a:prstGeom prst="rect">
                      <a:avLst/>
                    </a:prstGeom>
                    <a:ln>
                      <a:noFill/>
                    </a:ln>
                    <a:extLst>
                      <a:ext uri="{53640926-AAD7-44D8-BBD7-CCE9431645EC}">
                        <a14:shadowObscured xmlns:a14="http://schemas.microsoft.com/office/drawing/2010/main"/>
                      </a:ext>
                    </a:extLst>
                  </pic:spPr>
                </pic:pic>
              </a:graphicData>
            </a:graphic>
          </wp:inline>
        </w:drawing>
      </w:r>
    </w:p>
    <w:p w14:paraId="716B0B45" w14:textId="32B044FA" w:rsidR="002A6EDB" w:rsidRPr="00081B20" w:rsidRDefault="00081B20" w:rsidP="002A6EDB">
      <w:pPr>
        <w:rPr>
          <w:rFonts w:ascii="Times New Roman" w:hAnsi="Times New Roman"/>
          <w:sz w:val="20"/>
        </w:rPr>
        <w:sectPr w:rsidR="002A6EDB" w:rsidRPr="00081B20" w:rsidSect="007D6B71">
          <w:type w:val="continuous"/>
          <w:pgSz w:w="12240" w:h="15840"/>
          <w:pgMar w:top="1440" w:right="1440" w:bottom="1440" w:left="1440" w:header="720" w:footer="720" w:gutter="0"/>
          <w:cols w:space="720"/>
          <w:docGrid w:linePitch="360"/>
        </w:sectPr>
      </w:pPr>
      <w:r w:rsidRPr="00081B20">
        <w:rPr>
          <w:rFonts w:ascii="Times New Roman" w:hAnsi="Times New Roman"/>
          <w:b/>
          <w:bCs/>
          <w:color w:val="000000" w:themeColor="text1"/>
          <w:sz w:val="20"/>
        </w:rPr>
        <w:t xml:space="preserve">Supplementary </w:t>
      </w:r>
      <w:r w:rsidR="00C679A5" w:rsidRPr="00081B20">
        <w:rPr>
          <w:rFonts w:ascii="Times New Roman" w:hAnsi="Times New Roman"/>
          <w:b/>
          <w:bCs/>
          <w:sz w:val="20"/>
        </w:rPr>
        <w:t>Figure</w:t>
      </w:r>
      <w:r w:rsidR="00C679A5" w:rsidRPr="00081B20">
        <w:rPr>
          <w:rFonts w:ascii="Times New Roman" w:hAnsi="Times New Roman"/>
          <w:b/>
          <w:sz w:val="20"/>
        </w:rPr>
        <w:t xml:space="preserve"> </w:t>
      </w:r>
      <w:r w:rsidR="000402F3" w:rsidRPr="00081B20">
        <w:rPr>
          <w:rFonts w:ascii="Times New Roman" w:hAnsi="Times New Roman"/>
          <w:b/>
          <w:sz w:val="20"/>
        </w:rPr>
        <w:t>7</w:t>
      </w:r>
      <w:r w:rsidR="002A6EDB" w:rsidRPr="00081B20">
        <w:rPr>
          <w:rFonts w:ascii="Times New Roman" w:hAnsi="Times New Roman"/>
          <w:b/>
          <w:sz w:val="20"/>
        </w:rPr>
        <w:t xml:space="preserve">. </w:t>
      </w:r>
      <w:r w:rsidR="002A6EDB" w:rsidRPr="00081B20">
        <w:rPr>
          <w:rFonts w:ascii="Times New Roman" w:hAnsi="Times New Roman"/>
          <w:b/>
          <w:sz w:val="20"/>
          <w:vertAlign w:val="superscript"/>
        </w:rPr>
        <w:t>1</w:t>
      </w:r>
      <w:r w:rsidR="002A6EDB" w:rsidRPr="00081B20">
        <w:rPr>
          <w:rFonts w:ascii="Times New Roman" w:hAnsi="Times New Roman"/>
          <w:b/>
          <w:sz w:val="20"/>
        </w:rPr>
        <w:t xml:space="preserve">H-NMR and </w:t>
      </w:r>
      <w:r w:rsidR="002A6EDB" w:rsidRPr="00081B20">
        <w:rPr>
          <w:rFonts w:ascii="Times New Roman" w:hAnsi="Times New Roman"/>
          <w:b/>
          <w:sz w:val="20"/>
          <w:vertAlign w:val="superscript"/>
        </w:rPr>
        <w:t>13</w:t>
      </w:r>
      <w:r w:rsidR="002A6EDB" w:rsidRPr="00081B20">
        <w:rPr>
          <w:rFonts w:ascii="Times New Roman" w:hAnsi="Times New Roman"/>
          <w:b/>
          <w:sz w:val="20"/>
        </w:rPr>
        <w:t>C-NMR of mbpy-HTL (10) in CDCl</w:t>
      </w:r>
      <w:r w:rsidR="002A6EDB" w:rsidRPr="00081B20">
        <w:rPr>
          <w:rFonts w:ascii="Times New Roman" w:hAnsi="Times New Roman"/>
          <w:b/>
          <w:sz w:val="20"/>
          <w:vertAlign w:val="subscript"/>
        </w:rPr>
        <w:t>3</w:t>
      </w:r>
      <w:r w:rsidR="002A6EDB" w:rsidRPr="00081B20">
        <w:rPr>
          <w:rFonts w:ascii="Times New Roman" w:hAnsi="Times New Roman"/>
          <w:b/>
          <w:sz w:val="20"/>
        </w:rPr>
        <w:t>.</w:t>
      </w:r>
    </w:p>
    <w:p w14:paraId="329C3933" w14:textId="77777777" w:rsidR="002A6EDB" w:rsidRPr="00081B20" w:rsidRDefault="002A6EDB" w:rsidP="002A6EDB">
      <w:pPr>
        <w:rPr>
          <w:rFonts w:ascii="Times New Roman" w:hAnsi="Times New Roman"/>
          <w:b/>
          <w:bCs/>
          <w:sz w:val="20"/>
        </w:rPr>
      </w:pPr>
    </w:p>
    <w:p w14:paraId="120A9C59" w14:textId="20CB41D5" w:rsidR="002A6EDB" w:rsidRPr="00081B20" w:rsidRDefault="002A6EDB" w:rsidP="002A6EDB">
      <w:pPr>
        <w:rPr>
          <w:rFonts w:ascii="Times New Roman" w:hAnsi="Times New Roman"/>
          <w:sz w:val="20"/>
        </w:rPr>
      </w:pPr>
      <w:r w:rsidRPr="00081B20">
        <w:rPr>
          <w:rFonts w:ascii="Times New Roman" w:hAnsi="Times New Roman"/>
          <w:noProof/>
          <w:sz w:val="20"/>
        </w:rPr>
        <w:lastRenderedPageBreak/>
        <w:drawing>
          <wp:inline distT="0" distB="0" distL="0" distR="0" wp14:anchorId="3D5DDCC1" wp14:editId="54EAAF41">
            <wp:extent cx="5967527" cy="6534150"/>
            <wp:effectExtent l="0" t="0" r="0" b="0"/>
            <wp:docPr id="5" name="그림 4" descr="A screenshot of a computer&#10;&#10;Description automatically generated with medium confidence">
              <a:extLst xmlns:a="http://schemas.openxmlformats.org/drawingml/2006/main">
                <a:ext uri="{FF2B5EF4-FFF2-40B4-BE49-F238E27FC236}">
                  <a16:creationId xmlns:a16="http://schemas.microsoft.com/office/drawing/2014/main" id="{D37A2D5B-7FA9-4C64-9A93-81CDC3FBD3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그림 4" descr="A screenshot of a computer&#10;&#10;Description automatically generated with medium confidence">
                      <a:extLst>
                        <a:ext uri="{FF2B5EF4-FFF2-40B4-BE49-F238E27FC236}">
                          <a16:creationId xmlns:a16="http://schemas.microsoft.com/office/drawing/2014/main" id="{D37A2D5B-7FA9-4C64-9A93-81CDC3FBD31C}"/>
                        </a:ext>
                      </a:extLst>
                    </pic:cNvPr>
                    <pic:cNvPicPr>
                      <a:picLocks noChangeAspect="1"/>
                    </pic:cNvPicPr>
                  </pic:nvPicPr>
                  <pic:blipFill rotWithShape="1">
                    <a:blip r:embed="rId25"/>
                    <a:srcRect r="1417"/>
                    <a:stretch/>
                  </pic:blipFill>
                  <pic:spPr bwMode="auto">
                    <a:xfrm>
                      <a:off x="0" y="0"/>
                      <a:ext cx="5972939" cy="6540076"/>
                    </a:xfrm>
                    <a:prstGeom prst="rect">
                      <a:avLst/>
                    </a:prstGeom>
                    <a:ln>
                      <a:noFill/>
                    </a:ln>
                    <a:extLst>
                      <a:ext uri="{53640926-AAD7-44D8-BBD7-CCE9431645EC}">
                        <a14:shadowObscured xmlns:a14="http://schemas.microsoft.com/office/drawing/2010/main"/>
                      </a:ext>
                    </a:extLst>
                  </pic:spPr>
                </pic:pic>
              </a:graphicData>
            </a:graphic>
          </wp:inline>
        </w:drawing>
      </w:r>
    </w:p>
    <w:p w14:paraId="3C1CAE2A" w14:textId="638C238B" w:rsidR="002A6EDB" w:rsidRPr="00081B20" w:rsidRDefault="00081B20" w:rsidP="002A6EDB">
      <w:pPr>
        <w:rPr>
          <w:rFonts w:ascii="Times New Roman" w:hAnsi="Times New Roman"/>
          <w:b/>
          <w:bCs/>
          <w:sz w:val="20"/>
        </w:rPr>
      </w:pPr>
      <w:r w:rsidRPr="00081B20">
        <w:rPr>
          <w:rFonts w:ascii="Times New Roman" w:hAnsi="Times New Roman"/>
          <w:b/>
          <w:bCs/>
          <w:color w:val="000000" w:themeColor="text1"/>
          <w:sz w:val="20"/>
        </w:rPr>
        <w:t xml:space="preserve">Supplementary </w:t>
      </w:r>
      <w:r w:rsidR="00C679A5" w:rsidRPr="00081B20">
        <w:rPr>
          <w:rFonts w:ascii="Times New Roman" w:hAnsi="Times New Roman"/>
          <w:b/>
          <w:bCs/>
          <w:sz w:val="20"/>
        </w:rPr>
        <w:t>Figure</w:t>
      </w:r>
      <w:r w:rsidR="00C679A5" w:rsidRPr="00081B20">
        <w:rPr>
          <w:rFonts w:ascii="Times New Roman" w:hAnsi="Times New Roman"/>
          <w:b/>
          <w:sz w:val="20"/>
        </w:rPr>
        <w:t xml:space="preserve"> </w:t>
      </w:r>
      <w:r w:rsidR="000402F3" w:rsidRPr="00081B20">
        <w:rPr>
          <w:rFonts w:ascii="Times New Roman" w:hAnsi="Times New Roman"/>
          <w:b/>
          <w:sz w:val="20"/>
        </w:rPr>
        <w:t>8</w:t>
      </w:r>
      <w:r w:rsidR="002A6EDB" w:rsidRPr="00081B20">
        <w:rPr>
          <w:rFonts w:ascii="Times New Roman" w:hAnsi="Times New Roman"/>
          <w:sz w:val="20"/>
        </w:rPr>
        <w:t xml:space="preserve">. </w:t>
      </w:r>
      <w:r w:rsidR="002A6EDB" w:rsidRPr="00081B20">
        <w:rPr>
          <w:rFonts w:ascii="Times New Roman" w:hAnsi="Times New Roman"/>
          <w:b/>
          <w:bCs/>
          <w:sz w:val="20"/>
          <w:vertAlign w:val="superscript"/>
        </w:rPr>
        <w:t>1</w:t>
      </w:r>
      <w:r w:rsidR="002A6EDB" w:rsidRPr="00081B20">
        <w:rPr>
          <w:rFonts w:ascii="Times New Roman" w:hAnsi="Times New Roman"/>
          <w:b/>
          <w:bCs/>
          <w:sz w:val="20"/>
        </w:rPr>
        <w:t xml:space="preserve">H-NMR and </w:t>
      </w:r>
      <w:r w:rsidR="002A6EDB" w:rsidRPr="00081B20">
        <w:rPr>
          <w:rFonts w:ascii="Times New Roman" w:hAnsi="Times New Roman"/>
          <w:b/>
          <w:bCs/>
          <w:sz w:val="20"/>
          <w:vertAlign w:val="superscript"/>
        </w:rPr>
        <w:t>13</w:t>
      </w:r>
      <w:r w:rsidR="002A6EDB" w:rsidRPr="00081B20">
        <w:rPr>
          <w:rFonts w:ascii="Times New Roman" w:hAnsi="Times New Roman"/>
          <w:b/>
          <w:bCs/>
          <w:sz w:val="20"/>
        </w:rPr>
        <w:t xml:space="preserve">C-NMR of Ir-HTL (12) in </w:t>
      </w:r>
      <w:r w:rsidR="002A6EDB" w:rsidRPr="00081B20">
        <w:rPr>
          <w:rFonts w:ascii="Times New Roman" w:hAnsi="Times New Roman"/>
          <w:b/>
          <w:bCs/>
          <w:i/>
          <w:iCs/>
          <w:sz w:val="20"/>
        </w:rPr>
        <w:t>d</w:t>
      </w:r>
      <w:r w:rsidR="002A6EDB" w:rsidRPr="00081B20">
        <w:rPr>
          <w:rFonts w:ascii="Times New Roman" w:hAnsi="Times New Roman"/>
          <w:b/>
          <w:bCs/>
          <w:i/>
          <w:iCs/>
          <w:sz w:val="20"/>
          <w:vertAlign w:val="subscript"/>
        </w:rPr>
        <w:t>6</w:t>
      </w:r>
      <w:r w:rsidR="002A6EDB" w:rsidRPr="00081B20">
        <w:rPr>
          <w:rFonts w:ascii="Times New Roman" w:hAnsi="Times New Roman"/>
          <w:b/>
          <w:bCs/>
          <w:sz w:val="20"/>
        </w:rPr>
        <w:t>-DMSO and CDCl</w:t>
      </w:r>
      <w:r w:rsidR="002A6EDB" w:rsidRPr="00081B20">
        <w:rPr>
          <w:rFonts w:ascii="Times New Roman" w:hAnsi="Times New Roman"/>
          <w:b/>
          <w:bCs/>
          <w:sz w:val="20"/>
          <w:vertAlign w:val="subscript"/>
        </w:rPr>
        <w:t>3</w:t>
      </w:r>
      <w:r w:rsidR="002A6EDB" w:rsidRPr="00081B20">
        <w:rPr>
          <w:rFonts w:ascii="Times New Roman" w:hAnsi="Times New Roman"/>
          <w:b/>
          <w:bCs/>
          <w:sz w:val="20"/>
        </w:rPr>
        <w:t>, respectively.</w:t>
      </w:r>
    </w:p>
    <w:p w14:paraId="33526510" w14:textId="77777777" w:rsidR="002A6EDB" w:rsidRPr="00081B20" w:rsidRDefault="002A6EDB" w:rsidP="002A6EDB">
      <w:pPr>
        <w:rPr>
          <w:rFonts w:ascii="Times New Roman" w:hAnsi="Times New Roman"/>
          <w:sz w:val="20"/>
        </w:rPr>
        <w:sectPr w:rsidR="002A6EDB" w:rsidRPr="00081B20" w:rsidSect="007D6B71">
          <w:type w:val="continuous"/>
          <w:pgSz w:w="12240" w:h="15840"/>
          <w:pgMar w:top="1440" w:right="1440" w:bottom="1440" w:left="1440" w:header="720" w:footer="720" w:gutter="0"/>
          <w:cols w:space="720"/>
          <w:docGrid w:linePitch="360"/>
        </w:sectPr>
      </w:pPr>
    </w:p>
    <w:p w14:paraId="7AFBEE8D" w14:textId="77777777" w:rsidR="002A6EDB" w:rsidRPr="00081B20" w:rsidRDefault="002A6EDB" w:rsidP="002A6EDB">
      <w:pPr>
        <w:rPr>
          <w:rFonts w:ascii="Times New Roman" w:hAnsi="Times New Roman"/>
          <w:b/>
          <w:bCs/>
          <w:sz w:val="20"/>
        </w:rPr>
      </w:pPr>
      <w:r w:rsidRPr="00081B20">
        <w:rPr>
          <w:rFonts w:ascii="Times New Roman" w:hAnsi="Times New Roman"/>
          <w:b/>
          <w:bCs/>
          <w:sz w:val="20"/>
        </w:rPr>
        <w:br w:type="page"/>
      </w:r>
    </w:p>
    <w:p w14:paraId="26353635" w14:textId="4621083C" w:rsidR="002A6EDB" w:rsidRPr="00081B20" w:rsidRDefault="002A6EDB" w:rsidP="002A6EDB">
      <w:pPr>
        <w:rPr>
          <w:rFonts w:ascii="Times New Roman" w:hAnsi="Times New Roman"/>
          <w:b/>
          <w:bCs/>
          <w:sz w:val="20"/>
        </w:rPr>
      </w:pPr>
      <w:r w:rsidRPr="00081B20">
        <w:rPr>
          <w:rFonts w:ascii="Times New Roman" w:hAnsi="Times New Roman"/>
          <w:b/>
          <w:bCs/>
          <w:noProof/>
          <w:sz w:val="20"/>
        </w:rPr>
        <w:lastRenderedPageBreak/>
        <w:drawing>
          <wp:inline distT="0" distB="0" distL="0" distR="0" wp14:anchorId="4A5233F8" wp14:editId="4EA08563">
            <wp:extent cx="5953125" cy="6491378"/>
            <wp:effectExtent l="0" t="0" r="0" b="5080"/>
            <wp:docPr id="51" name="그림 50" descr="Graphical user interface&#10;&#10;Description automatically generated">
              <a:extLst xmlns:a="http://schemas.openxmlformats.org/drawingml/2006/main">
                <a:ext uri="{FF2B5EF4-FFF2-40B4-BE49-F238E27FC236}">
                  <a16:creationId xmlns:a16="http://schemas.microsoft.com/office/drawing/2014/main" id="{9FFA0D4C-6829-4A40-8734-E2454921129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그림 50" descr="Graphical user interface&#10;&#10;Description automatically generated">
                      <a:extLst>
                        <a:ext uri="{FF2B5EF4-FFF2-40B4-BE49-F238E27FC236}">
                          <a16:creationId xmlns:a16="http://schemas.microsoft.com/office/drawing/2014/main" id="{9FFA0D4C-6829-4A40-8734-E2454921129C}"/>
                        </a:ext>
                      </a:extLst>
                    </pic:cNvPr>
                    <pic:cNvPicPr>
                      <a:picLocks noChangeAspect="1"/>
                    </pic:cNvPicPr>
                  </pic:nvPicPr>
                  <pic:blipFill rotWithShape="1">
                    <a:blip r:embed="rId26"/>
                    <a:srcRect r="4126"/>
                    <a:stretch/>
                  </pic:blipFill>
                  <pic:spPr bwMode="auto">
                    <a:xfrm>
                      <a:off x="0" y="0"/>
                      <a:ext cx="5961490" cy="6500500"/>
                    </a:xfrm>
                    <a:prstGeom prst="rect">
                      <a:avLst/>
                    </a:prstGeom>
                    <a:ln>
                      <a:noFill/>
                    </a:ln>
                    <a:extLst>
                      <a:ext uri="{53640926-AAD7-44D8-BBD7-CCE9431645EC}">
                        <a14:shadowObscured xmlns:a14="http://schemas.microsoft.com/office/drawing/2010/main"/>
                      </a:ext>
                    </a:extLst>
                  </pic:spPr>
                </pic:pic>
              </a:graphicData>
            </a:graphic>
          </wp:inline>
        </w:drawing>
      </w:r>
    </w:p>
    <w:p w14:paraId="626D60ED" w14:textId="79B638D9" w:rsidR="002A6EDB" w:rsidRPr="00081B20" w:rsidRDefault="00081B20" w:rsidP="002A6EDB">
      <w:pPr>
        <w:rPr>
          <w:rFonts w:ascii="Times New Roman" w:hAnsi="Times New Roman"/>
          <w:b/>
          <w:bCs/>
          <w:sz w:val="20"/>
        </w:rPr>
      </w:pPr>
      <w:r w:rsidRPr="00081B20">
        <w:rPr>
          <w:rFonts w:ascii="Times New Roman" w:hAnsi="Times New Roman"/>
          <w:b/>
          <w:bCs/>
          <w:color w:val="000000" w:themeColor="text1"/>
          <w:sz w:val="20"/>
        </w:rPr>
        <w:t xml:space="preserve">Supplementary </w:t>
      </w:r>
      <w:r w:rsidR="002A6EDB" w:rsidRPr="00081B20">
        <w:rPr>
          <w:rFonts w:ascii="Times New Roman" w:hAnsi="Times New Roman"/>
          <w:b/>
          <w:bCs/>
          <w:sz w:val="20"/>
        </w:rPr>
        <w:t>Fig</w:t>
      </w:r>
      <w:r w:rsidR="00C679A5" w:rsidRPr="00081B20">
        <w:rPr>
          <w:rFonts w:ascii="Times New Roman" w:hAnsi="Times New Roman"/>
          <w:b/>
          <w:bCs/>
          <w:sz w:val="20"/>
        </w:rPr>
        <w:t>ure</w:t>
      </w:r>
      <w:r w:rsidR="002A6EDB" w:rsidRPr="00081B20">
        <w:rPr>
          <w:rFonts w:ascii="Times New Roman" w:hAnsi="Times New Roman"/>
          <w:b/>
          <w:bCs/>
          <w:sz w:val="20"/>
        </w:rPr>
        <w:t xml:space="preserve"> </w:t>
      </w:r>
      <w:r w:rsidR="000402F3" w:rsidRPr="00081B20">
        <w:rPr>
          <w:rFonts w:ascii="Times New Roman" w:hAnsi="Times New Roman"/>
          <w:b/>
          <w:bCs/>
          <w:sz w:val="20"/>
        </w:rPr>
        <w:t>9</w:t>
      </w:r>
      <w:r w:rsidR="002A6EDB" w:rsidRPr="00081B20">
        <w:rPr>
          <w:rFonts w:ascii="Times New Roman" w:hAnsi="Times New Roman"/>
          <w:b/>
          <w:bCs/>
          <w:sz w:val="20"/>
        </w:rPr>
        <w:t xml:space="preserve">. </w:t>
      </w:r>
      <w:r w:rsidR="002A6EDB" w:rsidRPr="00081B20">
        <w:rPr>
          <w:rFonts w:ascii="Times New Roman" w:hAnsi="Times New Roman"/>
          <w:b/>
          <w:bCs/>
          <w:sz w:val="20"/>
          <w:vertAlign w:val="superscript"/>
        </w:rPr>
        <w:t>1</w:t>
      </w:r>
      <w:r w:rsidR="002A6EDB" w:rsidRPr="00081B20">
        <w:rPr>
          <w:rFonts w:ascii="Times New Roman" w:hAnsi="Times New Roman"/>
          <w:b/>
          <w:bCs/>
          <w:sz w:val="20"/>
        </w:rPr>
        <w:t xml:space="preserve">H-NMR and </w:t>
      </w:r>
      <w:r w:rsidR="002A6EDB" w:rsidRPr="00081B20">
        <w:rPr>
          <w:rFonts w:ascii="Times New Roman" w:hAnsi="Times New Roman"/>
          <w:b/>
          <w:bCs/>
          <w:sz w:val="20"/>
          <w:vertAlign w:val="superscript"/>
        </w:rPr>
        <w:t>13</w:t>
      </w:r>
      <w:r w:rsidR="002A6EDB" w:rsidRPr="00081B20">
        <w:rPr>
          <w:rFonts w:ascii="Times New Roman" w:hAnsi="Times New Roman"/>
          <w:b/>
          <w:bCs/>
          <w:sz w:val="20"/>
        </w:rPr>
        <w:t>C-NMR of sIr-HTL (13) in CDCl</w:t>
      </w:r>
      <w:r w:rsidR="002A6EDB" w:rsidRPr="00081B20">
        <w:rPr>
          <w:rFonts w:ascii="Times New Roman" w:hAnsi="Times New Roman"/>
          <w:b/>
          <w:bCs/>
          <w:sz w:val="20"/>
          <w:vertAlign w:val="subscript"/>
        </w:rPr>
        <w:t>3</w:t>
      </w:r>
      <w:r w:rsidR="002A6EDB" w:rsidRPr="00081B20">
        <w:rPr>
          <w:rFonts w:ascii="Times New Roman" w:hAnsi="Times New Roman"/>
          <w:b/>
          <w:bCs/>
          <w:sz w:val="20"/>
        </w:rPr>
        <w:t>.</w:t>
      </w:r>
    </w:p>
    <w:p w14:paraId="192C3D7D" w14:textId="77777777" w:rsidR="002A6EDB" w:rsidRPr="00081B20" w:rsidRDefault="002A6EDB" w:rsidP="002A6EDB">
      <w:pPr>
        <w:rPr>
          <w:rFonts w:ascii="Times New Roman" w:hAnsi="Times New Roman"/>
          <w:sz w:val="20"/>
        </w:rPr>
        <w:sectPr w:rsidR="002A6EDB" w:rsidRPr="00081B20" w:rsidSect="007D6B71">
          <w:type w:val="continuous"/>
          <w:pgSz w:w="12240" w:h="15840"/>
          <w:pgMar w:top="1440" w:right="1440" w:bottom="1440" w:left="1440" w:header="720" w:footer="720" w:gutter="0"/>
          <w:cols w:space="720"/>
          <w:docGrid w:linePitch="360"/>
        </w:sectPr>
      </w:pPr>
    </w:p>
    <w:p w14:paraId="513FB2A2" w14:textId="77777777" w:rsidR="002A6EDB" w:rsidRPr="00037F28" w:rsidRDefault="002A6EDB" w:rsidP="002A6EDB">
      <w:pPr>
        <w:rPr>
          <w:rFonts w:ascii="Arial" w:hAnsi="Arial" w:cs="Arial"/>
          <w:sz w:val="20"/>
        </w:rPr>
      </w:pPr>
    </w:p>
    <w:p w14:paraId="202CEE2F" w14:textId="77777777" w:rsidR="00413CC1" w:rsidRPr="00037F28" w:rsidRDefault="00413CC1" w:rsidP="00C679A5">
      <w:pPr>
        <w:jc w:val="center"/>
        <w:rPr>
          <w:rFonts w:ascii="Arial" w:hAnsi="Arial" w:cs="Arial"/>
          <w:sz w:val="20"/>
        </w:rPr>
      </w:pPr>
    </w:p>
    <w:p w14:paraId="1D741013" w14:textId="7695B5CD" w:rsidR="002A6EDB" w:rsidRPr="00037F28" w:rsidRDefault="006E6EA3" w:rsidP="00C679A5">
      <w:pPr>
        <w:jc w:val="center"/>
        <w:rPr>
          <w:rFonts w:ascii="Arial" w:hAnsi="Arial" w:cs="Arial"/>
          <w:sz w:val="20"/>
        </w:rPr>
      </w:pPr>
      <w:r w:rsidRPr="00037F28">
        <w:rPr>
          <w:rFonts w:ascii="Arial" w:hAnsi="Arial" w:cs="Arial"/>
          <w:noProof/>
          <w:kern w:val="22"/>
          <w:sz w:val="20"/>
          <w:lang w:val="en-US" w:eastAsia="ko-KR"/>
        </w:rPr>
        <w:lastRenderedPageBreak/>
        <w:drawing>
          <wp:inline distT="0" distB="0" distL="0" distR="0" wp14:anchorId="064414B8" wp14:editId="6CEB77DA">
            <wp:extent cx="5943600" cy="2209165"/>
            <wp:effectExtent l="0" t="0" r="0" b="63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27"/>
                    <a:stretch>
                      <a:fillRect/>
                    </a:stretch>
                  </pic:blipFill>
                  <pic:spPr>
                    <a:xfrm>
                      <a:off x="0" y="0"/>
                      <a:ext cx="5943600" cy="2209165"/>
                    </a:xfrm>
                    <a:prstGeom prst="rect">
                      <a:avLst/>
                    </a:prstGeom>
                  </pic:spPr>
                </pic:pic>
              </a:graphicData>
            </a:graphic>
          </wp:inline>
        </w:drawing>
      </w:r>
    </w:p>
    <w:p w14:paraId="7F87FAC0" w14:textId="3128EA9C" w:rsidR="002A6EDB" w:rsidRPr="00081B20" w:rsidRDefault="00081B20" w:rsidP="00C679A5">
      <w:pPr>
        <w:spacing w:line="360" w:lineRule="auto"/>
        <w:rPr>
          <w:rFonts w:ascii="Times New Roman" w:hAnsi="Times New Roman"/>
          <w:sz w:val="20"/>
        </w:rPr>
        <w:sectPr w:rsidR="002A6EDB" w:rsidRPr="00081B20" w:rsidSect="007D6B71">
          <w:type w:val="continuous"/>
          <w:pgSz w:w="12240" w:h="15840"/>
          <w:pgMar w:top="1440" w:right="1440" w:bottom="1440" w:left="1440" w:header="720" w:footer="720" w:gutter="0"/>
          <w:cols w:space="720"/>
          <w:docGrid w:linePitch="360"/>
        </w:sectPr>
      </w:pPr>
      <w:r w:rsidRPr="00081B20">
        <w:rPr>
          <w:rFonts w:ascii="Times New Roman" w:hAnsi="Times New Roman"/>
          <w:b/>
          <w:bCs/>
          <w:color w:val="000000" w:themeColor="text1"/>
          <w:sz w:val="20"/>
        </w:rPr>
        <w:t xml:space="preserve">Supplementary </w:t>
      </w:r>
      <w:r w:rsidR="002A6EDB" w:rsidRPr="00081B20">
        <w:rPr>
          <w:rFonts w:ascii="Times New Roman" w:hAnsi="Times New Roman"/>
          <w:b/>
          <w:bCs/>
          <w:sz w:val="20"/>
        </w:rPr>
        <w:t>Fig</w:t>
      </w:r>
      <w:r w:rsidR="00C679A5" w:rsidRPr="00081B20">
        <w:rPr>
          <w:rFonts w:ascii="Times New Roman" w:hAnsi="Times New Roman"/>
          <w:b/>
          <w:bCs/>
          <w:sz w:val="20"/>
        </w:rPr>
        <w:t>ure</w:t>
      </w:r>
      <w:r w:rsidR="002A6EDB" w:rsidRPr="00081B20">
        <w:rPr>
          <w:rFonts w:ascii="Times New Roman" w:hAnsi="Times New Roman"/>
          <w:b/>
          <w:bCs/>
          <w:sz w:val="20"/>
        </w:rPr>
        <w:t xml:space="preserve"> </w:t>
      </w:r>
      <w:r w:rsidR="00413CC1" w:rsidRPr="00081B20">
        <w:rPr>
          <w:rFonts w:ascii="Times New Roman" w:hAnsi="Times New Roman"/>
          <w:b/>
          <w:bCs/>
          <w:sz w:val="20"/>
        </w:rPr>
        <w:t>10</w:t>
      </w:r>
      <w:r w:rsidR="002A6EDB" w:rsidRPr="00081B20">
        <w:rPr>
          <w:rFonts w:ascii="Times New Roman" w:hAnsi="Times New Roman"/>
          <w:b/>
          <w:bCs/>
          <w:sz w:val="20"/>
        </w:rPr>
        <w:t>. Emission profiling depending on the concentration of HaloTag protein.</w:t>
      </w:r>
      <w:r w:rsidR="002A6EDB" w:rsidRPr="00081B20">
        <w:rPr>
          <w:rFonts w:ascii="Times New Roman" w:hAnsi="Times New Roman"/>
          <w:sz w:val="20"/>
        </w:rPr>
        <w:t xml:space="preserve"> Emission spectra of (</w:t>
      </w:r>
      <w:r w:rsidR="00484118" w:rsidRPr="00081B20">
        <w:rPr>
          <w:rFonts w:ascii="Times New Roman" w:hAnsi="Times New Roman"/>
          <w:sz w:val="20"/>
        </w:rPr>
        <w:t>a</w:t>
      </w:r>
      <w:r w:rsidR="002A6EDB" w:rsidRPr="00081B20">
        <w:rPr>
          <w:rFonts w:ascii="Times New Roman" w:hAnsi="Times New Roman"/>
          <w:sz w:val="20"/>
        </w:rPr>
        <w:t>) Ir-HTL or (</w:t>
      </w:r>
      <w:r w:rsidR="00484118" w:rsidRPr="00081B20">
        <w:rPr>
          <w:rFonts w:ascii="Times New Roman" w:hAnsi="Times New Roman"/>
          <w:sz w:val="20"/>
        </w:rPr>
        <w:t>b</w:t>
      </w:r>
      <w:r w:rsidR="002A6EDB" w:rsidRPr="00081B20">
        <w:rPr>
          <w:rFonts w:ascii="Times New Roman" w:hAnsi="Times New Roman"/>
          <w:sz w:val="20"/>
        </w:rPr>
        <w:t>) sIr-HTL with the titration of purified HaloTag protein. Enhancement of emission intensity is saturated at the 1 equivalent point, which indicates the 1:1 binding of Ir(III) complex and HaloTag protein</w:t>
      </w:r>
      <w:r w:rsidR="00C679A5" w:rsidRPr="00081B20">
        <w:rPr>
          <w:rFonts w:ascii="Times New Roman" w:hAnsi="Times New Roman"/>
          <w:sz w:val="20"/>
        </w:rPr>
        <w:t>.</w:t>
      </w:r>
    </w:p>
    <w:p w14:paraId="1D65B573" w14:textId="77777777" w:rsidR="002A6EDB" w:rsidRPr="00081B20" w:rsidRDefault="002A6EDB" w:rsidP="00C679A5">
      <w:pPr>
        <w:rPr>
          <w:rFonts w:ascii="Times New Roman" w:hAnsi="Times New Roman"/>
          <w:sz w:val="20"/>
        </w:rPr>
      </w:pPr>
    </w:p>
    <w:p w14:paraId="1D2BBC71" w14:textId="44B29228" w:rsidR="002A6EDB" w:rsidRPr="00081B20" w:rsidRDefault="00D30461" w:rsidP="00C679A5">
      <w:pPr>
        <w:jc w:val="center"/>
        <w:rPr>
          <w:rFonts w:ascii="Times New Roman" w:hAnsi="Times New Roman"/>
          <w:sz w:val="20"/>
        </w:rPr>
      </w:pPr>
      <w:r w:rsidRPr="00081B20">
        <w:rPr>
          <w:rFonts w:ascii="Times New Roman" w:hAnsi="Times New Roman"/>
          <w:noProof/>
          <w:sz w:val="20"/>
        </w:rPr>
        <w:drawing>
          <wp:inline distT="0" distB="0" distL="0" distR="0" wp14:anchorId="119DF268" wp14:editId="489205C8">
            <wp:extent cx="4691921" cy="3075314"/>
            <wp:effectExtent l="0" t="0" r="0" b="0"/>
            <wp:docPr id="89" name="Picture 88">
              <a:extLst xmlns:a="http://schemas.openxmlformats.org/drawingml/2006/main">
                <a:ext uri="{FF2B5EF4-FFF2-40B4-BE49-F238E27FC236}">
                  <a16:creationId xmlns:a16="http://schemas.microsoft.com/office/drawing/2014/main" id="{8E8A344F-B9D8-73F6-943C-3D93EEA88A0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Picture 88">
                      <a:extLst>
                        <a:ext uri="{FF2B5EF4-FFF2-40B4-BE49-F238E27FC236}">
                          <a16:creationId xmlns:a16="http://schemas.microsoft.com/office/drawing/2014/main" id="{8E8A344F-B9D8-73F6-943C-3D93EEA88A07}"/>
                        </a:ext>
                      </a:extLst>
                    </pic:cNvPr>
                    <pic:cNvPicPr>
                      <a:picLocks noChangeAspect="1"/>
                    </pic:cNvPicPr>
                  </pic:nvPicPr>
                  <pic:blipFill>
                    <a:blip r:embed="rId28"/>
                    <a:stretch>
                      <a:fillRect/>
                    </a:stretch>
                  </pic:blipFill>
                  <pic:spPr>
                    <a:xfrm>
                      <a:off x="0" y="0"/>
                      <a:ext cx="4694497" cy="3077003"/>
                    </a:xfrm>
                    <a:prstGeom prst="rect">
                      <a:avLst/>
                    </a:prstGeom>
                  </pic:spPr>
                </pic:pic>
              </a:graphicData>
            </a:graphic>
          </wp:inline>
        </w:drawing>
      </w:r>
    </w:p>
    <w:p w14:paraId="53AB5954" w14:textId="20976D85" w:rsidR="002A6EDB" w:rsidRPr="00081B20" w:rsidRDefault="00081B20" w:rsidP="002A6EDB">
      <w:pPr>
        <w:spacing w:line="360" w:lineRule="auto"/>
        <w:rPr>
          <w:rFonts w:ascii="Times New Roman" w:hAnsi="Times New Roman"/>
          <w:sz w:val="20"/>
        </w:rPr>
        <w:sectPr w:rsidR="002A6EDB" w:rsidRPr="00081B20" w:rsidSect="005A0DFE">
          <w:type w:val="continuous"/>
          <w:pgSz w:w="12240" w:h="15840"/>
          <w:pgMar w:top="1440" w:right="1440" w:bottom="1440" w:left="1440" w:header="720" w:footer="720" w:gutter="0"/>
          <w:pgNumType w:start="1"/>
          <w:cols w:space="720"/>
          <w:docGrid w:linePitch="360"/>
        </w:sectPr>
      </w:pPr>
      <w:r w:rsidRPr="00081B20">
        <w:rPr>
          <w:rFonts w:ascii="Times New Roman" w:hAnsi="Times New Roman"/>
          <w:b/>
          <w:bCs/>
          <w:color w:val="000000" w:themeColor="text1"/>
          <w:sz w:val="20"/>
        </w:rPr>
        <w:t xml:space="preserve">Supplementary </w:t>
      </w:r>
      <w:r w:rsidR="002A6EDB" w:rsidRPr="00081B20">
        <w:rPr>
          <w:rFonts w:ascii="Times New Roman" w:hAnsi="Times New Roman"/>
          <w:b/>
          <w:bCs/>
          <w:sz w:val="20"/>
        </w:rPr>
        <w:t>Fig</w:t>
      </w:r>
      <w:r w:rsidR="00C679A5" w:rsidRPr="00081B20">
        <w:rPr>
          <w:rFonts w:ascii="Times New Roman" w:hAnsi="Times New Roman"/>
          <w:b/>
          <w:bCs/>
          <w:sz w:val="20"/>
        </w:rPr>
        <w:t>ure</w:t>
      </w:r>
      <w:r w:rsidR="002A6EDB" w:rsidRPr="00081B20">
        <w:rPr>
          <w:rFonts w:ascii="Times New Roman" w:hAnsi="Times New Roman"/>
          <w:b/>
          <w:bCs/>
          <w:sz w:val="20"/>
        </w:rPr>
        <w:t xml:space="preserve"> 1</w:t>
      </w:r>
      <w:r w:rsidR="00413CC1" w:rsidRPr="00081B20">
        <w:rPr>
          <w:rFonts w:ascii="Times New Roman" w:hAnsi="Times New Roman"/>
          <w:b/>
          <w:bCs/>
          <w:sz w:val="20"/>
        </w:rPr>
        <w:t>1</w:t>
      </w:r>
      <w:r w:rsidR="002A6EDB" w:rsidRPr="00081B20">
        <w:rPr>
          <w:rFonts w:ascii="Times New Roman" w:hAnsi="Times New Roman"/>
          <w:b/>
          <w:bCs/>
          <w:sz w:val="20"/>
        </w:rPr>
        <w:t>. Single electron transfer (SET) mediated type I ROS generation by photoactivation of Ir(III) complex.</w:t>
      </w:r>
      <w:r w:rsidR="002A6EDB" w:rsidRPr="00081B20">
        <w:rPr>
          <w:rFonts w:ascii="Times New Roman" w:hAnsi="Times New Roman"/>
          <w:sz w:val="20"/>
        </w:rPr>
        <w:t xml:space="preserve"> The detection of type I ROS was proved by dihydrorhodamine 123 chemical probe of which emission is activated by type I ROS-mediated oxidation. </w:t>
      </w:r>
      <w:r w:rsidR="002F7434" w:rsidRPr="00081B20">
        <w:rPr>
          <w:rFonts w:ascii="Times New Roman" w:hAnsi="Times New Roman"/>
          <w:iCs/>
          <w:sz w:val="20"/>
          <w:lang w:val="en-US"/>
        </w:rPr>
        <w:t>Data with error bars are presented as mean (SD) (</w:t>
      </w:r>
      <w:r w:rsidR="002F7434" w:rsidRPr="00081B20">
        <w:rPr>
          <w:rFonts w:ascii="Times New Roman" w:hAnsi="Times New Roman"/>
          <w:i/>
          <w:iCs/>
          <w:sz w:val="20"/>
          <w:lang w:val="en-US"/>
        </w:rPr>
        <w:t>n</w:t>
      </w:r>
      <w:r w:rsidR="002F7434" w:rsidRPr="00081B20">
        <w:rPr>
          <w:rFonts w:ascii="Times New Roman" w:hAnsi="Times New Roman"/>
          <w:iCs/>
          <w:sz w:val="20"/>
          <w:lang w:val="en-US"/>
        </w:rPr>
        <w:t xml:space="preserve"> = 3). </w:t>
      </w:r>
      <w:r w:rsidR="00484118" w:rsidRPr="00081B20">
        <w:rPr>
          <w:rFonts w:ascii="Times New Roman" w:eastAsia="맑은 고딕" w:hAnsi="Times New Roman"/>
          <w:iCs/>
          <w:sz w:val="20"/>
        </w:rPr>
        <w:t xml:space="preserve">**** </w:t>
      </w:r>
      <w:r w:rsidR="00484118" w:rsidRPr="00081B20">
        <w:rPr>
          <w:rFonts w:ascii="Times New Roman" w:eastAsia="맑은 고딕" w:hAnsi="Times New Roman"/>
          <w:i/>
          <w:sz w:val="20"/>
        </w:rPr>
        <w:t xml:space="preserve">p </w:t>
      </w:r>
      <w:r w:rsidR="00484118" w:rsidRPr="00081B20">
        <w:rPr>
          <w:rFonts w:ascii="Times New Roman" w:eastAsia="맑은 고딕" w:hAnsi="Times New Roman"/>
          <w:iCs/>
          <w:sz w:val="20"/>
        </w:rPr>
        <w:t>&lt; 0.0001</w:t>
      </w:r>
    </w:p>
    <w:p w14:paraId="57D5DFB9" w14:textId="77777777" w:rsidR="00832549" w:rsidRPr="00081B20" w:rsidRDefault="00832549" w:rsidP="00832549">
      <w:pPr>
        <w:spacing w:line="360" w:lineRule="auto"/>
        <w:rPr>
          <w:rFonts w:ascii="Times New Roman" w:hAnsi="Times New Roman"/>
          <w:b/>
          <w:bCs/>
          <w:sz w:val="20"/>
        </w:rPr>
      </w:pPr>
      <w:r w:rsidRPr="00081B20">
        <w:rPr>
          <w:rFonts w:ascii="Times New Roman" w:hAnsi="Times New Roman"/>
          <w:b/>
          <w:bCs/>
          <w:noProof/>
          <w:sz w:val="20"/>
          <w:lang w:val="en-US"/>
        </w:rPr>
        <w:lastRenderedPageBreak/>
        <w:drawing>
          <wp:inline distT="0" distB="0" distL="0" distR="0" wp14:anchorId="3DAB6AD5" wp14:editId="742E3BC0">
            <wp:extent cx="5943600" cy="5023485"/>
            <wp:effectExtent l="0" t="0" r="0" b="0"/>
            <wp:docPr id="7"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descr="Diagram&#10;&#10;Description automatically generated"/>
                    <pic:cNvPicPr>
                      <a:picLocks noChangeAspect="1"/>
                    </pic:cNvPicPr>
                  </pic:nvPicPr>
                  <pic:blipFill>
                    <a:blip r:embed="rId29"/>
                    <a:stretch>
                      <a:fillRect/>
                    </a:stretch>
                  </pic:blipFill>
                  <pic:spPr>
                    <a:xfrm>
                      <a:off x="0" y="0"/>
                      <a:ext cx="5943600" cy="5023485"/>
                    </a:xfrm>
                    <a:prstGeom prst="rect">
                      <a:avLst/>
                    </a:prstGeom>
                  </pic:spPr>
                </pic:pic>
              </a:graphicData>
            </a:graphic>
          </wp:inline>
        </w:drawing>
      </w:r>
    </w:p>
    <w:p w14:paraId="42F4A003" w14:textId="434C63DF" w:rsidR="00832549" w:rsidRPr="00081B20" w:rsidRDefault="00081B20" w:rsidP="00832549">
      <w:pPr>
        <w:spacing w:line="360" w:lineRule="auto"/>
        <w:rPr>
          <w:rFonts w:ascii="Times New Roman" w:hAnsi="Times New Roman"/>
          <w:sz w:val="20"/>
        </w:rPr>
      </w:pPr>
      <w:r w:rsidRPr="00081B20">
        <w:rPr>
          <w:rFonts w:ascii="Times New Roman" w:hAnsi="Times New Roman"/>
          <w:b/>
          <w:bCs/>
          <w:color w:val="000000" w:themeColor="text1"/>
          <w:sz w:val="20"/>
        </w:rPr>
        <w:t xml:space="preserve">Supplementary </w:t>
      </w:r>
      <w:r w:rsidR="00832549" w:rsidRPr="00081B20">
        <w:rPr>
          <w:rFonts w:ascii="Times New Roman" w:hAnsi="Times New Roman"/>
          <w:b/>
          <w:bCs/>
          <w:sz w:val="20"/>
        </w:rPr>
        <w:t>Figure 1</w:t>
      </w:r>
      <w:r w:rsidR="00413CC1" w:rsidRPr="00081B20">
        <w:rPr>
          <w:rFonts w:ascii="Times New Roman" w:hAnsi="Times New Roman"/>
          <w:b/>
          <w:bCs/>
          <w:sz w:val="20"/>
        </w:rPr>
        <w:t>2</w:t>
      </w:r>
      <w:r w:rsidR="00832549" w:rsidRPr="00081B20">
        <w:rPr>
          <w:rFonts w:ascii="Times New Roman" w:hAnsi="Times New Roman"/>
          <w:b/>
          <w:bCs/>
          <w:sz w:val="20"/>
        </w:rPr>
        <w:t>. Competition assay with Biotin-HTL and Ir-HTL.</w:t>
      </w:r>
      <w:r w:rsidR="00832549" w:rsidRPr="00081B20">
        <w:rPr>
          <w:rFonts w:ascii="Times New Roman" w:hAnsi="Times New Roman"/>
          <w:sz w:val="20"/>
        </w:rPr>
        <w:t xml:space="preserve"> (</w:t>
      </w:r>
      <w:r w:rsidR="00484118" w:rsidRPr="00081B20">
        <w:rPr>
          <w:rFonts w:ascii="Times New Roman" w:hAnsi="Times New Roman"/>
          <w:sz w:val="20"/>
        </w:rPr>
        <w:t>a</w:t>
      </w:r>
      <w:r w:rsidR="00832549" w:rsidRPr="00081B20">
        <w:rPr>
          <w:rFonts w:ascii="Times New Roman" w:hAnsi="Times New Roman"/>
          <w:sz w:val="20"/>
        </w:rPr>
        <w:t>) Chemical structure of Ir-HTL and Biotin-HTL. (</w:t>
      </w:r>
      <w:r w:rsidR="00484118" w:rsidRPr="00081B20">
        <w:rPr>
          <w:rFonts w:ascii="Times New Roman" w:hAnsi="Times New Roman"/>
          <w:sz w:val="20"/>
        </w:rPr>
        <w:t>b</w:t>
      </w:r>
      <w:r w:rsidR="00832549" w:rsidRPr="00081B20">
        <w:rPr>
          <w:rFonts w:ascii="Times New Roman" w:eastAsia="맑은 고딕" w:hAnsi="Times New Roman"/>
          <w:sz w:val="20"/>
        </w:rPr>
        <w:t>–</w:t>
      </w:r>
      <w:r w:rsidR="00484118" w:rsidRPr="00081B20">
        <w:rPr>
          <w:rFonts w:ascii="Times New Roman" w:hAnsi="Times New Roman"/>
          <w:sz w:val="20"/>
        </w:rPr>
        <w:t>c</w:t>
      </w:r>
      <w:r w:rsidR="00832549" w:rsidRPr="00081B20">
        <w:rPr>
          <w:rFonts w:ascii="Times New Roman" w:hAnsi="Times New Roman"/>
          <w:sz w:val="20"/>
        </w:rPr>
        <w:t>) Western blot for identifying binding of Ir-HTL to HaloTag® protein under competitive condition with Biotin-HTL. Two different constructs (NLS-HaloTag and LAMIN A/C-HaloTag) were utilized. Grey asterisk marks indicate endogenously biotinylated proteins at ~70 and 130 kD. Red double asterisk indicates the signal of target POI labeled by Biotin-HTL. Biotin-HTL cannot label to HaloTag protein after Ir-HTL pre-incubation.</w:t>
      </w:r>
    </w:p>
    <w:p w14:paraId="65BE7D32" w14:textId="77777777" w:rsidR="00832549" w:rsidRPr="00081B20" w:rsidRDefault="00832549" w:rsidP="002A6EDB">
      <w:pPr>
        <w:spacing w:line="360" w:lineRule="auto"/>
        <w:rPr>
          <w:rFonts w:ascii="Times New Roman" w:hAnsi="Times New Roman"/>
          <w:sz w:val="20"/>
        </w:rPr>
      </w:pPr>
    </w:p>
    <w:p w14:paraId="09BF8EE0" w14:textId="47A92C84" w:rsidR="002A6EDB" w:rsidRPr="00081B20" w:rsidRDefault="002A6EDB" w:rsidP="002A6EDB">
      <w:pPr>
        <w:jc w:val="center"/>
        <w:rPr>
          <w:rFonts w:ascii="Times New Roman" w:hAnsi="Times New Roman"/>
          <w:sz w:val="20"/>
        </w:rPr>
      </w:pPr>
      <w:r w:rsidRPr="00081B20">
        <w:rPr>
          <w:rFonts w:ascii="Times New Roman" w:hAnsi="Times New Roman"/>
          <w:sz w:val="20"/>
        </w:rPr>
        <w:br w:type="page"/>
      </w:r>
      <w:r w:rsidR="006E6EA3" w:rsidRPr="00081B20">
        <w:rPr>
          <w:rFonts w:ascii="Times New Roman" w:hAnsi="Times New Roman"/>
          <w:b/>
          <w:bCs/>
          <w:noProof/>
          <w:sz w:val="20"/>
          <w:lang w:val="en-US"/>
        </w:rPr>
        <w:lastRenderedPageBreak/>
        <w:drawing>
          <wp:inline distT="0" distB="0" distL="0" distR="0" wp14:anchorId="401D9C25" wp14:editId="40BD4D09">
            <wp:extent cx="5943600" cy="4688205"/>
            <wp:effectExtent l="0" t="0" r="0" b="0"/>
            <wp:docPr id="10" name="Picture 4"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descr="Graphical user interface&#10;&#10;Description automatically generated"/>
                    <pic:cNvPicPr>
                      <a:picLocks noChangeAspect="1"/>
                    </pic:cNvPicPr>
                  </pic:nvPicPr>
                  <pic:blipFill>
                    <a:blip r:embed="rId30"/>
                    <a:stretch>
                      <a:fillRect/>
                    </a:stretch>
                  </pic:blipFill>
                  <pic:spPr>
                    <a:xfrm>
                      <a:off x="0" y="0"/>
                      <a:ext cx="5943600" cy="4688205"/>
                    </a:xfrm>
                    <a:prstGeom prst="rect">
                      <a:avLst/>
                    </a:prstGeom>
                  </pic:spPr>
                </pic:pic>
              </a:graphicData>
            </a:graphic>
          </wp:inline>
        </w:drawing>
      </w:r>
    </w:p>
    <w:p w14:paraId="14D8EEA3" w14:textId="5534826C" w:rsidR="002A6EDB" w:rsidRPr="00081B20" w:rsidRDefault="00081B20" w:rsidP="002A6EDB">
      <w:pPr>
        <w:spacing w:line="360" w:lineRule="auto"/>
        <w:rPr>
          <w:rFonts w:ascii="Times New Roman" w:hAnsi="Times New Roman"/>
          <w:sz w:val="20"/>
        </w:rPr>
      </w:pPr>
      <w:r w:rsidRPr="00081B20">
        <w:rPr>
          <w:rFonts w:ascii="Times New Roman" w:hAnsi="Times New Roman"/>
          <w:b/>
          <w:bCs/>
          <w:color w:val="000000" w:themeColor="text1"/>
          <w:sz w:val="20"/>
        </w:rPr>
        <w:t xml:space="preserve">Supplementary </w:t>
      </w:r>
      <w:r w:rsidR="002A6EDB" w:rsidRPr="00081B20">
        <w:rPr>
          <w:rFonts w:ascii="Times New Roman" w:hAnsi="Times New Roman"/>
          <w:b/>
          <w:bCs/>
          <w:sz w:val="20"/>
        </w:rPr>
        <w:t>Fig</w:t>
      </w:r>
      <w:r w:rsidR="00C679A5" w:rsidRPr="00081B20">
        <w:rPr>
          <w:rFonts w:ascii="Times New Roman" w:hAnsi="Times New Roman"/>
          <w:b/>
          <w:bCs/>
          <w:sz w:val="20"/>
        </w:rPr>
        <w:t>ure</w:t>
      </w:r>
      <w:r w:rsidR="002A6EDB" w:rsidRPr="00081B20">
        <w:rPr>
          <w:rFonts w:ascii="Times New Roman" w:hAnsi="Times New Roman"/>
          <w:b/>
          <w:bCs/>
          <w:sz w:val="20"/>
        </w:rPr>
        <w:t xml:space="preserve"> 1</w:t>
      </w:r>
      <w:r w:rsidR="00413CC1" w:rsidRPr="00081B20">
        <w:rPr>
          <w:rFonts w:ascii="Times New Roman" w:hAnsi="Times New Roman"/>
          <w:b/>
          <w:bCs/>
          <w:sz w:val="20"/>
        </w:rPr>
        <w:t>3</w:t>
      </w:r>
      <w:r w:rsidR="002A6EDB" w:rsidRPr="00081B20">
        <w:rPr>
          <w:rFonts w:ascii="Times New Roman" w:hAnsi="Times New Roman"/>
          <w:b/>
          <w:bCs/>
          <w:sz w:val="20"/>
        </w:rPr>
        <w:t>. Photo-crosslinking efficiency of Ir-HTL and sIr-HTL on nucleus membrane.</w:t>
      </w:r>
      <w:r w:rsidR="002A6EDB" w:rsidRPr="00081B20">
        <w:rPr>
          <w:rFonts w:ascii="Times New Roman" w:hAnsi="Times New Roman"/>
          <w:sz w:val="20"/>
        </w:rPr>
        <w:t xml:space="preserve"> (</w:t>
      </w:r>
      <w:r w:rsidR="00484118" w:rsidRPr="00081B20">
        <w:rPr>
          <w:rFonts w:ascii="Times New Roman" w:hAnsi="Times New Roman"/>
          <w:sz w:val="20"/>
        </w:rPr>
        <w:t>a</w:t>
      </w:r>
      <w:r w:rsidR="002A6EDB" w:rsidRPr="00081B20">
        <w:rPr>
          <w:rFonts w:ascii="Times New Roman" w:hAnsi="Times New Roman"/>
          <w:sz w:val="20"/>
        </w:rPr>
        <w:t>) Confocal image of Ir(III) complex which is locali</w:t>
      </w:r>
      <w:r w:rsidR="00180695">
        <w:rPr>
          <w:rFonts w:ascii="Times New Roman" w:hAnsi="Times New Roman"/>
          <w:sz w:val="20"/>
        </w:rPr>
        <w:t>s</w:t>
      </w:r>
      <w:r w:rsidR="002A6EDB" w:rsidRPr="00081B20">
        <w:rPr>
          <w:rFonts w:ascii="Times New Roman" w:hAnsi="Times New Roman"/>
          <w:sz w:val="20"/>
        </w:rPr>
        <w:t>ed on Lamin A/C which consists of nucleus membrane. (</w:t>
      </w:r>
      <w:r w:rsidR="00484118" w:rsidRPr="00081B20">
        <w:rPr>
          <w:rFonts w:ascii="Times New Roman" w:hAnsi="Times New Roman"/>
          <w:sz w:val="20"/>
        </w:rPr>
        <w:t>b</w:t>
      </w:r>
      <w:r w:rsidR="002A6EDB" w:rsidRPr="00081B20">
        <w:rPr>
          <w:rFonts w:ascii="Times New Roman" w:hAnsi="Times New Roman"/>
          <w:sz w:val="20"/>
        </w:rPr>
        <w:t>) Western blotting to clarify photo-crosslinking of LAMIN A/C-HaloTag with Ir(III) complexes. (</w:t>
      </w:r>
      <w:r w:rsidR="00484118" w:rsidRPr="00081B20">
        <w:rPr>
          <w:rFonts w:ascii="Times New Roman" w:hAnsi="Times New Roman"/>
          <w:sz w:val="20"/>
        </w:rPr>
        <w:t>c</w:t>
      </w:r>
      <w:r w:rsidR="002A6EDB" w:rsidRPr="00081B20">
        <w:rPr>
          <w:rFonts w:ascii="Times New Roman" w:hAnsi="Times New Roman"/>
          <w:sz w:val="20"/>
        </w:rPr>
        <w:t xml:space="preserve">) Line-cut spectra of Western blot signal from </w:t>
      </w:r>
      <w:r w:rsidR="005F0A7B" w:rsidRPr="00081B20">
        <w:rPr>
          <w:rFonts w:ascii="Times New Roman" w:hAnsi="Times New Roman"/>
          <w:sz w:val="20"/>
        </w:rPr>
        <w:t>Figure S13b</w:t>
      </w:r>
      <w:r w:rsidR="002A6EDB" w:rsidRPr="00081B20">
        <w:rPr>
          <w:rFonts w:ascii="Times New Roman" w:hAnsi="Times New Roman"/>
          <w:sz w:val="20"/>
        </w:rPr>
        <w:t>. (</w:t>
      </w:r>
      <w:r w:rsidR="00484118" w:rsidRPr="00081B20">
        <w:rPr>
          <w:rFonts w:ascii="Times New Roman" w:hAnsi="Times New Roman"/>
          <w:sz w:val="20"/>
        </w:rPr>
        <w:t>d</w:t>
      </w:r>
      <w:r w:rsidR="002A6EDB" w:rsidRPr="00081B20">
        <w:rPr>
          <w:rFonts w:ascii="Times New Roman" w:hAnsi="Times New Roman"/>
          <w:sz w:val="20"/>
        </w:rPr>
        <w:t xml:space="preserve">) Crosslinking efficiency of Ir-HTL and sIr-HTL located on Lamin A/C. Crosslinking efficiency of two Ir(III) complexes when located on nucleus membrane. </w:t>
      </w:r>
      <w:r w:rsidR="002F7434" w:rsidRPr="00081B20">
        <w:rPr>
          <w:rFonts w:ascii="Times New Roman" w:hAnsi="Times New Roman"/>
          <w:iCs/>
          <w:sz w:val="20"/>
          <w:lang w:val="en-US"/>
        </w:rPr>
        <w:t>Data with error bars are presented as mean (SD) (</w:t>
      </w:r>
      <w:r w:rsidR="002F7434" w:rsidRPr="00081B20">
        <w:rPr>
          <w:rFonts w:ascii="Times New Roman" w:hAnsi="Times New Roman"/>
          <w:i/>
          <w:iCs/>
          <w:sz w:val="20"/>
          <w:lang w:val="en-US"/>
        </w:rPr>
        <w:t>n</w:t>
      </w:r>
      <w:r w:rsidR="002F7434" w:rsidRPr="00081B20">
        <w:rPr>
          <w:rFonts w:ascii="Times New Roman" w:hAnsi="Times New Roman"/>
          <w:iCs/>
          <w:sz w:val="20"/>
          <w:lang w:val="en-US"/>
        </w:rPr>
        <w:t xml:space="preserve"> = 3). *</w:t>
      </w:r>
      <w:r w:rsidR="002F7434" w:rsidRPr="00081B20">
        <w:rPr>
          <w:rFonts w:ascii="Times New Roman" w:hAnsi="Times New Roman"/>
          <w:i/>
          <w:sz w:val="20"/>
          <w:lang w:val="en-US"/>
        </w:rPr>
        <w:t>p</w:t>
      </w:r>
      <w:r w:rsidR="002F7434" w:rsidRPr="00081B20">
        <w:rPr>
          <w:rFonts w:ascii="Times New Roman" w:hAnsi="Times New Roman"/>
          <w:iCs/>
          <w:sz w:val="20"/>
          <w:lang w:val="en-US"/>
        </w:rPr>
        <w:t xml:space="preserve"> &lt; 0.05</w:t>
      </w:r>
    </w:p>
    <w:p w14:paraId="61478CB9" w14:textId="77777777" w:rsidR="002A6EDB" w:rsidRPr="00081B20" w:rsidRDefault="002A6EDB" w:rsidP="002A6EDB">
      <w:pPr>
        <w:rPr>
          <w:rFonts w:ascii="Times New Roman" w:hAnsi="Times New Roman"/>
          <w:sz w:val="20"/>
        </w:rPr>
        <w:sectPr w:rsidR="002A6EDB" w:rsidRPr="00081B20" w:rsidSect="004E3F14">
          <w:type w:val="continuous"/>
          <w:pgSz w:w="12240" w:h="15840"/>
          <w:pgMar w:top="1440" w:right="1440" w:bottom="1440" w:left="1440" w:header="720" w:footer="720" w:gutter="0"/>
          <w:pgNumType w:start="23"/>
          <w:cols w:space="720"/>
          <w:docGrid w:linePitch="360"/>
        </w:sectPr>
      </w:pPr>
    </w:p>
    <w:p w14:paraId="10EE872D" w14:textId="77777777" w:rsidR="002A6EDB" w:rsidRPr="00081B20" w:rsidRDefault="002A6EDB" w:rsidP="002A6EDB">
      <w:pPr>
        <w:rPr>
          <w:rFonts w:ascii="Times New Roman" w:hAnsi="Times New Roman"/>
          <w:sz w:val="20"/>
        </w:rPr>
      </w:pPr>
    </w:p>
    <w:p w14:paraId="29C48764" w14:textId="796AD0B2" w:rsidR="002A6EDB" w:rsidRPr="00081B20" w:rsidRDefault="002A48EB" w:rsidP="002A6EDB">
      <w:pPr>
        <w:jc w:val="center"/>
        <w:rPr>
          <w:rFonts w:ascii="Times New Roman" w:hAnsi="Times New Roman"/>
          <w:sz w:val="20"/>
          <w:lang w:val="en-US" w:eastAsia="ko-KR"/>
        </w:rPr>
      </w:pPr>
      <w:r w:rsidRPr="00081B20">
        <w:rPr>
          <w:rFonts w:ascii="Times New Roman" w:hAnsi="Times New Roman"/>
          <w:noProof/>
          <w:sz w:val="20"/>
          <w:lang w:eastAsia="ko-KR"/>
        </w:rPr>
        <w:lastRenderedPageBreak/>
        <w:drawing>
          <wp:inline distT="0" distB="0" distL="0" distR="0" wp14:anchorId="11D53800" wp14:editId="02C8FA1B">
            <wp:extent cx="5372214" cy="5731510"/>
            <wp:effectExtent l="0" t="0" r="0" b="0"/>
            <wp:docPr id="173" name="Picture 172">
              <a:extLst xmlns:a="http://schemas.openxmlformats.org/drawingml/2006/main">
                <a:ext uri="{FF2B5EF4-FFF2-40B4-BE49-F238E27FC236}">
                  <a16:creationId xmlns:a16="http://schemas.microsoft.com/office/drawing/2014/main" id="{AEB8F13E-A975-D34C-94A7-81528038B06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Picture 172">
                      <a:extLst>
                        <a:ext uri="{FF2B5EF4-FFF2-40B4-BE49-F238E27FC236}">
                          <a16:creationId xmlns:a16="http://schemas.microsoft.com/office/drawing/2014/main" id="{AEB8F13E-A975-D34C-94A7-81528038B063}"/>
                        </a:ext>
                      </a:extLst>
                    </pic:cNvPr>
                    <pic:cNvPicPr>
                      <a:picLocks noChangeAspect="1"/>
                    </pic:cNvPicPr>
                  </pic:nvPicPr>
                  <pic:blipFill>
                    <a:blip r:embed="rId31"/>
                    <a:stretch>
                      <a:fillRect/>
                    </a:stretch>
                  </pic:blipFill>
                  <pic:spPr>
                    <a:xfrm>
                      <a:off x="0" y="0"/>
                      <a:ext cx="5372913" cy="5732256"/>
                    </a:xfrm>
                    <a:prstGeom prst="rect">
                      <a:avLst/>
                    </a:prstGeom>
                  </pic:spPr>
                </pic:pic>
              </a:graphicData>
            </a:graphic>
          </wp:inline>
        </w:drawing>
      </w:r>
    </w:p>
    <w:p w14:paraId="738ACA16" w14:textId="537E7053" w:rsidR="002A6EDB" w:rsidRPr="00081B20" w:rsidRDefault="00081B20" w:rsidP="002A6EDB">
      <w:pPr>
        <w:spacing w:line="360" w:lineRule="auto"/>
        <w:rPr>
          <w:rFonts w:ascii="Times New Roman" w:hAnsi="Times New Roman"/>
          <w:sz w:val="20"/>
        </w:rPr>
        <w:sectPr w:rsidR="002A6EDB" w:rsidRPr="00081B20" w:rsidSect="007D6B71">
          <w:type w:val="continuous"/>
          <w:pgSz w:w="12240" w:h="15840"/>
          <w:pgMar w:top="1440" w:right="1440" w:bottom="1440" w:left="1440" w:header="720" w:footer="720" w:gutter="0"/>
          <w:cols w:space="720"/>
          <w:docGrid w:linePitch="360"/>
        </w:sectPr>
      </w:pPr>
      <w:r w:rsidRPr="00081B20">
        <w:rPr>
          <w:rFonts w:ascii="Times New Roman" w:hAnsi="Times New Roman"/>
          <w:b/>
          <w:bCs/>
          <w:color w:val="000000" w:themeColor="text1"/>
          <w:sz w:val="20"/>
        </w:rPr>
        <w:t xml:space="preserve">Supplementary </w:t>
      </w:r>
      <w:r w:rsidR="002A6EDB" w:rsidRPr="00081B20">
        <w:rPr>
          <w:rFonts w:ascii="Times New Roman" w:hAnsi="Times New Roman"/>
          <w:b/>
          <w:bCs/>
          <w:sz w:val="20"/>
        </w:rPr>
        <w:t>Fig</w:t>
      </w:r>
      <w:r w:rsidR="003C64C3" w:rsidRPr="00081B20">
        <w:rPr>
          <w:rFonts w:ascii="Times New Roman" w:hAnsi="Times New Roman"/>
          <w:b/>
          <w:bCs/>
          <w:sz w:val="20"/>
        </w:rPr>
        <w:t>ure</w:t>
      </w:r>
      <w:r w:rsidR="002A6EDB" w:rsidRPr="00081B20">
        <w:rPr>
          <w:rFonts w:ascii="Times New Roman" w:hAnsi="Times New Roman"/>
          <w:b/>
          <w:bCs/>
          <w:sz w:val="20"/>
        </w:rPr>
        <w:t xml:space="preserve"> 1</w:t>
      </w:r>
      <w:r w:rsidR="00413CC1" w:rsidRPr="00081B20">
        <w:rPr>
          <w:rFonts w:ascii="Times New Roman" w:hAnsi="Times New Roman"/>
          <w:b/>
          <w:bCs/>
          <w:sz w:val="20"/>
        </w:rPr>
        <w:t>4</w:t>
      </w:r>
      <w:r w:rsidR="002A6EDB" w:rsidRPr="00081B20">
        <w:rPr>
          <w:rFonts w:ascii="Times New Roman" w:hAnsi="Times New Roman"/>
          <w:b/>
          <w:bCs/>
          <w:sz w:val="20"/>
        </w:rPr>
        <w:t xml:space="preserve">. In-vitro photo-crosslinking in chemically induced dimerization system with FK506 binding protein (FKBP)–FKBP-rapamycin binding protein (FRB) to elucidate the importance of protein adjacency in photo-crosslinking reaction. </w:t>
      </w:r>
      <w:r w:rsidR="002A6EDB" w:rsidRPr="00081B20">
        <w:rPr>
          <w:rFonts w:ascii="Times New Roman" w:hAnsi="Times New Roman"/>
          <w:sz w:val="20"/>
        </w:rPr>
        <w:t>(</w:t>
      </w:r>
      <w:r w:rsidR="00484118" w:rsidRPr="00081B20">
        <w:rPr>
          <w:rFonts w:ascii="Times New Roman" w:hAnsi="Times New Roman"/>
          <w:sz w:val="20"/>
        </w:rPr>
        <w:t>a</w:t>
      </w:r>
      <w:r w:rsidR="002A6EDB" w:rsidRPr="00081B20">
        <w:rPr>
          <w:rFonts w:ascii="Times New Roman" w:hAnsi="Times New Roman"/>
          <w:sz w:val="20"/>
        </w:rPr>
        <w:t>) Structure of rapamycin. (</w:t>
      </w:r>
      <w:r w:rsidR="00484118" w:rsidRPr="00081B20">
        <w:rPr>
          <w:rFonts w:ascii="Times New Roman" w:hAnsi="Times New Roman"/>
          <w:sz w:val="20"/>
        </w:rPr>
        <w:t>b</w:t>
      </w:r>
      <w:r w:rsidR="002A6EDB" w:rsidRPr="00081B20">
        <w:rPr>
          <w:rFonts w:ascii="Times New Roman" w:hAnsi="Times New Roman"/>
          <w:sz w:val="20"/>
        </w:rPr>
        <w:t>) Crystal structure of FKBP</w:t>
      </w:r>
      <w:r w:rsidR="00D73210" w:rsidRPr="00081B20">
        <w:rPr>
          <w:rFonts w:ascii="Times New Roman" w:hAnsi="Times New Roman"/>
          <w:sz w:val="20"/>
        </w:rPr>
        <w:t>25</w:t>
      </w:r>
      <w:r w:rsidR="002A6EDB" w:rsidRPr="00081B20">
        <w:rPr>
          <w:rFonts w:ascii="Times New Roman" w:hAnsi="Times New Roman"/>
          <w:sz w:val="20"/>
        </w:rPr>
        <w:t>-FRB with rapamycin. (</w:t>
      </w:r>
      <w:r w:rsidR="00484118" w:rsidRPr="00081B20">
        <w:rPr>
          <w:rFonts w:ascii="Times New Roman" w:hAnsi="Times New Roman"/>
          <w:sz w:val="20"/>
        </w:rPr>
        <w:t>c</w:t>
      </w:r>
      <w:r w:rsidR="002A6EDB" w:rsidRPr="00081B20">
        <w:rPr>
          <w:rFonts w:ascii="Times New Roman" w:hAnsi="Times New Roman"/>
          <w:sz w:val="20"/>
        </w:rPr>
        <w:t>) Schematic illustration of photo-crosslinking in rapamycin induced dimerization system. Ir(III) complex bound to HaloTag-FRB only makes FRB-FKBP crosslinked protein complex in the presence of Rapamycin (red asterisk mark). (</w:t>
      </w:r>
      <w:r w:rsidR="00484118" w:rsidRPr="00081B20">
        <w:rPr>
          <w:rFonts w:ascii="Times New Roman" w:hAnsi="Times New Roman"/>
          <w:sz w:val="20"/>
        </w:rPr>
        <w:t>d</w:t>
      </w:r>
      <w:r w:rsidR="002A6EDB" w:rsidRPr="00081B20">
        <w:rPr>
          <w:rFonts w:ascii="Times New Roman" w:hAnsi="Times New Roman"/>
          <w:sz w:val="20"/>
        </w:rPr>
        <w:t>) Coomassie blue staining to identify crosslinked proteins. The band of red asterisk mark corresponds to FRB-FKBP crosslinked protein complex. The photo-crosslinking reaction did not occur with negative control condition (without light or Ir-HTL) (lane #1–4), and without HaloTag-FRB (lane #6).</w:t>
      </w:r>
    </w:p>
    <w:p w14:paraId="3F79B076" w14:textId="77777777" w:rsidR="002A6EDB" w:rsidRPr="00081B20" w:rsidRDefault="002A6EDB" w:rsidP="002A6EDB">
      <w:pPr>
        <w:spacing w:line="480" w:lineRule="auto"/>
        <w:rPr>
          <w:rFonts w:ascii="Times New Roman" w:hAnsi="Times New Roman"/>
          <w:sz w:val="20"/>
        </w:rPr>
        <w:sectPr w:rsidR="002A6EDB" w:rsidRPr="00081B20" w:rsidSect="007D6B71">
          <w:type w:val="continuous"/>
          <w:pgSz w:w="12240" w:h="15840"/>
          <w:pgMar w:top="1440" w:right="1440" w:bottom="1440" w:left="1440" w:header="720" w:footer="720" w:gutter="0"/>
          <w:cols w:space="720"/>
          <w:docGrid w:linePitch="360"/>
        </w:sectPr>
      </w:pPr>
    </w:p>
    <w:p w14:paraId="7B3825EE" w14:textId="3F7A418F" w:rsidR="002A6EDB" w:rsidRPr="00081B20" w:rsidRDefault="006E6EA3" w:rsidP="002A6EDB">
      <w:pPr>
        <w:rPr>
          <w:rFonts w:ascii="Times New Roman" w:hAnsi="Times New Roman"/>
          <w:sz w:val="20"/>
        </w:rPr>
      </w:pPr>
      <w:r w:rsidRPr="00081B20">
        <w:rPr>
          <w:rFonts w:ascii="Times New Roman" w:hAnsi="Times New Roman"/>
          <w:noProof/>
          <w:sz w:val="20"/>
          <w:lang w:val="en-US"/>
        </w:rPr>
        <w:lastRenderedPageBreak/>
        <w:drawing>
          <wp:inline distT="0" distB="0" distL="0" distR="0" wp14:anchorId="5031DCEC" wp14:editId="7458991E">
            <wp:extent cx="5943600" cy="4944745"/>
            <wp:effectExtent l="0" t="0" r="0" b="0"/>
            <wp:docPr id="1" name="Picture 1"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diagram&#10;&#10;Description automatically generated"/>
                    <pic:cNvPicPr>
                      <a:picLocks noChangeAspect="1"/>
                    </pic:cNvPicPr>
                  </pic:nvPicPr>
                  <pic:blipFill>
                    <a:blip r:embed="rId32"/>
                    <a:stretch>
                      <a:fillRect/>
                    </a:stretch>
                  </pic:blipFill>
                  <pic:spPr>
                    <a:xfrm>
                      <a:off x="0" y="0"/>
                      <a:ext cx="5943600" cy="4944745"/>
                    </a:xfrm>
                    <a:prstGeom prst="rect">
                      <a:avLst/>
                    </a:prstGeom>
                  </pic:spPr>
                </pic:pic>
              </a:graphicData>
            </a:graphic>
          </wp:inline>
        </w:drawing>
      </w:r>
    </w:p>
    <w:p w14:paraId="34141F09" w14:textId="77777777" w:rsidR="002A6EDB" w:rsidRPr="00081B20" w:rsidRDefault="002A6EDB" w:rsidP="002A6EDB">
      <w:pPr>
        <w:jc w:val="center"/>
        <w:rPr>
          <w:rFonts w:ascii="Times New Roman" w:hAnsi="Times New Roman"/>
          <w:sz w:val="20"/>
        </w:rPr>
      </w:pPr>
    </w:p>
    <w:p w14:paraId="02F7749D" w14:textId="6803D2DD" w:rsidR="002A6EDB" w:rsidRPr="00081B20" w:rsidRDefault="00081B20" w:rsidP="00851DD3">
      <w:pPr>
        <w:spacing w:line="360" w:lineRule="auto"/>
        <w:rPr>
          <w:rFonts w:ascii="Times New Roman" w:hAnsi="Times New Roman"/>
          <w:sz w:val="20"/>
        </w:rPr>
      </w:pPr>
      <w:r w:rsidRPr="00081B20">
        <w:rPr>
          <w:rFonts w:ascii="Times New Roman" w:hAnsi="Times New Roman"/>
          <w:b/>
          <w:bCs/>
          <w:color w:val="000000" w:themeColor="text1"/>
          <w:sz w:val="20"/>
        </w:rPr>
        <w:t xml:space="preserve">Supplementary </w:t>
      </w:r>
      <w:r w:rsidR="003C64C3" w:rsidRPr="00081B20">
        <w:rPr>
          <w:rFonts w:ascii="Times New Roman" w:hAnsi="Times New Roman"/>
          <w:b/>
          <w:bCs/>
          <w:sz w:val="20"/>
        </w:rPr>
        <w:t>Figure</w:t>
      </w:r>
      <w:r w:rsidR="002A6EDB" w:rsidRPr="00081B20">
        <w:rPr>
          <w:rFonts w:ascii="Times New Roman" w:hAnsi="Times New Roman"/>
          <w:b/>
          <w:bCs/>
          <w:sz w:val="20"/>
        </w:rPr>
        <w:t xml:space="preserve"> 1</w:t>
      </w:r>
      <w:r w:rsidR="00413CC1" w:rsidRPr="00081B20">
        <w:rPr>
          <w:rFonts w:ascii="Times New Roman" w:hAnsi="Times New Roman"/>
          <w:b/>
          <w:bCs/>
          <w:sz w:val="20"/>
        </w:rPr>
        <w:t>5</w:t>
      </w:r>
      <w:r w:rsidR="002A6EDB" w:rsidRPr="00081B20">
        <w:rPr>
          <w:rFonts w:ascii="Times New Roman" w:hAnsi="Times New Roman"/>
          <w:sz w:val="20"/>
        </w:rPr>
        <w:t>.</w:t>
      </w:r>
      <w:r w:rsidR="002A6EDB" w:rsidRPr="00081B20">
        <w:rPr>
          <w:rFonts w:ascii="Times New Roman" w:hAnsi="Times New Roman"/>
          <w:b/>
          <w:bCs/>
          <w:sz w:val="20"/>
        </w:rPr>
        <w:t xml:space="preserve"> Live cell photo-crosslinking in FRB-FKBP25 model system with Ir-HTL. </w:t>
      </w:r>
      <w:r w:rsidR="002A6EDB" w:rsidRPr="00081B20">
        <w:rPr>
          <w:rFonts w:ascii="Times New Roman" w:hAnsi="Times New Roman"/>
          <w:sz w:val="20"/>
        </w:rPr>
        <w:t>The signals from immunostaining of (</w:t>
      </w:r>
      <w:r w:rsidR="00484118" w:rsidRPr="00081B20">
        <w:rPr>
          <w:rFonts w:ascii="Times New Roman" w:hAnsi="Times New Roman"/>
          <w:sz w:val="20"/>
        </w:rPr>
        <w:t>a</w:t>
      </w:r>
      <w:r w:rsidR="002A6EDB" w:rsidRPr="00081B20">
        <w:rPr>
          <w:rFonts w:ascii="Times New Roman" w:hAnsi="Times New Roman"/>
          <w:sz w:val="20"/>
        </w:rPr>
        <w:t>) FKBP25-</w:t>
      </w:r>
      <w:r w:rsidR="002A6EDB" w:rsidRPr="00081B20">
        <w:rPr>
          <w:rFonts w:ascii="Times New Roman" w:hAnsi="Times New Roman"/>
          <w:sz w:val="20"/>
          <w:lang w:eastAsia="ko-KR"/>
        </w:rPr>
        <w:t>V5-</w:t>
      </w:r>
      <w:r w:rsidR="002A6EDB" w:rsidRPr="00081B20">
        <w:rPr>
          <w:rFonts w:ascii="Times New Roman" w:hAnsi="Times New Roman"/>
          <w:sz w:val="20"/>
        </w:rPr>
        <w:t>HaloTag (63 kDa) and (</w:t>
      </w:r>
      <w:r w:rsidR="00484118" w:rsidRPr="00081B20">
        <w:rPr>
          <w:rFonts w:ascii="Times New Roman" w:hAnsi="Times New Roman"/>
          <w:sz w:val="20"/>
        </w:rPr>
        <w:t>b</w:t>
      </w:r>
      <w:r w:rsidR="002A6EDB" w:rsidRPr="00081B20">
        <w:rPr>
          <w:rFonts w:ascii="Times New Roman" w:hAnsi="Times New Roman"/>
          <w:sz w:val="20"/>
        </w:rPr>
        <w:t xml:space="preserve">) FRB-EGFP (40 kDa). Red asterisk mark indicates newly generated crosslinking band under the condition of FRB-FKBP dimerization induced by the treatment of rapamycin. </w:t>
      </w:r>
      <w:r w:rsidR="002A6EDB" w:rsidRPr="00081B20">
        <w:rPr>
          <w:rFonts w:ascii="Times New Roman" w:hAnsi="Times New Roman"/>
          <w:sz w:val="20"/>
          <w:lang w:eastAsia="ko-KR"/>
        </w:rPr>
        <w:t xml:space="preserve">It is remarkably noted </w:t>
      </w:r>
      <w:r w:rsidR="002A6EDB" w:rsidRPr="00081B20">
        <w:rPr>
          <w:rFonts w:ascii="Times New Roman" w:hAnsi="Times New Roman"/>
          <w:sz w:val="20"/>
        </w:rPr>
        <w:t>that photo-crosslinking method can capture interaction networks that vary depending on stimuli.</w:t>
      </w:r>
    </w:p>
    <w:p w14:paraId="45CC8A5D" w14:textId="77777777" w:rsidR="006421F6" w:rsidRPr="00081B20" w:rsidRDefault="006421F6" w:rsidP="006421F6">
      <w:pPr>
        <w:spacing w:line="360" w:lineRule="auto"/>
        <w:rPr>
          <w:rFonts w:ascii="Times New Roman" w:hAnsi="Times New Roman"/>
          <w:sz w:val="20"/>
          <w:lang w:val="en-US"/>
        </w:rPr>
      </w:pPr>
    </w:p>
    <w:p w14:paraId="52E4F18B" w14:textId="77777777" w:rsidR="006421F6" w:rsidRPr="00081B20" w:rsidRDefault="006421F6" w:rsidP="006421F6">
      <w:pPr>
        <w:spacing w:line="360" w:lineRule="auto"/>
        <w:rPr>
          <w:rFonts w:ascii="Times New Roman" w:hAnsi="Times New Roman"/>
          <w:sz w:val="20"/>
        </w:rPr>
      </w:pPr>
    </w:p>
    <w:p w14:paraId="3B5D23C2" w14:textId="77777777" w:rsidR="00AB3099" w:rsidRPr="00081B20" w:rsidRDefault="00AB3099" w:rsidP="006421F6">
      <w:pPr>
        <w:spacing w:after="0" w:line="360" w:lineRule="auto"/>
        <w:jc w:val="center"/>
        <w:rPr>
          <w:rFonts w:ascii="Times New Roman" w:hAnsi="Times New Roman"/>
          <w:sz w:val="20"/>
        </w:rPr>
      </w:pPr>
    </w:p>
    <w:p w14:paraId="2D16FA53" w14:textId="77777777" w:rsidR="00AB3099" w:rsidRPr="00081B20" w:rsidRDefault="00AB3099" w:rsidP="006421F6">
      <w:pPr>
        <w:spacing w:after="0" w:line="360" w:lineRule="auto"/>
        <w:jc w:val="center"/>
        <w:rPr>
          <w:rFonts w:ascii="Times New Roman" w:hAnsi="Times New Roman"/>
          <w:sz w:val="20"/>
        </w:rPr>
      </w:pPr>
    </w:p>
    <w:p w14:paraId="33B029DA" w14:textId="77777777" w:rsidR="00AB3099" w:rsidRPr="00081B20" w:rsidRDefault="00AB3099" w:rsidP="006421F6">
      <w:pPr>
        <w:spacing w:after="0" w:line="360" w:lineRule="auto"/>
        <w:jc w:val="center"/>
        <w:rPr>
          <w:rFonts w:ascii="Times New Roman" w:hAnsi="Times New Roman"/>
          <w:sz w:val="20"/>
        </w:rPr>
      </w:pPr>
    </w:p>
    <w:p w14:paraId="776EE6FD" w14:textId="77777777" w:rsidR="00AB3099" w:rsidRPr="00081B20" w:rsidRDefault="00AB3099" w:rsidP="006421F6">
      <w:pPr>
        <w:spacing w:after="0" w:line="360" w:lineRule="auto"/>
        <w:jc w:val="center"/>
        <w:rPr>
          <w:rFonts w:ascii="Times New Roman" w:hAnsi="Times New Roman"/>
          <w:sz w:val="20"/>
        </w:rPr>
      </w:pPr>
    </w:p>
    <w:p w14:paraId="2ED00C6D" w14:textId="08426D7C" w:rsidR="006421F6" w:rsidRPr="00081B20" w:rsidRDefault="006421F6" w:rsidP="006421F6">
      <w:pPr>
        <w:spacing w:after="0" w:line="360" w:lineRule="auto"/>
        <w:jc w:val="center"/>
        <w:rPr>
          <w:rFonts w:ascii="Times New Roman" w:hAnsi="Times New Roman"/>
          <w:color w:val="000000" w:themeColor="text1"/>
          <w:sz w:val="20"/>
        </w:rPr>
      </w:pPr>
      <w:r w:rsidRPr="00081B20">
        <w:rPr>
          <w:rFonts w:ascii="Times New Roman" w:hAnsi="Times New Roman"/>
          <w:noProof/>
          <w:color w:val="000000" w:themeColor="text1"/>
          <w:sz w:val="20"/>
        </w:rPr>
        <w:drawing>
          <wp:inline distT="0" distB="0" distL="0" distR="0" wp14:anchorId="17B35BB1" wp14:editId="56D145C7">
            <wp:extent cx="5049696" cy="1234933"/>
            <wp:effectExtent l="0" t="0" r="0" b="0"/>
            <wp:docPr id="20" name="Picture 19">
              <a:extLst xmlns:a="http://schemas.openxmlformats.org/drawingml/2006/main">
                <a:ext uri="{FF2B5EF4-FFF2-40B4-BE49-F238E27FC236}">
                  <a16:creationId xmlns:a16="http://schemas.microsoft.com/office/drawing/2014/main" id="{9B854EA2-B112-ACE9-DE13-F17B1B2240B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9">
                      <a:extLst>
                        <a:ext uri="{FF2B5EF4-FFF2-40B4-BE49-F238E27FC236}">
                          <a16:creationId xmlns:a16="http://schemas.microsoft.com/office/drawing/2014/main" id="{9B854EA2-B112-ACE9-DE13-F17B1B2240B2}"/>
                        </a:ext>
                      </a:extLst>
                    </pic:cNvPr>
                    <pic:cNvPicPr>
                      <a:picLocks noChangeAspect="1"/>
                    </pic:cNvPicPr>
                  </pic:nvPicPr>
                  <pic:blipFill>
                    <a:blip r:embed="rId33"/>
                    <a:stretch>
                      <a:fillRect/>
                    </a:stretch>
                  </pic:blipFill>
                  <pic:spPr>
                    <a:xfrm>
                      <a:off x="0" y="0"/>
                      <a:ext cx="5093564" cy="1245661"/>
                    </a:xfrm>
                    <a:prstGeom prst="rect">
                      <a:avLst/>
                    </a:prstGeom>
                  </pic:spPr>
                </pic:pic>
              </a:graphicData>
            </a:graphic>
          </wp:inline>
        </w:drawing>
      </w:r>
    </w:p>
    <w:p w14:paraId="0B824195" w14:textId="77777777" w:rsidR="00851DD3" w:rsidRPr="00081B20" w:rsidRDefault="00851DD3" w:rsidP="006421F6">
      <w:pPr>
        <w:spacing w:after="0" w:line="360" w:lineRule="auto"/>
        <w:jc w:val="center"/>
        <w:rPr>
          <w:rFonts w:ascii="Times New Roman" w:hAnsi="Times New Roman"/>
          <w:color w:val="000000" w:themeColor="text1"/>
          <w:sz w:val="20"/>
        </w:rPr>
      </w:pPr>
    </w:p>
    <w:p w14:paraId="7E798A16" w14:textId="6BFAE383" w:rsidR="006421F6" w:rsidRPr="00081B20" w:rsidRDefault="00081B20" w:rsidP="00851DD3">
      <w:pPr>
        <w:spacing w:after="100" w:line="360" w:lineRule="auto"/>
        <w:rPr>
          <w:rFonts w:ascii="Times New Roman" w:hAnsi="Times New Roman"/>
          <w:color w:val="000000" w:themeColor="text1"/>
          <w:sz w:val="20"/>
        </w:rPr>
      </w:pPr>
      <w:r w:rsidRPr="00081B20">
        <w:rPr>
          <w:rFonts w:ascii="Times New Roman" w:hAnsi="Times New Roman"/>
          <w:b/>
          <w:bCs/>
          <w:color w:val="000000" w:themeColor="text1"/>
          <w:sz w:val="20"/>
        </w:rPr>
        <w:t xml:space="preserve">Supplementary </w:t>
      </w:r>
      <w:r w:rsidR="006421F6" w:rsidRPr="00081B20">
        <w:rPr>
          <w:rFonts w:ascii="Times New Roman" w:hAnsi="Times New Roman"/>
          <w:b/>
          <w:bCs/>
          <w:color w:val="000000" w:themeColor="text1"/>
          <w:sz w:val="20"/>
        </w:rPr>
        <w:t>Figure 1</w:t>
      </w:r>
      <w:r w:rsidR="00413CC1" w:rsidRPr="00081B20">
        <w:rPr>
          <w:rFonts w:ascii="Times New Roman" w:hAnsi="Times New Roman"/>
          <w:b/>
          <w:bCs/>
          <w:color w:val="000000" w:themeColor="text1"/>
          <w:sz w:val="20"/>
        </w:rPr>
        <w:t>6</w:t>
      </w:r>
      <w:r w:rsidR="006421F6" w:rsidRPr="00081B20">
        <w:rPr>
          <w:rFonts w:ascii="Times New Roman" w:hAnsi="Times New Roman"/>
          <w:b/>
          <w:bCs/>
          <w:color w:val="000000" w:themeColor="text1"/>
          <w:sz w:val="20"/>
        </w:rPr>
        <w:t>.</w:t>
      </w:r>
      <w:r w:rsidR="006421F6" w:rsidRPr="00081B20">
        <w:rPr>
          <w:rFonts w:ascii="Times New Roman" w:hAnsi="Times New Roman"/>
          <w:color w:val="000000" w:themeColor="text1"/>
          <w:sz w:val="20"/>
        </w:rPr>
        <w:t xml:space="preserve"> </w:t>
      </w:r>
      <w:r w:rsidR="006421F6" w:rsidRPr="00081B20">
        <w:rPr>
          <w:rFonts w:ascii="Times New Roman" w:hAnsi="Times New Roman"/>
          <w:b/>
          <w:bCs/>
          <w:color w:val="000000" w:themeColor="text1"/>
          <w:sz w:val="20"/>
        </w:rPr>
        <w:t>Visualization of Ir-HTL locali</w:t>
      </w:r>
      <w:r w:rsidR="00180695">
        <w:rPr>
          <w:rFonts w:ascii="Times New Roman" w:hAnsi="Times New Roman"/>
          <w:b/>
          <w:bCs/>
          <w:color w:val="000000" w:themeColor="text1"/>
          <w:sz w:val="20"/>
        </w:rPr>
        <w:t>s</w:t>
      </w:r>
      <w:r w:rsidR="006421F6" w:rsidRPr="00081B20">
        <w:rPr>
          <w:rFonts w:ascii="Times New Roman" w:hAnsi="Times New Roman"/>
          <w:b/>
          <w:bCs/>
          <w:color w:val="000000" w:themeColor="text1"/>
          <w:sz w:val="20"/>
        </w:rPr>
        <w:t xml:space="preserve">ed pattern </w:t>
      </w:r>
      <w:r w:rsidR="00D066C6" w:rsidRPr="00081B20">
        <w:rPr>
          <w:rFonts w:ascii="Times New Roman" w:hAnsi="Times New Roman"/>
          <w:b/>
          <w:bCs/>
          <w:color w:val="000000" w:themeColor="text1"/>
          <w:sz w:val="20"/>
        </w:rPr>
        <w:t xml:space="preserve">in the non-transfected cells (i.e., no expression of the GBP-HaloTag-NLS construct) </w:t>
      </w:r>
      <w:r w:rsidR="006421F6" w:rsidRPr="00081B20">
        <w:rPr>
          <w:rFonts w:ascii="Times New Roman" w:hAnsi="Times New Roman"/>
          <w:b/>
          <w:bCs/>
          <w:color w:val="000000" w:themeColor="text1"/>
          <w:sz w:val="20"/>
        </w:rPr>
        <w:t>using confocal microscopy.</w:t>
      </w:r>
      <w:r w:rsidR="006421F6" w:rsidRPr="00081B20">
        <w:rPr>
          <w:rFonts w:ascii="Times New Roman" w:hAnsi="Times New Roman"/>
          <w:color w:val="000000" w:themeColor="text1"/>
          <w:sz w:val="20"/>
        </w:rPr>
        <w:t xml:space="preserve"> Condition: [Ir-HTL] = 2 µM, [MitoTracker] = 0.5 µM, and incubation time = 2 h and 30 min, respectively.</w:t>
      </w:r>
    </w:p>
    <w:p w14:paraId="1491C30B" w14:textId="77777777" w:rsidR="006421F6" w:rsidRPr="00081B20" w:rsidRDefault="006421F6" w:rsidP="006421F6">
      <w:pPr>
        <w:spacing w:after="100" w:line="276" w:lineRule="auto"/>
        <w:rPr>
          <w:rFonts w:ascii="Times New Roman" w:hAnsi="Times New Roman"/>
          <w:color w:val="000000" w:themeColor="text1"/>
          <w:sz w:val="20"/>
        </w:rPr>
      </w:pPr>
    </w:p>
    <w:p w14:paraId="4FED8343" w14:textId="77777777" w:rsidR="00AB3099" w:rsidRPr="00081B20" w:rsidRDefault="00AB3099" w:rsidP="006421F6">
      <w:pPr>
        <w:spacing w:after="100" w:line="276" w:lineRule="auto"/>
        <w:rPr>
          <w:rFonts w:ascii="Times New Roman" w:hAnsi="Times New Roman"/>
          <w:sz w:val="20"/>
        </w:rPr>
      </w:pPr>
    </w:p>
    <w:p w14:paraId="331B869B" w14:textId="77777777" w:rsidR="00AB3099" w:rsidRPr="00081B20" w:rsidRDefault="00AB3099" w:rsidP="006421F6">
      <w:pPr>
        <w:spacing w:after="100" w:line="276" w:lineRule="auto"/>
        <w:rPr>
          <w:rFonts w:ascii="Times New Roman" w:hAnsi="Times New Roman"/>
          <w:sz w:val="20"/>
        </w:rPr>
      </w:pPr>
    </w:p>
    <w:p w14:paraId="34134095" w14:textId="77777777" w:rsidR="006421F6" w:rsidRPr="00081B20" w:rsidRDefault="006421F6" w:rsidP="006421F6">
      <w:pPr>
        <w:spacing w:line="360" w:lineRule="auto"/>
        <w:rPr>
          <w:rFonts w:ascii="Times New Roman" w:hAnsi="Times New Roman"/>
          <w:sz w:val="20"/>
        </w:rPr>
      </w:pPr>
      <w:r w:rsidRPr="00081B20">
        <w:rPr>
          <w:rFonts w:ascii="Times New Roman" w:hAnsi="Times New Roman"/>
          <w:noProof/>
          <w:sz w:val="20"/>
        </w:rPr>
        <w:drawing>
          <wp:inline distT="0" distB="0" distL="0" distR="0" wp14:anchorId="56A23DBD" wp14:editId="29275713">
            <wp:extent cx="5943600" cy="2179955"/>
            <wp:effectExtent l="0" t="0" r="0" b="0"/>
            <wp:docPr id="28" name="그림 27" descr="Graphical user interface&#10;&#10;Description automatically generated with low confidence">
              <a:extLst xmlns:a="http://schemas.openxmlformats.org/drawingml/2006/main">
                <a:ext uri="{FF2B5EF4-FFF2-40B4-BE49-F238E27FC236}">
                  <a16:creationId xmlns:a16="http://schemas.microsoft.com/office/drawing/2014/main" id="{B6548004-917D-4901-867A-201E9EE07DB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그림 27" descr="Graphical user interface&#10;&#10;Description automatically generated with low confidence">
                      <a:extLst>
                        <a:ext uri="{FF2B5EF4-FFF2-40B4-BE49-F238E27FC236}">
                          <a16:creationId xmlns:a16="http://schemas.microsoft.com/office/drawing/2014/main" id="{B6548004-917D-4901-867A-201E9EE07DB5}"/>
                        </a:ext>
                      </a:extLst>
                    </pic:cNvPr>
                    <pic:cNvPicPr>
                      <a:picLocks noChangeAspect="1"/>
                    </pic:cNvPicPr>
                  </pic:nvPicPr>
                  <pic:blipFill>
                    <a:blip r:embed="rId34"/>
                    <a:stretch>
                      <a:fillRect/>
                    </a:stretch>
                  </pic:blipFill>
                  <pic:spPr>
                    <a:xfrm>
                      <a:off x="0" y="0"/>
                      <a:ext cx="5943600" cy="2179955"/>
                    </a:xfrm>
                    <a:prstGeom prst="rect">
                      <a:avLst/>
                    </a:prstGeom>
                  </pic:spPr>
                </pic:pic>
              </a:graphicData>
            </a:graphic>
          </wp:inline>
        </w:drawing>
      </w:r>
    </w:p>
    <w:p w14:paraId="638E6AA4" w14:textId="2C9DCBB0" w:rsidR="006421F6" w:rsidRPr="00081B20" w:rsidRDefault="00081B20" w:rsidP="006421F6">
      <w:pPr>
        <w:spacing w:line="360" w:lineRule="auto"/>
        <w:rPr>
          <w:rFonts w:ascii="Times New Roman" w:hAnsi="Times New Roman"/>
          <w:sz w:val="20"/>
          <w:lang w:eastAsia="ko-KR"/>
        </w:rPr>
      </w:pPr>
      <w:r w:rsidRPr="00081B20">
        <w:rPr>
          <w:rFonts w:ascii="Times New Roman" w:hAnsi="Times New Roman"/>
          <w:b/>
          <w:bCs/>
          <w:color w:val="000000" w:themeColor="text1"/>
          <w:sz w:val="20"/>
        </w:rPr>
        <w:t xml:space="preserve">Supplementary </w:t>
      </w:r>
      <w:r w:rsidR="006421F6" w:rsidRPr="00081B20">
        <w:rPr>
          <w:rFonts w:ascii="Times New Roman" w:hAnsi="Times New Roman"/>
          <w:b/>
          <w:bCs/>
          <w:sz w:val="20"/>
        </w:rPr>
        <w:t>Figure 1</w:t>
      </w:r>
      <w:r w:rsidR="00413CC1" w:rsidRPr="00081B20">
        <w:rPr>
          <w:rFonts w:ascii="Times New Roman" w:hAnsi="Times New Roman"/>
          <w:b/>
          <w:bCs/>
          <w:sz w:val="20"/>
        </w:rPr>
        <w:t>7</w:t>
      </w:r>
      <w:r w:rsidR="006421F6" w:rsidRPr="00081B20">
        <w:rPr>
          <w:rFonts w:ascii="Times New Roman" w:hAnsi="Times New Roman"/>
          <w:b/>
          <w:bCs/>
          <w:sz w:val="20"/>
        </w:rPr>
        <w:t>. Photo-crosslinked signal of EGFP under the condition of expression of GBP-HaloTag-NLS and POI-EGFP.</w:t>
      </w:r>
      <w:r w:rsidR="006421F6" w:rsidRPr="00081B20">
        <w:rPr>
          <w:rFonts w:ascii="Times New Roman" w:hAnsi="Times New Roman"/>
          <w:sz w:val="20"/>
        </w:rPr>
        <w:t xml:space="preserve"> Blue asterisk mark indicates the monomer and red asterisk mark indicates </w:t>
      </w:r>
      <w:r w:rsidR="006421F6" w:rsidRPr="00081B20">
        <w:rPr>
          <w:rFonts w:ascii="Times New Roman" w:hAnsi="Times New Roman"/>
          <w:sz w:val="20"/>
          <w:lang w:eastAsia="ko-KR"/>
        </w:rPr>
        <w:t>crosslinked signals.</w:t>
      </w:r>
    </w:p>
    <w:p w14:paraId="5B33C237" w14:textId="77777777" w:rsidR="00AB3099" w:rsidRPr="00081B20" w:rsidRDefault="00AB3099" w:rsidP="006421F6">
      <w:pPr>
        <w:spacing w:line="360" w:lineRule="auto"/>
        <w:rPr>
          <w:rFonts w:ascii="Times New Roman" w:hAnsi="Times New Roman"/>
          <w:sz w:val="20"/>
          <w:lang w:eastAsia="ko-KR"/>
        </w:rPr>
      </w:pPr>
    </w:p>
    <w:p w14:paraId="24D1E34E" w14:textId="77777777" w:rsidR="00AB3099" w:rsidRPr="00081B20" w:rsidRDefault="00AB3099" w:rsidP="006421F6">
      <w:pPr>
        <w:spacing w:line="360" w:lineRule="auto"/>
        <w:rPr>
          <w:rFonts w:ascii="Times New Roman" w:hAnsi="Times New Roman"/>
          <w:sz w:val="20"/>
          <w:lang w:eastAsia="ko-KR"/>
        </w:rPr>
      </w:pPr>
    </w:p>
    <w:p w14:paraId="61A15ADC" w14:textId="6BAE9D35" w:rsidR="00AB3099" w:rsidRPr="00081B20" w:rsidRDefault="00AB3099" w:rsidP="006421F6">
      <w:pPr>
        <w:spacing w:line="360" w:lineRule="auto"/>
        <w:rPr>
          <w:rFonts w:ascii="Times New Roman" w:hAnsi="Times New Roman"/>
          <w:sz w:val="20"/>
          <w:lang w:eastAsia="ko-KR"/>
        </w:rPr>
        <w:sectPr w:rsidR="00AB3099" w:rsidRPr="00081B20" w:rsidSect="004E3F14">
          <w:type w:val="continuous"/>
          <w:pgSz w:w="12240" w:h="15840"/>
          <w:pgMar w:top="1440" w:right="1440" w:bottom="1440" w:left="1440" w:header="720" w:footer="720" w:gutter="0"/>
          <w:pgNumType w:start="26"/>
          <w:cols w:space="720"/>
          <w:docGrid w:linePitch="360"/>
        </w:sectPr>
      </w:pPr>
    </w:p>
    <w:p w14:paraId="062795BF" w14:textId="77777777" w:rsidR="006421F6" w:rsidRPr="00081B20" w:rsidRDefault="006421F6" w:rsidP="006421F6">
      <w:pPr>
        <w:spacing w:line="360" w:lineRule="auto"/>
        <w:rPr>
          <w:rFonts w:ascii="Times New Roman" w:hAnsi="Times New Roman"/>
          <w:sz w:val="20"/>
        </w:rPr>
      </w:pPr>
      <w:r w:rsidRPr="00081B20">
        <w:rPr>
          <w:rFonts w:ascii="Times New Roman" w:hAnsi="Times New Roman"/>
          <w:noProof/>
          <w:sz w:val="20"/>
          <w:lang w:val="en-US"/>
        </w:rPr>
        <w:lastRenderedPageBreak/>
        <w:drawing>
          <wp:inline distT="0" distB="0" distL="0" distR="0" wp14:anchorId="65443E74" wp14:editId="061CDE15">
            <wp:extent cx="5943600" cy="2296160"/>
            <wp:effectExtent l="0" t="0" r="0" b="0"/>
            <wp:docPr id="8" name="Picture 2"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2" descr="A picture containing chart&#10;&#10;Description automatically generated"/>
                    <pic:cNvPicPr>
                      <a:picLocks noChangeAspect="1"/>
                    </pic:cNvPicPr>
                  </pic:nvPicPr>
                  <pic:blipFill>
                    <a:blip r:embed="rId35"/>
                    <a:stretch>
                      <a:fillRect/>
                    </a:stretch>
                  </pic:blipFill>
                  <pic:spPr>
                    <a:xfrm>
                      <a:off x="0" y="0"/>
                      <a:ext cx="5943600" cy="2296160"/>
                    </a:xfrm>
                    <a:prstGeom prst="rect">
                      <a:avLst/>
                    </a:prstGeom>
                  </pic:spPr>
                </pic:pic>
              </a:graphicData>
            </a:graphic>
          </wp:inline>
        </w:drawing>
      </w:r>
    </w:p>
    <w:p w14:paraId="10C2CF53" w14:textId="4C094699" w:rsidR="007C6A53" w:rsidRPr="00081B20" w:rsidRDefault="00081B20" w:rsidP="006421F6">
      <w:pPr>
        <w:spacing w:line="360" w:lineRule="auto"/>
        <w:rPr>
          <w:rFonts w:ascii="Times New Roman" w:hAnsi="Times New Roman"/>
          <w:sz w:val="20"/>
        </w:rPr>
      </w:pPr>
      <w:r w:rsidRPr="00081B20">
        <w:rPr>
          <w:rFonts w:ascii="Times New Roman" w:hAnsi="Times New Roman"/>
          <w:b/>
          <w:bCs/>
          <w:color w:val="000000" w:themeColor="text1"/>
          <w:sz w:val="20"/>
        </w:rPr>
        <w:t xml:space="preserve">Supplementary </w:t>
      </w:r>
      <w:r w:rsidR="006421F6" w:rsidRPr="00081B20">
        <w:rPr>
          <w:rFonts w:ascii="Times New Roman" w:hAnsi="Times New Roman"/>
          <w:b/>
          <w:bCs/>
          <w:sz w:val="20"/>
        </w:rPr>
        <w:t>Figure 1</w:t>
      </w:r>
      <w:r w:rsidR="00413CC1" w:rsidRPr="00081B20">
        <w:rPr>
          <w:rFonts w:ascii="Times New Roman" w:hAnsi="Times New Roman"/>
          <w:b/>
          <w:bCs/>
          <w:sz w:val="20"/>
        </w:rPr>
        <w:t>8</w:t>
      </w:r>
      <w:r w:rsidR="006421F6" w:rsidRPr="00081B20">
        <w:rPr>
          <w:rFonts w:ascii="Times New Roman" w:hAnsi="Times New Roman"/>
          <w:b/>
          <w:bCs/>
          <w:sz w:val="20"/>
        </w:rPr>
        <w:t>.</w:t>
      </w:r>
      <w:r w:rsidR="006421F6" w:rsidRPr="00081B20">
        <w:rPr>
          <w:rFonts w:ascii="Times New Roman" w:hAnsi="Times New Roman"/>
          <w:sz w:val="20"/>
        </w:rPr>
        <w:t xml:space="preserve"> </w:t>
      </w:r>
      <w:r w:rsidR="006421F6" w:rsidRPr="00081B20">
        <w:rPr>
          <w:rFonts w:ascii="Times New Roman" w:hAnsi="Times New Roman"/>
          <w:b/>
          <w:bCs/>
          <w:sz w:val="20"/>
        </w:rPr>
        <w:t xml:space="preserve">Detail profiling of photo-crosslinking band on Western blot with </w:t>
      </w:r>
      <w:r w:rsidR="006421F6" w:rsidRPr="00081B20">
        <w:rPr>
          <w:rFonts w:ascii="Times New Roman" w:eastAsia="맑은 고딕" w:hAnsi="Times New Roman"/>
          <w:b/>
          <w:bCs/>
          <w:sz w:val="20"/>
        </w:rPr>
        <w:t>α</w:t>
      </w:r>
      <w:r w:rsidR="006421F6" w:rsidRPr="00081B20">
        <w:rPr>
          <w:rFonts w:ascii="Times New Roman" w:hAnsi="Times New Roman"/>
          <w:b/>
          <w:bCs/>
          <w:sz w:val="20"/>
        </w:rPr>
        <w:t>-V5.</w:t>
      </w:r>
      <w:r w:rsidR="006421F6" w:rsidRPr="00081B20">
        <w:rPr>
          <w:rFonts w:ascii="Times New Roman" w:hAnsi="Times New Roman"/>
          <w:sz w:val="20"/>
        </w:rPr>
        <w:t xml:space="preserve"> (</w:t>
      </w:r>
      <w:r w:rsidR="00484118" w:rsidRPr="00081B20">
        <w:rPr>
          <w:rFonts w:ascii="Times New Roman" w:hAnsi="Times New Roman"/>
          <w:sz w:val="20"/>
        </w:rPr>
        <w:t>a</w:t>
      </w:r>
      <w:r w:rsidR="006421F6" w:rsidRPr="00081B20">
        <w:rPr>
          <w:rFonts w:ascii="Times New Roman" w:hAnsi="Times New Roman"/>
          <w:sz w:val="20"/>
        </w:rPr>
        <w:t>) Line-cut spectra on the photo-crosslinked lane with Ir(III) complex and photo-irradiation for respective POI. (</w:t>
      </w:r>
      <w:r w:rsidR="00484118" w:rsidRPr="00081B20">
        <w:rPr>
          <w:rFonts w:ascii="Times New Roman" w:hAnsi="Times New Roman"/>
          <w:sz w:val="20"/>
        </w:rPr>
        <w:t>b</w:t>
      </w:r>
      <w:r w:rsidR="006421F6" w:rsidRPr="00081B20">
        <w:rPr>
          <w:rFonts w:ascii="Times New Roman" w:hAnsi="Times New Roman"/>
          <w:sz w:val="20"/>
        </w:rPr>
        <w:t>) Correlation heat map between photo-crosslinking line-cut spectra of respective POIs. Correlation value presents the similarity between two spectra and the result indicates the photo-crosslinking signals on specific locations targeting POI are distinctive</w:t>
      </w:r>
      <w:r w:rsidR="007C6A53" w:rsidRPr="00081B20">
        <w:rPr>
          <w:rFonts w:ascii="Times New Roman" w:hAnsi="Times New Roman"/>
          <w:sz w:val="20"/>
        </w:rPr>
        <w:t>.</w:t>
      </w:r>
    </w:p>
    <w:p w14:paraId="37A88279" w14:textId="52AEA37D" w:rsidR="007C6A53" w:rsidRPr="00081B20" w:rsidRDefault="007C6A53" w:rsidP="006421F6">
      <w:pPr>
        <w:spacing w:line="360" w:lineRule="auto"/>
        <w:rPr>
          <w:rFonts w:ascii="Times New Roman" w:hAnsi="Times New Roman"/>
          <w:sz w:val="20"/>
        </w:rPr>
        <w:sectPr w:rsidR="007C6A53" w:rsidRPr="00081B20" w:rsidSect="004E3F14">
          <w:type w:val="continuous"/>
          <w:pgSz w:w="12240" w:h="15840"/>
          <w:pgMar w:top="1440" w:right="1440" w:bottom="1440" w:left="1440" w:header="720" w:footer="720" w:gutter="0"/>
          <w:pgNumType w:start="28"/>
          <w:cols w:space="720"/>
          <w:docGrid w:linePitch="360"/>
        </w:sectPr>
      </w:pPr>
    </w:p>
    <w:p w14:paraId="5FE62363" w14:textId="343455DD" w:rsidR="006421F6" w:rsidRPr="00081B20" w:rsidRDefault="006711D5" w:rsidP="007C6A53">
      <w:pPr>
        <w:spacing w:after="0" w:line="276" w:lineRule="auto"/>
        <w:rPr>
          <w:rFonts w:ascii="Times New Roman" w:hAnsi="Times New Roman"/>
          <w:color w:val="000000" w:themeColor="text1"/>
          <w:sz w:val="20"/>
          <w:lang w:val="en-US"/>
        </w:rPr>
      </w:pPr>
      <w:r w:rsidRPr="00081B20">
        <w:rPr>
          <w:rFonts w:ascii="Times New Roman" w:hAnsi="Times New Roman"/>
          <w:noProof/>
          <w:color w:val="000000" w:themeColor="text1"/>
          <w:sz w:val="20"/>
        </w:rPr>
        <w:lastRenderedPageBreak/>
        <w:drawing>
          <wp:inline distT="0" distB="0" distL="0" distR="0" wp14:anchorId="56CEC2B9" wp14:editId="24CBC6F4">
            <wp:extent cx="5943600" cy="5598160"/>
            <wp:effectExtent l="0" t="0" r="0" b="2540"/>
            <wp:docPr id="1450" name="Picture 1449">
              <a:extLst xmlns:a="http://schemas.openxmlformats.org/drawingml/2006/main">
                <a:ext uri="{FF2B5EF4-FFF2-40B4-BE49-F238E27FC236}">
                  <a16:creationId xmlns:a16="http://schemas.microsoft.com/office/drawing/2014/main" id="{66486449-12D1-08D6-376F-4BE933D25F5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 name="Picture 1449">
                      <a:extLst>
                        <a:ext uri="{FF2B5EF4-FFF2-40B4-BE49-F238E27FC236}">
                          <a16:creationId xmlns:a16="http://schemas.microsoft.com/office/drawing/2014/main" id="{66486449-12D1-08D6-376F-4BE933D25F5D}"/>
                        </a:ext>
                      </a:extLst>
                    </pic:cNvPr>
                    <pic:cNvPicPr>
                      <a:picLocks noChangeAspect="1"/>
                    </pic:cNvPicPr>
                  </pic:nvPicPr>
                  <pic:blipFill>
                    <a:blip r:embed="rId36"/>
                    <a:stretch>
                      <a:fillRect/>
                    </a:stretch>
                  </pic:blipFill>
                  <pic:spPr>
                    <a:xfrm>
                      <a:off x="0" y="0"/>
                      <a:ext cx="5943600" cy="5598160"/>
                    </a:xfrm>
                    <a:prstGeom prst="rect">
                      <a:avLst/>
                    </a:prstGeom>
                  </pic:spPr>
                </pic:pic>
              </a:graphicData>
            </a:graphic>
          </wp:inline>
        </w:drawing>
      </w:r>
    </w:p>
    <w:p w14:paraId="1B92C36C" w14:textId="010E0CA9" w:rsidR="00676881" w:rsidRPr="00081B20" w:rsidRDefault="00081B20" w:rsidP="007C6A53">
      <w:pPr>
        <w:spacing w:after="120" w:line="360" w:lineRule="auto"/>
        <w:rPr>
          <w:rFonts w:ascii="Times New Roman" w:hAnsi="Times New Roman"/>
          <w:color w:val="000000" w:themeColor="text1"/>
          <w:sz w:val="20"/>
        </w:rPr>
      </w:pPr>
      <w:r w:rsidRPr="00081B20">
        <w:rPr>
          <w:rFonts w:ascii="Times New Roman" w:hAnsi="Times New Roman"/>
          <w:b/>
          <w:bCs/>
          <w:color w:val="000000" w:themeColor="text1"/>
          <w:sz w:val="20"/>
        </w:rPr>
        <w:t xml:space="preserve">Supplementary </w:t>
      </w:r>
      <w:r w:rsidR="006421F6" w:rsidRPr="00081B20">
        <w:rPr>
          <w:rFonts w:ascii="Times New Roman" w:hAnsi="Times New Roman"/>
          <w:b/>
          <w:bCs/>
          <w:color w:val="000000" w:themeColor="text1"/>
          <w:sz w:val="20"/>
        </w:rPr>
        <w:t>Figure 1</w:t>
      </w:r>
      <w:r w:rsidR="00413CC1" w:rsidRPr="00081B20">
        <w:rPr>
          <w:rFonts w:ascii="Times New Roman" w:hAnsi="Times New Roman"/>
          <w:b/>
          <w:bCs/>
          <w:color w:val="000000" w:themeColor="text1"/>
          <w:sz w:val="20"/>
        </w:rPr>
        <w:t>9</w:t>
      </w:r>
      <w:r w:rsidR="006421F6" w:rsidRPr="00081B20">
        <w:rPr>
          <w:rFonts w:ascii="Times New Roman" w:hAnsi="Times New Roman"/>
          <w:b/>
          <w:bCs/>
          <w:color w:val="000000" w:themeColor="text1"/>
          <w:sz w:val="20"/>
        </w:rPr>
        <w:t>.</w:t>
      </w:r>
      <w:r w:rsidR="006421F6" w:rsidRPr="00081B20">
        <w:rPr>
          <w:rFonts w:ascii="Times New Roman" w:hAnsi="Times New Roman"/>
          <w:color w:val="000000" w:themeColor="text1"/>
          <w:sz w:val="20"/>
        </w:rPr>
        <w:t xml:space="preserve"> </w:t>
      </w:r>
      <w:r w:rsidR="006421F6" w:rsidRPr="00081B20">
        <w:rPr>
          <w:rFonts w:ascii="Times New Roman" w:hAnsi="Times New Roman"/>
          <w:b/>
          <w:bCs/>
          <w:color w:val="000000" w:themeColor="text1"/>
          <w:sz w:val="20"/>
        </w:rPr>
        <w:t>Comparative analysis of the proximity photo-crosslinking method (Spotlight)</w:t>
      </w:r>
      <w:r w:rsidR="00421852" w:rsidRPr="00081B20">
        <w:rPr>
          <w:rFonts w:ascii="Times New Roman" w:hAnsi="Times New Roman"/>
          <w:b/>
          <w:bCs/>
          <w:color w:val="000000" w:themeColor="text1"/>
          <w:sz w:val="20"/>
          <w:vertAlign w:val="superscript"/>
        </w:rPr>
        <w:t>13</w:t>
      </w:r>
      <w:r w:rsidR="006421F6" w:rsidRPr="00081B20">
        <w:rPr>
          <w:rFonts w:ascii="Times New Roman" w:hAnsi="Times New Roman"/>
          <w:b/>
          <w:bCs/>
          <w:color w:val="000000" w:themeColor="text1"/>
          <w:sz w:val="20"/>
        </w:rPr>
        <w:t xml:space="preserve"> and photo-crosslinking by the organoiridium catalyst for intracellular interactome mapping (POINT) with VL1 and Ir-HTL, respectively. </w:t>
      </w:r>
      <w:r w:rsidR="006421F6" w:rsidRPr="00081B20">
        <w:rPr>
          <w:rFonts w:ascii="Times New Roman" w:hAnsi="Times New Roman"/>
          <w:color w:val="000000" w:themeColor="text1"/>
          <w:sz w:val="20"/>
        </w:rPr>
        <w:t>The crosslinking efficiency was calculated using the ratio of the signal intensity of the crosslinked to the monomer.</w:t>
      </w:r>
    </w:p>
    <w:p w14:paraId="7C16E498" w14:textId="674D4D13" w:rsidR="007C6A53" w:rsidRPr="00081B20" w:rsidRDefault="007C6A53" w:rsidP="007C6A53">
      <w:pPr>
        <w:spacing w:after="120" w:line="360" w:lineRule="auto"/>
        <w:rPr>
          <w:rFonts w:ascii="Times New Roman" w:hAnsi="Times New Roman"/>
          <w:color w:val="0432FF"/>
          <w:sz w:val="20"/>
        </w:rPr>
        <w:sectPr w:rsidR="007C6A53" w:rsidRPr="00081B20" w:rsidSect="004E3F14">
          <w:headerReference w:type="default" r:id="rId37"/>
          <w:footerReference w:type="default" r:id="rId38"/>
          <w:type w:val="continuous"/>
          <w:pgSz w:w="12240" w:h="15840"/>
          <w:pgMar w:top="1440" w:right="1440" w:bottom="1440" w:left="1440" w:header="720" w:footer="720" w:gutter="0"/>
          <w:pgNumType w:start="29"/>
          <w:cols w:space="720"/>
          <w:docGrid w:linePitch="360"/>
        </w:sectPr>
      </w:pPr>
    </w:p>
    <w:p w14:paraId="0156E8C2" w14:textId="77777777" w:rsidR="00832549" w:rsidRPr="00081B20" w:rsidRDefault="00832549" w:rsidP="007C6A53">
      <w:pPr>
        <w:spacing w:line="360" w:lineRule="auto"/>
        <w:jc w:val="center"/>
        <w:rPr>
          <w:rFonts w:ascii="Times New Roman" w:hAnsi="Times New Roman"/>
          <w:sz w:val="20"/>
        </w:rPr>
      </w:pPr>
      <w:r w:rsidRPr="00081B20">
        <w:rPr>
          <w:rFonts w:ascii="Times New Roman" w:hAnsi="Times New Roman"/>
          <w:noProof/>
          <w:sz w:val="20"/>
        </w:rPr>
        <w:lastRenderedPageBreak/>
        <w:drawing>
          <wp:inline distT="0" distB="0" distL="0" distR="0" wp14:anchorId="0FC5C83F" wp14:editId="319FDDBF">
            <wp:extent cx="2913290" cy="2311958"/>
            <wp:effectExtent l="0" t="0" r="0" b="0"/>
            <wp:docPr id="6" name="Picture 6" descr="Chart, bar chart&#10;&#10;Description automatically generated">
              <a:extLst xmlns:a="http://schemas.openxmlformats.org/drawingml/2006/main">
                <a:ext uri="{FF2B5EF4-FFF2-40B4-BE49-F238E27FC236}">
                  <a16:creationId xmlns:a16="http://schemas.microsoft.com/office/drawing/2014/main" id="{C912C6F8-C400-1C86-1596-F65730E8F9C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Chart, bar chart&#10;&#10;Description automatically generated">
                      <a:extLst>
                        <a:ext uri="{FF2B5EF4-FFF2-40B4-BE49-F238E27FC236}">
                          <a16:creationId xmlns:a16="http://schemas.microsoft.com/office/drawing/2014/main" id="{C912C6F8-C400-1C86-1596-F65730E8F9CC}"/>
                        </a:ext>
                      </a:extLst>
                    </pic:cNvPr>
                    <pic:cNvPicPr>
                      <a:picLocks noChangeAspect="1"/>
                    </pic:cNvPicPr>
                  </pic:nvPicPr>
                  <pic:blipFill rotWithShape="1">
                    <a:blip r:embed="rId39" cstate="print">
                      <a:extLst>
                        <a:ext uri="{28A0092B-C50C-407E-A947-70E740481C1C}">
                          <a14:useLocalDpi xmlns:a14="http://schemas.microsoft.com/office/drawing/2010/main" val="0"/>
                        </a:ext>
                      </a:extLst>
                    </a:blip>
                    <a:srcRect b="4341"/>
                    <a:stretch/>
                  </pic:blipFill>
                  <pic:spPr bwMode="auto">
                    <a:xfrm>
                      <a:off x="0" y="0"/>
                      <a:ext cx="2948386" cy="2339810"/>
                    </a:xfrm>
                    <a:prstGeom prst="rect">
                      <a:avLst/>
                    </a:prstGeom>
                    <a:ln>
                      <a:noFill/>
                    </a:ln>
                    <a:extLst>
                      <a:ext uri="{53640926-AAD7-44D8-BBD7-CCE9431645EC}">
                        <a14:shadowObscured xmlns:a14="http://schemas.microsoft.com/office/drawing/2010/main"/>
                      </a:ext>
                    </a:extLst>
                  </pic:spPr>
                </pic:pic>
              </a:graphicData>
            </a:graphic>
          </wp:inline>
        </w:drawing>
      </w:r>
    </w:p>
    <w:p w14:paraId="7E2C13F1" w14:textId="11E68526" w:rsidR="00832549" w:rsidRPr="00081B20" w:rsidRDefault="00081B20" w:rsidP="002F7434">
      <w:pPr>
        <w:spacing w:line="360" w:lineRule="auto"/>
        <w:rPr>
          <w:rFonts w:ascii="Times New Roman" w:hAnsi="Times New Roman"/>
          <w:color w:val="000000" w:themeColor="text1"/>
          <w:sz w:val="20"/>
          <w:lang w:val="en-US"/>
        </w:rPr>
      </w:pPr>
      <w:r w:rsidRPr="00081B20">
        <w:rPr>
          <w:rFonts w:ascii="Times New Roman" w:hAnsi="Times New Roman"/>
          <w:b/>
          <w:bCs/>
          <w:color w:val="000000" w:themeColor="text1"/>
          <w:sz w:val="20"/>
        </w:rPr>
        <w:t xml:space="preserve">Supplementary </w:t>
      </w:r>
      <w:r w:rsidR="00925BE5" w:rsidRPr="00081B20">
        <w:rPr>
          <w:rFonts w:ascii="Times New Roman" w:hAnsi="Times New Roman"/>
          <w:b/>
          <w:bCs/>
          <w:color w:val="000000" w:themeColor="text1"/>
          <w:sz w:val="20"/>
        </w:rPr>
        <w:t xml:space="preserve">Figure </w:t>
      </w:r>
      <w:r w:rsidR="00413CC1" w:rsidRPr="00081B20">
        <w:rPr>
          <w:rFonts w:ascii="Times New Roman" w:hAnsi="Times New Roman"/>
          <w:b/>
          <w:bCs/>
          <w:color w:val="000000" w:themeColor="text1"/>
          <w:sz w:val="20"/>
        </w:rPr>
        <w:t>20</w:t>
      </w:r>
      <w:r w:rsidR="00925BE5" w:rsidRPr="00081B20">
        <w:rPr>
          <w:rFonts w:ascii="Times New Roman" w:hAnsi="Times New Roman"/>
          <w:b/>
          <w:bCs/>
          <w:color w:val="000000" w:themeColor="text1"/>
          <w:sz w:val="20"/>
        </w:rPr>
        <w:t>.</w:t>
      </w:r>
      <w:r w:rsidR="00832549" w:rsidRPr="00081B20">
        <w:rPr>
          <w:rFonts w:ascii="Times New Roman" w:hAnsi="Times New Roman"/>
          <w:b/>
          <w:bCs/>
          <w:color w:val="000000" w:themeColor="text1"/>
          <w:sz w:val="20"/>
          <w:lang w:val="en-US"/>
        </w:rPr>
        <w:t xml:space="preserve"> Cell viability evaluation for POINT method using MTT assay.</w:t>
      </w:r>
      <w:r w:rsidR="00832549" w:rsidRPr="00081B20">
        <w:rPr>
          <w:rFonts w:ascii="Times New Roman" w:hAnsi="Times New Roman"/>
          <w:color w:val="000000" w:themeColor="text1"/>
          <w:sz w:val="20"/>
          <w:lang w:val="en-US"/>
        </w:rPr>
        <w:t xml:space="preserve"> Condition: [Ir-HTL] = 2 mM, Ir-HTL incubation time = 2 hours, washing time = overnight, photo-irradiation = 405 nm for 10 min. </w:t>
      </w:r>
      <w:r w:rsidR="002F7434" w:rsidRPr="00081B20">
        <w:rPr>
          <w:rFonts w:ascii="Times New Roman" w:hAnsi="Times New Roman"/>
          <w:color w:val="000000" w:themeColor="text1"/>
          <w:sz w:val="20"/>
          <w:lang w:val="en-US"/>
        </w:rPr>
        <w:t>Data with error bars are presented as mean (SD) (</w:t>
      </w:r>
      <w:r w:rsidR="002F7434" w:rsidRPr="00081B20">
        <w:rPr>
          <w:rFonts w:ascii="Times New Roman" w:hAnsi="Times New Roman"/>
          <w:i/>
          <w:iCs/>
          <w:color w:val="000000" w:themeColor="text1"/>
          <w:sz w:val="20"/>
          <w:lang w:val="en-US"/>
        </w:rPr>
        <w:t>n</w:t>
      </w:r>
      <w:r w:rsidR="002F7434" w:rsidRPr="00081B20">
        <w:rPr>
          <w:rFonts w:ascii="Times New Roman" w:hAnsi="Times New Roman"/>
          <w:color w:val="000000" w:themeColor="text1"/>
          <w:sz w:val="20"/>
          <w:lang w:val="en-US"/>
        </w:rPr>
        <w:t xml:space="preserve"> = 4).</w:t>
      </w:r>
    </w:p>
    <w:p w14:paraId="7C0610F7" w14:textId="77777777" w:rsidR="00832549" w:rsidRPr="00081B20" w:rsidRDefault="00832549" w:rsidP="00832549">
      <w:pPr>
        <w:spacing w:line="360" w:lineRule="auto"/>
        <w:jc w:val="left"/>
        <w:rPr>
          <w:rFonts w:ascii="Times New Roman" w:hAnsi="Times New Roman"/>
          <w:color w:val="0432FF"/>
          <w:sz w:val="20"/>
          <w:lang w:val="en-US"/>
        </w:rPr>
        <w:sectPr w:rsidR="00832549" w:rsidRPr="00081B20" w:rsidSect="004E3F14">
          <w:type w:val="continuous"/>
          <w:pgSz w:w="12240" w:h="15840"/>
          <w:pgMar w:top="1440" w:right="1440" w:bottom="1440" w:left="1440" w:header="720" w:footer="720" w:gutter="0"/>
          <w:pgNumType w:start="30"/>
          <w:cols w:space="720"/>
          <w:docGrid w:linePitch="360"/>
        </w:sectPr>
      </w:pPr>
    </w:p>
    <w:p w14:paraId="1F5B7D31" w14:textId="44FACF1F" w:rsidR="002A6EDB" w:rsidRPr="00081B20" w:rsidRDefault="006E6EA3" w:rsidP="002A6EDB">
      <w:pPr>
        <w:spacing w:line="360" w:lineRule="auto"/>
        <w:jc w:val="center"/>
        <w:rPr>
          <w:rFonts w:ascii="Times New Roman" w:hAnsi="Times New Roman"/>
          <w:sz w:val="20"/>
        </w:rPr>
      </w:pPr>
      <w:r w:rsidRPr="00081B20">
        <w:rPr>
          <w:rFonts w:ascii="Times New Roman" w:hAnsi="Times New Roman"/>
          <w:noProof/>
          <w:sz w:val="20"/>
          <w:lang w:val="en-US"/>
        </w:rPr>
        <w:lastRenderedPageBreak/>
        <w:drawing>
          <wp:inline distT="0" distB="0" distL="0" distR="0" wp14:anchorId="64E8AD61" wp14:editId="7874E87E">
            <wp:extent cx="5450305" cy="5772067"/>
            <wp:effectExtent l="0" t="0" r="0" b="0"/>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rotWithShape="1">
                    <a:blip r:embed="rId40"/>
                    <a:srcRect t="555" b="1271"/>
                    <a:stretch/>
                  </pic:blipFill>
                  <pic:spPr bwMode="auto">
                    <a:xfrm>
                      <a:off x="0" y="0"/>
                      <a:ext cx="5470026" cy="5792952"/>
                    </a:xfrm>
                    <a:prstGeom prst="rect">
                      <a:avLst/>
                    </a:prstGeom>
                    <a:ln>
                      <a:noFill/>
                    </a:ln>
                    <a:extLst>
                      <a:ext uri="{53640926-AAD7-44D8-BBD7-CCE9431645EC}">
                        <a14:shadowObscured xmlns:a14="http://schemas.microsoft.com/office/drawing/2010/main"/>
                      </a:ext>
                    </a:extLst>
                  </pic:spPr>
                </pic:pic>
              </a:graphicData>
            </a:graphic>
          </wp:inline>
        </w:drawing>
      </w:r>
    </w:p>
    <w:p w14:paraId="13DE8E48" w14:textId="64346BA6" w:rsidR="002A6EDB" w:rsidRPr="00081B20" w:rsidRDefault="00081B20" w:rsidP="002A6EDB">
      <w:pPr>
        <w:spacing w:line="360" w:lineRule="auto"/>
        <w:rPr>
          <w:rFonts w:ascii="Times New Roman" w:hAnsi="Times New Roman"/>
          <w:bCs/>
          <w:noProof/>
          <w:sz w:val="20"/>
        </w:rPr>
        <w:sectPr w:rsidR="002A6EDB" w:rsidRPr="00081B20" w:rsidSect="004E3F14">
          <w:headerReference w:type="default" r:id="rId41"/>
          <w:type w:val="continuous"/>
          <w:pgSz w:w="12240" w:h="15840"/>
          <w:pgMar w:top="1440" w:right="1440" w:bottom="1440" w:left="1440" w:header="720" w:footer="720" w:gutter="0"/>
          <w:pgNumType w:start="31"/>
          <w:cols w:space="720"/>
          <w:docGrid w:linePitch="360"/>
        </w:sectPr>
      </w:pPr>
      <w:r w:rsidRPr="00081B20">
        <w:rPr>
          <w:rFonts w:ascii="Times New Roman" w:hAnsi="Times New Roman"/>
          <w:b/>
          <w:bCs/>
          <w:color w:val="000000" w:themeColor="text1"/>
          <w:sz w:val="20"/>
        </w:rPr>
        <w:t xml:space="preserve">Supplementary </w:t>
      </w:r>
      <w:r w:rsidR="002A6EDB" w:rsidRPr="00081B20">
        <w:rPr>
          <w:rFonts w:ascii="Times New Roman" w:hAnsi="Times New Roman"/>
          <w:b/>
          <w:noProof/>
          <w:sz w:val="20"/>
        </w:rPr>
        <w:t>Fig</w:t>
      </w:r>
      <w:r w:rsidR="00C90E95" w:rsidRPr="00081B20">
        <w:rPr>
          <w:rFonts w:ascii="Times New Roman" w:hAnsi="Times New Roman"/>
          <w:b/>
          <w:noProof/>
          <w:sz w:val="20"/>
        </w:rPr>
        <w:t>ure</w:t>
      </w:r>
      <w:r w:rsidR="002A6EDB" w:rsidRPr="00081B20">
        <w:rPr>
          <w:rFonts w:ascii="Times New Roman" w:hAnsi="Times New Roman"/>
          <w:b/>
          <w:noProof/>
          <w:sz w:val="20"/>
        </w:rPr>
        <w:t xml:space="preserve"> </w:t>
      </w:r>
      <w:r w:rsidR="00925BE5" w:rsidRPr="00081B20">
        <w:rPr>
          <w:rFonts w:ascii="Times New Roman" w:hAnsi="Times New Roman"/>
          <w:b/>
          <w:noProof/>
          <w:sz w:val="20"/>
        </w:rPr>
        <w:t>2</w:t>
      </w:r>
      <w:r w:rsidR="00413CC1" w:rsidRPr="00081B20">
        <w:rPr>
          <w:rFonts w:ascii="Times New Roman" w:hAnsi="Times New Roman"/>
          <w:b/>
          <w:noProof/>
          <w:sz w:val="20"/>
        </w:rPr>
        <w:t>1</w:t>
      </w:r>
      <w:r w:rsidR="002A6EDB" w:rsidRPr="00081B20">
        <w:rPr>
          <w:rFonts w:ascii="Times New Roman" w:hAnsi="Times New Roman"/>
          <w:bCs/>
          <w:noProof/>
          <w:sz w:val="20"/>
        </w:rPr>
        <w:t xml:space="preserve">. </w:t>
      </w:r>
      <w:r w:rsidR="002A6EDB" w:rsidRPr="00081B20">
        <w:rPr>
          <w:rFonts w:ascii="Times New Roman" w:hAnsi="Times New Roman"/>
          <w:b/>
          <w:noProof/>
          <w:sz w:val="20"/>
        </w:rPr>
        <w:t>Optimi</w:t>
      </w:r>
      <w:r w:rsidR="00180695">
        <w:rPr>
          <w:rFonts w:ascii="Times New Roman" w:hAnsi="Times New Roman"/>
          <w:b/>
          <w:noProof/>
          <w:sz w:val="20"/>
        </w:rPr>
        <w:t>s</w:t>
      </w:r>
      <w:r w:rsidR="002A6EDB" w:rsidRPr="00081B20">
        <w:rPr>
          <w:rFonts w:ascii="Times New Roman" w:hAnsi="Times New Roman"/>
          <w:b/>
          <w:noProof/>
          <w:sz w:val="20"/>
        </w:rPr>
        <w:t>ation of SA-bead enrichment process under sodium dodecyl sulfate (SDS) washing for the removal of non-specific binding proteins.</w:t>
      </w:r>
      <w:r w:rsidR="002A6EDB" w:rsidRPr="00081B20">
        <w:rPr>
          <w:rFonts w:ascii="Times New Roman" w:hAnsi="Times New Roman"/>
          <w:bCs/>
          <w:noProof/>
          <w:sz w:val="20"/>
        </w:rPr>
        <w:t xml:space="preserve"> (</w:t>
      </w:r>
      <w:r w:rsidR="00484118" w:rsidRPr="00081B20">
        <w:rPr>
          <w:rFonts w:ascii="Times New Roman" w:hAnsi="Times New Roman"/>
          <w:bCs/>
          <w:noProof/>
          <w:sz w:val="20"/>
        </w:rPr>
        <w:t>a</w:t>
      </w:r>
      <w:r w:rsidR="002A6EDB" w:rsidRPr="00081B20">
        <w:rPr>
          <w:rFonts w:ascii="Times New Roman" w:hAnsi="Times New Roman"/>
          <w:bCs/>
          <w:noProof/>
          <w:sz w:val="20"/>
        </w:rPr>
        <w:t>) SA-bead enrichment for biotinylated bait (crosslinked proteins) depending on SDS washing concentration. Biotin-steraptavidin binding is strong so that enrichment signal was not affected by harsh SDS washing condition. (</w:t>
      </w:r>
      <w:r w:rsidR="00484118" w:rsidRPr="00081B20">
        <w:rPr>
          <w:rFonts w:ascii="Times New Roman" w:hAnsi="Times New Roman"/>
          <w:bCs/>
          <w:noProof/>
          <w:sz w:val="20"/>
        </w:rPr>
        <w:t>b</w:t>
      </w:r>
      <w:r w:rsidR="002A6EDB" w:rsidRPr="00081B20">
        <w:rPr>
          <w:rFonts w:ascii="Times New Roman" w:hAnsi="Times New Roman"/>
          <w:bCs/>
          <w:noProof/>
          <w:sz w:val="20"/>
        </w:rPr>
        <w:t>) Ponceau S staining for verifying enrichment result. (</w:t>
      </w:r>
      <w:r w:rsidR="00484118" w:rsidRPr="00081B20">
        <w:rPr>
          <w:rFonts w:ascii="Times New Roman" w:hAnsi="Times New Roman"/>
          <w:bCs/>
          <w:noProof/>
          <w:sz w:val="20"/>
        </w:rPr>
        <w:t>c</w:t>
      </w:r>
      <w:r w:rsidR="002A6EDB" w:rsidRPr="00081B20">
        <w:rPr>
          <w:rFonts w:ascii="Times New Roman" w:hAnsi="Times New Roman"/>
          <w:bCs/>
          <w:noProof/>
          <w:sz w:val="20"/>
        </w:rPr>
        <w:t>) Commassie staining for identifying entire quantity of enriched proteins. However, no signals are detected because of its less sensitivity. (</w:t>
      </w:r>
      <w:r w:rsidR="00484118" w:rsidRPr="00081B20">
        <w:rPr>
          <w:rFonts w:ascii="Times New Roman" w:hAnsi="Times New Roman"/>
          <w:bCs/>
          <w:noProof/>
          <w:sz w:val="20"/>
        </w:rPr>
        <w:t>d</w:t>
      </w:r>
      <w:r w:rsidR="002A6EDB" w:rsidRPr="00081B20">
        <w:rPr>
          <w:rFonts w:ascii="Times New Roman" w:hAnsi="Times New Roman"/>
          <w:bCs/>
          <w:noProof/>
          <w:sz w:val="20"/>
        </w:rPr>
        <w:t>) Silver staining for sensitively identifying entire quantity of enriched proteins. Depending on the increased SDS concentration, total quantity of enriched proteins gradually dcreased because of the removal of non-specific proteins bound to crosslinked proteins.</w:t>
      </w:r>
    </w:p>
    <w:p w14:paraId="2752AF59" w14:textId="634F2658" w:rsidR="002A6EDB" w:rsidRPr="00081B20" w:rsidRDefault="006E6EA3" w:rsidP="002A6EDB">
      <w:pPr>
        <w:rPr>
          <w:rFonts w:ascii="Times New Roman" w:hAnsi="Times New Roman"/>
          <w:b/>
          <w:noProof/>
          <w:sz w:val="20"/>
        </w:rPr>
      </w:pPr>
      <w:r w:rsidRPr="00081B20">
        <w:rPr>
          <w:rFonts w:ascii="Times New Roman" w:hAnsi="Times New Roman"/>
          <w:b/>
          <w:noProof/>
          <w:sz w:val="20"/>
          <w:lang w:val="en-US"/>
        </w:rPr>
        <w:lastRenderedPageBreak/>
        <w:drawing>
          <wp:inline distT="0" distB="0" distL="0" distR="0" wp14:anchorId="6E7EFC38" wp14:editId="22BC35E6">
            <wp:extent cx="5859379" cy="6049683"/>
            <wp:effectExtent l="0" t="0" r="0" b="0"/>
            <wp:docPr id="13" name="Picture 3" descr="Calenda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3" descr="Calendar&#10;&#10;Description automatically generated with medium confidence"/>
                    <pic:cNvPicPr>
                      <a:picLocks noChangeAspect="1"/>
                    </pic:cNvPicPr>
                  </pic:nvPicPr>
                  <pic:blipFill>
                    <a:blip r:embed="rId42"/>
                    <a:stretch>
                      <a:fillRect/>
                    </a:stretch>
                  </pic:blipFill>
                  <pic:spPr>
                    <a:xfrm>
                      <a:off x="0" y="0"/>
                      <a:ext cx="5866151" cy="6056675"/>
                    </a:xfrm>
                    <a:prstGeom prst="rect">
                      <a:avLst/>
                    </a:prstGeom>
                  </pic:spPr>
                </pic:pic>
              </a:graphicData>
            </a:graphic>
          </wp:inline>
        </w:drawing>
      </w:r>
    </w:p>
    <w:p w14:paraId="2A1DBAB5" w14:textId="319C8363" w:rsidR="002A6EDB" w:rsidRPr="00081B20" w:rsidRDefault="00081B20" w:rsidP="002A6EDB">
      <w:pPr>
        <w:spacing w:line="360" w:lineRule="auto"/>
        <w:rPr>
          <w:rFonts w:ascii="Times New Roman" w:hAnsi="Times New Roman"/>
          <w:bCs/>
          <w:color w:val="000000" w:themeColor="text1"/>
          <w:sz w:val="20"/>
        </w:rPr>
      </w:pPr>
      <w:r w:rsidRPr="00081B20">
        <w:rPr>
          <w:rFonts w:ascii="Times New Roman" w:hAnsi="Times New Roman"/>
          <w:b/>
          <w:bCs/>
          <w:color w:val="000000" w:themeColor="text1"/>
          <w:sz w:val="20"/>
        </w:rPr>
        <w:t xml:space="preserve">Supplementary </w:t>
      </w:r>
      <w:r w:rsidR="002A6EDB" w:rsidRPr="00081B20">
        <w:rPr>
          <w:rFonts w:ascii="Times New Roman" w:hAnsi="Times New Roman"/>
          <w:b/>
          <w:noProof/>
          <w:sz w:val="20"/>
        </w:rPr>
        <w:t>Fig</w:t>
      </w:r>
      <w:r w:rsidR="00C90E95" w:rsidRPr="00081B20">
        <w:rPr>
          <w:rFonts w:ascii="Times New Roman" w:hAnsi="Times New Roman"/>
          <w:b/>
          <w:noProof/>
          <w:sz w:val="20"/>
        </w:rPr>
        <w:t>ure</w:t>
      </w:r>
      <w:r w:rsidR="002A6EDB" w:rsidRPr="00081B20">
        <w:rPr>
          <w:rFonts w:ascii="Times New Roman" w:hAnsi="Times New Roman"/>
          <w:b/>
          <w:noProof/>
          <w:sz w:val="20"/>
        </w:rPr>
        <w:t xml:space="preserve"> </w:t>
      </w:r>
      <w:r w:rsidR="00925BE5" w:rsidRPr="00081B20">
        <w:rPr>
          <w:rFonts w:ascii="Times New Roman" w:hAnsi="Times New Roman"/>
          <w:b/>
          <w:noProof/>
          <w:sz w:val="20"/>
        </w:rPr>
        <w:t>2</w:t>
      </w:r>
      <w:r w:rsidR="00413CC1" w:rsidRPr="00081B20">
        <w:rPr>
          <w:rFonts w:ascii="Times New Roman" w:hAnsi="Times New Roman"/>
          <w:b/>
          <w:noProof/>
          <w:sz w:val="20"/>
        </w:rPr>
        <w:t>2</w:t>
      </w:r>
      <w:r w:rsidR="002A6EDB" w:rsidRPr="00081B20">
        <w:rPr>
          <w:rFonts w:ascii="Times New Roman" w:hAnsi="Times New Roman"/>
          <w:b/>
          <w:noProof/>
          <w:sz w:val="20"/>
        </w:rPr>
        <w:t xml:space="preserve">. </w:t>
      </w:r>
      <w:r w:rsidR="002A6EDB" w:rsidRPr="00081B20">
        <w:rPr>
          <w:rFonts w:ascii="Times New Roman" w:hAnsi="Times New Roman"/>
          <w:b/>
          <w:color w:val="000000" w:themeColor="text1"/>
          <w:sz w:val="20"/>
        </w:rPr>
        <w:t>Identification of significantly enriched proteins for targeting three respective proteins of interests (POIs) by POINT.</w:t>
      </w:r>
      <w:r w:rsidR="002A6EDB" w:rsidRPr="00081B20">
        <w:rPr>
          <w:rFonts w:ascii="Times New Roman" w:hAnsi="Times New Roman"/>
          <w:bCs/>
          <w:color w:val="000000" w:themeColor="text1"/>
          <w:sz w:val="20"/>
        </w:rPr>
        <w:t xml:space="preserve"> Volcano plots showing statistically significant enriched-proteins (47, 16, and 21 proteins for (</w:t>
      </w:r>
      <w:r w:rsidR="00484118" w:rsidRPr="00081B20">
        <w:rPr>
          <w:rFonts w:ascii="Times New Roman" w:hAnsi="Times New Roman"/>
          <w:bCs/>
          <w:color w:val="000000" w:themeColor="text1"/>
          <w:sz w:val="20"/>
        </w:rPr>
        <w:t>a</w:t>
      </w:r>
      <w:r w:rsidR="002A6EDB" w:rsidRPr="00081B20">
        <w:rPr>
          <w:rFonts w:ascii="Times New Roman" w:hAnsi="Times New Roman"/>
          <w:bCs/>
          <w:color w:val="000000" w:themeColor="text1"/>
          <w:sz w:val="20"/>
        </w:rPr>
        <w:t>) PTBP1; green, (</w:t>
      </w:r>
      <w:r w:rsidR="00484118" w:rsidRPr="00081B20">
        <w:rPr>
          <w:rFonts w:ascii="Times New Roman" w:hAnsi="Times New Roman"/>
          <w:bCs/>
          <w:color w:val="000000" w:themeColor="text1"/>
          <w:sz w:val="20"/>
        </w:rPr>
        <w:t>b</w:t>
      </w:r>
      <w:r w:rsidR="002A6EDB" w:rsidRPr="00081B20">
        <w:rPr>
          <w:rFonts w:ascii="Times New Roman" w:hAnsi="Times New Roman"/>
          <w:bCs/>
          <w:color w:val="000000" w:themeColor="text1"/>
          <w:sz w:val="20"/>
        </w:rPr>
        <w:t>) POU2F1; red, and (</w:t>
      </w:r>
      <w:r w:rsidR="00484118" w:rsidRPr="00081B20">
        <w:rPr>
          <w:rFonts w:ascii="Times New Roman" w:hAnsi="Times New Roman"/>
          <w:bCs/>
          <w:color w:val="000000" w:themeColor="text1"/>
          <w:sz w:val="20"/>
        </w:rPr>
        <w:t>c</w:t>
      </w:r>
      <w:r w:rsidR="002A6EDB" w:rsidRPr="00081B20">
        <w:rPr>
          <w:rFonts w:ascii="Times New Roman" w:hAnsi="Times New Roman"/>
          <w:bCs/>
          <w:color w:val="000000" w:themeColor="text1"/>
          <w:sz w:val="20"/>
        </w:rPr>
        <w:t>) PSMA2; blue, respectively) by proteomic analysis based on photo-crosslinking. Cut-off condition: -Log</w:t>
      </w:r>
      <w:r w:rsidR="002A6EDB" w:rsidRPr="00081B20">
        <w:rPr>
          <w:rFonts w:ascii="Times New Roman" w:hAnsi="Times New Roman"/>
          <w:bCs/>
          <w:color w:val="000000" w:themeColor="text1"/>
          <w:sz w:val="20"/>
          <w:vertAlign w:val="subscript"/>
        </w:rPr>
        <w:t>10</w:t>
      </w:r>
      <w:r w:rsidR="002A6EDB" w:rsidRPr="00081B20">
        <w:rPr>
          <w:rFonts w:ascii="Times New Roman" w:hAnsi="Times New Roman"/>
          <w:bCs/>
          <w:color w:val="000000" w:themeColor="text1"/>
          <w:sz w:val="20"/>
        </w:rPr>
        <w:t xml:space="preserve"> (</w:t>
      </w:r>
      <w:r w:rsidR="002A6EDB" w:rsidRPr="00081B20">
        <w:rPr>
          <w:rFonts w:ascii="Times New Roman" w:hAnsi="Times New Roman"/>
          <w:bCs/>
          <w:i/>
          <w:iCs/>
          <w:color w:val="000000" w:themeColor="text1"/>
          <w:sz w:val="20"/>
        </w:rPr>
        <w:t>P</w:t>
      </w:r>
      <w:r w:rsidR="002A6EDB" w:rsidRPr="00081B20">
        <w:rPr>
          <w:rFonts w:ascii="Times New Roman" w:hAnsi="Times New Roman"/>
          <w:bCs/>
          <w:color w:val="000000" w:themeColor="text1"/>
          <w:sz w:val="20"/>
        </w:rPr>
        <w:t>-value) &gt; 1.3 and Log</w:t>
      </w:r>
      <w:r w:rsidR="002A6EDB" w:rsidRPr="00081B20">
        <w:rPr>
          <w:rFonts w:ascii="Times New Roman" w:hAnsi="Times New Roman"/>
          <w:bCs/>
          <w:color w:val="000000" w:themeColor="text1"/>
          <w:sz w:val="20"/>
          <w:vertAlign w:val="subscript"/>
        </w:rPr>
        <w:t>2</w:t>
      </w:r>
      <w:r w:rsidR="002A6EDB" w:rsidRPr="00081B20">
        <w:rPr>
          <w:rFonts w:ascii="Times New Roman" w:hAnsi="Times New Roman"/>
          <w:bCs/>
          <w:color w:val="000000" w:themeColor="text1"/>
          <w:sz w:val="20"/>
        </w:rPr>
        <w:t xml:space="preserve"> (Fold change) &gt; 1. The part of significantly enriched-proteins are enlarged (box with dotted line). The bubble size means the mass signal intensity of biotinylated peptides. </w:t>
      </w:r>
    </w:p>
    <w:p w14:paraId="51906F45" w14:textId="77777777" w:rsidR="002A6EDB" w:rsidRPr="00081B20" w:rsidRDefault="002A6EDB" w:rsidP="002A6EDB">
      <w:pPr>
        <w:spacing w:line="360" w:lineRule="auto"/>
        <w:rPr>
          <w:rFonts w:ascii="Times New Roman" w:hAnsi="Times New Roman"/>
          <w:noProof/>
          <w:sz w:val="20"/>
        </w:rPr>
        <w:sectPr w:rsidR="002A6EDB" w:rsidRPr="00081B20" w:rsidSect="00CA4B9E">
          <w:type w:val="continuous"/>
          <w:pgSz w:w="12240" w:h="15840"/>
          <w:pgMar w:top="1440" w:right="1440" w:bottom="1440" w:left="1440" w:header="720" w:footer="720" w:gutter="0"/>
          <w:cols w:space="720"/>
          <w:docGrid w:linePitch="360"/>
        </w:sectPr>
      </w:pPr>
    </w:p>
    <w:p w14:paraId="2D0988C7" w14:textId="77777777" w:rsidR="002A6EDB" w:rsidRPr="00081B20" w:rsidRDefault="002A6EDB" w:rsidP="002A6EDB">
      <w:pPr>
        <w:spacing w:line="360" w:lineRule="auto"/>
        <w:rPr>
          <w:rFonts w:ascii="Times New Roman" w:hAnsi="Times New Roman"/>
          <w:noProof/>
          <w:sz w:val="20"/>
        </w:rPr>
      </w:pPr>
    </w:p>
    <w:p w14:paraId="61D1048C" w14:textId="77777777" w:rsidR="002A6EDB" w:rsidRPr="00081B20" w:rsidRDefault="002A6EDB" w:rsidP="002A6EDB">
      <w:pPr>
        <w:rPr>
          <w:rFonts w:ascii="Times New Roman" w:hAnsi="Times New Roman"/>
          <w:b/>
          <w:bCs/>
          <w:noProof/>
          <w:sz w:val="20"/>
        </w:rPr>
      </w:pPr>
      <w:r w:rsidRPr="00081B20">
        <w:rPr>
          <w:rFonts w:ascii="Times New Roman" w:hAnsi="Times New Roman"/>
          <w:b/>
          <w:bCs/>
          <w:noProof/>
          <w:sz w:val="20"/>
        </w:rPr>
        <w:lastRenderedPageBreak/>
        <w:drawing>
          <wp:inline distT="0" distB="0" distL="0" distR="0" wp14:anchorId="57E717F2" wp14:editId="7A73E1B3">
            <wp:extent cx="5913620" cy="5859896"/>
            <wp:effectExtent l="0" t="0" r="5080" b="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931305" cy="5877421"/>
                    </a:xfrm>
                    <a:prstGeom prst="rect">
                      <a:avLst/>
                    </a:prstGeom>
                    <a:noFill/>
                    <a:ln>
                      <a:noFill/>
                    </a:ln>
                  </pic:spPr>
                </pic:pic>
              </a:graphicData>
            </a:graphic>
          </wp:inline>
        </w:drawing>
      </w:r>
    </w:p>
    <w:p w14:paraId="2AA848ED" w14:textId="1B2B99C9" w:rsidR="002A6EDB" w:rsidRPr="00081B20" w:rsidRDefault="00081B20" w:rsidP="002A6EDB">
      <w:pPr>
        <w:rPr>
          <w:rFonts w:ascii="Times New Roman" w:hAnsi="Times New Roman"/>
          <w:b/>
          <w:bCs/>
          <w:noProof/>
          <w:sz w:val="20"/>
        </w:rPr>
      </w:pPr>
      <w:r w:rsidRPr="00081B20">
        <w:rPr>
          <w:rFonts w:ascii="Times New Roman" w:hAnsi="Times New Roman"/>
          <w:b/>
          <w:bCs/>
          <w:color w:val="000000" w:themeColor="text1"/>
          <w:sz w:val="20"/>
        </w:rPr>
        <w:t xml:space="preserve">Supplementary </w:t>
      </w:r>
      <w:r w:rsidR="002A6EDB" w:rsidRPr="00081B20">
        <w:rPr>
          <w:rFonts w:ascii="Times New Roman" w:hAnsi="Times New Roman"/>
          <w:b/>
          <w:bCs/>
          <w:noProof/>
          <w:sz w:val="20"/>
        </w:rPr>
        <w:t>Fig</w:t>
      </w:r>
      <w:r w:rsidR="00C90E95" w:rsidRPr="00081B20">
        <w:rPr>
          <w:rFonts w:ascii="Times New Roman" w:hAnsi="Times New Roman"/>
          <w:b/>
          <w:bCs/>
          <w:noProof/>
          <w:sz w:val="20"/>
        </w:rPr>
        <w:t>ure</w:t>
      </w:r>
      <w:r w:rsidR="002A6EDB" w:rsidRPr="00081B20">
        <w:rPr>
          <w:rFonts w:ascii="Times New Roman" w:hAnsi="Times New Roman"/>
          <w:b/>
          <w:bCs/>
          <w:noProof/>
          <w:sz w:val="20"/>
        </w:rPr>
        <w:t xml:space="preserve"> </w:t>
      </w:r>
      <w:r w:rsidR="00925BE5" w:rsidRPr="00081B20">
        <w:rPr>
          <w:rFonts w:ascii="Times New Roman" w:hAnsi="Times New Roman"/>
          <w:b/>
          <w:bCs/>
          <w:sz w:val="20"/>
        </w:rPr>
        <w:t>2</w:t>
      </w:r>
      <w:r w:rsidR="00413CC1" w:rsidRPr="00081B20">
        <w:rPr>
          <w:rFonts w:ascii="Times New Roman" w:hAnsi="Times New Roman"/>
          <w:b/>
          <w:bCs/>
          <w:sz w:val="20"/>
        </w:rPr>
        <w:t>3</w:t>
      </w:r>
      <w:r w:rsidR="002A6EDB" w:rsidRPr="00081B20">
        <w:rPr>
          <w:rFonts w:ascii="Times New Roman" w:hAnsi="Times New Roman"/>
          <w:b/>
          <w:bCs/>
          <w:sz w:val="20"/>
        </w:rPr>
        <w:t xml:space="preserve">. Similarity analysis of each </w:t>
      </w:r>
      <w:r w:rsidR="00C90E95" w:rsidRPr="00081B20">
        <w:rPr>
          <w:rFonts w:ascii="Times New Roman" w:hAnsi="Times New Roman"/>
          <w:b/>
          <w:bCs/>
          <w:sz w:val="20"/>
        </w:rPr>
        <w:t>sample</w:t>
      </w:r>
      <w:r w:rsidR="002A6EDB" w:rsidRPr="00081B20">
        <w:rPr>
          <w:rFonts w:ascii="Times New Roman" w:hAnsi="Times New Roman"/>
          <w:b/>
          <w:bCs/>
          <w:sz w:val="20"/>
        </w:rPr>
        <w:t xml:space="preserve"> by scatter plotting and Pearson correlation value.</w:t>
      </w:r>
    </w:p>
    <w:p w14:paraId="15026C50" w14:textId="77777777" w:rsidR="002A6EDB" w:rsidRPr="00081B20" w:rsidRDefault="002A6EDB" w:rsidP="002A6EDB">
      <w:pPr>
        <w:rPr>
          <w:rFonts w:ascii="Times New Roman" w:hAnsi="Times New Roman"/>
          <w:b/>
          <w:noProof/>
          <w:sz w:val="20"/>
        </w:rPr>
      </w:pPr>
    </w:p>
    <w:p w14:paraId="19020617" w14:textId="77777777" w:rsidR="002A6EDB" w:rsidRPr="00081B20" w:rsidRDefault="002A6EDB" w:rsidP="002A6EDB">
      <w:pPr>
        <w:rPr>
          <w:rFonts w:ascii="Times New Roman" w:hAnsi="Times New Roman"/>
          <w:b/>
          <w:noProof/>
          <w:sz w:val="20"/>
        </w:rPr>
      </w:pPr>
    </w:p>
    <w:p w14:paraId="7DB06FB3" w14:textId="77777777" w:rsidR="002A6EDB" w:rsidRPr="00081B20" w:rsidRDefault="002A6EDB" w:rsidP="002A6EDB">
      <w:pPr>
        <w:rPr>
          <w:rFonts w:ascii="Times New Roman" w:hAnsi="Times New Roman"/>
          <w:b/>
          <w:noProof/>
          <w:sz w:val="20"/>
        </w:rPr>
        <w:sectPr w:rsidR="002A6EDB" w:rsidRPr="00081B20" w:rsidSect="00CA4B9E">
          <w:type w:val="continuous"/>
          <w:pgSz w:w="12240" w:h="15840"/>
          <w:pgMar w:top="1440" w:right="1440" w:bottom="1440" w:left="1440" w:header="720" w:footer="720" w:gutter="0"/>
          <w:cols w:space="720"/>
          <w:docGrid w:linePitch="360"/>
        </w:sectPr>
      </w:pPr>
    </w:p>
    <w:p w14:paraId="74BA33F0" w14:textId="77777777" w:rsidR="002A6EDB" w:rsidRPr="00081B20" w:rsidRDefault="002A6EDB" w:rsidP="002A6EDB">
      <w:pPr>
        <w:rPr>
          <w:rFonts w:ascii="Times New Roman" w:hAnsi="Times New Roman"/>
          <w:b/>
          <w:noProof/>
          <w:sz w:val="20"/>
        </w:rPr>
      </w:pPr>
    </w:p>
    <w:p w14:paraId="6B969201" w14:textId="6170AF7B" w:rsidR="002A6EDB" w:rsidRPr="00081B20" w:rsidRDefault="002A6EDB" w:rsidP="00413CC1">
      <w:pPr>
        <w:jc w:val="center"/>
        <w:rPr>
          <w:rFonts w:ascii="Times New Roman" w:hAnsi="Times New Roman"/>
          <w:b/>
          <w:noProof/>
          <w:sz w:val="20"/>
        </w:rPr>
      </w:pPr>
      <w:r w:rsidRPr="00081B20">
        <w:rPr>
          <w:rFonts w:ascii="Times New Roman" w:hAnsi="Times New Roman"/>
          <w:b/>
          <w:noProof/>
          <w:sz w:val="20"/>
        </w:rPr>
        <w:lastRenderedPageBreak/>
        <w:drawing>
          <wp:inline distT="0" distB="0" distL="0" distR="0" wp14:anchorId="1157D344" wp14:editId="1CF0EAE9">
            <wp:extent cx="5439086" cy="4133850"/>
            <wp:effectExtent l="0" t="0" r="0" b="0"/>
            <wp:docPr id="11" name="그림 2" descr="Chart, pie chart&#10;&#10;Description automatically generated">
              <a:extLst xmlns:a="http://schemas.openxmlformats.org/drawingml/2006/main">
                <a:ext uri="{FF2B5EF4-FFF2-40B4-BE49-F238E27FC236}">
                  <a16:creationId xmlns:a16="http://schemas.microsoft.com/office/drawing/2014/main" id="{970FB6EF-7105-40B3-9343-D1B95848B56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그림 2" descr="Chart, pie chart&#10;&#10;Description automatically generated">
                      <a:extLst>
                        <a:ext uri="{FF2B5EF4-FFF2-40B4-BE49-F238E27FC236}">
                          <a16:creationId xmlns:a16="http://schemas.microsoft.com/office/drawing/2014/main" id="{970FB6EF-7105-40B3-9343-D1B95848B568}"/>
                        </a:ext>
                      </a:extLst>
                    </pic:cNvPr>
                    <pic:cNvPicPr>
                      <a:picLocks noChangeAspect="1"/>
                    </pic:cNvPicPr>
                  </pic:nvPicPr>
                  <pic:blipFill>
                    <a:blip r:embed="rId44"/>
                    <a:stretch>
                      <a:fillRect/>
                    </a:stretch>
                  </pic:blipFill>
                  <pic:spPr>
                    <a:xfrm>
                      <a:off x="0" y="0"/>
                      <a:ext cx="5442304" cy="4136296"/>
                    </a:xfrm>
                    <a:prstGeom prst="rect">
                      <a:avLst/>
                    </a:prstGeom>
                  </pic:spPr>
                </pic:pic>
              </a:graphicData>
            </a:graphic>
          </wp:inline>
        </w:drawing>
      </w:r>
    </w:p>
    <w:p w14:paraId="706840D6" w14:textId="75F49E13" w:rsidR="002A6EDB" w:rsidRPr="00081B20" w:rsidRDefault="00081B20" w:rsidP="00413CC1">
      <w:pPr>
        <w:spacing w:line="360" w:lineRule="auto"/>
        <w:rPr>
          <w:rFonts w:ascii="Times New Roman" w:hAnsi="Times New Roman"/>
          <w:b/>
          <w:noProof/>
          <w:sz w:val="20"/>
        </w:rPr>
        <w:sectPr w:rsidR="002A6EDB" w:rsidRPr="00081B20" w:rsidSect="00CA4B9E">
          <w:type w:val="continuous"/>
          <w:pgSz w:w="12240" w:h="15840"/>
          <w:pgMar w:top="1440" w:right="1440" w:bottom="1440" w:left="1440" w:header="720" w:footer="720" w:gutter="0"/>
          <w:cols w:space="720"/>
          <w:docGrid w:linePitch="360"/>
        </w:sectPr>
      </w:pPr>
      <w:r w:rsidRPr="00081B20">
        <w:rPr>
          <w:rFonts w:ascii="Times New Roman" w:hAnsi="Times New Roman"/>
          <w:b/>
          <w:bCs/>
          <w:color w:val="000000" w:themeColor="text1"/>
          <w:sz w:val="20"/>
        </w:rPr>
        <w:t xml:space="preserve">Supplementary </w:t>
      </w:r>
      <w:r w:rsidR="002A6EDB" w:rsidRPr="00081B20">
        <w:rPr>
          <w:rFonts w:ascii="Times New Roman" w:hAnsi="Times New Roman"/>
          <w:b/>
          <w:noProof/>
          <w:sz w:val="20"/>
        </w:rPr>
        <w:t>Fig</w:t>
      </w:r>
      <w:r w:rsidR="00C90E95" w:rsidRPr="00081B20">
        <w:rPr>
          <w:rFonts w:ascii="Times New Roman" w:hAnsi="Times New Roman"/>
          <w:b/>
          <w:noProof/>
          <w:sz w:val="20"/>
        </w:rPr>
        <w:t>ure</w:t>
      </w:r>
      <w:r w:rsidR="002A6EDB" w:rsidRPr="00081B20">
        <w:rPr>
          <w:rFonts w:ascii="Times New Roman" w:hAnsi="Times New Roman"/>
          <w:b/>
          <w:noProof/>
          <w:sz w:val="20"/>
        </w:rPr>
        <w:t xml:space="preserve"> </w:t>
      </w:r>
      <w:r w:rsidR="002A6EDB" w:rsidRPr="00081B20">
        <w:rPr>
          <w:rFonts w:ascii="Times New Roman" w:hAnsi="Times New Roman"/>
          <w:b/>
          <w:sz w:val="20"/>
        </w:rPr>
        <w:t>2</w:t>
      </w:r>
      <w:r w:rsidR="00413CC1" w:rsidRPr="00081B20">
        <w:rPr>
          <w:rFonts w:ascii="Times New Roman" w:hAnsi="Times New Roman"/>
          <w:b/>
          <w:sz w:val="20"/>
        </w:rPr>
        <w:t>4</w:t>
      </w:r>
      <w:r w:rsidR="002A6EDB" w:rsidRPr="00081B20">
        <w:rPr>
          <w:rFonts w:ascii="Times New Roman" w:hAnsi="Times New Roman"/>
          <w:b/>
          <w:sz w:val="20"/>
        </w:rPr>
        <w:t>. Distribution of subcellular locali</w:t>
      </w:r>
      <w:r w:rsidR="00180695">
        <w:rPr>
          <w:rFonts w:ascii="Times New Roman" w:hAnsi="Times New Roman"/>
          <w:b/>
          <w:sz w:val="20"/>
        </w:rPr>
        <w:t>s</w:t>
      </w:r>
      <w:r w:rsidR="002A6EDB" w:rsidRPr="00081B20">
        <w:rPr>
          <w:rFonts w:ascii="Times New Roman" w:hAnsi="Times New Roman"/>
          <w:b/>
          <w:sz w:val="20"/>
        </w:rPr>
        <w:t>ation of enriched interactomes visualized by pie cha</w:t>
      </w:r>
      <w:r w:rsidR="00851DD3" w:rsidRPr="00081B20">
        <w:rPr>
          <w:rFonts w:ascii="Times New Roman" w:hAnsi="Times New Roman"/>
          <w:b/>
          <w:sz w:val="20"/>
        </w:rPr>
        <w:t>rt.</w:t>
      </w:r>
    </w:p>
    <w:p w14:paraId="21874163" w14:textId="77777777" w:rsidR="002A6EDB" w:rsidRPr="00081B20" w:rsidRDefault="002A6EDB" w:rsidP="002A6EDB">
      <w:pPr>
        <w:spacing w:line="360" w:lineRule="auto"/>
        <w:rPr>
          <w:rFonts w:ascii="Times New Roman" w:hAnsi="Times New Roman"/>
          <w:b/>
          <w:bCs/>
          <w:sz w:val="20"/>
        </w:rPr>
      </w:pPr>
    </w:p>
    <w:p w14:paraId="5CE44589" w14:textId="77777777" w:rsidR="002A6EDB" w:rsidRPr="00081B20" w:rsidRDefault="002A6EDB" w:rsidP="002A6EDB">
      <w:pPr>
        <w:spacing w:line="360" w:lineRule="auto"/>
        <w:rPr>
          <w:rFonts w:ascii="Times New Roman" w:hAnsi="Times New Roman"/>
          <w:b/>
          <w:bCs/>
          <w:sz w:val="20"/>
        </w:rPr>
      </w:pPr>
      <w:r w:rsidRPr="00081B20">
        <w:rPr>
          <w:rFonts w:ascii="Times New Roman" w:hAnsi="Times New Roman"/>
          <w:b/>
          <w:bCs/>
          <w:noProof/>
          <w:sz w:val="20"/>
        </w:rPr>
        <w:drawing>
          <wp:inline distT="0" distB="0" distL="0" distR="0" wp14:anchorId="3DC9896A" wp14:editId="77A96CF7">
            <wp:extent cx="5943600" cy="2117090"/>
            <wp:effectExtent l="0" t="0" r="0" b="0"/>
            <wp:docPr id="32" name="그림 2" descr="Graphical user interface, application&#10;&#10;Description automatically generated">
              <a:extLst xmlns:a="http://schemas.openxmlformats.org/drawingml/2006/main">
                <a:ext uri="{FF2B5EF4-FFF2-40B4-BE49-F238E27FC236}">
                  <a16:creationId xmlns:a16="http://schemas.microsoft.com/office/drawing/2014/main" id="{389BEBE1-74FB-4F0A-BBCF-05D3B9A0F88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그림 2" descr="Graphical user interface, application&#10;&#10;Description automatically generated">
                      <a:extLst>
                        <a:ext uri="{FF2B5EF4-FFF2-40B4-BE49-F238E27FC236}">
                          <a16:creationId xmlns:a16="http://schemas.microsoft.com/office/drawing/2014/main" id="{389BEBE1-74FB-4F0A-BBCF-05D3B9A0F88B}"/>
                        </a:ext>
                      </a:extLst>
                    </pic:cNvPr>
                    <pic:cNvPicPr>
                      <a:picLocks noChangeAspect="1"/>
                    </pic:cNvPicPr>
                  </pic:nvPicPr>
                  <pic:blipFill>
                    <a:blip r:embed="rId45"/>
                    <a:stretch>
                      <a:fillRect/>
                    </a:stretch>
                  </pic:blipFill>
                  <pic:spPr>
                    <a:xfrm>
                      <a:off x="0" y="0"/>
                      <a:ext cx="5943600" cy="2117090"/>
                    </a:xfrm>
                    <a:prstGeom prst="rect">
                      <a:avLst/>
                    </a:prstGeom>
                  </pic:spPr>
                </pic:pic>
              </a:graphicData>
            </a:graphic>
          </wp:inline>
        </w:drawing>
      </w:r>
      <w:r w:rsidRPr="00081B20">
        <w:rPr>
          <w:rFonts w:ascii="Times New Roman" w:hAnsi="Times New Roman"/>
          <w:b/>
          <w:bCs/>
          <w:sz w:val="20"/>
        </w:rPr>
        <w:t xml:space="preserve"> </w:t>
      </w:r>
    </w:p>
    <w:p w14:paraId="606D86C3" w14:textId="5E8B8556" w:rsidR="002A6EDB" w:rsidRPr="00081B20" w:rsidRDefault="00081B20" w:rsidP="002A6EDB">
      <w:pPr>
        <w:spacing w:line="360" w:lineRule="auto"/>
        <w:rPr>
          <w:rFonts w:ascii="Times New Roman" w:hAnsi="Times New Roman"/>
          <w:sz w:val="20"/>
        </w:rPr>
        <w:sectPr w:rsidR="002A6EDB" w:rsidRPr="00081B20" w:rsidSect="00CA4B9E">
          <w:type w:val="continuous"/>
          <w:pgSz w:w="12240" w:h="15840"/>
          <w:pgMar w:top="1440" w:right="1440" w:bottom="1440" w:left="1440" w:header="720" w:footer="720" w:gutter="0"/>
          <w:pgNumType w:start="32"/>
          <w:cols w:space="720"/>
          <w:docGrid w:linePitch="360"/>
        </w:sectPr>
      </w:pPr>
      <w:r w:rsidRPr="00081B20">
        <w:rPr>
          <w:rFonts w:ascii="Times New Roman" w:hAnsi="Times New Roman"/>
          <w:b/>
          <w:bCs/>
          <w:color w:val="000000" w:themeColor="text1"/>
          <w:sz w:val="20"/>
        </w:rPr>
        <w:t xml:space="preserve">Supplementary </w:t>
      </w:r>
      <w:r w:rsidR="002A6EDB" w:rsidRPr="00081B20">
        <w:rPr>
          <w:rFonts w:ascii="Times New Roman" w:hAnsi="Times New Roman"/>
          <w:b/>
          <w:noProof/>
          <w:sz w:val="20"/>
        </w:rPr>
        <w:t>Fig</w:t>
      </w:r>
      <w:r w:rsidR="00C90E95" w:rsidRPr="00081B20">
        <w:rPr>
          <w:rFonts w:ascii="Times New Roman" w:hAnsi="Times New Roman"/>
          <w:b/>
          <w:noProof/>
          <w:sz w:val="20"/>
        </w:rPr>
        <w:t>ure</w:t>
      </w:r>
      <w:r w:rsidR="002A6EDB" w:rsidRPr="00081B20">
        <w:rPr>
          <w:rFonts w:ascii="Times New Roman" w:hAnsi="Times New Roman"/>
          <w:b/>
          <w:noProof/>
          <w:sz w:val="20"/>
        </w:rPr>
        <w:t xml:space="preserve"> </w:t>
      </w:r>
      <w:r w:rsidR="002A6EDB" w:rsidRPr="00081B20">
        <w:rPr>
          <w:rFonts w:ascii="Times New Roman" w:hAnsi="Times New Roman"/>
          <w:b/>
          <w:sz w:val="20"/>
        </w:rPr>
        <w:t>2</w:t>
      </w:r>
      <w:r w:rsidR="00413CC1" w:rsidRPr="00081B20">
        <w:rPr>
          <w:rFonts w:ascii="Times New Roman" w:hAnsi="Times New Roman"/>
          <w:b/>
          <w:sz w:val="20"/>
        </w:rPr>
        <w:t>5</w:t>
      </w:r>
      <w:r w:rsidR="002A6EDB" w:rsidRPr="00081B20">
        <w:rPr>
          <w:rFonts w:ascii="Times New Roman" w:hAnsi="Times New Roman"/>
          <w:b/>
          <w:sz w:val="20"/>
        </w:rPr>
        <w:t>. High-resolution confocal imaging using Airyscan mode for co-locali</w:t>
      </w:r>
      <w:r w:rsidR="00180695">
        <w:rPr>
          <w:rFonts w:ascii="Times New Roman" w:hAnsi="Times New Roman"/>
          <w:b/>
          <w:sz w:val="20"/>
        </w:rPr>
        <w:t>s</w:t>
      </w:r>
      <w:r w:rsidR="002A6EDB" w:rsidRPr="00081B20">
        <w:rPr>
          <w:rFonts w:ascii="Times New Roman" w:hAnsi="Times New Roman"/>
          <w:b/>
          <w:sz w:val="20"/>
        </w:rPr>
        <w:t>ation analysis.</w:t>
      </w:r>
      <w:r w:rsidR="002A6EDB" w:rsidRPr="00081B20">
        <w:rPr>
          <w:rFonts w:ascii="Times New Roman" w:hAnsi="Times New Roman"/>
          <w:sz w:val="20"/>
        </w:rPr>
        <w:t xml:space="preserve"> Note that the images were processed by ZEN Blue 3.0. </w:t>
      </w:r>
    </w:p>
    <w:p w14:paraId="4643AB26" w14:textId="77777777" w:rsidR="002A6EDB" w:rsidRPr="00081B20" w:rsidRDefault="002A6EDB" w:rsidP="002A6EDB">
      <w:pPr>
        <w:spacing w:line="360" w:lineRule="auto"/>
        <w:rPr>
          <w:rFonts w:ascii="Times New Roman" w:hAnsi="Times New Roman"/>
          <w:b/>
          <w:bCs/>
          <w:sz w:val="20"/>
        </w:rPr>
      </w:pPr>
    </w:p>
    <w:p w14:paraId="2D099BBC" w14:textId="77777777" w:rsidR="002A6EDB" w:rsidRPr="00081B20" w:rsidRDefault="002A6EDB" w:rsidP="002A6EDB">
      <w:pPr>
        <w:rPr>
          <w:rFonts w:ascii="Times New Roman" w:hAnsi="Times New Roman"/>
          <w:b/>
          <w:noProof/>
          <w:sz w:val="20"/>
        </w:rPr>
      </w:pPr>
      <w:r w:rsidRPr="00081B20">
        <w:rPr>
          <w:rFonts w:ascii="Times New Roman" w:hAnsi="Times New Roman"/>
          <w:b/>
          <w:noProof/>
          <w:sz w:val="20"/>
        </w:rPr>
        <w:drawing>
          <wp:inline distT="0" distB="0" distL="0" distR="0" wp14:anchorId="60D5D2ED" wp14:editId="0609B6C7">
            <wp:extent cx="5943600" cy="1762760"/>
            <wp:effectExtent l="0" t="0" r="0" b="8890"/>
            <wp:docPr id="29" name="그림 3" descr="A picture containing text&#10;&#10;Description automatically generated">
              <a:extLst xmlns:a="http://schemas.openxmlformats.org/drawingml/2006/main">
                <a:ext uri="{FF2B5EF4-FFF2-40B4-BE49-F238E27FC236}">
                  <a16:creationId xmlns:a16="http://schemas.microsoft.com/office/drawing/2014/main" id="{1D7B1E02-A8E9-4B3B-AAF5-B2D42DDBB6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그림 3" descr="A picture containing text&#10;&#10;Description automatically generated">
                      <a:extLst>
                        <a:ext uri="{FF2B5EF4-FFF2-40B4-BE49-F238E27FC236}">
                          <a16:creationId xmlns:a16="http://schemas.microsoft.com/office/drawing/2014/main" id="{1D7B1E02-A8E9-4B3B-AAF5-B2D42DDBB600}"/>
                        </a:ext>
                      </a:extLst>
                    </pic:cNvPr>
                    <pic:cNvPicPr>
                      <a:picLocks noChangeAspect="1"/>
                    </pic:cNvPicPr>
                  </pic:nvPicPr>
                  <pic:blipFill>
                    <a:blip r:embed="rId46"/>
                    <a:stretch>
                      <a:fillRect/>
                    </a:stretch>
                  </pic:blipFill>
                  <pic:spPr>
                    <a:xfrm>
                      <a:off x="0" y="0"/>
                      <a:ext cx="5943600" cy="1762760"/>
                    </a:xfrm>
                    <a:prstGeom prst="rect">
                      <a:avLst/>
                    </a:prstGeom>
                  </pic:spPr>
                </pic:pic>
              </a:graphicData>
            </a:graphic>
          </wp:inline>
        </w:drawing>
      </w:r>
    </w:p>
    <w:p w14:paraId="6C46CDBE" w14:textId="768C5653" w:rsidR="002A6EDB" w:rsidRPr="00081B20" w:rsidRDefault="00081B20" w:rsidP="002A6EDB">
      <w:pPr>
        <w:spacing w:line="360" w:lineRule="auto"/>
        <w:rPr>
          <w:rFonts w:ascii="Times New Roman" w:hAnsi="Times New Roman"/>
          <w:bCs/>
          <w:noProof/>
          <w:sz w:val="20"/>
        </w:rPr>
      </w:pPr>
      <w:r w:rsidRPr="00081B20">
        <w:rPr>
          <w:rFonts w:ascii="Times New Roman" w:hAnsi="Times New Roman"/>
          <w:b/>
          <w:bCs/>
          <w:color w:val="000000" w:themeColor="text1"/>
          <w:sz w:val="20"/>
        </w:rPr>
        <w:t xml:space="preserve">Supplementary </w:t>
      </w:r>
      <w:r w:rsidR="002A6EDB" w:rsidRPr="00081B20">
        <w:rPr>
          <w:rFonts w:ascii="Times New Roman" w:hAnsi="Times New Roman"/>
          <w:b/>
          <w:noProof/>
          <w:sz w:val="20"/>
        </w:rPr>
        <w:t>Fig</w:t>
      </w:r>
      <w:r w:rsidR="00C90E95" w:rsidRPr="00081B20">
        <w:rPr>
          <w:rFonts w:ascii="Times New Roman" w:hAnsi="Times New Roman"/>
          <w:b/>
          <w:noProof/>
          <w:sz w:val="20"/>
        </w:rPr>
        <w:t xml:space="preserve">ure </w:t>
      </w:r>
      <w:r w:rsidR="002A6EDB" w:rsidRPr="00081B20">
        <w:rPr>
          <w:rFonts w:ascii="Times New Roman" w:hAnsi="Times New Roman"/>
          <w:b/>
          <w:noProof/>
          <w:sz w:val="20"/>
        </w:rPr>
        <w:t>2</w:t>
      </w:r>
      <w:r w:rsidR="00413CC1" w:rsidRPr="00081B20">
        <w:rPr>
          <w:rFonts w:ascii="Times New Roman" w:hAnsi="Times New Roman"/>
          <w:b/>
          <w:noProof/>
          <w:sz w:val="20"/>
        </w:rPr>
        <w:t>6</w:t>
      </w:r>
      <w:r w:rsidR="002A6EDB" w:rsidRPr="00081B20">
        <w:rPr>
          <w:rFonts w:ascii="Times New Roman" w:hAnsi="Times New Roman"/>
          <w:b/>
          <w:noProof/>
          <w:sz w:val="20"/>
        </w:rPr>
        <w:t xml:space="preserve">. Ponceau S staining to prove same loading quantity of proteins for respective lanes. </w:t>
      </w:r>
      <w:r w:rsidR="002A6EDB" w:rsidRPr="00081B20">
        <w:rPr>
          <w:rFonts w:ascii="Times New Roman" w:hAnsi="Times New Roman"/>
          <w:bCs/>
          <w:noProof/>
          <w:sz w:val="20"/>
        </w:rPr>
        <w:t>This Ponceau result is connected with Fig</w:t>
      </w:r>
      <w:r w:rsidR="00C90E95" w:rsidRPr="00081B20">
        <w:rPr>
          <w:rFonts w:ascii="Times New Roman" w:hAnsi="Times New Roman"/>
          <w:bCs/>
          <w:noProof/>
          <w:sz w:val="20"/>
        </w:rPr>
        <w:t>ure</w:t>
      </w:r>
      <w:r w:rsidR="002A6EDB" w:rsidRPr="00081B20">
        <w:rPr>
          <w:rFonts w:ascii="Times New Roman" w:hAnsi="Times New Roman"/>
          <w:bCs/>
          <w:noProof/>
          <w:sz w:val="20"/>
        </w:rPr>
        <w:t>s 4</w:t>
      </w:r>
      <w:r w:rsidR="00C90E95" w:rsidRPr="00081B20">
        <w:rPr>
          <w:rFonts w:ascii="Times New Roman" w:hAnsi="Times New Roman"/>
          <w:bCs/>
          <w:noProof/>
          <w:sz w:val="20"/>
        </w:rPr>
        <w:t>d</w:t>
      </w:r>
      <w:r w:rsidR="002A6EDB" w:rsidRPr="00081B20">
        <w:rPr>
          <w:rFonts w:ascii="Times New Roman" w:hAnsi="Times New Roman"/>
          <w:bCs/>
          <w:noProof/>
          <w:sz w:val="20"/>
        </w:rPr>
        <w:t>–</w:t>
      </w:r>
      <w:r w:rsidR="00C90E95" w:rsidRPr="00081B20">
        <w:rPr>
          <w:rFonts w:ascii="Times New Roman" w:hAnsi="Times New Roman"/>
          <w:bCs/>
          <w:noProof/>
          <w:sz w:val="20"/>
        </w:rPr>
        <w:t>f</w:t>
      </w:r>
      <w:r w:rsidR="002A6EDB" w:rsidRPr="00081B20">
        <w:rPr>
          <w:rFonts w:ascii="Times New Roman" w:hAnsi="Times New Roman"/>
          <w:bCs/>
          <w:noProof/>
          <w:sz w:val="20"/>
        </w:rPr>
        <w:t>.</w:t>
      </w:r>
    </w:p>
    <w:p w14:paraId="5BFE38F9" w14:textId="77777777" w:rsidR="00413CC1" w:rsidRPr="00081B20" w:rsidRDefault="00413CC1" w:rsidP="002A6EDB">
      <w:pPr>
        <w:spacing w:line="360" w:lineRule="auto"/>
        <w:rPr>
          <w:rFonts w:ascii="Times New Roman" w:hAnsi="Times New Roman"/>
          <w:bCs/>
          <w:noProof/>
          <w:sz w:val="20"/>
        </w:rPr>
      </w:pPr>
    </w:p>
    <w:p w14:paraId="26C6092F" w14:textId="734FEB2E" w:rsidR="00413CC1" w:rsidRPr="00081B20" w:rsidRDefault="00413CC1" w:rsidP="002A6EDB">
      <w:pPr>
        <w:spacing w:line="360" w:lineRule="auto"/>
        <w:rPr>
          <w:rFonts w:ascii="Times New Roman" w:hAnsi="Times New Roman"/>
          <w:bCs/>
          <w:noProof/>
          <w:sz w:val="20"/>
        </w:rPr>
        <w:sectPr w:rsidR="00413CC1" w:rsidRPr="00081B20" w:rsidSect="004E3F14">
          <w:type w:val="continuous"/>
          <w:pgSz w:w="12240" w:h="15840"/>
          <w:pgMar w:top="1440" w:right="1440" w:bottom="1440" w:left="1440" w:header="720" w:footer="720" w:gutter="0"/>
          <w:pgNumType w:start="35"/>
          <w:cols w:space="720"/>
          <w:docGrid w:linePitch="360"/>
        </w:sectPr>
      </w:pPr>
    </w:p>
    <w:p w14:paraId="27A1504E" w14:textId="2F2CF294" w:rsidR="00484118" w:rsidRPr="00081B20" w:rsidRDefault="00484118" w:rsidP="00413CC1">
      <w:pPr>
        <w:spacing w:line="360" w:lineRule="auto"/>
        <w:rPr>
          <w:rFonts w:ascii="Times New Roman" w:hAnsi="Times New Roman"/>
          <w:b/>
          <w:bCs/>
          <w:sz w:val="20"/>
        </w:rPr>
      </w:pPr>
      <w:r w:rsidRPr="00081B20">
        <w:rPr>
          <w:rFonts w:ascii="Times New Roman" w:hAnsi="Times New Roman"/>
          <w:b/>
          <w:bCs/>
          <w:noProof/>
          <w:sz w:val="20"/>
        </w:rPr>
        <w:drawing>
          <wp:inline distT="0" distB="0" distL="0" distR="0" wp14:anchorId="78ED3329" wp14:editId="3ED0A4E7">
            <wp:extent cx="5943600" cy="2909570"/>
            <wp:effectExtent l="0" t="0" r="0" b="0"/>
            <wp:docPr id="31" name="그림 2" descr="A computer screen capture&#10;&#10;Description automatically generated with low confidence">
              <a:extLst xmlns:a="http://schemas.openxmlformats.org/drawingml/2006/main">
                <a:ext uri="{FF2B5EF4-FFF2-40B4-BE49-F238E27FC236}">
                  <a16:creationId xmlns:a16="http://schemas.microsoft.com/office/drawing/2014/main" id="{47D92067-50CA-481C-9423-2C4B23477A5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그림 2" descr="A computer screen capture&#10;&#10;Description automatically generated with low confidence">
                      <a:extLst>
                        <a:ext uri="{FF2B5EF4-FFF2-40B4-BE49-F238E27FC236}">
                          <a16:creationId xmlns:a16="http://schemas.microsoft.com/office/drawing/2014/main" id="{47D92067-50CA-481C-9423-2C4B23477A5D}"/>
                        </a:ext>
                      </a:extLst>
                    </pic:cNvPr>
                    <pic:cNvPicPr>
                      <a:picLocks noChangeAspect="1"/>
                    </pic:cNvPicPr>
                  </pic:nvPicPr>
                  <pic:blipFill>
                    <a:blip r:embed="rId47"/>
                    <a:stretch>
                      <a:fillRect/>
                    </a:stretch>
                  </pic:blipFill>
                  <pic:spPr>
                    <a:xfrm>
                      <a:off x="0" y="0"/>
                      <a:ext cx="5943600" cy="2909570"/>
                    </a:xfrm>
                    <a:prstGeom prst="rect">
                      <a:avLst/>
                    </a:prstGeom>
                  </pic:spPr>
                </pic:pic>
              </a:graphicData>
            </a:graphic>
          </wp:inline>
        </w:drawing>
      </w:r>
    </w:p>
    <w:p w14:paraId="2E8B0DE8" w14:textId="1B3ECB91" w:rsidR="00484118" w:rsidRPr="00081B20" w:rsidRDefault="00081B20" w:rsidP="002A6EDB">
      <w:pPr>
        <w:spacing w:line="360" w:lineRule="auto"/>
        <w:rPr>
          <w:rFonts w:ascii="Times New Roman" w:hAnsi="Times New Roman"/>
          <w:b/>
          <w:sz w:val="20"/>
        </w:rPr>
      </w:pPr>
      <w:r w:rsidRPr="00081B20">
        <w:rPr>
          <w:rFonts w:ascii="Times New Roman" w:hAnsi="Times New Roman"/>
          <w:b/>
          <w:bCs/>
          <w:color w:val="000000" w:themeColor="text1"/>
          <w:sz w:val="20"/>
        </w:rPr>
        <w:t xml:space="preserve">Supplementary </w:t>
      </w:r>
      <w:r w:rsidR="00484118" w:rsidRPr="00081B20">
        <w:rPr>
          <w:rFonts w:ascii="Times New Roman" w:hAnsi="Times New Roman"/>
          <w:b/>
          <w:noProof/>
          <w:sz w:val="20"/>
        </w:rPr>
        <w:t xml:space="preserve">Figure </w:t>
      </w:r>
      <w:r w:rsidR="00484118" w:rsidRPr="00081B20">
        <w:rPr>
          <w:rFonts w:ascii="Times New Roman" w:hAnsi="Times New Roman"/>
          <w:b/>
          <w:sz w:val="20"/>
        </w:rPr>
        <w:t>2</w:t>
      </w:r>
      <w:r w:rsidR="00413CC1" w:rsidRPr="00081B20">
        <w:rPr>
          <w:rFonts w:ascii="Times New Roman" w:hAnsi="Times New Roman"/>
          <w:b/>
          <w:sz w:val="20"/>
        </w:rPr>
        <w:t>7</w:t>
      </w:r>
      <w:r w:rsidR="00484118" w:rsidRPr="00081B20">
        <w:rPr>
          <w:rFonts w:ascii="Times New Roman" w:hAnsi="Times New Roman"/>
          <w:b/>
          <w:sz w:val="20"/>
        </w:rPr>
        <w:t xml:space="preserve">. Interactome crosslinking pattern comparison between PTBP1-HaloTag and GBP-HaloTag-NLS-PTBP1-GFP. </w:t>
      </w:r>
    </w:p>
    <w:p w14:paraId="55DA95DE" w14:textId="77777777" w:rsidR="007C6A53" w:rsidRPr="00081B20" w:rsidRDefault="007C6A53" w:rsidP="007C6A53">
      <w:pPr>
        <w:spacing w:after="0"/>
        <w:jc w:val="left"/>
        <w:rPr>
          <w:rFonts w:ascii="Times New Roman" w:hAnsi="Times New Roman"/>
          <w:sz w:val="20"/>
        </w:rPr>
      </w:pPr>
    </w:p>
    <w:p w14:paraId="343E5819" w14:textId="77777777" w:rsidR="007C6A53" w:rsidRPr="00081B20" w:rsidRDefault="007C6A53" w:rsidP="007C6A53">
      <w:pPr>
        <w:spacing w:after="0"/>
        <w:jc w:val="left"/>
        <w:rPr>
          <w:rFonts w:ascii="Times New Roman" w:hAnsi="Times New Roman"/>
          <w:b/>
          <w:bCs/>
          <w:color w:val="0432FF"/>
          <w:sz w:val="20"/>
        </w:rPr>
      </w:pPr>
    </w:p>
    <w:p w14:paraId="182E9C61" w14:textId="77777777" w:rsidR="007C6A53" w:rsidRPr="00081B20" w:rsidRDefault="007C6A53" w:rsidP="007C6A53">
      <w:pPr>
        <w:spacing w:after="0"/>
        <w:jc w:val="left"/>
        <w:rPr>
          <w:rFonts w:ascii="Times New Roman" w:hAnsi="Times New Roman"/>
          <w:b/>
          <w:bCs/>
          <w:color w:val="0432FF"/>
          <w:sz w:val="20"/>
        </w:rPr>
      </w:pPr>
    </w:p>
    <w:p w14:paraId="490442CA" w14:textId="77777777" w:rsidR="007C6A53" w:rsidRPr="00081B20" w:rsidRDefault="007C6A53" w:rsidP="007C6A53">
      <w:pPr>
        <w:spacing w:after="0"/>
        <w:jc w:val="left"/>
        <w:rPr>
          <w:rFonts w:ascii="Times New Roman" w:hAnsi="Times New Roman"/>
          <w:b/>
          <w:bCs/>
          <w:color w:val="0432FF"/>
          <w:sz w:val="20"/>
        </w:rPr>
      </w:pPr>
    </w:p>
    <w:p w14:paraId="3AF0FB4F" w14:textId="77777777" w:rsidR="00851DD3" w:rsidRPr="00081B20" w:rsidRDefault="00851DD3" w:rsidP="007C6A53">
      <w:pPr>
        <w:spacing w:after="0"/>
        <w:jc w:val="left"/>
        <w:rPr>
          <w:rFonts w:ascii="Times New Roman" w:hAnsi="Times New Roman"/>
          <w:b/>
          <w:bCs/>
          <w:color w:val="0432FF"/>
          <w:sz w:val="20"/>
        </w:rPr>
      </w:pPr>
    </w:p>
    <w:p w14:paraId="1147D39F" w14:textId="77777777" w:rsidR="00851DD3" w:rsidRPr="00081B20" w:rsidRDefault="00851DD3" w:rsidP="007C6A53">
      <w:pPr>
        <w:spacing w:after="0"/>
        <w:jc w:val="left"/>
        <w:rPr>
          <w:rFonts w:ascii="Times New Roman" w:hAnsi="Times New Roman"/>
          <w:b/>
          <w:bCs/>
          <w:color w:val="0432FF"/>
          <w:sz w:val="20"/>
        </w:rPr>
      </w:pPr>
    </w:p>
    <w:p w14:paraId="188AE473" w14:textId="77777777" w:rsidR="007C6A53" w:rsidRPr="00081B20" w:rsidRDefault="007C6A53" w:rsidP="007C6A53">
      <w:pPr>
        <w:spacing w:after="0"/>
        <w:jc w:val="left"/>
        <w:rPr>
          <w:rFonts w:ascii="Times New Roman" w:hAnsi="Times New Roman"/>
          <w:b/>
          <w:bCs/>
          <w:color w:val="0432FF"/>
          <w:sz w:val="20"/>
        </w:rPr>
      </w:pPr>
    </w:p>
    <w:p w14:paraId="684BAEEF" w14:textId="2A2F0BE9" w:rsidR="00851DD3" w:rsidRPr="00081B20" w:rsidRDefault="00851DD3" w:rsidP="007C6A53">
      <w:pPr>
        <w:spacing w:line="360" w:lineRule="auto"/>
        <w:jc w:val="left"/>
        <w:rPr>
          <w:rFonts w:ascii="Times New Roman" w:hAnsi="Times New Roman"/>
          <w:b/>
          <w:bCs/>
          <w:color w:val="000000" w:themeColor="text1"/>
          <w:szCs w:val="24"/>
        </w:rPr>
      </w:pPr>
      <w:r w:rsidRPr="00081B20">
        <w:rPr>
          <w:rFonts w:ascii="Times New Roman" w:hAnsi="Times New Roman"/>
          <w:b/>
          <w:bCs/>
          <w:color w:val="000000" w:themeColor="text1"/>
          <w:szCs w:val="24"/>
        </w:rPr>
        <w:t>Supplemental Tables</w:t>
      </w:r>
    </w:p>
    <w:p w14:paraId="6B366741" w14:textId="0DC1AFE8" w:rsidR="00671D5A" w:rsidRPr="00081B20" w:rsidRDefault="00081B20" w:rsidP="007C6A53">
      <w:pPr>
        <w:spacing w:line="360" w:lineRule="auto"/>
        <w:jc w:val="left"/>
        <w:rPr>
          <w:rFonts w:ascii="Times New Roman" w:hAnsi="Times New Roman"/>
          <w:color w:val="000000" w:themeColor="text1"/>
          <w:sz w:val="20"/>
        </w:rPr>
      </w:pPr>
      <w:r w:rsidRPr="00081B20">
        <w:rPr>
          <w:rFonts w:ascii="Times New Roman" w:hAnsi="Times New Roman"/>
          <w:b/>
          <w:bCs/>
          <w:color w:val="000000" w:themeColor="text1"/>
          <w:sz w:val="20"/>
        </w:rPr>
        <w:t xml:space="preserve">Supplementary </w:t>
      </w:r>
      <w:r w:rsidR="00671D5A" w:rsidRPr="00081B20">
        <w:rPr>
          <w:rFonts w:ascii="Times New Roman" w:hAnsi="Times New Roman"/>
          <w:b/>
          <w:bCs/>
          <w:color w:val="000000" w:themeColor="text1"/>
          <w:sz w:val="20"/>
        </w:rPr>
        <w:t xml:space="preserve">Table 1. </w:t>
      </w:r>
      <w:r w:rsidR="00671D5A" w:rsidRPr="00081B20">
        <w:rPr>
          <w:rFonts w:ascii="Times New Roman" w:hAnsi="Times New Roman"/>
          <w:color w:val="000000" w:themeColor="text1"/>
          <w:sz w:val="20"/>
          <w:lang w:val="en-US"/>
        </w:rPr>
        <w:t>Summary of the differences between POINT and other methods. Advantages are marked in blue, and disadvantages are marked in red.</w:t>
      </w:r>
    </w:p>
    <w:tbl>
      <w:tblPr>
        <w:tblStyle w:val="TableGrid1"/>
        <w:tblW w:w="9410" w:type="dxa"/>
        <w:tblLayout w:type="fixed"/>
        <w:tblLook w:val="04A0" w:firstRow="1" w:lastRow="0" w:firstColumn="1" w:lastColumn="0" w:noHBand="0" w:noVBand="1"/>
      </w:tblPr>
      <w:tblGrid>
        <w:gridCol w:w="1255"/>
        <w:gridCol w:w="1530"/>
        <w:gridCol w:w="1624"/>
        <w:gridCol w:w="1667"/>
        <w:gridCol w:w="1667"/>
        <w:gridCol w:w="1667"/>
      </w:tblGrid>
      <w:tr w:rsidR="00671D5A" w:rsidRPr="00081B20" w14:paraId="5DD70AC5" w14:textId="77777777" w:rsidTr="00B422EB">
        <w:tc>
          <w:tcPr>
            <w:tcW w:w="1255" w:type="dxa"/>
            <w:vAlign w:val="center"/>
          </w:tcPr>
          <w:p w14:paraId="6FB52A71"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color w:val="3B3838"/>
                <w:sz w:val="20"/>
                <w:szCs w:val="20"/>
                <w:lang w:val="en-US"/>
              </w:rPr>
            </w:pPr>
          </w:p>
        </w:tc>
        <w:tc>
          <w:tcPr>
            <w:tcW w:w="1530" w:type="dxa"/>
            <w:vAlign w:val="center"/>
          </w:tcPr>
          <w:p w14:paraId="142A3681"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b/>
                <w:bCs/>
                <w:color w:val="0432FF"/>
                <w:sz w:val="20"/>
                <w:szCs w:val="20"/>
                <w:lang w:val="en-US"/>
              </w:rPr>
            </w:pPr>
            <w:r w:rsidRPr="00081B20">
              <w:rPr>
                <w:rFonts w:ascii="Times New Roman" w:eastAsia="맑은 고딕" w:hAnsi="Times New Roman" w:cs="Times New Roman"/>
                <w:b/>
                <w:bCs/>
                <w:color w:val="0432FF"/>
                <w:sz w:val="20"/>
                <w:szCs w:val="20"/>
                <w:lang w:val="en-US"/>
              </w:rPr>
              <w:t>POINT</w:t>
            </w:r>
          </w:p>
          <w:p w14:paraId="3279AA3D"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b/>
                <w:bCs/>
                <w:color w:val="0432FF"/>
                <w:sz w:val="20"/>
                <w:szCs w:val="20"/>
                <w:lang w:val="en-US"/>
              </w:rPr>
            </w:pPr>
            <w:r w:rsidRPr="00081B20">
              <w:rPr>
                <w:rFonts w:ascii="Times New Roman" w:eastAsia="맑은 고딕" w:hAnsi="Times New Roman" w:cs="Times New Roman"/>
                <w:b/>
                <w:bCs/>
                <w:color w:val="0432FF"/>
                <w:sz w:val="20"/>
                <w:szCs w:val="20"/>
                <w:lang w:val="en-US"/>
              </w:rPr>
              <w:t>(This study)</w:t>
            </w:r>
          </w:p>
        </w:tc>
        <w:tc>
          <w:tcPr>
            <w:tcW w:w="1624" w:type="dxa"/>
            <w:vAlign w:val="center"/>
          </w:tcPr>
          <w:p w14:paraId="0084A28E"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b/>
                <w:bCs/>
                <w:color w:val="3B3838"/>
                <w:sz w:val="20"/>
                <w:szCs w:val="20"/>
                <w:lang w:val="en-US"/>
              </w:rPr>
            </w:pPr>
            <w:r w:rsidRPr="00081B20">
              <w:rPr>
                <w:rFonts w:ascii="Times New Roman" w:eastAsia="맑은 고딕" w:hAnsi="Times New Roman" w:cs="Times New Roman"/>
                <w:b/>
                <w:bCs/>
                <w:color w:val="3B3838"/>
                <w:sz w:val="20"/>
                <w:szCs w:val="20"/>
                <w:lang w:val="en-US"/>
              </w:rPr>
              <w:t>µMap</w:t>
            </w:r>
          </w:p>
          <w:p w14:paraId="7B5CE47E"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b/>
                <w:bCs/>
                <w:color w:val="3B3838"/>
                <w:sz w:val="20"/>
                <w:szCs w:val="20"/>
                <w:lang w:val="en-US"/>
              </w:rPr>
            </w:pPr>
            <w:r w:rsidRPr="00081B20">
              <w:rPr>
                <w:rFonts w:ascii="Times New Roman" w:eastAsia="맑은 고딕" w:hAnsi="Times New Roman" w:cs="Times New Roman"/>
                <w:b/>
                <w:bCs/>
                <w:color w:val="3B3838"/>
                <w:sz w:val="20"/>
                <w:szCs w:val="20"/>
                <w:lang w:val="en-US"/>
              </w:rPr>
              <w:t>(Science, 2020)</w:t>
            </w:r>
          </w:p>
        </w:tc>
        <w:tc>
          <w:tcPr>
            <w:tcW w:w="1667" w:type="dxa"/>
            <w:vAlign w:val="center"/>
          </w:tcPr>
          <w:p w14:paraId="35B6BDD8" w14:textId="237DA4A6"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b/>
                <w:bCs/>
                <w:color w:val="3B3838"/>
                <w:sz w:val="20"/>
                <w:szCs w:val="20"/>
                <w:lang w:val="en-US"/>
              </w:rPr>
            </w:pPr>
            <w:r w:rsidRPr="00081B20">
              <w:rPr>
                <w:rFonts w:ascii="Times New Roman" w:eastAsia="맑은 고딕" w:hAnsi="Times New Roman" w:cs="Times New Roman"/>
                <w:b/>
                <w:bCs/>
                <w:color w:val="3B3838"/>
                <w:sz w:val="20"/>
                <w:szCs w:val="20"/>
                <w:lang w:val="en-US"/>
              </w:rPr>
              <w:t>Small molecule target ID (</w:t>
            </w:r>
            <w:r w:rsidR="00FA520E" w:rsidRPr="00081B20">
              <w:rPr>
                <w:rFonts w:ascii="Times New Roman" w:eastAsia="맑은 고딕" w:hAnsi="Times New Roman" w:cs="Times New Roman"/>
                <w:b/>
                <w:bCs/>
                <w:color w:val="3B3838"/>
                <w:sz w:val="20"/>
                <w:szCs w:val="20"/>
                <w:lang w:val="en-US"/>
              </w:rPr>
              <w:t>PNAS</w:t>
            </w:r>
            <w:r w:rsidRPr="00081B20">
              <w:rPr>
                <w:rFonts w:ascii="Times New Roman" w:eastAsia="맑은 고딕" w:hAnsi="Times New Roman" w:cs="Times New Roman"/>
                <w:b/>
                <w:bCs/>
                <w:color w:val="3B3838"/>
                <w:sz w:val="20"/>
                <w:szCs w:val="20"/>
                <w:lang w:val="en-US"/>
              </w:rPr>
              <w:t>, 202</w:t>
            </w:r>
            <w:r w:rsidR="00FA520E" w:rsidRPr="00081B20">
              <w:rPr>
                <w:rFonts w:ascii="Times New Roman" w:eastAsia="맑은 고딕" w:hAnsi="Times New Roman" w:cs="Times New Roman"/>
                <w:b/>
                <w:bCs/>
                <w:color w:val="3B3838"/>
                <w:sz w:val="20"/>
                <w:szCs w:val="20"/>
                <w:lang w:val="en-US"/>
              </w:rPr>
              <w:t>2</w:t>
            </w:r>
            <w:r w:rsidRPr="00081B20">
              <w:rPr>
                <w:rFonts w:ascii="Times New Roman" w:eastAsia="맑은 고딕" w:hAnsi="Times New Roman" w:cs="Times New Roman"/>
                <w:b/>
                <w:bCs/>
                <w:color w:val="3B3838"/>
                <w:sz w:val="20"/>
                <w:szCs w:val="20"/>
                <w:lang w:val="en-US"/>
              </w:rPr>
              <w:t>)</w:t>
            </w:r>
          </w:p>
        </w:tc>
        <w:tc>
          <w:tcPr>
            <w:tcW w:w="1667" w:type="dxa"/>
            <w:vAlign w:val="center"/>
          </w:tcPr>
          <w:p w14:paraId="3E9DE774" w14:textId="69DE5559"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b/>
                <w:bCs/>
                <w:color w:val="3B3838"/>
                <w:sz w:val="20"/>
                <w:szCs w:val="20"/>
                <w:lang w:val="en-US"/>
              </w:rPr>
            </w:pPr>
            <w:r w:rsidRPr="00081B20">
              <w:rPr>
                <w:rFonts w:ascii="Times New Roman" w:eastAsia="맑은 고딕" w:hAnsi="Times New Roman" w:cs="Times New Roman"/>
                <w:b/>
                <w:bCs/>
                <w:color w:val="3B3838"/>
                <w:sz w:val="20"/>
                <w:szCs w:val="20"/>
                <w:lang w:val="en-US"/>
              </w:rPr>
              <w:t>Chroma-µMap (</w:t>
            </w:r>
            <w:r w:rsidR="00FA520E" w:rsidRPr="00081B20">
              <w:rPr>
                <w:rFonts w:ascii="Times New Roman" w:eastAsia="맑은 고딕" w:hAnsi="Times New Roman" w:cs="Times New Roman"/>
                <w:b/>
                <w:bCs/>
                <w:color w:val="3B3838"/>
                <w:sz w:val="20"/>
                <w:szCs w:val="20"/>
                <w:lang w:val="en-US"/>
              </w:rPr>
              <w:t>Nature</w:t>
            </w:r>
            <w:r w:rsidRPr="00081B20">
              <w:rPr>
                <w:rFonts w:ascii="Times New Roman" w:eastAsia="맑은 고딕" w:hAnsi="Times New Roman" w:cs="Times New Roman"/>
                <w:b/>
                <w:bCs/>
                <w:color w:val="3B3838"/>
                <w:sz w:val="20"/>
                <w:szCs w:val="20"/>
                <w:lang w:val="en-US"/>
              </w:rPr>
              <w:t>, 202</w:t>
            </w:r>
            <w:r w:rsidR="00FA520E" w:rsidRPr="00081B20">
              <w:rPr>
                <w:rFonts w:ascii="Times New Roman" w:eastAsia="맑은 고딕" w:hAnsi="Times New Roman" w:cs="Times New Roman"/>
                <w:b/>
                <w:bCs/>
                <w:color w:val="3B3838"/>
                <w:sz w:val="20"/>
                <w:szCs w:val="20"/>
                <w:lang w:val="en-US"/>
              </w:rPr>
              <w:t>3</w:t>
            </w:r>
            <w:r w:rsidRPr="00081B20">
              <w:rPr>
                <w:rFonts w:ascii="Times New Roman" w:eastAsia="맑은 고딕" w:hAnsi="Times New Roman" w:cs="Times New Roman"/>
                <w:b/>
                <w:bCs/>
                <w:color w:val="3B3838"/>
                <w:sz w:val="20"/>
                <w:szCs w:val="20"/>
                <w:lang w:val="en-US"/>
              </w:rPr>
              <w:t>)</w:t>
            </w:r>
          </w:p>
        </w:tc>
        <w:tc>
          <w:tcPr>
            <w:tcW w:w="1667" w:type="dxa"/>
            <w:vAlign w:val="center"/>
          </w:tcPr>
          <w:p w14:paraId="4AC51AC4"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b/>
                <w:bCs/>
                <w:color w:val="3B3838"/>
                <w:sz w:val="20"/>
                <w:szCs w:val="20"/>
                <w:lang w:val="en-US"/>
              </w:rPr>
            </w:pPr>
            <w:r w:rsidRPr="00081B20">
              <w:rPr>
                <w:rFonts w:ascii="Times New Roman" w:eastAsia="맑은 고딕" w:hAnsi="Times New Roman" w:cs="Times New Roman"/>
                <w:b/>
                <w:bCs/>
                <w:color w:val="3B3838"/>
                <w:sz w:val="20"/>
                <w:szCs w:val="20"/>
                <w:lang w:val="en-US"/>
              </w:rPr>
              <w:t>Spotlight</w:t>
            </w:r>
          </w:p>
          <w:p w14:paraId="06A0B1F0"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b/>
                <w:bCs/>
                <w:color w:val="3B3838"/>
                <w:sz w:val="20"/>
                <w:szCs w:val="20"/>
                <w:lang w:val="en-US"/>
              </w:rPr>
            </w:pPr>
            <w:r w:rsidRPr="00081B20">
              <w:rPr>
                <w:rFonts w:ascii="Times New Roman" w:eastAsia="맑은 고딕" w:hAnsi="Times New Roman" w:cs="Times New Roman"/>
                <w:b/>
                <w:bCs/>
                <w:color w:val="3B3838"/>
                <w:sz w:val="20"/>
                <w:szCs w:val="20"/>
                <w:lang w:val="en-US"/>
              </w:rPr>
              <w:t>(Chem. Sci. 2022)</w:t>
            </w:r>
          </w:p>
        </w:tc>
      </w:tr>
      <w:tr w:rsidR="00671D5A" w:rsidRPr="00081B20" w14:paraId="4E6F7D31" w14:textId="77777777" w:rsidTr="00B422EB">
        <w:tc>
          <w:tcPr>
            <w:tcW w:w="1255" w:type="dxa"/>
            <w:vAlign w:val="center"/>
          </w:tcPr>
          <w:p w14:paraId="1DC50574"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b/>
                <w:bCs/>
                <w:color w:val="3B3838"/>
                <w:sz w:val="20"/>
                <w:szCs w:val="20"/>
                <w:lang w:val="en-US"/>
              </w:rPr>
            </w:pPr>
            <w:r w:rsidRPr="00081B20">
              <w:rPr>
                <w:rFonts w:ascii="Times New Roman" w:eastAsia="맑은 고딕" w:hAnsi="Times New Roman" w:cs="Times New Roman"/>
                <w:b/>
                <w:bCs/>
                <w:color w:val="3B3838"/>
                <w:sz w:val="20"/>
                <w:szCs w:val="20"/>
                <w:lang w:val="en-US"/>
              </w:rPr>
              <w:t>Ir photocat. incubation</w:t>
            </w:r>
          </w:p>
        </w:tc>
        <w:tc>
          <w:tcPr>
            <w:tcW w:w="1530" w:type="dxa"/>
            <w:vAlign w:val="center"/>
          </w:tcPr>
          <w:p w14:paraId="2A6EFD79"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b/>
                <w:color w:val="0432FF"/>
                <w:sz w:val="20"/>
                <w:szCs w:val="20"/>
                <w:lang w:val="en-US"/>
              </w:rPr>
            </w:pPr>
            <w:r w:rsidRPr="00081B20">
              <w:rPr>
                <w:rFonts w:ascii="Times New Roman" w:eastAsia="맑은 고딕" w:hAnsi="Times New Roman" w:cs="Times New Roman"/>
                <w:b/>
                <w:color w:val="0432FF"/>
                <w:sz w:val="20"/>
                <w:szCs w:val="20"/>
                <w:lang w:val="en-US"/>
              </w:rPr>
              <w:t xml:space="preserve">Intracellular (live cell) </w:t>
            </w:r>
          </w:p>
        </w:tc>
        <w:tc>
          <w:tcPr>
            <w:tcW w:w="1624" w:type="dxa"/>
            <w:vAlign w:val="center"/>
          </w:tcPr>
          <w:p w14:paraId="7EFEC59F"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color w:val="FF0000"/>
                <w:sz w:val="20"/>
                <w:szCs w:val="20"/>
                <w:lang w:val="en-US"/>
              </w:rPr>
            </w:pPr>
            <w:r w:rsidRPr="00081B20">
              <w:rPr>
                <w:rFonts w:ascii="Times New Roman" w:eastAsia="맑은 고딕" w:hAnsi="Times New Roman" w:cs="Times New Roman"/>
                <w:color w:val="FF0000"/>
                <w:sz w:val="20"/>
                <w:szCs w:val="20"/>
                <w:lang w:val="en-US"/>
              </w:rPr>
              <w:t>After detaching cells from culture (pellet)</w:t>
            </w:r>
          </w:p>
        </w:tc>
        <w:tc>
          <w:tcPr>
            <w:tcW w:w="1667" w:type="dxa"/>
            <w:vAlign w:val="center"/>
          </w:tcPr>
          <w:p w14:paraId="0EF06D96"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color w:val="FF0000"/>
                <w:sz w:val="20"/>
                <w:szCs w:val="20"/>
                <w:lang w:val="en-US"/>
              </w:rPr>
            </w:pPr>
            <w:r w:rsidRPr="00081B20">
              <w:rPr>
                <w:rFonts w:ascii="Times New Roman" w:eastAsia="맑은 고딕" w:hAnsi="Times New Roman" w:cs="Times New Roman"/>
                <w:color w:val="FF0000"/>
                <w:sz w:val="20"/>
                <w:szCs w:val="20"/>
                <w:lang w:val="en-US"/>
              </w:rPr>
              <w:t>After detaching cells from culture (pellet)</w:t>
            </w:r>
          </w:p>
        </w:tc>
        <w:tc>
          <w:tcPr>
            <w:tcW w:w="1667" w:type="dxa"/>
            <w:vAlign w:val="center"/>
          </w:tcPr>
          <w:p w14:paraId="6BA7D45D"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color w:val="FF0000"/>
                <w:sz w:val="20"/>
                <w:szCs w:val="20"/>
                <w:lang w:val="en-US"/>
              </w:rPr>
            </w:pPr>
            <w:r w:rsidRPr="00081B20">
              <w:rPr>
                <w:rFonts w:ascii="Times New Roman" w:eastAsia="맑은 고딕" w:hAnsi="Times New Roman" w:cs="Times New Roman"/>
                <w:color w:val="FF0000"/>
                <w:sz w:val="20"/>
                <w:szCs w:val="20"/>
                <w:lang w:val="en-US"/>
              </w:rPr>
              <w:t xml:space="preserve">After nuclei </w:t>
            </w:r>
          </w:p>
          <w:p w14:paraId="38A8BAAE" w14:textId="56252FCE"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color w:val="FF0000"/>
                <w:sz w:val="20"/>
                <w:szCs w:val="20"/>
                <w:lang w:val="en-US"/>
              </w:rPr>
            </w:pPr>
            <w:r w:rsidRPr="00081B20">
              <w:rPr>
                <w:rFonts w:ascii="Times New Roman" w:eastAsia="맑은 고딕" w:hAnsi="Times New Roman" w:cs="Times New Roman"/>
                <w:color w:val="FF0000"/>
                <w:sz w:val="20"/>
                <w:szCs w:val="20"/>
                <w:lang w:val="en-US"/>
              </w:rPr>
              <w:t>isolation following cell detachment</w:t>
            </w:r>
          </w:p>
        </w:tc>
        <w:tc>
          <w:tcPr>
            <w:tcW w:w="1667" w:type="dxa"/>
            <w:vAlign w:val="center"/>
          </w:tcPr>
          <w:p w14:paraId="3C0E7EFA"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b/>
                <w:color w:val="0432FF"/>
                <w:sz w:val="20"/>
                <w:szCs w:val="20"/>
                <w:lang w:val="en-US"/>
              </w:rPr>
            </w:pPr>
            <w:r w:rsidRPr="00081B20">
              <w:rPr>
                <w:rFonts w:ascii="Times New Roman" w:eastAsia="맑은 고딕" w:hAnsi="Times New Roman" w:cs="Times New Roman"/>
                <w:b/>
                <w:color w:val="0432FF"/>
                <w:sz w:val="20"/>
                <w:szCs w:val="20"/>
                <w:lang w:val="en-US"/>
              </w:rPr>
              <w:t xml:space="preserve">Intracellular </w:t>
            </w:r>
          </w:p>
          <w:p w14:paraId="132A0787"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color w:val="3B3838"/>
                <w:sz w:val="20"/>
                <w:szCs w:val="20"/>
                <w:lang w:val="en-US"/>
              </w:rPr>
            </w:pPr>
            <w:r w:rsidRPr="00081B20">
              <w:rPr>
                <w:rFonts w:ascii="Times New Roman" w:eastAsia="맑은 고딕" w:hAnsi="Times New Roman" w:cs="Times New Roman"/>
                <w:b/>
                <w:color w:val="0432FF"/>
                <w:sz w:val="20"/>
                <w:szCs w:val="20"/>
                <w:lang w:val="en-US"/>
              </w:rPr>
              <w:t>(live cell)</w:t>
            </w:r>
          </w:p>
        </w:tc>
      </w:tr>
      <w:tr w:rsidR="00671D5A" w:rsidRPr="00081B20" w14:paraId="1D15498D" w14:textId="77777777" w:rsidTr="00B422EB">
        <w:tc>
          <w:tcPr>
            <w:tcW w:w="1255" w:type="dxa"/>
            <w:vAlign w:val="center"/>
          </w:tcPr>
          <w:p w14:paraId="26228EA7"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b/>
                <w:bCs/>
                <w:color w:val="3B3838"/>
                <w:sz w:val="20"/>
                <w:szCs w:val="20"/>
                <w:lang w:val="en-US"/>
              </w:rPr>
            </w:pPr>
            <w:r w:rsidRPr="00081B20">
              <w:rPr>
                <w:rFonts w:ascii="Times New Roman" w:eastAsia="맑은 고딕" w:hAnsi="Times New Roman" w:cs="Times New Roman"/>
                <w:b/>
                <w:bCs/>
                <w:color w:val="3B3838"/>
                <w:sz w:val="20"/>
                <w:szCs w:val="20"/>
                <w:lang w:val="en-US"/>
              </w:rPr>
              <w:t>Labeling process</w:t>
            </w:r>
          </w:p>
        </w:tc>
        <w:tc>
          <w:tcPr>
            <w:tcW w:w="1530" w:type="dxa"/>
            <w:vAlign w:val="center"/>
          </w:tcPr>
          <w:p w14:paraId="16C76BF2"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color w:val="0000FF"/>
                <w:sz w:val="20"/>
                <w:szCs w:val="20"/>
                <w:lang w:val="en-US"/>
              </w:rPr>
            </w:pPr>
            <w:r w:rsidRPr="00081B20">
              <w:rPr>
                <w:rFonts w:ascii="Times New Roman" w:eastAsia="맑은 고딕" w:hAnsi="Times New Roman" w:cs="Times New Roman"/>
                <w:color w:val="0000FF"/>
                <w:sz w:val="20"/>
                <w:szCs w:val="20"/>
                <w:lang w:val="en-US"/>
              </w:rPr>
              <w:t>Iridium-catalyzed protein−protein crosslinking</w:t>
            </w:r>
          </w:p>
        </w:tc>
        <w:tc>
          <w:tcPr>
            <w:tcW w:w="1624" w:type="dxa"/>
            <w:vAlign w:val="center"/>
          </w:tcPr>
          <w:p w14:paraId="7B84DD21"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color w:val="3B3838"/>
                <w:sz w:val="20"/>
                <w:szCs w:val="20"/>
                <w:lang w:val="en-US"/>
              </w:rPr>
            </w:pPr>
            <w:r w:rsidRPr="00081B20">
              <w:rPr>
                <w:rFonts w:ascii="Times New Roman" w:eastAsia="맑은 고딕" w:hAnsi="Times New Roman" w:cs="Times New Roman"/>
                <w:color w:val="3B3838"/>
                <w:sz w:val="20"/>
                <w:szCs w:val="20"/>
                <w:lang w:val="en-US"/>
              </w:rPr>
              <w:t>Diffusive diazirine labeling</w:t>
            </w:r>
          </w:p>
        </w:tc>
        <w:tc>
          <w:tcPr>
            <w:tcW w:w="1667" w:type="dxa"/>
            <w:vAlign w:val="center"/>
          </w:tcPr>
          <w:p w14:paraId="3324405D"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color w:val="3B3838"/>
                <w:sz w:val="20"/>
                <w:szCs w:val="20"/>
                <w:lang w:val="en-US"/>
              </w:rPr>
            </w:pPr>
            <w:r w:rsidRPr="00081B20">
              <w:rPr>
                <w:rFonts w:ascii="Times New Roman" w:eastAsia="맑은 고딕" w:hAnsi="Times New Roman" w:cs="Times New Roman"/>
                <w:color w:val="3B3838"/>
                <w:sz w:val="20"/>
                <w:szCs w:val="20"/>
                <w:lang w:val="en-US"/>
              </w:rPr>
              <w:t>Diffusive diazirine labeling</w:t>
            </w:r>
          </w:p>
        </w:tc>
        <w:tc>
          <w:tcPr>
            <w:tcW w:w="1667" w:type="dxa"/>
            <w:vAlign w:val="center"/>
          </w:tcPr>
          <w:p w14:paraId="10C5EF8D"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color w:val="3B3838"/>
                <w:sz w:val="20"/>
                <w:szCs w:val="20"/>
                <w:lang w:val="en-US"/>
              </w:rPr>
            </w:pPr>
            <w:r w:rsidRPr="00081B20">
              <w:rPr>
                <w:rFonts w:ascii="Times New Roman" w:eastAsia="맑은 고딕" w:hAnsi="Times New Roman" w:cs="Times New Roman"/>
                <w:color w:val="3B3838"/>
                <w:sz w:val="20"/>
                <w:szCs w:val="20"/>
                <w:lang w:val="en-US"/>
              </w:rPr>
              <w:t>Diffusive diazirine labeling</w:t>
            </w:r>
          </w:p>
        </w:tc>
        <w:tc>
          <w:tcPr>
            <w:tcW w:w="1667" w:type="dxa"/>
            <w:vAlign w:val="center"/>
          </w:tcPr>
          <w:p w14:paraId="1483BDCE"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color w:val="3B3838"/>
                <w:sz w:val="20"/>
                <w:szCs w:val="20"/>
                <w:lang w:val="en-US"/>
              </w:rPr>
            </w:pPr>
            <w:r w:rsidRPr="00081B20">
              <w:rPr>
                <w:rFonts w:ascii="Times New Roman" w:eastAsia="맑은 고딕" w:hAnsi="Times New Roman" w:cs="Times New Roman"/>
                <w:color w:val="3B3838"/>
                <w:sz w:val="20"/>
                <w:szCs w:val="20"/>
                <w:lang w:val="en-US"/>
              </w:rPr>
              <w:t>Nitrene-induced protein-protein crosslinking</w:t>
            </w:r>
          </w:p>
        </w:tc>
      </w:tr>
      <w:tr w:rsidR="00671D5A" w:rsidRPr="00081B20" w14:paraId="09520182" w14:textId="77777777" w:rsidTr="00B422EB">
        <w:tc>
          <w:tcPr>
            <w:tcW w:w="1255" w:type="dxa"/>
            <w:vAlign w:val="center"/>
          </w:tcPr>
          <w:p w14:paraId="4430118C"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b/>
                <w:bCs/>
                <w:color w:val="3B3838"/>
                <w:sz w:val="20"/>
                <w:szCs w:val="20"/>
                <w:lang w:val="en-US"/>
              </w:rPr>
            </w:pPr>
            <w:r w:rsidRPr="00081B20">
              <w:rPr>
                <w:rFonts w:ascii="Times New Roman" w:eastAsia="맑은 고딕" w:hAnsi="Times New Roman" w:cs="Times New Roman"/>
                <w:b/>
                <w:bCs/>
                <w:color w:val="3B3838"/>
                <w:sz w:val="20"/>
                <w:szCs w:val="20"/>
                <w:lang w:val="en-US"/>
              </w:rPr>
              <w:t xml:space="preserve">Labeling </w:t>
            </w:r>
          </w:p>
          <w:p w14:paraId="54B36529" w14:textId="465BA0AE"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b/>
                <w:bCs/>
                <w:color w:val="3B3838"/>
                <w:sz w:val="20"/>
                <w:szCs w:val="20"/>
                <w:lang w:val="en-US"/>
              </w:rPr>
            </w:pPr>
            <w:r w:rsidRPr="00081B20">
              <w:rPr>
                <w:rFonts w:ascii="Times New Roman" w:eastAsia="맑은 고딕" w:hAnsi="Times New Roman" w:cs="Times New Roman"/>
                <w:b/>
                <w:bCs/>
                <w:color w:val="3B3838"/>
                <w:sz w:val="20"/>
                <w:szCs w:val="20"/>
                <w:lang w:val="en-US"/>
              </w:rPr>
              <w:t>intermediate</w:t>
            </w:r>
          </w:p>
        </w:tc>
        <w:tc>
          <w:tcPr>
            <w:tcW w:w="1530" w:type="dxa"/>
            <w:vAlign w:val="center"/>
          </w:tcPr>
          <w:p w14:paraId="013CC5EB"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color w:val="0000FF"/>
                <w:sz w:val="20"/>
                <w:szCs w:val="20"/>
                <w:lang w:val="en-US"/>
              </w:rPr>
            </w:pPr>
            <w:r w:rsidRPr="00081B20">
              <w:rPr>
                <w:rFonts w:ascii="Times New Roman" w:eastAsia="맑은 고딕" w:hAnsi="Times New Roman" w:cs="Times New Roman"/>
                <w:color w:val="0000FF"/>
                <w:sz w:val="20"/>
                <w:szCs w:val="20"/>
                <w:lang w:val="en-US"/>
              </w:rPr>
              <w:t>Oxidized tyrosine on the proteins</w:t>
            </w:r>
          </w:p>
        </w:tc>
        <w:tc>
          <w:tcPr>
            <w:tcW w:w="1624" w:type="dxa"/>
            <w:vAlign w:val="center"/>
          </w:tcPr>
          <w:p w14:paraId="13816AB1"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color w:val="3B3838"/>
                <w:sz w:val="20"/>
                <w:szCs w:val="20"/>
                <w:lang w:val="en-US"/>
              </w:rPr>
            </w:pPr>
            <w:r w:rsidRPr="00081B20">
              <w:rPr>
                <w:rFonts w:ascii="Times New Roman" w:eastAsia="맑은 고딕" w:hAnsi="Times New Roman" w:cs="Times New Roman"/>
                <w:color w:val="3B3838"/>
                <w:sz w:val="20"/>
                <w:szCs w:val="20"/>
                <w:lang w:val="en-US"/>
              </w:rPr>
              <w:t xml:space="preserve">Carbene </w:t>
            </w:r>
          </w:p>
          <w:p w14:paraId="66E6C31E"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color w:val="3B3838"/>
                <w:sz w:val="20"/>
                <w:szCs w:val="20"/>
                <w:lang w:val="en-US"/>
              </w:rPr>
            </w:pPr>
            <w:r w:rsidRPr="00081B20">
              <w:rPr>
                <w:rFonts w:ascii="Times New Roman" w:eastAsia="맑은 고딕" w:hAnsi="Times New Roman" w:cs="Times New Roman"/>
                <w:color w:val="3B3838"/>
                <w:sz w:val="20"/>
                <w:szCs w:val="20"/>
                <w:lang w:val="en-US"/>
              </w:rPr>
              <w:t>on the probe</w:t>
            </w:r>
          </w:p>
        </w:tc>
        <w:tc>
          <w:tcPr>
            <w:tcW w:w="1667" w:type="dxa"/>
            <w:vAlign w:val="center"/>
          </w:tcPr>
          <w:p w14:paraId="3DD851CB"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color w:val="3B3838"/>
                <w:sz w:val="20"/>
                <w:szCs w:val="20"/>
                <w:lang w:val="en-US"/>
              </w:rPr>
            </w:pPr>
            <w:r w:rsidRPr="00081B20">
              <w:rPr>
                <w:rFonts w:ascii="Times New Roman" w:eastAsia="맑은 고딕" w:hAnsi="Times New Roman" w:cs="Times New Roman"/>
                <w:color w:val="3B3838"/>
                <w:sz w:val="20"/>
                <w:szCs w:val="20"/>
                <w:lang w:val="en-US"/>
              </w:rPr>
              <w:t>Carbene on the probe</w:t>
            </w:r>
          </w:p>
        </w:tc>
        <w:tc>
          <w:tcPr>
            <w:tcW w:w="1667" w:type="dxa"/>
            <w:vAlign w:val="center"/>
          </w:tcPr>
          <w:p w14:paraId="2EC6AC84"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color w:val="3B3838"/>
                <w:sz w:val="20"/>
                <w:szCs w:val="20"/>
                <w:lang w:val="en-US"/>
              </w:rPr>
            </w:pPr>
            <w:r w:rsidRPr="00081B20">
              <w:rPr>
                <w:rFonts w:ascii="Times New Roman" w:eastAsia="맑은 고딕" w:hAnsi="Times New Roman" w:cs="Times New Roman"/>
                <w:color w:val="3B3838"/>
                <w:sz w:val="20"/>
                <w:szCs w:val="20"/>
                <w:lang w:val="en-US"/>
              </w:rPr>
              <w:t>Carbene on the probe</w:t>
            </w:r>
          </w:p>
        </w:tc>
        <w:tc>
          <w:tcPr>
            <w:tcW w:w="1667" w:type="dxa"/>
            <w:vAlign w:val="center"/>
          </w:tcPr>
          <w:p w14:paraId="16D520A4"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color w:val="3B3838"/>
                <w:sz w:val="20"/>
                <w:szCs w:val="20"/>
                <w:lang w:val="en-US"/>
              </w:rPr>
            </w:pPr>
            <w:r w:rsidRPr="00081B20">
              <w:rPr>
                <w:rFonts w:ascii="Times New Roman" w:eastAsia="맑은 고딕" w:hAnsi="Times New Roman" w:cs="Times New Roman"/>
                <w:color w:val="3B3838"/>
                <w:sz w:val="20"/>
                <w:szCs w:val="20"/>
                <w:lang w:val="en-US"/>
              </w:rPr>
              <w:t>Nitrene on the probe</w:t>
            </w:r>
          </w:p>
        </w:tc>
      </w:tr>
      <w:tr w:rsidR="00671D5A" w:rsidRPr="00081B20" w14:paraId="2992E569" w14:textId="77777777" w:rsidTr="00B422EB">
        <w:tc>
          <w:tcPr>
            <w:tcW w:w="1255" w:type="dxa"/>
            <w:vAlign w:val="center"/>
          </w:tcPr>
          <w:p w14:paraId="40671299"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b/>
                <w:bCs/>
                <w:color w:val="3B3838"/>
                <w:sz w:val="20"/>
                <w:szCs w:val="20"/>
                <w:lang w:val="en-US"/>
              </w:rPr>
            </w:pPr>
            <w:r w:rsidRPr="00081B20">
              <w:rPr>
                <w:rFonts w:ascii="Times New Roman" w:eastAsia="맑은 고딕" w:hAnsi="Times New Roman" w:cs="Times New Roman"/>
                <w:b/>
                <w:bCs/>
                <w:color w:val="3B3838"/>
                <w:sz w:val="20"/>
                <w:szCs w:val="20"/>
                <w:lang w:val="en-US"/>
              </w:rPr>
              <w:t xml:space="preserve">Labeling </w:t>
            </w:r>
          </w:p>
          <w:p w14:paraId="2A10881B" w14:textId="10B9BBD2"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b/>
                <w:bCs/>
                <w:color w:val="3B3838"/>
                <w:sz w:val="20"/>
                <w:szCs w:val="20"/>
                <w:lang w:val="en-US"/>
              </w:rPr>
            </w:pPr>
            <w:r w:rsidRPr="00081B20">
              <w:rPr>
                <w:rFonts w:ascii="Times New Roman" w:eastAsia="맑은 고딕" w:hAnsi="Times New Roman" w:cs="Times New Roman"/>
                <w:b/>
                <w:bCs/>
                <w:color w:val="3B3838"/>
                <w:sz w:val="20"/>
                <w:szCs w:val="20"/>
                <w:lang w:val="en-US"/>
              </w:rPr>
              <w:t>recyclability</w:t>
            </w:r>
          </w:p>
        </w:tc>
        <w:tc>
          <w:tcPr>
            <w:tcW w:w="1530" w:type="dxa"/>
            <w:vAlign w:val="center"/>
          </w:tcPr>
          <w:p w14:paraId="68D29C85"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color w:val="0000FF"/>
                <w:sz w:val="20"/>
                <w:szCs w:val="20"/>
                <w:lang w:val="en-US"/>
              </w:rPr>
            </w:pPr>
            <w:r w:rsidRPr="00081B20">
              <w:rPr>
                <w:rFonts w:ascii="Times New Roman" w:eastAsia="맑은 고딕" w:hAnsi="Times New Roman" w:cs="Times New Roman"/>
                <w:color w:val="0000FF"/>
                <w:sz w:val="20"/>
                <w:szCs w:val="20"/>
                <w:lang w:val="en-US"/>
              </w:rPr>
              <w:t xml:space="preserve">Recyclable </w:t>
            </w:r>
          </w:p>
          <w:p w14:paraId="0CED2C2D" w14:textId="01C4753F"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color w:val="0000FF"/>
                <w:sz w:val="20"/>
                <w:szCs w:val="20"/>
                <w:lang w:val="en-US"/>
              </w:rPr>
            </w:pPr>
            <w:r w:rsidRPr="00081B20">
              <w:rPr>
                <w:rFonts w:ascii="Times New Roman" w:eastAsia="맑은 고딕" w:hAnsi="Times New Roman" w:cs="Times New Roman"/>
                <w:color w:val="0000FF"/>
                <w:sz w:val="20"/>
                <w:szCs w:val="20"/>
                <w:lang w:val="en-US"/>
              </w:rPr>
              <w:t xml:space="preserve">photocatalyzed </w:t>
            </w:r>
          </w:p>
          <w:p w14:paraId="57425045" w14:textId="208AEE85"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color w:val="0000FF"/>
                <w:sz w:val="20"/>
                <w:szCs w:val="20"/>
                <w:lang w:val="en-US"/>
              </w:rPr>
            </w:pPr>
            <w:r w:rsidRPr="00081B20">
              <w:rPr>
                <w:rFonts w:ascii="Times New Roman" w:eastAsia="맑은 고딕" w:hAnsi="Times New Roman" w:cs="Times New Roman"/>
                <w:color w:val="0000FF"/>
                <w:sz w:val="20"/>
                <w:szCs w:val="20"/>
                <w:lang w:val="en-US"/>
              </w:rPr>
              <w:t>labeling</w:t>
            </w:r>
          </w:p>
        </w:tc>
        <w:tc>
          <w:tcPr>
            <w:tcW w:w="1624" w:type="dxa"/>
            <w:vAlign w:val="center"/>
          </w:tcPr>
          <w:p w14:paraId="260E4674"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color w:val="3B3838"/>
                <w:sz w:val="20"/>
                <w:szCs w:val="20"/>
                <w:lang w:val="en-US"/>
              </w:rPr>
            </w:pPr>
            <w:r w:rsidRPr="00081B20">
              <w:rPr>
                <w:rFonts w:ascii="Times New Roman" w:eastAsia="맑은 고딕" w:hAnsi="Times New Roman" w:cs="Times New Roman"/>
                <w:color w:val="3B3838"/>
                <w:sz w:val="20"/>
                <w:szCs w:val="20"/>
                <w:lang w:val="en-US"/>
              </w:rPr>
              <w:t>Recyclable with sufficient diazirine</w:t>
            </w:r>
          </w:p>
        </w:tc>
        <w:tc>
          <w:tcPr>
            <w:tcW w:w="1667" w:type="dxa"/>
            <w:vAlign w:val="center"/>
          </w:tcPr>
          <w:p w14:paraId="0CB18C63"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color w:val="3B3838"/>
                <w:sz w:val="20"/>
                <w:szCs w:val="20"/>
                <w:lang w:val="en-US"/>
              </w:rPr>
            </w:pPr>
            <w:r w:rsidRPr="00081B20">
              <w:rPr>
                <w:rFonts w:ascii="Times New Roman" w:eastAsia="맑은 고딕" w:hAnsi="Times New Roman" w:cs="Times New Roman"/>
                <w:color w:val="3B3838"/>
                <w:sz w:val="20"/>
                <w:szCs w:val="20"/>
                <w:lang w:val="en-US"/>
              </w:rPr>
              <w:t>Recyclable with sufficient diazirine</w:t>
            </w:r>
          </w:p>
        </w:tc>
        <w:tc>
          <w:tcPr>
            <w:tcW w:w="1667" w:type="dxa"/>
            <w:vAlign w:val="center"/>
          </w:tcPr>
          <w:p w14:paraId="126366F1"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color w:val="3B3838"/>
                <w:sz w:val="20"/>
                <w:szCs w:val="20"/>
                <w:lang w:val="en-US"/>
              </w:rPr>
            </w:pPr>
            <w:r w:rsidRPr="00081B20">
              <w:rPr>
                <w:rFonts w:ascii="Times New Roman" w:eastAsia="맑은 고딕" w:hAnsi="Times New Roman" w:cs="Times New Roman"/>
                <w:color w:val="3B3838"/>
                <w:sz w:val="20"/>
                <w:szCs w:val="20"/>
                <w:lang w:val="en-US"/>
              </w:rPr>
              <w:t>Recyclable with sufficient diazirine</w:t>
            </w:r>
          </w:p>
        </w:tc>
        <w:tc>
          <w:tcPr>
            <w:tcW w:w="1667" w:type="dxa"/>
            <w:vAlign w:val="center"/>
          </w:tcPr>
          <w:p w14:paraId="0A70EF24"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color w:val="3B3838"/>
                <w:sz w:val="20"/>
                <w:szCs w:val="20"/>
                <w:lang w:val="en-US"/>
              </w:rPr>
            </w:pPr>
            <w:r w:rsidRPr="00081B20">
              <w:rPr>
                <w:rFonts w:ascii="Times New Roman" w:eastAsia="맑은 고딕" w:hAnsi="Times New Roman" w:cs="Times New Roman"/>
                <w:color w:val="FF0000"/>
                <w:sz w:val="20"/>
                <w:szCs w:val="20"/>
                <w:lang w:val="en-US"/>
              </w:rPr>
              <w:t>No recyclability</w:t>
            </w:r>
          </w:p>
        </w:tc>
      </w:tr>
      <w:tr w:rsidR="00671D5A" w:rsidRPr="00081B20" w14:paraId="13A8EE5D" w14:textId="77777777" w:rsidTr="00B422EB">
        <w:tc>
          <w:tcPr>
            <w:tcW w:w="1255" w:type="dxa"/>
            <w:vAlign w:val="center"/>
          </w:tcPr>
          <w:p w14:paraId="5DCC2EAE"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b/>
                <w:bCs/>
                <w:color w:val="3B3838"/>
                <w:sz w:val="20"/>
                <w:szCs w:val="20"/>
                <w:lang w:val="en-US"/>
              </w:rPr>
            </w:pPr>
            <w:r w:rsidRPr="00081B20">
              <w:rPr>
                <w:rFonts w:ascii="Times New Roman" w:eastAsia="맑은 고딕" w:hAnsi="Times New Roman" w:cs="Times New Roman"/>
                <w:b/>
                <w:bCs/>
                <w:color w:val="3B3838"/>
                <w:sz w:val="20"/>
                <w:szCs w:val="20"/>
                <w:lang w:val="en-US"/>
              </w:rPr>
              <w:t xml:space="preserve">POI-targeting </w:t>
            </w:r>
          </w:p>
          <w:p w14:paraId="0377C2DE" w14:textId="4D4150F9"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b/>
                <w:bCs/>
                <w:color w:val="3B3838"/>
                <w:sz w:val="20"/>
                <w:szCs w:val="20"/>
                <w:lang w:val="en-US"/>
              </w:rPr>
            </w:pPr>
            <w:r w:rsidRPr="00081B20">
              <w:rPr>
                <w:rFonts w:ascii="Times New Roman" w:eastAsia="맑은 고딕" w:hAnsi="Times New Roman" w:cs="Times New Roman"/>
                <w:b/>
                <w:bCs/>
                <w:color w:val="3B3838"/>
                <w:sz w:val="20"/>
                <w:szCs w:val="20"/>
                <w:lang w:val="en-US"/>
              </w:rPr>
              <w:t>system</w:t>
            </w:r>
          </w:p>
        </w:tc>
        <w:tc>
          <w:tcPr>
            <w:tcW w:w="1530" w:type="dxa"/>
            <w:vAlign w:val="center"/>
          </w:tcPr>
          <w:p w14:paraId="247B6A55"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color w:val="0000FF"/>
                <w:sz w:val="20"/>
                <w:szCs w:val="20"/>
                <w:lang w:val="en-US"/>
              </w:rPr>
            </w:pPr>
            <w:r w:rsidRPr="00081B20">
              <w:rPr>
                <w:rFonts w:ascii="Times New Roman" w:eastAsia="맑은 고딕" w:hAnsi="Times New Roman" w:cs="Times New Roman"/>
                <w:color w:val="0000FF"/>
                <w:sz w:val="20"/>
                <w:szCs w:val="20"/>
                <w:lang w:val="en-US"/>
              </w:rPr>
              <w:t>GBP-HaloTag system</w:t>
            </w:r>
          </w:p>
        </w:tc>
        <w:tc>
          <w:tcPr>
            <w:tcW w:w="1624" w:type="dxa"/>
            <w:vAlign w:val="center"/>
          </w:tcPr>
          <w:p w14:paraId="2DAB14C0"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color w:val="3B3838"/>
                <w:sz w:val="20"/>
                <w:szCs w:val="20"/>
                <w:lang w:val="en-US"/>
              </w:rPr>
            </w:pPr>
            <w:r w:rsidRPr="00081B20">
              <w:rPr>
                <w:rFonts w:ascii="Times New Roman" w:eastAsia="맑은 고딕" w:hAnsi="Times New Roman" w:cs="Times New Roman"/>
                <w:color w:val="3B3838"/>
                <w:sz w:val="20"/>
                <w:szCs w:val="20"/>
                <w:lang w:val="en-US"/>
              </w:rPr>
              <w:t>Antibody</w:t>
            </w:r>
          </w:p>
        </w:tc>
        <w:tc>
          <w:tcPr>
            <w:tcW w:w="1667" w:type="dxa"/>
            <w:vAlign w:val="center"/>
          </w:tcPr>
          <w:p w14:paraId="1747C35F"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color w:val="3B3838"/>
                <w:sz w:val="20"/>
                <w:szCs w:val="20"/>
                <w:lang w:val="en-US"/>
              </w:rPr>
            </w:pPr>
            <w:r w:rsidRPr="00081B20">
              <w:rPr>
                <w:rFonts w:ascii="Times New Roman" w:eastAsia="맑은 고딕" w:hAnsi="Times New Roman" w:cs="Times New Roman"/>
                <w:color w:val="3B3838"/>
                <w:sz w:val="20"/>
                <w:szCs w:val="20"/>
                <w:lang w:val="en-US"/>
              </w:rPr>
              <w:t>Drug binding</w:t>
            </w:r>
          </w:p>
        </w:tc>
        <w:tc>
          <w:tcPr>
            <w:tcW w:w="1667" w:type="dxa"/>
            <w:vAlign w:val="center"/>
          </w:tcPr>
          <w:p w14:paraId="371EE123"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color w:val="3B3838"/>
                <w:sz w:val="20"/>
                <w:szCs w:val="20"/>
                <w:lang w:val="en-US"/>
              </w:rPr>
            </w:pPr>
            <w:r w:rsidRPr="00081B20">
              <w:rPr>
                <w:rFonts w:ascii="Times New Roman" w:eastAsia="맑은 고딕" w:hAnsi="Times New Roman" w:cs="Times New Roman"/>
                <w:color w:val="3B3838"/>
                <w:sz w:val="20"/>
                <w:szCs w:val="20"/>
                <w:lang w:val="en-US"/>
              </w:rPr>
              <w:t>Split inteins</w:t>
            </w:r>
          </w:p>
        </w:tc>
        <w:tc>
          <w:tcPr>
            <w:tcW w:w="1667" w:type="dxa"/>
            <w:vAlign w:val="center"/>
          </w:tcPr>
          <w:p w14:paraId="36AFDC73"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color w:val="3B3838"/>
                <w:sz w:val="20"/>
                <w:szCs w:val="20"/>
                <w:lang w:val="en-US"/>
              </w:rPr>
            </w:pPr>
            <w:r w:rsidRPr="00081B20">
              <w:rPr>
                <w:rFonts w:ascii="Times New Roman" w:eastAsia="맑은 고딕" w:hAnsi="Times New Roman" w:cs="Times New Roman"/>
                <w:color w:val="3B3838"/>
                <w:sz w:val="20"/>
                <w:szCs w:val="20"/>
                <w:lang w:val="en-US"/>
              </w:rPr>
              <w:t>HaloTag system</w:t>
            </w:r>
          </w:p>
        </w:tc>
      </w:tr>
      <w:tr w:rsidR="00671D5A" w:rsidRPr="00081B20" w14:paraId="60907821" w14:textId="77777777" w:rsidTr="00B422EB">
        <w:tc>
          <w:tcPr>
            <w:tcW w:w="1255" w:type="dxa"/>
            <w:vAlign w:val="center"/>
          </w:tcPr>
          <w:p w14:paraId="784A517D"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b/>
                <w:bCs/>
                <w:color w:val="3B3838"/>
                <w:sz w:val="20"/>
                <w:szCs w:val="20"/>
                <w:lang w:val="en-US"/>
              </w:rPr>
            </w:pPr>
            <w:r w:rsidRPr="00081B20">
              <w:rPr>
                <w:rFonts w:ascii="Times New Roman" w:eastAsia="맑은 고딕" w:hAnsi="Times New Roman" w:cs="Times New Roman"/>
                <w:b/>
                <w:bCs/>
                <w:color w:val="3B3838"/>
                <w:sz w:val="20"/>
                <w:szCs w:val="20"/>
                <w:lang w:val="en-US"/>
              </w:rPr>
              <w:t xml:space="preserve">Range of </w:t>
            </w:r>
          </w:p>
          <w:p w14:paraId="52CD1D4E" w14:textId="7D27BB53"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b/>
                <w:bCs/>
                <w:color w:val="3B3838"/>
                <w:sz w:val="20"/>
                <w:szCs w:val="20"/>
                <w:lang w:val="en-US"/>
              </w:rPr>
            </w:pPr>
            <w:r w:rsidRPr="00081B20">
              <w:rPr>
                <w:rFonts w:ascii="Times New Roman" w:eastAsia="맑은 고딕" w:hAnsi="Times New Roman" w:cs="Times New Roman"/>
                <w:b/>
                <w:bCs/>
                <w:color w:val="3B3838"/>
                <w:sz w:val="20"/>
                <w:szCs w:val="20"/>
                <w:lang w:val="en-US"/>
              </w:rPr>
              <w:t>applicable POIs</w:t>
            </w:r>
          </w:p>
        </w:tc>
        <w:tc>
          <w:tcPr>
            <w:tcW w:w="1530" w:type="dxa"/>
            <w:vAlign w:val="center"/>
          </w:tcPr>
          <w:p w14:paraId="21EA2A08"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color w:val="0000FF"/>
                <w:sz w:val="20"/>
                <w:szCs w:val="20"/>
                <w:lang w:val="en-US"/>
              </w:rPr>
            </w:pPr>
            <w:r w:rsidRPr="00081B20">
              <w:rPr>
                <w:rFonts w:ascii="Times New Roman" w:eastAsia="맑은 고딕" w:hAnsi="Times New Roman" w:cs="Times New Roman"/>
                <w:color w:val="0000FF"/>
                <w:sz w:val="20"/>
                <w:szCs w:val="20"/>
                <w:lang w:val="en-US"/>
              </w:rPr>
              <w:t>Proteins that can be engineered with GFP</w:t>
            </w:r>
          </w:p>
        </w:tc>
        <w:tc>
          <w:tcPr>
            <w:tcW w:w="1624" w:type="dxa"/>
            <w:vAlign w:val="center"/>
          </w:tcPr>
          <w:p w14:paraId="2F5B2F94"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color w:val="3B3838"/>
                <w:sz w:val="20"/>
                <w:szCs w:val="20"/>
                <w:lang w:val="en-US"/>
              </w:rPr>
            </w:pPr>
            <w:r w:rsidRPr="00081B20">
              <w:rPr>
                <w:rFonts w:ascii="Times New Roman" w:eastAsia="맑은 고딕" w:hAnsi="Times New Roman" w:cs="Times New Roman"/>
                <w:color w:val="3B3838"/>
                <w:sz w:val="20"/>
                <w:szCs w:val="20"/>
                <w:lang w:val="en-US"/>
              </w:rPr>
              <w:t>Membrane proteins</w:t>
            </w:r>
          </w:p>
        </w:tc>
        <w:tc>
          <w:tcPr>
            <w:tcW w:w="1667" w:type="dxa"/>
            <w:vAlign w:val="center"/>
          </w:tcPr>
          <w:p w14:paraId="583CFCDB"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color w:val="3B3838"/>
                <w:sz w:val="20"/>
                <w:szCs w:val="20"/>
                <w:lang w:val="en-US"/>
              </w:rPr>
            </w:pPr>
            <w:r w:rsidRPr="00081B20">
              <w:rPr>
                <w:rFonts w:ascii="Times New Roman" w:eastAsia="맑은 고딕" w:hAnsi="Times New Roman" w:cs="Times New Roman"/>
                <w:color w:val="3B3838"/>
                <w:sz w:val="20"/>
                <w:szCs w:val="20"/>
                <w:lang w:val="en-US"/>
              </w:rPr>
              <w:t>Druggable proteins</w:t>
            </w:r>
          </w:p>
        </w:tc>
        <w:tc>
          <w:tcPr>
            <w:tcW w:w="1667" w:type="dxa"/>
            <w:vAlign w:val="center"/>
          </w:tcPr>
          <w:p w14:paraId="36BD5153"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color w:val="3B3838"/>
                <w:sz w:val="20"/>
                <w:szCs w:val="20"/>
                <w:lang w:val="en-US"/>
              </w:rPr>
            </w:pPr>
            <w:r w:rsidRPr="00081B20">
              <w:rPr>
                <w:rFonts w:ascii="Times New Roman" w:eastAsia="맑은 고딕" w:hAnsi="Times New Roman" w:cs="Times New Roman"/>
                <w:color w:val="3B3838"/>
                <w:sz w:val="20"/>
                <w:szCs w:val="20"/>
                <w:lang w:val="en-US"/>
              </w:rPr>
              <w:t>Proteins that can be engineered with split intein</w:t>
            </w:r>
          </w:p>
        </w:tc>
        <w:tc>
          <w:tcPr>
            <w:tcW w:w="1667" w:type="dxa"/>
            <w:vAlign w:val="center"/>
          </w:tcPr>
          <w:p w14:paraId="17E5A8FC" w14:textId="77777777" w:rsidR="00671D5A" w:rsidRPr="00081B20" w:rsidRDefault="00671D5A" w:rsidP="00671D5A">
            <w:pPr>
              <w:widowControl w:val="0"/>
              <w:wordWrap w:val="0"/>
              <w:autoSpaceDE w:val="0"/>
              <w:autoSpaceDN w:val="0"/>
              <w:spacing w:after="0" w:line="360" w:lineRule="auto"/>
              <w:jc w:val="center"/>
              <w:rPr>
                <w:rFonts w:ascii="Times New Roman" w:eastAsia="맑은 고딕" w:hAnsi="Times New Roman" w:cs="Times New Roman"/>
                <w:color w:val="3B3838"/>
                <w:sz w:val="20"/>
                <w:szCs w:val="20"/>
                <w:lang w:val="en-US"/>
              </w:rPr>
            </w:pPr>
            <w:r w:rsidRPr="00081B20">
              <w:rPr>
                <w:rFonts w:ascii="Times New Roman" w:eastAsia="맑은 고딕" w:hAnsi="Times New Roman" w:cs="Times New Roman"/>
                <w:color w:val="3B3838"/>
                <w:sz w:val="20"/>
                <w:szCs w:val="20"/>
                <w:lang w:val="en-US"/>
              </w:rPr>
              <w:t>Proteins that can be engineered with HaloTag</w:t>
            </w:r>
          </w:p>
        </w:tc>
      </w:tr>
    </w:tbl>
    <w:p w14:paraId="42C9DA3C" w14:textId="77777777" w:rsidR="00671D5A" w:rsidRPr="00081B20" w:rsidRDefault="00671D5A" w:rsidP="002A6EDB">
      <w:pPr>
        <w:rPr>
          <w:rFonts w:ascii="Times New Roman" w:hAnsi="Times New Roman"/>
          <w:b/>
          <w:bCs/>
          <w:color w:val="0432FF"/>
          <w:sz w:val="20"/>
          <w:lang w:val="en-US"/>
        </w:rPr>
      </w:pPr>
    </w:p>
    <w:p w14:paraId="043C53CD" w14:textId="77777777" w:rsidR="00671D5A" w:rsidRPr="00081B20" w:rsidRDefault="00671D5A">
      <w:pPr>
        <w:spacing w:after="0"/>
        <w:jc w:val="left"/>
        <w:rPr>
          <w:rFonts w:ascii="Times New Roman" w:hAnsi="Times New Roman"/>
          <w:b/>
          <w:bCs/>
          <w:sz w:val="20"/>
        </w:rPr>
      </w:pPr>
      <w:r w:rsidRPr="00081B20">
        <w:rPr>
          <w:rFonts w:ascii="Times New Roman" w:hAnsi="Times New Roman"/>
          <w:b/>
          <w:bCs/>
          <w:sz w:val="20"/>
        </w:rPr>
        <w:br w:type="page"/>
      </w:r>
    </w:p>
    <w:p w14:paraId="6C0938C1" w14:textId="2A0C0300" w:rsidR="00201165" w:rsidRPr="00081B20" w:rsidRDefault="00081B20" w:rsidP="00201165">
      <w:pPr>
        <w:rPr>
          <w:rFonts w:ascii="Times New Roman" w:hAnsi="Times New Roman"/>
          <w:b/>
          <w:bCs/>
          <w:color w:val="000000" w:themeColor="text1"/>
          <w:sz w:val="20"/>
        </w:rPr>
      </w:pPr>
      <w:r w:rsidRPr="00081B20">
        <w:rPr>
          <w:rFonts w:ascii="Times New Roman" w:hAnsi="Times New Roman"/>
          <w:b/>
          <w:bCs/>
          <w:color w:val="000000" w:themeColor="text1"/>
          <w:sz w:val="20"/>
        </w:rPr>
        <w:t xml:space="preserve">Supplementary </w:t>
      </w:r>
      <w:r w:rsidR="00201165" w:rsidRPr="00081B20">
        <w:rPr>
          <w:rFonts w:ascii="Times New Roman" w:hAnsi="Times New Roman"/>
          <w:b/>
          <w:bCs/>
          <w:color w:val="000000" w:themeColor="text1"/>
          <w:sz w:val="20"/>
        </w:rPr>
        <w:t>Table 2. Plasmid construct information.</w:t>
      </w:r>
    </w:p>
    <w:tbl>
      <w:tblPr>
        <w:tblStyle w:val="af5"/>
        <w:tblW w:w="0" w:type="auto"/>
        <w:tblLook w:val="04A0" w:firstRow="1" w:lastRow="0" w:firstColumn="1" w:lastColumn="0" w:noHBand="0" w:noVBand="1"/>
      </w:tblPr>
      <w:tblGrid>
        <w:gridCol w:w="1563"/>
        <w:gridCol w:w="1396"/>
        <w:gridCol w:w="1494"/>
        <w:gridCol w:w="4897"/>
      </w:tblGrid>
      <w:tr w:rsidR="00E74734" w:rsidRPr="00081B20" w14:paraId="7E962EE6" w14:textId="77777777" w:rsidTr="00707618">
        <w:tc>
          <w:tcPr>
            <w:tcW w:w="1571" w:type="dxa"/>
            <w:shd w:val="clear" w:color="auto" w:fill="D9D9D9" w:themeFill="background1" w:themeFillShade="D9"/>
          </w:tcPr>
          <w:p w14:paraId="38D331F5" w14:textId="77777777" w:rsidR="00201165" w:rsidRPr="00081B20" w:rsidRDefault="00201165" w:rsidP="00707618">
            <w:pPr>
              <w:rPr>
                <w:rFonts w:ascii="Times New Roman" w:hAnsi="Times New Roman"/>
                <w:b/>
                <w:color w:val="000000" w:themeColor="text1"/>
                <w:sz w:val="20"/>
              </w:rPr>
            </w:pPr>
            <w:r w:rsidRPr="00081B20">
              <w:rPr>
                <w:rFonts w:ascii="Times New Roman" w:hAnsi="Times New Roman"/>
                <w:color w:val="000000" w:themeColor="text1"/>
                <w:kern w:val="24"/>
                <w:sz w:val="20"/>
              </w:rPr>
              <w:t>Name (expected size)</w:t>
            </w:r>
          </w:p>
        </w:tc>
        <w:tc>
          <w:tcPr>
            <w:tcW w:w="1401" w:type="dxa"/>
            <w:shd w:val="clear" w:color="auto" w:fill="D9D9D9" w:themeFill="background1" w:themeFillShade="D9"/>
          </w:tcPr>
          <w:p w14:paraId="193068EF" w14:textId="77777777" w:rsidR="00201165" w:rsidRPr="00081B20" w:rsidRDefault="00201165" w:rsidP="00707618">
            <w:pPr>
              <w:rPr>
                <w:rFonts w:ascii="Times New Roman" w:hAnsi="Times New Roman"/>
                <w:b/>
                <w:color w:val="000000" w:themeColor="text1"/>
                <w:sz w:val="20"/>
              </w:rPr>
            </w:pPr>
            <w:r w:rsidRPr="00081B20">
              <w:rPr>
                <w:rFonts w:ascii="Times New Roman" w:hAnsi="Times New Roman"/>
                <w:color w:val="000000" w:themeColor="text1"/>
                <w:kern w:val="24"/>
                <w:sz w:val="20"/>
              </w:rPr>
              <w:t>Features</w:t>
            </w:r>
          </w:p>
        </w:tc>
        <w:tc>
          <w:tcPr>
            <w:tcW w:w="1134" w:type="dxa"/>
            <w:shd w:val="clear" w:color="auto" w:fill="D9D9D9" w:themeFill="background1" w:themeFillShade="D9"/>
          </w:tcPr>
          <w:p w14:paraId="713665FF" w14:textId="77777777" w:rsidR="00201165" w:rsidRPr="00081B20" w:rsidRDefault="00201165" w:rsidP="00707618">
            <w:pPr>
              <w:rPr>
                <w:rFonts w:ascii="Times New Roman" w:hAnsi="Times New Roman"/>
                <w:b/>
                <w:color w:val="000000" w:themeColor="text1"/>
                <w:sz w:val="20"/>
              </w:rPr>
            </w:pPr>
            <w:r w:rsidRPr="00081B20">
              <w:rPr>
                <w:rFonts w:ascii="Times New Roman" w:hAnsi="Times New Roman"/>
                <w:color w:val="000000" w:themeColor="text1"/>
                <w:kern w:val="24"/>
                <w:sz w:val="20"/>
              </w:rPr>
              <w:t>Promotor / vector</w:t>
            </w:r>
          </w:p>
        </w:tc>
        <w:tc>
          <w:tcPr>
            <w:tcW w:w="4910" w:type="dxa"/>
            <w:shd w:val="clear" w:color="auto" w:fill="D9D9D9" w:themeFill="background1" w:themeFillShade="D9"/>
          </w:tcPr>
          <w:p w14:paraId="4EF3EB49" w14:textId="77777777" w:rsidR="00201165" w:rsidRPr="00081B20" w:rsidRDefault="00201165" w:rsidP="00707618">
            <w:pPr>
              <w:rPr>
                <w:rFonts w:ascii="Times New Roman" w:hAnsi="Times New Roman"/>
                <w:b/>
                <w:color w:val="000000" w:themeColor="text1"/>
                <w:sz w:val="20"/>
              </w:rPr>
            </w:pPr>
            <w:r w:rsidRPr="00081B20">
              <w:rPr>
                <w:rFonts w:ascii="Times New Roman" w:hAnsi="Times New Roman"/>
                <w:color w:val="000000" w:themeColor="text1"/>
                <w:kern w:val="24"/>
                <w:sz w:val="20"/>
              </w:rPr>
              <w:t>Details</w:t>
            </w:r>
          </w:p>
        </w:tc>
      </w:tr>
      <w:tr w:rsidR="00E74734" w:rsidRPr="00081B20" w14:paraId="3AD72654" w14:textId="77777777" w:rsidTr="00707618">
        <w:tc>
          <w:tcPr>
            <w:tcW w:w="1571" w:type="dxa"/>
          </w:tcPr>
          <w:p w14:paraId="62923686" w14:textId="77777777" w:rsidR="00201165" w:rsidRPr="00081B20" w:rsidRDefault="00201165" w:rsidP="00707618">
            <w:pPr>
              <w:rPr>
                <w:rFonts w:ascii="Times New Roman" w:hAnsi="Times New Roman"/>
                <w:b/>
                <w:color w:val="000000" w:themeColor="text1"/>
                <w:sz w:val="20"/>
              </w:rPr>
            </w:pPr>
            <w:r w:rsidRPr="00081B20">
              <w:rPr>
                <w:rFonts w:ascii="Times New Roman" w:hAnsi="Times New Roman"/>
                <w:color w:val="000000" w:themeColor="text1"/>
                <w:kern w:val="24"/>
                <w:sz w:val="20"/>
              </w:rPr>
              <w:t>PSMA2-EGFP (53.1 kDa)</w:t>
            </w:r>
          </w:p>
        </w:tc>
        <w:tc>
          <w:tcPr>
            <w:tcW w:w="1401" w:type="dxa"/>
          </w:tcPr>
          <w:p w14:paraId="1E428E05" w14:textId="77777777" w:rsidR="00201165" w:rsidRPr="00081B20" w:rsidRDefault="00201165" w:rsidP="00707618">
            <w:pPr>
              <w:rPr>
                <w:rFonts w:ascii="Times New Roman" w:hAnsi="Times New Roman"/>
                <w:b/>
                <w:color w:val="000000" w:themeColor="text1"/>
                <w:sz w:val="20"/>
              </w:rPr>
            </w:pPr>
            <w:r w:rsidRPr="00081B20">
              <w:rPr>
                <w:rFonts w:ascii="Times New Roman" w:hAnsi="Times New Roman"/>
                <w:color w:val="000000" w:themeColor="text1"/>
                <w:kern w:val="24"/>
                <w:sz w:val="20"/>
              </w:rPr>
              <w:t>NotI-PSMA2-BamHI-EGFP-STOP-XhoI</w:t>
            </w:r>
          </w:p>
        </w:tc>
        <w:tc>
          <w:tcPr>
            <w:tcW w:w="1134" w:type="dxa"/>
          </w:tcPr>
          <w:p w14:paraId="7A4F1966" w14:textId="77777777" w:rsidR="00201165" w:rsidRPr="00081B20" w:rsidRDefault="00201165" w:rsidP="00707618">
            <w:pPr>
              <w:rPr>
                <w:rFonts w:ascii="Times New Roman" w:hAnsi="Times New Roman"/>
                <w:b/>
                <w:color w:val="000000" w:themeColor="text1"/>
                <w:sz w:val="20"/>
              </w:rPr>
            </w:pPr>
            <w:r w:rsidRPr="00081B20">
              <w:rPr>
                <w:rFonts w:ascii="Times New Roman" w:hAnsi="Times New Roman"/>
                <w:color w:val="000000" w:themeColor="text1"/>
                <w:kern w:val="24"/>
                <w:sz w:val="20"/>
              </w:rPr>
              <w:t>CMV / pCDNA3</w:t>
            </w:r>
          </w:p>
        </w:tc>
        <w:tc>
          <w:tcPr>
            <w:tcW w:w="4910" w:type="dxa"/>
          </w:tcPr>
          <w:p w14:paraId="478E581D" w14:textId="77777777" w:rsidR="00201165" w:rsidRPr="00081B20" w:rsidRDefault="00201165" w:rsidP="00707618">
            <w:pPr>
              <w:rPr>
                <w:rFonts w:ascii="Times New Roman" w:hAnsi="Times New Roman"/>
                <w:b/>
                <w:color w:val="000000" w:themeColor="text1"/>
                <w:sz w:val="20"/>
              </w:rPr>
            </w:pPr>
            <w:r w:rsidRPr="00081B20">
              <w:rPr>
                <w:rFonts w:ascii="Times New Roman" w:hAnsi="Times New Roman"/>
                <w:color w:val="000000" w:themeColor="text1"/>
                <w:kern w:val="24"/>
                <w:sz w:val="20"/>
              </w:rPr>
              <w:t>PSMA2 (NM_002787.5)</w:t>
            </w:r>
          </w:p>
        </w:tc>
      </w:tr>
      <w:tr w:rsidR="00E74734" w:rsidRPr="00081B20" w14:paraId="2FA0FCD3" w14:textId="77777777" w:rsidTr="00707618">
        <w:tc>
          <w:tcPr>
            <w:tcW w:w="1571" w:type="dxa"/>
          </w:tcPr>
          <w:p w14:paraId="6AE63D87" w14:textId="77777777" w:rsidR="00201165" w:rsidRPr="00081B20" w:rsidRDefault="00201165" w:rsidP="00707618">
            <w:pPr>
              <w:rPr>
                <w:rFonts w:ascii="Times New Roman" w:hAnsi="Times New Roman"/>
                <w:b/>
                <w:color w:val="000000" w:themeColor="text1"/>
                <w:sz w:val="20"/>
              </w:rPr>
            </w:pPr>
            <w:r w:rsidRPr="00081B20">
              <w:rPr>
                <w:rFonts w:ascii="Times New Roman" w:hAnsi="Times New Roman"/>
                <w:color w:val="000000" w:themeColor="text1"/>
                <w:kern w:val="24"/>
                <w:sz w:val="20"/>
              </w:rPr>
              <w:t>POU2F1-EGFP (105.0 kDa)</w:t>
            </w:r>
          </w:p>
        </w:tc>
        <w:tc>
          <w:tcPr>
            <w:tcW w:w="1401" w:type="dxa"/>
          </w:tcPr>
          <w:p w14:paraId="1DD35C28" w14:textId="77777777" w:rsidR="00201165" w:rsidRPr="00081B20" w:rsidRDefault="00201165" w:rsidP="00707618">
            <w:pPr>
              <w:rPr>
                <w:rFonts w:ascii="Times New Roman" w:hAnsi="Times New Roman"/>
                <w:b/>
                <w:color w:val="000000" w:themeColor="text1"/>
                <w:sz w:val="20"/>
              </w:rPr>
            </w:pPr>
            <w:r w:rsidRPr="00081B20">
              <w:rPr>
                <w:rFonts w:ascii="Times New Roman" w:hAnsi="Times New Roman"/>
                <w:color w:val="000000" w:themeColor="text1"/>
                <w:kern w:val="24"/>
                <w:sz w:val="20"/>
              </w:rPr>
              <w:t>NotI-POU2F1-BamHI-EGFP-STOP-XhoI</w:t>
            </w:r>
          </w:p>
        </w:tc>
        <w:tc>
          <w:tcPr>
            <w:tcW w:w="1134" w:type="dxa"/>
          </w:tcPr>
          <w:p w14:paraId="5083249A" w14:textId="77777777" w:rsidR="00201165" w:rsidRPr="00081B20" w:rsidRDefault="00201165" w:rsidP="00707618">
            <w:pPr>
              <w:rPr>
                <w:rFonts w:ascii="Times New Roman" w:hAnsi="Times New Roman"/>
                <w:b/>
                <w:color w:val="000000" w:themeColor="text1"/>
                <w:sz w:val="20"/>
              </w:rPr>
            </w:pPr>
            <w:r w:rsidRPr="00081B20">
              <w:rPr>
                <w:rFonts w:ascii="Times New Roman" w:hAnsi="Times New Roman"/>
                <w:color w:val="000000" w:themeColor="text1"/>
                <w:kern w:val="24"/>
                <w:sz w:val="20"/>
              </w:rPr>
              <w:t>CMV / pCDNA3</w:t>
            </w:r>
          </w:p>
        </w:tc>
        <w:tc>
          <w:tcPr>
            <w:tcW w:w="4910" w:type="dxa"/>
          </w:tcPr>
          <w:p w14:paraId="521FF904" w14:textId="77777777" w:rsidR="00201165" w:rsidRPr="00081B20" w:rsidRDefault="00201165" w:rsidP="00707618">
            <w:pPr>
              <w:rPr>
                <w:rFonts w:ascii="Times New Roman" w:hAnsi="Times New Roman"/>
                <w:b/>
                <w:color w:val="000000" w:themeColor="text1"/>
                <w:sz w:val="20"/>
              </w:rPr>
            </w:pPr>
            <w:r w:rsidRPr="00081B20">
              <w:rPr>
                <w:rFonts w:ascii="Times New Roman" w:hAnsi="Times New Roman"/>
                <w:color w:val="000000" w:themeColor="text1"/>
                <w:kern w:val="24"/>
                <w:sz w:val="20"/>
              </w:rPr>
              <w:t>POU2F1 (NM_001198783.2)</w:t>
            </w:r>
          </w:p>
        </w:tc>
      </w:tr>
      <w:tr w:rsidR="00E74734" w:rsidRPr="00081B20" w14:paraId="0B57B2E2" w14:textId="77777777" w:rsidTr="00707618">
        <w:tc>
          <w:tcPr>
            <w:tcW w:w="1571" w:type="dxa"/>
          </w:tcPr>
          <w:p w14:paraId="4E0FF37B" w14:textId="77777777" w:rsidR="00201165" w:rsidRPr="00081B20" w:rsidRDefault="00201165" w:rsidP="00707618">
            <w:pPr>
              <w:rPr>
                <w:rFonts w:ascii="Times New Roman" w:hAnsi="Times New Roman"/>
                <w:b/>
                <w:color w:val="000000" w:themeColor="text1"/>
                <w:sz w:val="20"/>
              </w:rPr>
            </w:pPr>
            <w:r w:rsidRPr="00081B20">
              <w:rPr>
                <w:rFonts w:ascii="Times New Roman" w:hAnsi="Times New Roman"/>
                <w:color w:val="000000" w:themeColor="text1"/>
                <w:kern w:val="24"/>
                <w:sz w:val="20"/>
              </w:rPr>
              <w:t>PTBP1-EGFP (86.6 kDa)</w:t>
            </w:r>
          </w:p>
        </w:tc>
        <w:tc>
          <w:tcPr>
            <w:tcW w:w="1401" w:type="dxa"/>
          </w:tcPr>
          <w:p w14:paraId="54FCA4CD" w14:textId="77777777" w:rsidR="00201165" w:rsidRPr="00081B20" w:rsidRDefault="00201165" w:rsidP="00707618">
            <w:pPr>
              <w:rPr>
                <w:rFonts w:ascii="Times New Roman" w:hAnsi="Times New Roman"/>
                <w:b/>
                <w:color w:val="000000" w:themeColor="text1"/>
                <w:sz w:val="20"/>
              </w:rPr>
            </w:pPr>
            <w:r w:rsidRPr="00081B20">
              <w:rPr>
                <w:rFonts w:ascii="Times New Roman" w:hAnsi="Times New Roman"/>
                <w:color w:val="000000" w:themeColor="text1"/>
                <w:kern w:val="24"/>
                <w:sz w:val="20"/>
              </w:rPr>
              <w:t>NotI-PTBP1-BamHI-EGFP-STOP-XhoI</w:t>
            </w:r>
          </w:p>
        </w:tc>
        <w:tc>
          <w:tcPr>
            <w:tcW w:w="1134" w:type="dxa"/>
          </w:tcPr>
          <w:p w14:paraId="7B4B349F" w14:textId="77777777" w:rsidR="00201165" w:rsidRPr="00081B20" w:rsidRDefault="00201165" w:rsidP="00707618">
            <w:pPr>
              <w:rPr>
                <w:rFonts w:ascii="Times New Roman" w:hAnsi="Times New Roman"/>
                <w:b/>
                <w:color w:val="000000" w:themeColor="text1"/>
                <w:sz w:val="20"/>
              </w:rPr>
            </w:pPr>
            <w:r w:rsidRPr="00081B20">
              <w:rPr>
                <w:rFonts w:ascii="Times New Roman" w:hAnsi="Times New Roman"/>
                <w:color w:val="000000" w:themeColor="text1"/>
                <w:kern w:val="24"/>
                <w:sz w:val="20"/>
              </w:rPr>
              <w:t>CMV / pCDNA3</w:t>
            </w:r>
          </w:p>
        </w:tc>
        <w:tc>
          <w:tcPr>
            <w:tcW w:w="4910" w:type="dxa"/>
          </w:tcPr>
          <w:p w14:paraId="0F2EA409" w14:textId="77777777" w:rsidR="00201165" w:rsidRPr="00081B20" w:rsidRDefault="00201165" w:rsidP="00707618">
            <w:pPr>
              <w:rPr>
                <w:rFonts w:ascii="Times New Roman" w:hAnsi="Times New Roman"/>
                <w:b/>
                <w:color w:val="000000" w:themeColor="text1"/>
                <w:sz w:val="20"/>
              </w:rPr>
            </w:pPr>
            <w:r w:rsidRPr="00081B20">
              <w:rPr>
                <w:rFonts w:ascii="Times New Roman" w:hAnsi="Times New Roman"/>
                <w:color w:val="000000" w:themeColor="text1"/>
                <w:kern w:val="24"/>
                <w:sz w:val="20"/>
              </w:rPr>
              <w:t>PTBP1 (NM_031990.4)</w:t>
            </w:r>
          </w:p>
        </w:tc>
      </w:tr>
      <w:tr w:rsidR="00E74734" w:rsidRPr="00081B20" w14:paraId="3E0CC577" w14:textId="77777777" w:rsidTr="00707618">
        <w:tc>
          <w:tcPr>
            <w:tcW w:w="1571" w:type="dxa"/>
          </w:tcPr>
          <w:p w14:paraId="3E7631C3" w14:textId="77777777" w:rsidR="00201165" w:rsidRPr="00081B20" w:rsidRDefault="00201165" w:rsidP="00707618">
            <w:pPr>
              <w:rPr>
                <w:rFonts w:ascii="Times New Roman" w:hAnsi="Times New Roman"/>
                <w:b/>
                <w:color w:val="000000" w:themeColor="text1"/>
                <w:sz w:val="20"/>
              </w:rPr>
            </w:pPr>
            <w:r w:rsidRPr="00081B20">
              <w:rPr>
                <w:rFonts w:ascii="Times New Roman" w:hAnsi="Times New Roman"/>
                <w:color w:val="000000" w:themeColor="text1"/>
                <w:kern w:val="24"/>
                <w:sz w:val="20"/>
              </w:rPr>
              <w:t>GBP-V5-Halotag-AP-NLS (54.2 kDa)</w:t>
            </w:r>
          </w:p>
        </w:tc>
        <w:tc>
          <w:tcPr>
            <w:tcW w:w="1401" w:type="dxa"/>
          </w:tcPr>
          <w:p w14:paraId="575FDF61" w14:textId="77777777" w:rsidR="00201165" w:rsidRPr="00081B20" w:rsidRDefault="00201165" w:rsidP="00707618">
            <w:pPr>
              <w:rPr>
                <w:rFonts w:ascii="Times New Roman" w:hAnsi="Times New Roman"/>
                <w:b/>
                <w:color w:val="000000" w:themeColor="text1"/>
                <w:sz w:val="20"/>
              </w:rPr>
            </w:pPr>
            <w:r w:rsidRPr="00081B20">
              <w:rPr>
                <w:rFonts w:ascii="Times New Roman" w:hAnsi="Times New Roman"/>
                <w:color w:val="000000" w:themeColor="text1"/>
                <w:kern w:val="24"/>
                <w:sz w:val="20"/>
              </w:rPr>
              <w:t>KpnI-GBP-BamHI-V5-Halotag-TEV site-AP-NotI-NLS-STOP-XhoI</w:t>
            </w:r>
          </w:p>
        </w:tc>
        <w:tc>
          <w:tcPr>
            <w:tcW w:w="1134" w:type="dxa"/>
          </w:tcPr>
          <w:p w14:paraId="14096867" w14:textId="77777777" w:rsidR="00201165" w:rsidRPr="00081B20" w:rsidRDefault="00201165" w:rsidP="00707618">
            <w:pPr>
              <w:rPr>
                <w:rFonts w:ascii="Times New Roman" w:hAnsi="Times New Roman"/>
                <w:b/>
                <w:color w:val="000000" w:themeColor="text1"/>
                <w:sz w:val="20"/>
              </w:rPr>
            </w:pPr>
            <w:r w:rsidRPr="00081B20">
              <w:rPr>
                <w:rFonts w:ascii="Times New Roman" w:hAnsi="Times New Roman"/>
                <w:color w:val="000000" w:themeColor="text1"/>
                <w:kern w:val="24"/>
                <w:sz w:val="20"/>
              </w:rPr>
              <w:t>CMV / pCDNA5</w:t>
            </w:r>
          </w:p>
        </w:tc>
        <w:tc>
          <w:tcPr>
            <w:tcW w:w="4910" w:type="dxa"/>
          </w:tcPr>
          <w:p w14:paraId="47F6FAEE" w14:textId="77777777" w:rsidR="00201165" w:rsidRPr="00081B20" w:rsidRDefault="00201165" w:rsidP="00707618">
            <w:pPr>
              <w:pStyle w:val="af1"/>
              <w:rPr>
                <w:color w:val="000000" w:themeColor="text1"/>
                <w:sz w:val="20"/>
                <w:szCs w:val="20"/>
              </w:rPr>
            </w:pPr>
            <w:r w:rsidRPr="00081B20">
              <w:rPr>
                <w:color w:val="000000" w:themeColor="text1"/>
                <w:kern w:val="24"/>
                <w:sz w:val="20"/>
                <w:szCs w:val="20"/>
              </w:rPr>
              <w:t xml:space="preserve">The GBP (GFP-targeting nanobody) gene was cloned from mKate2-P2A-APEX2-GBP, a gift from Rob Parton (Addgene plasmid # 67650) (Ariotti </w:t>
            </w:r>
            <w:r w:rsidRPr="00081B20">
              <w:rPr>
                <w:i/>
                <w:iCs/>
                <w:color w:val="000000" w:themeColor="text1"/>
                <w:kern w:val="24"/>
                <w:sz w:val="20"/>
                <w:szCs w:val="20"/>
              </w:rPr>
              <w:t>et al.</w:t>
            </w:r>
            <w:r w:rsidRPr="00081B20">
              <w:rPr>
                <w:color w:val="000000" w:themeColor="text1"/>
                <w:kern w:val="24"/>
                <w:sz w:val="20"/>
                <w:szCs w:val="20"/>
              </w:rPr>
              <w:t>, 2015)</w:t>
            </w:r>
            <w:r w:rsidRPr="00081B20">
              <w:rPr>
                <w:color w:val="000000" w:themeColor="text1"/>
                <w:kern w:val="24"/>
                <w:sz w:val="20"/>
                <w:szCs w:val="20"/>
                <w:vertAlign w:val="superscript"/>
              </w:rPr>
              <w:t>11</w:t>
            </w:r>
          </w:p>
          <w:p w14:paraId="6905492F" w14:textId="77777777" w:rsidR="00201165" w:rsidRPr="00081B20" w:rsidRDefault="00201165" w:rsidP="00707618">
            <w:pPr>
              <w:pStyle w:val="af1"/>
              <w:rPr>
                <w:color w:val="000000" w:themeColor="text1"/>
                <w:sz w:val="20"/>
                <w:szCs w:val="20"/>
              </w:rPr>
            </w:pPr>
            <w:r w:rsidRPr="00081B20">
              <w:rPr>
                <w:color w:val="000000" w:themeColor="text1"/>
                <w:kern w:val="24"/>
                <w:sz w:val="20"/>
                <w:szCs w:val="20"/>
              </w:rPr>
              <w:t xml:space="preserve">AP (Acceptor peptide): GLNDIFEAQKIEWHE </w:t>
            </w:r>
          </w:p>
          <w:p w14:paraId="0AD59048" w14:textId="40AC4557" w:rsidR="00201165" w:rsidRPr="00081B20" w:rsidRDefault="00201165" w:rsidP="00707618">
            <w:pPr>
              <w:rPr>
                <w:rFonts w:ascii="Times New Roman" w:hAnsi="Times New Roman"/>
                <w:b/>
                <w:color w:val="000000" w:themeColor="text1"/>
                <w:sz w:val="20"/>
              </w:rPr>
            </w:pPr>
            <w:r w:rsidRPr="00081B20">
              <w:rPr>
                <w:rFonts w:ascii="Times New Roman" w:hAnsi="Times New Roman"/>
                <w:color w:val="000000" w:themeColor="text1"/>
                <w:kern w:val="24"/>
                <w:sz w:val="20"/>
              </w:rPr>
              <w:t>NLS (Nuclear locali</w:t>
            </w:r>
            <w:r w:rsidR="00180695">
              <w:rPr>
                <w:rFonts w:ascii="Times New Roman" w:hAnsi="Times New Roman"/>
                <w:color w:val="000000" w:themeColor="text1"/>
                <w:kern w:val="24"/>
                <w:sz w:val="20"/>
              </w:rPr>
              <w:t>s</w:t>
            </w:r>
            <w:r w:rsidRPr="00081B20">
              <w:rPr>
                <w:rFonts w:ascii="Times New Roman" w:hAnsi="Times New Roman"/>
                <w:color w:val="000000" w:themeColor="text1"/>
                <w:kern w:val="24"/>
                <w:sz w:val="20"/>
              </w:rPr>
              <w:t>ation signal): SRADPKKKRKVDPKKKRKVDPKKKRKV</w:t>
            </w:r>
          </w:p>
        </w:tc>
      </w:tr>
      <w:tr w:rsidR="00E74734" w:rsidRPr="00081B20" w14:paraId="31C56914" w14:textId="77777777" w:rsidTr="00707618">
        <w:tc>
          <w:tcPr>
            <w:tcW w:w="1571" w:type="dxa"/>
          </w:tcPr>
          <w:p w14:paraId="0B003FA0" w14:textId="77777777" w:rsidR="00201165" w:rsidRPr="00081B20" w:rsidRDefault="00201165" w:rsidP="00707618">
            <w:pPr>
              <w:rPr>
                <w:rFonts w:ascii="Times New Roman" w:hAnsi="Times New Roman"/>
                <w:b/>
                <w:color w:val="000000" w:themeColor="text1"/>
                <w:sz w:val="20"/>
              </w:rPr>
            </w:pPr>
            <w:r w:rsidRPr="00081B20">
              <w:rPr>
                <w:rFonts w:ascii="Times New Roman" w:hAnsi="Times New Roman"/>
                <w:color w:val="000000" w:themeColor="text1"/>
                <w:kern w:val="24"/>
                <w:sz w:val="20"/>
              </w:rPr>
              <w:t>AP-V5-Halotag-LAMIN A/C (111.3 kDa)</w:t>
            </w:r>
          </w:p>
        </w:tc>
        <w:tc>
          <w:tcPr>
            <w:tcW w:w="1401" w:type="dxa"/>
          </w:tcPr>
          <w:p w14:paraId="239584FD" w14:textId="77777777" w:rsidR="00201165" w:rsidRPr="00081B20" w:rsidRDefault="00201165" w:rsidP="00707618">
            <w:pPr>
              <w:rPr>
                <w:rFonts w:ascii="Times New Roman" w:hAnsi="Times New Roman"/>
                <w:b/>
                <w:color w:val="000000" w:themeColor="text1"/>
                <w:sz w:val="20"/>
              </w:rPr>
            </w:pPr>
            <w:r w:rsidRPr="00081B20">
              <w:rPr>
                <w:rFonts w:ascii="Times New Roman" w:hAnsi="Times New Roman"/>
                <w:color w:val="000000" w:themeColor="text1"/>
                <w:kern w:val="24"/>
                <w:sz w:val="20"/>
              </w:rPr>
              <w:t>KpnI-AP-NheI-V5-Halotag-EcoRI-AflII-LAMIN A/C-STOP-XhoI</w:t>
            </w:r>
          </w:p>
        </w:tc>
        <w:tc>
          <w:tcPr>
            <w:tcW w:w="1134" w:type="dxa"/>
          </w:tcPr>
          <w:p w14:paraId="3A1BA9AA" w14:textId="77777777" w:rsidR="00201165" w:rsidRPr="00081B20" w:rsidRDefault="00201165" w:rsidP="00707618">
            <w:pPr>
              <w:rPr>
                <w:rFonts w:ascii="Times New Roman" w:hAnsi="Times New Roman"/>
                <w:b/>
                <w:color w:val="000000" w:themeColor="text1"/>
                <w:sz w:val="20"/>
              </w:rPr>
            </w:pPr>
            <w:r w:rsidRPr="00081B20">
              <w:rPr>
                <w:rFonts w:ascii="Times New Roman" w:hAnsi="Times New Roman"/>
                <w:color w:val="000000" w:themeColor="text1"/>
                <w:kern w:val="24"/>
                <w:sz w:val="20"/>
              </w:rPr>
              <w:t>CMV / pCDNA5</w:t>
            </w:r>
          </w:p>
        </w:tc>
        <w:tc>
          <w:tcPr>
            <w:tcW w:w="4910" w:type="dxa"/>
          </w:tcPr>
          <w:p w14:paraId="5248AABC" w14:textId="77777777" w:rsidR="00201165" w:rsidRPr="00081B20" w:rsidRDefault="00201165" w:rsidP="00707618">
            <w:pPr>
              <w:pStyle w:val="af1"/>
              <w:rPr>
                <w:color w:val="000000" w:themeColor="text1"/>
                <w:sz w:val="20"/>
                <w:szCs w:val="20"/>
              </w:rPr>
            </w:pPr>
            <w:r w:rsidRPr="00081B20">
              <w:rPr>
                <w:color w:val="000000" w:themeColor="text1"/>
                <w:kern w:val="24"/>
                <w:sz w:val="20"/>
                <w:szCs w:val="20"/>
              </w:rPr>
              <w:t>LAMIN A/C was a gift from Sang-Hee Shim (Korea University) (Kwon et al., 2020)</w:t>
            </w:r>
            <w:r w:rsidRPr="00081B20">
              <w:rPr>
                <w:color w:val="000000" w:themeColor="text1"/>
                <w:kern w:val="24"/>
                <w:sz w:val="20"/>
                <w:szCs w:val="20"/>
                <w:vertAlign w:val="superscript"/>
              </w:rPr>
              <w:t>12</w:t>
            </w:r>
          </w:p>
          <w:p w14:paraId="48CACF2E" w14:textId="77777777" w:rsidR="00201165" w:rsidRPr="00081B20" w:rsidRDefault="00201165" w:rsidP="00707618">
            <w:pPr>
              <w:pStyle w:val="af1"/>
              <w:rPr>
                <w:color w:val="000000" w:themeColor="text1"/>
                <w:sz w:val="20"/>
                <w:szCs w:val="20"/>
              </w:rPr>
            </w:pPr>
            <w:r w:rsidRPr="00081B20">
              <w:rPr>
                <w:color w:val="000000" w:themeColor="text1"/>
                <w:kern w:val="24"/>
                <w:sz w:val="20"/>
                <w:szCs w:val="20"/>
              </w:rPr>
              <w:t>V5: GKPIPNPLLGLDST</w:t>
            </w:r>
          </w:p>
          <w:p w14:paraId="277AEC3B" w14:textId="77777777" w:rsidR="00201165" w:rsidRPr="00081B20" w:rsidRDefault="00201165" w:rsidP="00707618">
            <w:pPr>
              <w:rPr>
                <w:rFonts w:ascii="Times New Roman" w:hAnsi="Times New Roman"/>
                <w:b/>
                <w:color w:val="000000" w:themeColor="text1"/>
                <w:sz w:val="20"/>
              </w:rPr>
            </w:pPr>
            <w:r w:rsidRPr="00081B20">
              <w:rPr>
                <w:rFonts w:ascii="Times New Roman" w:hAnsi="Times New Roman"/>
                <w:color w:val="000000" w:themeColor="text1"/>
                <w:kern w:val="24"/>
                <w:sz w:val="20"/>
              </w:rPr>
              <w:t xml:space="preserve">AP (Acceptor peptide): GLNDIFEAQKIEWHE </w:t>
            </w:r>
          </w:p>
        </w:tc>
      </w:tr>
      <w:tr w:rsidR="00E74734" w:rsidRPr="00081B20" w14:paraId="535A1206" w14:textId="77777777" w:rsidTr="00707618">
        <w:tc>
          <w:tcPr>
            <w:tcW w:w="1571" w:type="dxa"/>
            <w:shd w:val="clear" w:color="auto" w:fill="auto"/>
          </w:tcPr>
          <w:p w14:paraId="7D5CEF57" w14:textId="77777777" w:rsidR="00201165" w:rsidRPr="00081B20" w:rsidRDefault="00201165" w:rsidP="00707618">
            <w:pPr>
              <w:rPr>
                <w:rFonts w:ascii="Times New Roman" w:hAnsi="Times New Roman"/>
                <w:color w:val="000000" w:themeColor="text1"/>
                <w:kern w:val="24"/>
                <w:sz w:val="20"/>
              </w:rPr>
            </w:pPr>
            <w:r w:rsidRPr="00081B20">
              <w:rPr>
                <w:rFonts w:ascii="Times New Roman" w:hAnsi="Times New Roman"/>
                <w:color w:val="000000" w:themeColor="text1"/>
                <w:kern w:val="24"/>
                <w:sz w:val="20"/>
              </w:rPr>
              <w:t>AP-V5-Halotag-NLS (40.5 kDa)</w:t>
            </w:r>
          </w:p>
        </w:tc>
        <w:tc>
          <w:tcPr>
            <w:tcW w:w="1401" w:type="dxa"/>
            <w:shd w:val="clear" w:color="auto" w:fill="auto"/>
          </w:tcPr>
          <w:p w14:paraId="7156DCF4" w14:textId="77777777" w:rsidR="00201165" w:rsidRPr="00081B20" w:rsidRDefault="00201165" w:rsidP="00707618">
            <w:pPr>
              <w:rPr>
                <w:rFonts w:ascii="Times New Roman" w:hAnsi="Times New Roman"/>
                <w:color w:val="000000" w:themeColor="text1"/>
                <w:kern w:val="24"/>
                <w:sz w:val="20"/>
              </w:rPr>
            </w:pPr>
            <w:r w:rsidRPr="00081B20">
              <w:rPr>
                <w:rFonts w:ascii="Times New Roman" w:hAnsi="Times New Roman"/>
                <w:color w:val="000000" w:themeColor="text1"/>
                <w:kern w:val="24"/>
                <w:sz w:val="20"/>
              </w:rPr>
              <w:t>KpnI-AP-V5-Halotag-EcoRI-NLS-STOP-NotI</w:t>
            </w:r>
          </w:p>
        </w:tc>
        <w:tc>
          <w:tcPr>
            <w:tcW w:w="1134" w:type="dxa"/>
            <w:shd w:val="clear" w:color="auto" w:fill="auto"/>
          </w:tcPr>
          <w:p w14:paraId="2C6782B0" w14:textId="77777777" w:rsidR="00201165" w:rsidRPr="00081B20" w:rsidRDefault="00201165" w:rsidP="00707618">
            <w:pPr>
              <w:rPr>
                <w:rFonts w:ascii="Times New Roman" w:hAnsi="Times New Roman"/>
                <w:color w:val="000000" w:themeColor="text1"/>
                <w:kern w:val="24"/>
                <w:sz w:val="20"/>
              </w:rPr>
            </w:pPr>
            <w:r w:rsidRPr="00081B20">
              <w:rPr>
                <w:rFonts w:ascii="Times New Roman" w:hAnsi="Times New Roman"/>
                <w:color w:val="000000" w:themeColor="text1"/>
                <w:kern w:val="24"/>
                <w:sz w:val="20"/>
              </w:rPr>
              <w:t>CMV / pCDNA5</w:t>
            </w:r>
          </w:p>
        </w:tc>
        <w:tc>
          <w:tcPr>
            <w:tcW w:w="4910" w:type="dxa"/>
            <w:shd w:val="clear" w:color="auto" w:fill="auto"/>
          </w:tcPr>
          <w:p w14:paraId="1A0D7221" w14:textId="77777777" w:rsidR="00201165" w:rsidRPr="00081B20" w:rsidRDefault="00201165" w:rsidP="00707618">
            <w:pPr>
              <w:pStyle w:val="af1"/>
              <w:rPr>
                <w:color w:val="000000" w:themeColor="text1"/>
                <w:kern w:val="24"/>
                <w:sz w:val="20"/>
                <w:szCs w:val="20"/>
              </w:rPr>
            </w:pPr>
            <w:r w:rsidRPr="00081B20">
              <w:rPr>
                <w:color w:val="000000" w:themeColor="text1"/>
                <w:kern w:val="24"/>
                <w:sz w:val="20"/>
                <w:szCs w:val="20"/>
              </w:rPr>
              <w:t xml:space="preserve">AP (Acceptor peptide): GLNDIFEAQKIEWHE </w:t>
            </w:r>
          </w:p>
          <w:p w14:paraId="10E02DD0" w14:textId="77777777" w:rsidR="00201165" w:rsidRPr="00081B20" w:rsidRDefault="00201165" w:rsidP="00707618">
            <w:pPr>
              <w:pStyle w:val="af1"/>
              <w:rPr>
                <w:color w:val="000000" w:themeColor="text1"/>
                <w:sz w:val="20"/>
                <w:szCs w:val="20"/>
              </w:rPr>
            </w:pPr>
            <w:r w:rsidRPr="00081B20">
              <w:rPr>
                <w:color w:val="000000" w:themeColor="text1"/>
                <w:kern w:val="24"/>
                <w:sz w:val="20"/>
                <w:szCs w:val="20"/>
              </w:rPr>
              <w:t>V5: GKPIPNPLLGLDST</w:t>
            </w:r>
          </w:p>
          <w:p w14:paraId="034A4588" w14:textId="3B3CB8AA" w:rsidR="00201165" w:rsidRPr="00081B20" w:rsidRDefault="00201165" w:rsidP="00707618">
            <w:pPr>
              <w:pStyle w:val="af1"/>
              <w:rPr>
                <w:color w:val="000000" w:themeColor="text1"/>
                <w:kern w:val="24"/>
                <w:sz w:val="20"/>
                <w:szCs w:val="20"/>
              </w:rPr>
            </w:pPr>
            <w:r w:rsidRPr="00081B20">
              <w:rPr>
                <w:color w:val="000000" w:themeColor="text1"/>
                <w:kern w:val="24"/>
                <w:sz w:val="20"/>
                <w:szCs w:val="20"/>
              </w:rPr>
              <w:t>NLS (Nuclear locali</w:t>
            </w:r>
            <w:r w:rsidR="00180695">
              <w:rPr>
                <w:color w:val="000000" w:themeColor="text1"/>
                <w:kern w:val="24"/>
                <w:sz w:val="20"/>
                <w:szCs w:val="20"/>
              </w:rPr>
              <w:t>s</w:t>
            </w:r>
            <w:r w:rsidRPr="00081B20">
              <w:rPr>
                <w:color w:val="000000" w:themeColor="text1"/>
                <w:kern w:val="24"/>
                <w:sz w:val="20"/>
                <w:szCs w:val="20"/>
              </w:rPr>
              <w:t>ation signal): SRADPKKKRKVDPKKKRKVDPKKKRKV</w:t>
            </w:r>
          </w:p>
        </w:tc>
      </w:tr>
      <w:tr w:rsidR="00E74734" w:rsidRPr="00081B20" w14:paraId="54FDD68D" w14:textId="77777777" w:rsidTr="00707618">
        <w:tc>
          <w:tcPr>
            <w:tcW w:w="1571" w:type="dxa"/>
            <w:shd w:val="clear" w:color="auto" w:fill="auto"/>
          </w:tcPr>
          <w:p w14:paraId="4172630C" w14:textId="77777777" w:rsidR="00201165" w:rsidRPr="00081B20" w:rsidRDefault="00201165" w:rsidP="00707618">
            <w:pPr>
              <w:rPr>
                <w:rFonts w:ascii="Times New Roman" w:hAnsi="Times New Roman"/>
                <w:color w:val="000000" w:themeColor="text1"/>
                <w:kern w:val="24"/>
                <w:sz w:val="20"/>
                <w:lang w:eastAsia="ko-KR"/>
              </w:rPr>
            </w:pPr>
            <w:r w:rsidRPr="00081B20">
              <w:rPr>
                <w:rFonts w:ascii="Times New Roman" w:hAnsi="Times New Roman"/>
                <w:color w:val="000000" w:themeColor="text1"/>
                <w:kern w:val="24"/>
                <w:sz w:val="20"/>
                <w:lang w:eastAsia="ko-KR"/>
              </w:rPr>
              <w:t>PTBP1-V5-HaloTag-AP</w:t>
            </w:r>
          </w:p>
        </w:tc>
        <w:tc>
          <w:tcPr>
            <w:tcW w:w="1401" w:type="dxa"/>
            <w:shd w:val="clear" w:color="auto" w:fill="auto"/>
          </w:tcPr>
          <w:p w14:paraId="5C4E9F4C" w14:textId="77777777" w:rsidR="00201165" w:rsidRPr="00081B20" w:rsidRDefault="00201165" w:rsidP="00707618">
            <w:pPr>
              <w:rPr>
                <w:rFonts w:ascii="Times New Roman" w:hAnsi="Times New Roman"/>
                <w:color w:val="000000" w:themeColor="text1"/>
                <w:kern w:val="24"/>
                <w:sz w:val="20"/>
                <w:lang w:eastAsia="ko-KR"/>
              </w:rPr>
            </w:pPr>
            <w:r w:rsidRPr="00081B20">
              <w:rPr>
                <w:rFonts w:ascii="Times New Roman" w:hAnsi="Times New Roman"/>
                <w:color w:val="000000" w:themeColor="text1"/>
                <w:kern w:val="24"/>
                <w:sz w:val="20"/>
                <w:lang w:eastAsia="ko-KR"/>
              </w:rPr>
              <w:t>HindIII-PTBP1-BamHI-KpnI-V5-HaloTag-TEV-AP-STOP-</w:t>
            </w:r>
          </w:p>
        </w:tc>
        <w:tc>
          <w:tcPr>
            <w:tcW w:w="1134" w:type="dxa"/>
            <w:shd w:val="clear" w:color="auto" w:fill="auto"/>
          </w:tcPr>
          <w:p w14:paraId="4F41FB94" w14:textId="77777777" w:rsidR="00201165" w:rsidRPr="00081B20" w:rsidRDefault="00201165" w:rsidP="00707618">
            <w:pPr>
              <w:rPr>
                <w:rFonts w:ascii="Times New Roman" w:hAnsi="Times New Roman"/>
                <w:color w:val="000000" w:themeColor="text1"/>
                <w:kern w:val="24"/>
                <w:sz w:val="20"/>
                <w:lang w:eastAsia="ko-KR"/>
              </w:rPr>
            </w:pPr>
            <w:r w:rsidRPr="00081B20">
              <w:rPr>
                <w:rFonts w:ascii="Times New Roman" w:hAnsi="Times New Roman"/>
                <w:color w:val="000000" w:themeColor="text1"/>
                <w:kern w:val="24"/>
                <w:sz w:val="20"/>
                <w:lang w:eastAsia="ko-KR"/>
              </w:rPr>
              <w:t>CMV/pCDNA5</w:t>
            </w:r>
          </w:p>
        </w:tc>
        <w:tc>
          <w:tcPr>
            <w:tcW w:w="4910" w:type="dxa"/>
            <w:shd w:val="clear" w:color="auto" w:fill="auto"/>
          </w:tcPr>
          <w:p w14:paraId="315D35DB" w14:textId="77777777" w:rsidR="00201165" w:rsidRPr="00081B20" w:rsidRDefault="00201165" w:rsidP="00707618">
            <w:pPr>
              <w:pStyle w:val="af1"/>
              <w:rPr>
                <w:color w:val="000000" w:themeColor="text1"/>
                <w:kern w:val="24"/>
                <w:sz w:val="20"/>
                <w:szCs w:val="20"/>
              </w:rPr>
            </w:pPr>
            <w:r w:rsidRPr="00081B20">
              <w:rPr>
                <w:color w:val="000000" w:themeColor="text1"/>
                <w:kern w:val="24"/>
                <w:sz w:val="20"/>
                <w:szCs w:val="20"/>
              </w:rPr>
              <w:t>PTBP1 (NM_031990.4)</w:t>
            </w:r>
          </w:p>
          <w:p w14:paraId="5FE7EB46" w14:textId="77777777" w:rsidR="00201165" w:rsidRPr="00081B20" w:rsidRDefault="00201165" w:rsidP="00707618">
            <w:pPr>
              <w:pStyle w:val="af1"/>
              <w:rPr>
                <w:color w:val="000000" w:themeColor="text1"/>
                <w:sz w:val="20"/>
                <w:szCs w:val="20"/>
              </w:rPr>
            </w:pPr>
            <w:r w:rsidRPr="00081B20">
              <w:rPr>
                <w:color w:val="000000" w:themeColor="text1"/>
                <w:kern w:val="24"/>
                <w:sz w:val="20"/>
                <w:szCs w:val="20"/>
              </w:rPr>
              <w:t>V5: GKPIPNPLLGLDST</w:t>
            </w:r>
          </w:p>
          <w:p w14:paraId="5F39B8AA" w14:textId="77777777" w:rsidR="00201165" w:rsidRPr="00081B20" w:rsidRDefault="00201165" w:rsidP="00707618">
            <w:pPr>
              <w:pStyle w:val="af1"/>
              <w:rPr>
                <w:color w:val="000000" w:themeColor="text1"/>
                <w:kern w:val="24"/>
                <w:sz w:val="20"/>
                <w:szCs w:val="20"/>
              </w:rPr>
            </w:pPr>
            <w:r w:rsidRPr="00081B20">
              <w:rPr>
                <w:color w:val="000000" w:themeColor="text1"/>
                <w:kern w:val="24"/>
                <w:sz w:val="20"/>
                <w:szCs w:val="20"/>
              </w:rPr>
              <w:t xml:space="preserve">AP (Acceptor peptide): GLNDIFEAQKIEWHE </w:t>
            </w:r>
          </w:p>
          <w:p w14:paraId="446E429A" w14:textId="77777777" w:rsidR="00201165" w:rsidRPr="00081B20" w:rsidRDefault="00201165" w:rsidP="00707618">
            <w:pPr>
              <w:pStyle w:val="af1"/>
              <w:rPr>
                <w:color w:val="000000" w:themeColor="text1"/>
                <w:kern w:val="24"/>
                <w:sz w:val="20"/>
                <w:szCs w:val="20"/>
              </w:rPr>
            </w:pPr>
            <w:r w:rsidRPr="00081B20">
              <w:rPr>
                <w:color w:val="000000" w:themeColor="text1"/>
                <w:kern w:val="24"/>
                <w:sz w:val="20"/>
                <w:szCs w:val="20"/>
              </w:rPr>
              <w:t>TEV: EDLYFQS</w:t>
            </w:r>
          </w:p>
        </w:tc>
      </w:tr>
      <w:tr w:rsidR="00E74734" w:rsidRPr="00081B20" w14:paraId="25B5AC56" w14:textId="77777777" w:rsidTr="00707618">
        <w:tc>
          <w:tcPr>
            <w:tcW w:w="1571" w:type="dxa"/>
            <w:shd w:val="clear" w:color="auto" w:fill="auto"/>
          </w:tcPr>
          <w:p w14:paraId="291CB970" w14:textId="77777777" w:rsidR="00201165" w:rsidRPr="00081B20" w:rsidRDefault="00201165" w:rsidP="00707618">
            <w:pPr>
              <w:rPr>
                <w:rFonts w:ascii="Times New Roman" w:hAnsi="Times New Roman"/>
                <w:color w:val="000000" w:themeColor="text1"/>
                <w:kern w:val="24"/>
                <w:sz w:val="20"/>
                <w:lang w:eastAsia="ko-KR"/>
              </w:rPr>
            </w:pPr>
            <w:r w:rsidRPr="00081B20">
              <w:rPr>
                <w:rFonts w:ascii="Times New Roman" w:hAnsi="Times New Roman"/>
                <w:color w:val="000000" w:themeColor="text1"/>
                <w:kern w:val="24"/>
                <w:sz w:val="20"/>
                <w:lang w:eastAsia="ko-KR"/>
              </w:rPr>
              <w:t>FKBP25-HaloTag</w:t>
            </w:r>
          </w:p>
        </w:tc>
        <w:tc>
          <w:tcPr>
            <w:tcW w:w="1401" w:type="dxa"/>
            <w:shd w:val="clear" w:color="auto" w:fill="auto"/>
          </w:tcPr>
          <w:p w14:paraId="4E02CBD6" w14:textId="77777777" w:rsidR="00201165" w:rsidRPr="00081B20" w:rsidRDefault="00201165" w:rsidP="00707618">
            <w:pPr>
              <w:rPr>
                <w:rFonts w:ascii="Times New Roman" w:hAnsi="Times New Roman"/>
                <w:color w:val="000000" w:themeColor="text1"/>
                <w:kern w:val="24"/>
                <w:sz w:val="20"/>
                <w:lang w:eastAsia="ko-KR"/>
              </w:rPr>
            </w:pPr>
            <w:r w:rsidRPr="00081B20">
              <w:rPr>
                <w:rFonts w:ascii="Times New Roman" w:hAnsi="Times New Roman"/>
                <w:color w:val="000000" w:themeColor="text1"/>
                <w:kern w:val="24"/>
                <w:sz w:val="20"/>
                <w:lang w:eastAsia="ko-KR"/>
              </w:rPr>
              <w:t>KpnI-FKBP25- BamHI-NheI-V5-HaloTag-TEV-AP-STOP</w:t>
            </w:r>
          </w:p>
        </w:tc>
        <w:tc>
          <w:tcPr>
            <w:tcW w:w="1134" w:type="dxa"/>
            <w:shd w:val="clear" w:color="auto" w:fill="auto"/>
          </w:tcPr>
          <w:p w14:paraId="5C52BBE3" w14:textId="77777777" w:rsidR="00201165" w:rsidRPr="00081B20" w:rsidRDefault="00201165" w:rsidP="00707618">
            <w:pPr>
              <w:rPr>
                <w:rFonts w:ascii="Times New Roman" w:hAnsi="Times New Roman"/>
                <w:color w:val="000000" w:themeColor="text1"/>
                <w:kern w:val="24"/>
                <w:sz w:val="20"/>
                <w:lang w:eastAsia="ko-KR"/>
              </w:rPr>
            </w:pPr>
            <w:r w:rsidRPr="00081B20">
              <w:rPr>
                <w:rFonts w:ascii="Times New Roman" w:hAnsi="Times New Roman"/>
                <w:color w:val="000000" w:themeColor="text1"/>
                <w:kern w:val="24"/>
                <w:sz w:val="20"/>
                <w:lang w:eastAsia="ko-KR"/>
              </w:rPr>
              <w:t>CMV/pCDNA5</w:t>
            </w:r>
          </w:p>
        </w:tc>
        <w:tc>
          <w:tcPr>
            <w:tcW w:w="4910" w:type="dxa"/>
            <w:shd w:val="clear" w:color="auto" w:fill="auto"/>
          </w:tcPr>
          <w:p w14:paraId="6CFEE9ED" w14:textId="77777777" w:rsidR="00201165" w:rsidRPr="00081B20" w:rsidRDefault="00201165" w:rsidP="00707618">
            <w:pPr>
              <w:pStyle w:val="af1"/>
              <w:rPr>
                <w:color w:val="000000" w:themeColor="text1"/>
                <w:kern w:val="24"/>
                <w:sz w:val="20"/>
                <w:szCs w:val="20"/>
              </w:rPr>
            </w:pPr>
            <w:r w:rsidRPr="00081B20">
              <w:rPr>
                <w:color w:val="000000" w:themeColor="text1"/>
                <w:kern w:val="24"/>
                <w:sz w:val="20"/>
                <w:szCs w:val="20"/>
              </w:rPr>
              <w:t>FKBP25 (NM_002013.4)</w:t>
            </w:r>
          </w:p>
          <w:p w14:paraId="0A61099C" w14:textId="77777777" w:rsidR="00201165" w:rsidRPr="00081B20" w:rsidRDefault="00201165" w:rsidP="00707618">
            <w:pPr>
              <w:pStyle w:val="af1"/>
              <w:rPr>
                <w:color w:val="000000" w:themeColor="text1"/>
                <w:sz w:val="20"/>
                <w:szCs w:val="20"/>
              </w:rPr>
            </w:pPr>
            <w:r w:rsidRPr="00081B20">
              <w:rPr>
                <w:color w:val="000000" w:themeColor="text1"/>
                <w:kern w:val="24"/>
                <w:sz w:val="20"/>
                <w:szCs w:val="20"/>
              </w:rPr>
              <w:t>V5: GKPIPNPLLGLDST</w:t>
            </w:r>
          </w:p>
          <w:p w14:paraId="47BA5759" w14:textId="77777777" w:rsidR="00201165" w:rsidRPr="00081B20" w:rsidRDefault="00201165" w:rsidP="00707618">
            <w:pPr>
              <w:pStyle w:val="af1"/>
              <w:rPr>
                <w:color w:val="000000" w:themeColor="text1"/>
                <w:kern w:val="24"/>
                <w:sz w:val="20"/>
                <w:szCs w:val="20"/>
              </w:rPr>
            </w:pPr>
            <w:r w:rsidRPr="00081B20">
              <w:rPr>
                <w:color w:val="000000" w:themeColor="text1"/>
                <w:kern w:val="24"/>
                <w:sz w:val="20"/>
                <w:szCs w:val="20"/>
              </w:rPr>
              <w:t xml:space="preserve">AP (Acceptor peptide): GLNDIFEAQKIEWHE </w:t>
            </w:r>
          </w:p>
          <w:p w14:paraId="52B5DB94" w14:textId="77777777" w:rsidR="00201165" w:rsidRPr="00081B20" w:rsidRDefault="00201165" w:rsidP="00707618">
            <w:pPr>
              <w:pStyle w:val="af1"/>
              <w:rPr>
                <w:color w:val="000000" w:themeColor="text1"/>
                <w:kern w:val="24"/>
                <w:sz w:val="20"/>
                <w:szCs w:val="20"/>
              </w:rPr>
            </w:pPr>
            <w:r w:rsidRPr="00081B20">
              <w:rPr>
                <w:color w:val="000000" w:themeColor="text1"/>
                <w:kern w:val="24"/>
                <w:sz w:val="20"/>
                <w:szCs w:val="20"/>
              </w:rPr>
              <w:t>TEV: EDLYFQS</w:t>
            </w:r>
          </w:p>
        </w:tc>
      </w:tr>
      <w:tr w:rsidR="00E74734" w:rsidRPr="00081B20" w14:paraId="239140D3" w14:textId="77777777" w:rsidTr="00707618">
        <w:tc>
          <w:tcPr>
            <w:tcW w:w="1571" w:type="dxa"/>
            <w:shd w:val="clear" w:color="auto" w:fill="auto"/>
          </w:tcPr>
          <w:p w14:paraId="45A1247A" w14:textId="77777777" w:rsidR="00201165" w:rsidRPr="00081B20" w:rsidRDefault="00201165" w:rsidP="00707618">
            <w:pPr>
              <w:rPr>
                <w:rFonts w:ascii="Times New Roman" w:hAnsi="Times New Roman"/>
                <w:color w:val="000000" w:themeColor="text1"/>
                <w:kern w:val="24"/>
                <w:sz w:val="20"/>
                <w:lang w:eastAsia="ko-KR"/>
              </w:rPr>
            </w:pPr>
            <w:r w:rsidRPr="00081B20">
              <w:rPr>
                <w:rFonts w:ascii="Times New Roman" w:hAnsi="Times New Roman"/>
                <w:color w:val="000000" w:themeColor="text1"/>
                <w:kern w:val="24"/>
                <w:sz w:val="20"/>
                <w:lang w:eastAsia="ko-KR"/>
              </w:rPr>
              <w:t>EGFP-FRB</w:t>
            </w:r>
          </w:p>
        </w:tc>
        <w:tc>
          <w:tcPr>
            <w:tcW w:w="1401" w:type="dxa"/>
            <w:shd w:val="clear" w:color="auto" w:fill="auto"/>
          </w:tcPr>
          <w:p w14:paraId="52012FDD" w14:textId="77777777" w:rsidR="00201165" w:rsidRPr="00081B20" w:rsidRDefault="00201165" w:rsidP="00707618">
            <w:pPr>
              <w:rPr>
                <w:rFonts w:ascii="Times New Roman" w:hAnsi="Times New Roman"/>
                <w:color w:val="000000" w:themeColor="text1"/>
                <w:kern w:val="24"/>
                <w:sz w:val="20"/>
                <w:lang w:eastAsia="ko-KR"/>
              </w:rPr>
            </w:pPr>
            <w:r w:rsidRPr="00081B20">
              <w:rPr>
                <w:rFonts w:ascii="Times New Roman" w:hAnsi="Times New Roman"/>
                <w:color w:val="000000" w:themeColor="text1"/>
                <w:kern w:val="24"/>
                <w:sz w:val="20"/>
                <w:lang w:eastAsia="ko-KR"/>
              </w:rPr>
              <w:t>AgeI-EGFP- HindIII-EcoRI-FRB-STOP-BamHI</w:t>
            </w:r>
          </w:p>
        </w:tc>
        <w:tc>
          <w:tcPr>
            <w:tcW w:w="1134" w:type="dxa"/>
            <w:shd w:val="clear" w:color="auto" w:fill="auto"/>
          </w:tcPr>
          <w:p w14:paraId="12961F6F" w14:textId="77777777" w:rsidR="00201165" w:rsidRPr="00081B20" w:rsidRDefault="00201165" w:rsidP="00707618">
            <w:pPr>
              <w:rPr>
                <w:rFonts w:ascii="Times New Roman" w:hAnsi="Times New Roman"/>
                <w:color w:val="000000" w:themeColor="text1"/>
                <w:kern w:val="24"/>
                <w:sz w:val="20"/>
                <w:lang w:eastAsia="ko-KR"/>
              </w:rPr>
            </w:pPr>
            <w:r w:rsidRPr="00081B20">
              <w:rPr>
                <w:rFonts w:ascii="Times New Roman" w:hAnsi="Times New Roman"/>
                <w:color w:val="000000" w:themeColor="text1"/>
                <w:kern w:val="24"/>
                <w:sz w:val="20"/>
                <w:lang w:eastAsia="ko-KR"/>
              </w:rPr>
              <w:t>CMV/pEGFP</w:t>
            </w:r>
          </w:p>
        </w:tc>
        <w:tc>
          <w:tcPr>
            <w:tcW w:w="4910" w:type="dxa"/>
            <w:shd w:val="clear" w:color="auto" w:fill="auto"/>
          </w:tcPr>
          <w:p w14:paraId="24409940" w14:textId="77777777" w:rsidR="00201165" w:rsidRPr="00081B20" w:rsidRDefault="00201165" w:rsidP="00707618">
            <w:pPr>
              <w:pStyle w:val="af1"/>
              <w:rPr>
                <w:color w:val="000000" w:themeColor="text1"/>
                <w:kern w:val="24"/>
                <w:sz w:val="20"/>
                <w:szCs w:val="20"/>
              </w:rPr>
            </w:pPr>
            <w:r w:rsidRPr="00081B20">
              <w:rPr>
                <w:color w:val="000000" w:themeColor="text1"/>
                <w:kern w:val="24"/>
                <w:sz w:val="20"/>
                <w:szCs w:val="20"/>
              </w:rPr>
              <w:t>EGFP: enhanced green fluorescence protein</w:t>
            </w:r>
          </w:p>
          <w:p w14:paraId="5D44015E" w14:textId="77777777" w:rsidR="00201165" w:rsidRPr="00081B20" w:rsidRDefault="00201165" w:rsidP="00707618">
            <w:pPr>
              <w:pStyle w:val="af1"/>
              <w:rPr>
                <w:color w:val="000000" w:themeColor="text1"/>
                <w:kern w:val="24"/>
                <w:sz w:val="20"/>
                <w:szCs w:val="20"/>
              </w:rPr>
            </w:pPr>
            <w:r w:rsidRPr="00081B20">
              <w:rPr>
                <w:color w:val="000000" w:themeColor="text1"/>
                <w:kern w:val="24"/>
                <w:sz w:val="20"/>
                <w:szCs w:val="20"/>
              </w:rPr>
              <w:t>FRB: FKBP12-Rapamycin Binding domain of mTOR</w:t>
            </w:r>
          </w:p>
          <w:p w14:paraId="14F55A2E" w14:textId="77777777" w:rsidR="00201165" w:rsidRPr="00081B20" w:rsidRDefault="00201165" w:rsidP="00707618">
            <w:pPr>
              <w:pStyle w:val="af1"/>
              <w:rPr>
                <w:color w:val="000000" w:themeColor="text1"/>
                <w:kern w:val="24"/>
                <w:sz w:val="20"/>
                <w:szCs w:val="20"/>
              </w:rPr>
            </w:pPr>
            <w:r w:rsidRPr="00081B20">
              <w:rPr>
                <w:color w:val="000000" w:themeColor="text1"/>
                <w:kern w:val="24"/>
                <w:sz w:val="20"/>
                <w:szCs w:val="20"/>
              </w:rPr>
              <w:t>Addgene number: 25919</w:t>
            </w:r>
          </w:p>
        </w:tc>
      </w:tr>
      <w:tr w:rsidR="00E74734" w:rsidRPr="00081B20" w14:paraId="1EF78F41" w14:textId="77777777" w:rsidTr="00707618">
        <w:tc>
          <w:tcPr>
            <w:tcW w:w="1571" w:type="dxa"/>
            <w:shd w:val="clear" w:color="auto" w:fill="auto"/>
          </w:tcPr>
          <w:p w14:paraId="16709547" w14:textId="77777777" w:rsidR="00201165" w:rsidRPr="00081B20" w:rsidRDefault="00201165" w:rsidP="00707618">
            <w:pPr>
              <w:rPr>
                <w:rFonts w:ascii="Times New Roman" w:hAnsi="Times New Roman"/>
                <w:color w:val="000000" w:themeColor="text1"/>
                <w:kern w:val="24"/>
                <w:sz w:val="20"/>
                <w:lang w:eastAsia="ko-KR"/>
              </w:rPr>
            </w:pPr>
            <w:r w:rsidRPr="00081B20">
              <w:rPr>
                <w:rFonts w:ascii="Times New Roman" w:hAnsi="Times New Roman"/>
                <w:color w:val="000000" w:themeColor="text1"/>
                <w:kern w:val="24"/>
                <w:sz w:val="20"/>
                <w:lang w:eastAsia="ko-KR"/>
              </w:rPr>
              <w:t>FKBP12-EGFP</w:t>
            </w:r>
          </w:p>
        </w:tc>
        <w:tc>
          <w:tcPr>
            <w:tcW w:w="1401" w:type="dxa"/>
            <w:shd w:val="clear" w:color="auto" w:fill="auto"/>
          </w:tcPr>
          <w:p w14:paraId="781B883A" w14:textId="25166F19" w:rsidR="00201165" w:rsidRPr="00081B20" w:rsidRDefault="00201165" w:rsidP="00707618">
            <w:pPr>
              <w:rPr>
                <w:rFonts w:ascii="Times New Roman" w:hAnsi="Times New Roman"/>
                <w:color w:val="000000" w:themeColor="text1"/>
                <w:kern w:val="24"/>
                <w:sz w:val="20"/>
                <w:lang w:eastAsia="ko-KR"/>
              </w:rPr>
            </w:pPr>
            <w:r w:rsidRPr="00081B20">
              <w:rPr>
                <w:rFonts w:ascii="Times New Roman" w:hAnsi="Times New Roman"/>
                <w:color w:val="000000" w:themeColor="text1"/>
                <w:kern w:val="24"/>
                <w:sz w:val="20"/>
                <w:lang w:eastAsia="ko-KR"/>
              </w:rPr>
              <w:t>NdeI-FKBP12-HindIII-NotI-EGFP-10aa linker-XhoI-His6-STOP</w:t>
            </w:r>
          </w:p>
        </w:tc>
        <w:tc>
          <w:tcPr>
            <w:tcW w:w="1134" w:type="dxa"/>
            <w:shd w:val="clear" w:color="auto" w:fill="auto"/>
          </w:tcPr>
          <w:p w14:paraId="53460531" w14:textId="77777777" w:rsidR="00201165" w:rsidRPr="00081B20" w:rsidRDefault="00201165" w:rsidP="00707618">
            <w:pPr>
              <w:rPr>
                <w:rFonts w:ascii="Times New Roman" w:hAnsi="Times New Roman"/>
                <w:color w:val="000000" w:themeColor="text1"/>
                <w:kern w:val="24"/>
                <w:sz w:val="20"/>
                <w:lang w:eastAsia="ko-KR"/>
              </w:rPr>
            </w:pPr>
            <w:r w:rsidRPr="00081B20">
              <w:rPr>
                <w:rFonts w:ascii="Times New Roman" w:hAnsi="Times New Roman"/>
                <w:color w:val="000000" w:themeColor="text1"/>
                <w:kern w:val="24"/>
                <w:sz w:val="20"/>
                <w:lang w:eastAsia="ko-KR"/>
              </w:rPr>
              <w:t>T7/pET21a</w:t>
            </w:r>
          </w:p>
        </w:tc>
        <w:tc>
          <w:tcPr>
            <w:tcW w:w="4910" w:type="dxa"/>
            <w:shd w:val="clear" w:color="auto" w:fill="auto"/>
          </w:tcPr>
          <w:p w14:paraId="404206D6" w14:textId="77777777" w:rsidR="00201165" w:rsidRPr="00081B20" w:rsidRDefault="00201165" w:rsidP="00707618">
            <w:pPr>
              <w:pStyle w:val="af1"/>
              <w:rPr>
                <w:color w:val="000000" w:themeColor="text1"/>
                <w:kern w:val="24"/>
                <w:sz w:val="20"/>
                <w:szCs w:val="20"/>
              </w:rPr>
            </w:pPr>
            <w:r w:rsidRPr="00081B20">
              <w:rPr>
                <w:color w:val="000000" w:themeColor="text1"/>
                <w:kern w:val="24"/>
                <w:sz w:val="20"/>
                <w:szCs w:val="20"/>
              </w:rPr>
              <w:t>FKBP12 (NM_000801.5)</w:t>
            </w:r>
          </w:p>
          <w:p w14:paraId="400D1802" w14:textId="77777777" w:rsidR="00201165" w:rsidRPr="00081B20" w:rsidRDefault="00201165" w:rsidP="00707618">
            <w:pPr>
              <w:pStyle w:val="af1"/>
              <w:rPr>
                <w:color w:val="000000" w:themeColor="text1"/>
                <w:kern w:val="24"/>
                <w:sz w:val="20"/>
                <w:szCs w:val="20"/>
              </w:rPr>
            </w:pPr>
            <w:r w:rsidRPr="00081B20">
              <w:rPr>
                <w:color w:val="000000" w:themeColor="text1"/>
                <w:kern w:val="24"/>
                <w:sz w:val="20"/>
                <w:szCs w:val="20"/>
              </w:rPr>
              <w:t>EGFP: enhanced green fluorescence protein</w:t>
            </w:r>
          </w:p>
          <w:p w14:paraId="515EDD84" w14:textId="77777777" w:rsidR="00201165" w:rsidRPr="00081B20" w:rsidRDefault="00201165" w:rsidP="00707618">
            <w:pPr>
              <w:pStyle w:val="af1"/>
              <w:rPr>
                <w:color w:val="000000" w:themeColor="text1"/>
                <w:kern w:val="24"/>
                <w:sz w:val="20"/>
                <w:szCs w:val="20"/>
              </w:rPr>
            </w:pPr>
            <w:r w:rsidRPr="00081B20">
              <w:rPr>
                <w:color w:val="000000" w:themeColor="text1"/>
                <w:kern w:val="24"/>
                <w:sz w:val="20"/>
                <w:szCs w:val="20"/>
              </w:rPr>
              <w:t>10 aa linker: GGSGGSGGSR</w:t>
            </w:r>
          </w:p>
          <w:p w14:paraId="3F64F429" w14:textId="77777777" w:rsidR="00201165" w:rsidRPr="00081B20" w:rsidRDefault="00201165" w:rsidP="00707618">
            <w:pPr>
              <w:pStyle w:val="af1"/>
              <w:rPr>
                <w:color w:val="000000" w:themeColor="text1"/>
                <w:kern w:val="24"/>
                <w:sz w:val="20"/>
                <w:szCs w:val="20"/>
              </w:rPr>
            </w:pPr>
            <w:r w:rsidRPr="00081B20">
              <w:rPr>
                <w:color w:val="000000" w:themeColor="text1"/>
                <w:kern w:val="24"/>
                <w:sz w:val="20"/>
                <w:szCs w:val="20"/>
              </w:rPr>
              <w:t>His6: Histidine Tag</w:t>
            </w:r>
          </w:p>
        </w:tc>
      </w:tr>
      <w:tr w:rsidR="00EA25AB" w:rsidRPr="00081B20" w14:paraId="7BD354B5" w14:textId="77777777" w:rsidTr="00707618">
        <w:tc>
          <w:tcPr>
            <w:tcW w:w="1571" w:type="dxa"/>
            <w:shd w:val="clear" w:color="auto" w:fill="auto"/>
          </w:tcPr>
          <w:p w14:paraId="1A3F7999" w14:textId="77777777" w:rsidR="00201165" w:rsidRPr="00081B20" w:rsidRDefault="00201165" w:rsidP="00707618">
            <w:pPr>
              <w:rPr>
                <w:rFonts w:ascii="Times New Roman" w:hAnsi="Times New Roman"/>
                <w:color w:val="000000" w:themeColor="text1"/>
                <w:kern w:val="24"/>
                <w:sz w:val="20"/>
                <w:lang w:eastAsia="ko-KR"/>
              </w:rPr>
            </w:pPr>
            <w:r w:rsidRPr="00081B20">
              <w:rPr>
                <w:rFonts w:ascii="Times New Roman" w:hAnsi="Times New Roman"/>
                <w:color w:val="000000" w:themeColor="text1"/>
                <w:kern w:val="24"/>
                <w:sz w:val="20"/>
                <w:lang w:eastAsia="ko-KR"/>
              </w:rPr>
              <w:t>HaloTag-FRB</w:t>
            </w:r>
          </w:p>
        </w:tc>
        <w:tc>
          <w:tcPr>
            <w:tcW w:w="1401" w:type="dxa"/>
            <w:shd w:val="clear" w:color="auto" w:fill="auto"/>
          </w:tcPr>
          <w:p w14:paraId="102892EA" w14:textId="6AD26916" w:rsidR="00201165" w:rsidRPr="00081B20" w:rsidRDefault="00201165" w:rsidP="00707618">
            <w:pPr>
              <w:rPr>
                <w:rFonts w:ascii="Times New Roman" w:hAnsi="Times New Roman"/>
                <w:color w:val="000000" w:themeColor="text1"/>
                <w:kern w:val="24"/>
                <w:sz w:val="20"/>
                <w:lang w:eastAsia="ko-KR"/>
              </w:rPr>
            </w:pPr>
            <w:r w:rsidRPr="00081B20">
              <w:rPr>
                <w:rFonts w:ascii="Times New Roman" w:hAnsi="Times New Roman"/>
                <w:color w:val="000000" w:themeColor="text1"/>
                <w:kern w:val="24"/>
                <w:sz w:val="20"/>
                <w:lang w:eastAsia="ko-KR"/>
              </w:rPr>
              <w:t>His6-HaloTag-TEV-SacI-FRB-NheI-8aa linker-BamHI-V5-STOP-NotI</w:t>
            </w:r>
          </w:p>
        </w:tc>
        <w:tc>
          <w:tcPr>
            <w:tcW w:w="1134" w:type="dxa"/>
            <w:shd w:val="clear" w:color="auto" w:fill="auto"/>
          </w:tcPr>
          <w:p w14:paraId="7F98D48D" w14:textId="77777777" w:rsidR="00201165" w:rsidRPr="00081B20" w:rsidRDefault="00201165" w:rsidP="00707618">
            <w:pPr>
              <w:rPr>
                <w:rFonts w:ascii="Times New Roman" w:hAnsi="Times New Roman"/>
                <w:color w:val="000000" w:themeColor="text1"/>
                <w:kern w:val="24"/>
                <w:sz w:val="20"/>
                <w:lang w:eastAsia="ko-KR"/>
              </w:rPr>
            </w:pPr>
            <w:r w:rsidRPr="00081B20">
              <w:rPr>
                <w:rFonts w:ascii="Times New Roman" w:hAnsi="Times New Roman"/>
                <w:color w:val="000000" w:themeColor="text1"/>
                <w:kern w:val="24"/>
                <w:sz w:val="20"/>
                <w:lang w:eastAsia="ko-KR"/>
              </w:rPr>
              <w:t>T7/pH6HTN</w:t>
            </w:r>
          </w:p>
        </w:tc>
        <w:tc>
          <w:tcPr>
            <w:tcW w:w="4910" w:type="dxa"/>
            <w:shd w:val="clear" w:color="auto" w:fill="auto"/>
          </w:tcPr>
          <w:p w14:paraId="251F123F" w14:textId="77777777" w:rsidR="00201165" w:rsidRPr="00081B20" w:rsidRDefault="00201165" w:rsidP="00707618">
            <w:pPr>
              <w:pStyle w:val="af1"/>
              <w:rPr>
                <w:color w:val="000000" w:themeColor="text1"/>
                <w:kern w:val="24"/>
                <w:sz w:val="20"/>
                <w:szCs w:val="20"/>
              </w:rPr>
            </w:pPr>
            <w:r w:rsidRPr="00081B20">
              <w:rPr>
                <w:color w:val="000000" w:themeColor="text1"/>
                <w:kern w:val="24"/>
                <w:sz w:val="20"/>
                <w:szCs w:val="20"/>
              </w:rPr>
              <w:t>His6: Histidine Tag</w:t>
            </w:r>
          </w:p>
          <w:p w14:paraId="340BB974" w14:textId="77777777" w:rsidR="00201165" w:rsidRPr="00081B20" w:rsidRDefault="00201165" w:rsidP="00707618">
            <w:pPr>
              <w:pStyle w:val="af1"/>
              <w:rPr>
                <w:color w:val="000000" w:themeColor="text1"/>
                <w:kern w:val="24"/>
                <w:sz w:val="20"/>
                <w:szCs w:val="20"/>
              </w:rPr>
            </w:pPr>
            <w:r w:rsidRPr="00081B20">
              <w:rPr>
                <w:color w:val="000000" w:themeColor="text1"/>
                <w:kern w:val="24"/>
                <w:sz w:val="20"/>
                <w:szCs w:val="20"/>
              </w:rPr>
              <w:t>8 aa linker: SGGSGGSR</w:t>
            </w:r>
          </w:p>
          <w:p w14:paraId="40D66451" w14:textId="77777777" w:rsidR="00201165" w:rsidRPr="00081B20" w:rsidRDefault="00201165" w:rsidP="00707618">
            <w:pPr>
              <w:pStyle w:val="af1"/>
              <w:rPr>
                <w:color w:val="000000" w:themeColor="text1"/>
                <w:kern w:val="24"/>
                <w:sz w:val="20"/>
                <w:szCs w:val="20"/>
              </w:rPr>
            </w:pPr>
            <w:r w:rsidRPr="00081B20">
              <w:rPr>
                <w:color w:val="000000" w:themeColor="text1"/>
                <w:kern w:val="24"/>
                <w:sz w:val="20"/>
                <w:szCs w:val="20"/>
              </w:rPr>
              <w:t>TEV: EDLYFQS</w:t>
            </w:r>
          </w:p>
        </w:tc>
      </w:tr>
    </w:tbl>
    <w:p w14:paraId="7565A96C" w14:textId="77777777" w:rsidR="00201165" w:rsidRPr="00081B20" w:rsidRDefault="00201165" w:rsidP="00201165">
      <w:pPr>
        <w:rPr>
          <w:rFonts w:ascii="Times New Roman" w:hAnsi="Times New Roman"/>
          <w:b/>
          <w:color w:val="000000" w:themeColor="text1"/>
          <w:sz w:val="20"/>
        </w:rPr>
        <w:sectPr w:rsidR="00201165" w:rsidRPr="00081B20" w:rsidSect="004E3F14">
          <w:type w:val="continuous"/>
          <w:pgSz w:w="12240" w:h="15840"/>
          <w:pgMar w:top="1440" w:right="1440" w:bottom="1440" w:left="1440" w:header="720" w:footer="720" w:gutter="0"/>
          <w:pgNumType w:start="35"/>
          <w:cols w:space="720"/>
          <w:docGrid w:linePitch="360"/>
        </w:sectPr>
      </w:pPr>
    </w:p>
    <w:p w14:paraId="649C406D" w14:textId="77777777" w:rsidR="00E74734" w:rsidRPr="00081B20" w:rsidRDefault="00E74734" w:rsidP="0091692F">
      <w:pPr>
        <w:spacing w:after="0" w:line="360" w:lineRule="auto"/>
        <w:rPr>
          <w:rFonts w:ascii="Times New Roman" w:eastAsia="맑은 고딕" w:hAnsi="Times New Roman"/>
          <w:b/>
          <w:color w:val="000000" w:themeColor="text1"/>
          <w:szCs w:val="24"/>
          <w:lang w:eastAsia="ko-KR"/>
        </w:rPr>
      </w:pPr>
    </w:p>
    <w:p w14:paraId="5CB6C835" w14:textId="141C6435" w:rsidR="004E3F14" w:rsidRPr="00081B20" w:rsidRDefault="004E3F14">
      <w:pPr>
        <w:spacing w:after="0"/>
        <w:jc w:val="left"/>
        <w:rPr>
          <w:rFonts w:ascii="Times New Roman" w:hAnsi="Times New Roman"/>
          <w:b/>
          <w:bCs/>
          <w:sz w:val="32"/>
          <w:szCs w:val="32"/>
        </w:rPr>
      </w:pPr>
      <w:r w:rsidRPr="00081B20">
        <w:rPr>
          <w:rFonts w:ascii="Times New Roman" w:hAnsi="Times New Roman"/>
          <w:b/>
          <w:bCs/>
          <w:sz w:val="32"/>
          <w:szCs w:val="32"/>
        </w:rPr>
        <w:br w:type="page"/>
      </w:r>
    </w:p>
    <w:p w14:paraId="14050750" w14:textId="2141906A" w:rsidR="002A6EDB" w:rsidRPr="00081B20" w:rsidRDefault="002F7434" w:rsidP="004E3F14">
      <w:pPr>
        <w:jc w:val="left"/>
        <w:rPr>
          <w:rFonts w:ascii="Times New Roman" w:hAnsi="Times New Roman"/>
          <w:b/>
          <w:bCs/>
          <w:sz w:val="32"/>
          <w:szCs w:val="32"/>
        </w:rPr>
      </w:pPr>
      <w:r w:rsidRPr="00081B20">
        <w:rPr>
          <w:rFonts w:ascii="Times New Roman" w:hAnsi="Times New Roman"/>
          <w:b/>
          <w:bCs/>
          <w:sz w:val="20"/>
        </w:rPr>
        <w:t>Supplementa</w:t>
      </w:r>
      <w:r w:rsidR="00081B20" w:rsidRPr="00081B20">
        <w:rPr>
          <w:rFonts w:ascii="Times New Roman" w:hAnsi="Times New Roman"/>
          <w:b/>
          <w:bCs/>
          <w:sz w:val="20"/>
        </w:rPr>
        <w:t>ry</w:t>
      </w:r>
      <w:r w:rsidRPr="00081B20">
        <w:rPr>
          <w:rFonts w:ascii="Times New Roman" w:hAnsi="Times New Roman"/>
          <w:b/>
          <w:bCs/>
          <w:sz w:val="20"/>
        </w:rPr>
        <w:t xml:space="preserve"> </w:t>
      </w:r>
      <w:r w:rsidR="002A1EA4" w:rsidRPr="00081B20">
        <w:rPr>
          <w:rFonts w:ascii="Times New Roman" w:hAnsi="Times New Roman"/>
          <w:b/>
          <w:bCs/>
          <w:sz w:val="20"/>
        </w:rPr>
        <w:t>References</w:t>
      </w:r>
    </w:p>
    <w:p w14:paraId="6A691E07" w14:textId="4DFE49DB" w:rsidR="006E6EA3" w:rsidRPr="00081B20" w:rsidRDefault="006E6EA3" w:rsidP="006E6EA3">
      <w:pPr>
        <w:pStyle w:val="af4"/>
        <w:widowControl w:val="0"/>
        <w:numPr>
          <w:ilvl w:val="0"/>
          <w:numId w:val="25"/>
        </w:numPr>
        <w:wordWrap w:val="0"/>
        <w:autoSpaceDE w:val="0"/>
        <w:autoSpaceDN w:val="0"/>
        <w:spacing w:after="0" w:line="360" w:lineRule="auto"/>
        <w:ind w:leftChars="0"/>
        <w:rPr>
          <w:rFonts w:ascii="Times New Roman" w:hAnsi="Times New Roman"/>
          <w:bCs/>
          <w:sz w:val="20"/>
        </w:rPr>
      </w:pPr>
      <w:r w:rsidRPr="00081B20">
        <w:rPr>
          <w:rFonts w:ascii="Times New Roman" w:hAnsi="Times New Roman"/>
          <w:bCs/>
          <w:sz w:val="20"/>
        </w:rPr>
        <w:t>Scheneider, C. A.</w:t>
      </w:r>
      <w:r w:rsidR="002F7434" w:rsidRPr="00081B20">
        <w:rPr>
          <w:rFonts w:ascii="Times New Roman" w:hAnsi="Times New Roman"/>
          <w:bCs/>
          <w:sz w:val="20"/>
        </w:rPr>
        <w:t>,</w:t>
      </w:r>
      <w:r w:rsidRPr="00081B20">
        <w:rPr>
          <w:rFonts w:ascii="Times New Roman" w:hAnsi="Times New Roman"/>
          <w:bCs/>
          <w:sz w:val="20"/>
        </w:rPr>
        <w:t xml:space="preserve"> Rasband, W. S.</w:t>
      </w:r>
      <w:r w:rsidR="002F7434" w:rsidRPr="00081B20">
        <w:rPr>
          <w:rFonts w:ascii="Times New Roman" w:hAnsi="Times New Roman"/>
          <w:bCs/>
          <w:sz w:val="20"/>
        </w:rPr>
        <w:t>,</w:t>
      </w:r>
      <w:r w:rsidRPr="00081B20">
        <w:rPr>
          <w:rFonts w:ascii="Times New Roman" w:hAnsi="Times New Roman"/>
          <w:bCs/>
          <w:sz w:val="20"/>
        </w:rPr>
        <w:t xml:space="preserve"> Eliceiri, K. W. </w:t>
      </w:r>
      <w:r w:rsidR="002F7434" w:rsidRPr="00081B20">
        <w:rPr>
          <w:rFonts w:ascii="Times New Roman" w:hAnsi="Times New Roman"/>
          <w:bCs/>
          <w:sz w:val="20"/>
        </w:rPr>
        <w:t xml:space="preserve">(2012). </w:t>
      </w:r>
      <w:r w:rsidRPr="00081B20">
        <w:rPr>
          <w:rFonts w:ascii="Times New Roman" w:hAnsi="Times New Roman"/>
          <w:bCs/>
          <w:sz w:val="20"/>
        </w:rPr>
        <w:t xml:space="preserve">NIH Image to ImageJ: 25 years of image analysis. Nat. Methods </w:t>
      </w:r>
      <w:r w:rsidRPr="00081B20">
        <w:rPr>
          <w:rFonts w:ascii="Times New Roman" w:hAnsi="Times New Roman"/>
          <w:bCs/>
          <w:i/>
          <w:iCs/>
          <w:sz w:val="20"/>
        </w:rPr>
        <w:t>9</w:t>
      </w:r>
      <w:r w:rsidRPr="00081B20">
        <w:rPr>
          <w:rFonts w:ascii="Times New Roman" w:hAnsi="Times New Roman"/>
          <w:bCs/>
          <w:sz w:val="20"/>
        </w:rPr>
        <w:t>, 671–675.</w:t>
      </w:r>
    </w:p>
    <w:p w14:paraId="5DB1F059" w14:textId="485C21D2" w:rsidR="006E6EA3" w:rsidRPr="00081B20" w:rsidRDefault="006E6EA3" w:rsidP="006E6EA3">
      <w:pPr>
        <w:pStyle w:val="af4"/>
        <w:widowControl w:val="0"/>
        <w:numPr>
          <w:ilvl w:val="0"/>
          <w:numId w:val="25"/>
        </w:numPr>
        <w:wordWrap w:val="0"/>
        <w:autoSpaceDE w:val="0"/>
        <w:autoSpaceDN w:val="0"/>
        <w:spacing w:after="0" w:line="360" w:lineRule="auto"/>
        <w:ind w:leftChars="0"/>
        <w:rPr>
          <w:rFonts w:ascii="Times New Roman" w:hAnsi="Times New Roman"/>
          <w:bCs/>
          <w:sz w:val="20"/>
        </w:rPr>
      </w:pPr>
      <w:r w:rsidRPr="00081B20">
        <w:rPr>
          <w:rFonts w:ascii="Times New Roman" w:hAnsi="Times New Roman"/>
          <w:bCs/>
          <w:sz w:val="20"/>
        </w:rPr>
        <w:t>Lee, S.-Y.</w:t>
      </w:r>
      <w:r w:rsidR="002F7434" w:rsidRPr="00081B20">
        <w:rPr>
          <w:rFonts w:ascii="Times New Roman" w:hAnsi="Times New Roman"/>
          <w:bCs/>
          <w:sz w:val="20"/>
        </w:rPr>
        <w:t>,</w:t>
      </w:r>
      <w:r w:rsidR="00A76C8A" w:rsidRPr="00081B20">
        <w:rPr>
          <w:rFonts w:ascii="Times New Roman" w:hAnsi="Times New Roman"/>
          <w:bCs/>
          <w:sz w:val="20"/>
        </w:rPr>
        <w:t xml:space="preserve"> Kang, M.-G.</w:t>
      </w:r>
      <w:r w:rsidR="002F7434" w:rsidRPr="00081B20">
        <w:rPr>
          <w:rFonts w:ascii="Times New Roman" w:hAnsi="Times New Roman"/>
          <w:bCs/>
          <w:sz w:val="20"/>
        </w:rPr>
        <w:t>,</w:t>
      </w:r>
      <w:r w:rsidR="00A76C8A" w:rsidRPr="00081B20">
        <w:rPr>
          <w:rFonts w:ascii="Times New Roman" w:hAnsi="Times New Roman"/>
          <w:bCs/>
          <w:sz w:val="20"/>
        </w:rPr>
        <w:t xml:space="preserve"> Park, J.-S.</w:t>
      </w:r>
      <w:r w:rsidR="002F7434" w:rsidRPr="00081B20">
        <w:rPr>
          <w:rFonts w:ascii="Times New Roman" w:hAnsi="Times New Roman"/>
          <w:bCs/>
          <w:sz w:val="20"/>
        </w:rPr>
        <w:t>,</w:t>
      </w:r>
      <w:r w:rsidR="00A76C8A" w:rsidRPr="00081B20">
        <w:rPr>
          <w:rFonts w:ascii="Times New Roman" w:hAnsi="Times New Roman"/>
          <w:bCs/>
          <w:sz w:val="20"/>
        </w:rPr>
        <w:t xml:space="preserve"> Lee, G.</w:t>
      </w:r>
      <w:r w:rsidR="002F7434" w:rsidRPr="00081B20">
        <w:rPr>
          <w:rFonts w:ascii="Times New Roman" w:hAnsi="Times New Roman"/>
          <w:bCs/>
          <w:sz w:val="20"/>
        </w:rPr>
        <w:t>,</w:t>
      </w:r>
      <w:r w:rsidR="00A76C8A" w:rsidRPr="00081B20">
        <w:rPr>
          <w:rFonts w:ascii="Times New Roman" w:hAnsi="Times New Roman"/>
          <w:bCs/>
          <w:sz w:val="20"/>
        </w:rPr>
        <w:t xml:space="preserve"> Ting, A. Y.</w:t>
      </w:r>
      <w:r w:rsidR="002F7434" w:rsidRPr="00081B20">
        <w:rPr>
          <w:rFonts w:ascii="Times New Roman" w:hAnsi="Times New Roman"/>
          <w:bCs/>
          <w:sz w:val="20"/>
        </w:rPr>
        <w:t>,</w:t>
      </w:r>
      <w:r w:rsidR="00A76C8A" w:rsidRPr="00081B20">
        <w:rPr>
          <w:rFonts w:ascii="Times New Roman" w:hAnsi="Times New Roman"/>
          <w:bCs/>
          <w:sz w:val="20"/>
        </w:rPr>
        <w:t xml:space="preserve"> Rhee, H.-W.</w:t>
      </w:r>
      <w:r w:rsidR="002F7434" w:rsidRPr="00081B20">
        <w:rPr>
          <w:rFonts w:ascii="Times New Roman" w:hAnsi="Times New Roman"/>
          <w:bCs/>
          <w:sz w:val="20"/>
        </w:rPr>
        <w:t xml:space="preserve"> (2016). </w:t>
      </w:r>
      <w:r w:rsidRPr="00081B20">
        <w:rPr>
          <w:rFonts w:ascii="Times New Roman" w:hAnsi="Times New Roman"/>
          <w:bCs/>
          <w:sz w:val="20"/>
        </w:rPr>
        <w:t xml:space="preserve">APEX </w:t>
      </w:r>
      <w:r w:rsidR="002F7434" w:rsidRPr="00081B20">
        <w:rPr>
          <w:rFonts w:ascii="Times New Roman" w:hAnsi="Times New Roman"/>
          <w:bCs/>
          <w:sz w:val="20"/>
        </w:rPr>
        <w:t>f</w:t>
      </w:r>
      <w:r w:rsidRPr="00081B20">
        <w:rPr>
          <w:rFonts w:ascii="Times New Roman" w:hAnsi="Times New Roman"/>
          <w:bCs/>
          <w:sz w:val="20"/>
        </w:rPr>
        <w:t xml:space="preserve">ingerprinting </w:t>
      </w:r>
      <w:r w:rsidR="002F7434" w:rsidRPr="00081B20">
        <w:rPr>
          <w:rFonts w:ascii="Times New Roman" w:hAnsi="Times New Roman"/>
          <w:bCs/>
          <w:sz w:val="20"/>
        </w:rPr>
        <w:t>r</w:t>
      </w:r>
      <w:r w:rsidRPr="00081B20">
        <w:rPr>
          <w:rFonts w:ascii="Times New Roman" w:hAnsi="Times New Roman"/>
          <w:bCs/>
          <w:sz w:val="20"/>
        </w:rPr>
        <w:t xml:space="preserve">eveals the </w:t>
      </w:r>
      <w:r w:rsidR="002F7434" w:rsidRPr="00081B20">
        <w:rPr>
          <w:rFonts w:ascii="Times New Roman" w:hAnsi="Times New Roman"/>
          <w:bCs/>
          <w:sz w:val="20"/>
        </w:rPr>
        <w:t>s</w:t>
      </w:r>
      <w:r w:rsidRPr="00081B20">
        <w:rPr>
          <w:rFonts w:ascii="Times New Roman" w:hAnsi="Times New Roman"/>
          <w:bCs/>
          <w:sz w:val="20"/>
        </w:rPr>
        <w:t xml:space="preserve">ubcellular </w:t>
      </w:r>
      <w:r w:rsidR="002F7434" w:rsidRPr="00081B20">
        <w:rPr>
          <w:rFonts w:ascii="Times New Roman" w:hAnsi="Times New Roman"/>
          <w:bCs/>
          <w:sz w:val="20"/>
        </w:rPr>
        <w:t>l</w:t>
      </w:r>
      <w:r w:rsidRPr="00081B20">
        <w:rPr>
          <w:rFonts w:ascii="Times New Roman" w:hAnsi="Times New Roman"/>
          <w:bCs/>
          <w:sz w:val="20"/>
        </w:rPr>
        <w:t xml:space="preserve">ocalization of </w:t>
      </w:r>
      <w:r w:rsidR="002F7434" w:rsidRPr="00081B20">
        <w:rPr>
          <w:rFonts w:ascii="Times New Roman" w:hAnsi="Times New Roman"/>
          <w:bCs/>
          <w:sz w:val="20"/>
        </w:rPr>
        <w:t>pr</w:t>
      </w:r>
      <w:r w:rsidRPr="00081B20">
        <w:rPr>
          <w:rFonts w:ascii="Times New Roman" w:hAnsi="Times New Roman"/>
          <w:bCs/>
          <w:sz w:val="20"/>
        </w:rPr>
        <w:t xml:space="preserve">oteins of </w:t>
      </w:r>
      <w:r w:rsidR="002F7434" w:rsidRPr="00081B20">
        <w:rPr>
          <w:rFonts w:ascii="Times New Roman" w:hAnsi="Times New Roman"/>
          <w:bCs/>
          <w:sz w:val="20"/>
        </w:rPr>
        <w:t>i</w:t>
      </w:r>
      <w:r w:rsidRPr="00081B20">
        <w:rPr>
          <w:rFonts w:ascii="Times New Roman" w:hAnsi="Times New Roman"/>
          <w:bCs/>
          <w:sz w:val="20"/>
        </w:rPr>
        <w:t>nterest. Cell Rep.</w:t>
      </w:r>
      <w:r w:rsidR="00A76C8A" w:rsidRPr="00081B20">
        <w:rPr>
          <w:rFonts w:ascii="Times New Roman" w:hAnsi="Times New Roman"/>
          <w:bCs/>
          <w:sz w:val="20"/>
        </w:rPr>
        <w:t xml:space="preserve"> </w:t>
      </w:r>
      <w:r w:rsidRPr="00081B20">
        <w:rPr>
          <w:rFonts w:ascii="Times New Roman" w:hAnsi="Times New Roman"/>
          <w:bCs/>
          <w:i/>
          <w:iCs/>
          <w:sz w:val="20"/>
        </w:rPr>
        <w:t>15</w:t>
      </w:r>
      <w:r w:rsidRPr="00081B20">
        <w:rPr>
          <w:rFonts w:ascii="Times New Roman" w:hAnsi="Times New Roman"/>
          <w:bCs/>
          <w:sz w:val="20"/>
        </w:rPr>
        <w:t>, 1837–1847.</w:t>
      </w:r>
    </w:p>
    <w:p w14:paraId="0E5E5F33" w14:textId="5FD6D8CC" w:rsidR="006E6EA3" w:rsidRPr="00081B20" w:rsidRDefault="006E6EA3" w:rsidP="006E6EA3">
      <w:pPr>
        <w:pStyle w:val="af4"/>
        <w:widowControl w:val="0"/>
        <w:numPr>
          <w:ilvl w:val="0"/>
          <w:numId w:val="25"/>
        </w:numPr>
        <w:wordWrap w:val="0"/>
        <w:autoSpaceDE w:val="0"/>
        <w:autoSpaceDN w:val="0"/>
        <w:spacing w:after="0" w:line="360" w:lineRule="auto"/>
        <w:ind w:leftChars="0"/>
        <w:rPr>
          <w:rFonts w:ascii="Times New Roman" w:hAnsi="Times New Roman"/>
          <w:bCs/>
          <w:sz w:val="20"/>
        </w:rPr>
      </w:pPr>
      <w:r w:rsidRPr="00081B20">
        <w:rPr>
          <w:rFonts w:ascii="Times New Roman" w:hAnsi="Times New Roman"/>
          <w:bCs/>
          <w:sz w:val="20"/>
        </w:rPr>
        <w:t>Lee, C.</w:t>
      </w:r>
      <w:r w:rsidR="002F7434" w:rsidRPr="00081B20">
        <w:rPr>
          <w:rFonts w:ascii="Times New Roman" w:hAnsi="Times New Roman"/>
          <w:bCs/>
          <w:sz w:val="20"/>
        </w:rPr>
        <w:t>,</w:t>
      </w:r>
      <w:r w:rsidR="00A76C8A" w:rsidRPr="00081B20">
        <w:rPr>
          <w:rFonts w:ascii="Times New Roman" w:hAnsi="Times New Roman"/>
          <w:bCs/>
          <w:sz w:val="20"/>
        </w:rPr>
        <w:t xml:space="preserve"> Nam, J. S.</w:t>
      </w:r>
      <w:r w:rsidR="002F7434" w:rsidRPr="00081B20">
        <w:rPr>
          <w:rFonts w:ascii="Times New Roman" w:hAnsi="Times New Roman"/>
          <w:bCs/>
          <w:sz w:val="20"/>
        </w:rPr>
        <w:t>,</w:t>
      </w:r>
      <w:r w:rsidR="00A76C8A" w:rsidRPr="00081B20">
        <w:rPr>
          <w:rFonts w:ascii="Times New Roman" w:hAnsi="Times New Roman"/>
          <w:bCs/>
          <w:sz w:val="20"/>
        </w:rPr>
        <w:t xml:space="preserve"> Lee, C. G.</w:t>
      </w:r>
      <w:r w:rsidR="002F7434" w:rsidRPr="00081B20">
        <w:rPr>
          <w:rFonts w:ascii="Times New Roman" w:hAnsi="Times New Roman"/>
          <w:bCs/>
          <w:sz w:val="20"/>
        </w:rPr>
        <w:t>,</w:t>
      </w:r>
      <w:r w:rsidR="00A76C8A" w:rsidRPr="00081B20">
        <w:rPr>
          <w:rFonts w:ascii="Times New Roman" w:hAnsi="Times New Roman"/>
          <w:bCs/>
          <w:sz w:val="20"/>
        </w:rPr>
        <w:t xml:space="preserve"> Park, M.</w:t>
      </w:r>
      <w:r w:rsidR="002F7434" w:rsidRPr="00081B20">
        <w:rPr>
          <w:rFonts w:ascii="Times New Roman" w:hAnsi="Times New Roman"/>
          <w:bCs/>
          <w:sz w:val="20"/>
        </w:rPr>
        <w:t>,</w:t>
      </w:r>
      <w:r w:rsidR="00A76C8A" w:rsidRPr="00081B20">
        <w:rPr>
          <w:rFonts w:ascii="Times New Roman" w:hAnsi="Times New Roman"/>
          <w:bCs/>
          <w:sz w:val="20"/>
        </w:rPr>
        <w:t xml:space="preserve"> Yoo, C.-M.</w:t>
      </w:r>
      <w:r w:rsidR="002F7434" w:rsidRPr="00081B20">
        <w:rPr>
          <w:rFonts w:ascii="Times New Roman" w:hAnsi="Times New Roman"/>
          <w:bCs/>
          <w:sz w:val="20"/>
        </w:rPr>
        <w:t>,</w:t>
      </w:r>
      <w:r w:rsidR="00A76C8A" w:rsidRPr="00081B20">
        <w:rPr>
          <w:rFonts w:ascii="Times New Roman" w:hAnsi="Times New Roman"/>
          <w:bCs/>
          <w:sz w:val="20"/>
        </w:rPr>
        <w:t xml:space="preserve"> Rhee, H.-W.</w:t>
      </w:r>
      <w:r w:rsidR="002F7434" w:rsidRPr="00081B20">
        <w:rPr>
          <w:rFonts w:ascii="Times New Roman" w:hAnsi="Times New Roman"/>
          <w:bCs/>
          <w:sz w:val="20"/>
        </w:rPr>
        <w:t>,</w:t>
      </w:r>
      <w:r w:rsidR="00A76C8A" w:rsidRPr="00081B20">
        <w:rPr>
          <w:rFonts w:ascii="Times New Roman" w:hAnsi="Times New Roman"/>
          <w:bCs/>
          <w:sz w:val="20"/>
        </w:rPr>
        <w:t xml:space="preserve"> Seo, J. K.</w:t>
      </w:r>
      <w:r w:rsidR="002F7434" w:rsidRPr="00081B20">
        <w:rPr>
          <w:rFonts w:ascii="Times New Roman" w:hAnsi="Times New Roman"/>
          <w:bCs/>
          <w:sz w:val="20"/>
        </w:rPr>
        <w:t>,</w:t>
      </w:r>
      <w:r w:rsidR="00A76C8A" w:rsidRPr="00081B20">
        <w:rPr>
          <w:rFonts w:ascii="Times New Roman" w:hAnsi="Times New Roman"/>
          <w:bCs/>
          <w:sz w:val="20"/>
        </w:rPr>
        <w:t xml:space="preserve"> Kwon, T.-H.</w:t>
      </w:r>
      <w:r w:rsidR="002F7434" w:rsidRPr="00081B20">
        <w:rPr>
          <w:rFonts w:ascii="Times New Roman" w:hAnsi="Times New Roman"/>
          <w:bCs/>
          <w:sz w:val="20"/>
        </w:rPr>
        <w:t xml:space="preserve"> (2021)</w:t>
      </w:r>
      <w:r w:rsidRPr="00081B20">
        <w:rPr>
          <w:rFonts w:ascii="Times New Roman" w:hAnsi="Times New Roman"/>
          <w:bCs/>
          <w:sz w:val="20"/>
        </w:rPr>
        <w:t xml:space="preserve"> Analysing the mechanism of mitochondrial oxidation-induced cell death using a multifunctional iridium(III) photosensitiser. Nat. Commun. </w:t>
      </w:r>
      <w:r w:rsidRPr="00081B20">
        <w:rPr>
          <w:rFonts w:ascii="Times New Roman" w:hAnsi="Times New Roman"/>
          <w:bCs/>
          <w:i/>
          <w:iCs/>
          <w:sz w:val="20"/>
        </w:rPr>
        <w:t>12</w:t>
      </w:r>
      <w:r w:rsidRPr="00081B20">
        <w:rPr>
          <w:rFonts w:ascii="Times New Roman" w:hAnsi="Times New Roman"/>
          <w:bCs/>
          <w:sz w:val="20"/>
        </w:rPr>
        <w:t>, 26.</w:t>
      </w:r>
    </w:p>
    <w:p w14:paraId="7E9C41BE" w14:textId="4853758C" w:rsidR="006E6EA3" w:rsidRPr="00081B20" w:rsidRDefault="006E6EA3" w:rsidP="006E6EA3">
      <w:pPr>
        <w:pStyle w:val="af4"/>
        <w:numPr>
          <w:ilvl w:val="0"/>
          <w:numId w:val="25"/>
        </w:numPr>
        <w:spacing w:after="0" w:line="360" w:lineRule="auto"/>
        <w:ind w:leftChars="0"/>
        <w:jc w:val="left"/>
        <w:rPr>
          <w:rFonts w:ascii="Times New Roman" w:hAnsi="Times New Roman"/>
          <w:bCs/>
          <w:sz w:val="20"/>
          <w:lang w:val="en-US"/>
        </w:rPr>
      </w:pPr>
      <w:r w:rsidRPr="00081B20">
        <w:rPr>
          <w:rFonts w:ascii="Times New Roman" w:hAnsi="Times New Roman"/>
          <w:sz w:val="20"/>
        </w:rPr>
        <w:t>Rappsilber, J.</w:t>
      </w:r>
      <w:r w:rsidR="002F7434" w:rsidRPr="00081B20">
        <w:rPr>
          <w:rFonts w:ascii="Times New Roman" w:hAnsi="Times New Roman"/>
          <w:sz w:val="20"/>
        </w:rPr>
        <w:t>,</w:t>
      </w:r>
      <w:r w:rsidRPr="00081B20">
        <w:rPr>
          <w:rFonts w:ascii="Times New Roman" w:hAnsi="Times New Roman"/>
          <w:sz w:val="20"/>
        </w:rPr>
        <w:t xml:space="preserve"> Mann, M</w:t>
      </w:r>
      <w:r w:rsidR="00A76C8A" w:rsidRPr="00081B20">
        <w:rPr>
          <w:rFonts w:ascii="Times New Roman" w:hAnsi="Times New Roman"/>
          <w:sz w:val="20"/>
        </w:rPr>
        <w:t>.</w:t>
      </w:r>
      <w:r w:rsidR="002F7434" w:rsidRPr="00081B20">
        <w:rPr>
          <w:rFonts w:ascii="Times New Roman" w:hAnsi="Times New Roman"/>
          <w:sz w:val="20"/>
        </w:rPr>
        <w:t>,</w:t>
      </w:r>
      <w:r w:rsidRPr="00081B20">
        <w:rPr>
          <w:rFonts w:ascii="Times New Roman" w:hAnsi="Times New Roman"/>
          <w:sz w:val="20"/>
        </w:rPr>
        <w:t xml:space="preserve"> Ishihama, Y. </w:t>
      </w:r>
      <w:r w:rsidR="002F7434" w:rsidRPr="00081B20">
        <w:rPr>
          <w:rFonts w:ascii="Times New Roman" w:hAnsi="Times New Roman"/>
          <w:sz w:val="20"/>
        </w:rPr>
        <w:t xml:space="preserve">(2007). </w:t>
      </w:r>
      <w:r w:rsidRPr="00081B20">
        <w:rPr>
          <w:rFonts w:ascii="Times New Roman" w:hAnsi="Times New Roman"/>
          <w:sz w:val="20"/>
        </w:rPr>
        <w:t>Protocol for micro-purification, enrichment, pre-fractionation and storage of peptides for proteomics using StageTips. Nat. Prot.</w:t>
      </w:r>
      <w:r w:rsidR="00A76C8A" w:rsidRPr="00081B20">
        <w:rPr>
          <w:rFonts w:ascii="Times New Roman" w:hAnsi="Times New Roman"/>
          <w:sz w:val="20"/>
        </w:rPr>
        <w:t xml:space="preserve"> </w:t>
      </w:r>
      <w:r w:rsidRPr="00081B20">
        <w:rPr>
          <w:rFonts w:ascii="Times New Roman" w:hAnsi="Times New Roman"/>
          <w:i/>
          <w:iCs/>
          <w:sz w:val="20"/>
        </w:rPr>
        <w:t>2</w:t>
      </w:r>
      <w:r w:rsidRPr="00081B20">
        <w:rPr>
          <w:rFonts w:ascii="Times New Roman" w:hAnsi="Times New Roman"/>
          <w:sz w:val="20"/>
        </w:rPr>
        <w:t>, 1896–1906.</w:t>
      </w:r>
      <w:r w:rsidRPr="00081B20">
        <w:rPr>
          <w:rFonts w:ascii="Times New Roman" w:hAnsi="Times New Roman"/>
          <w:bCs/>
          <w:kern w:val="2"/>
          <w:sz w:val="20"/>
          <w:lang w:val="en-US" w:eastAsia="ko-KR"/>
        </w:rPr>
        <w:t xml:space="preserve"> </w:t>
      </w:r>
    </w:p>
    <w:p w14:paraId="101E89E1" w14:textId="3FCD56F1" w:rsidR="006E6EA3" w:rsidRPr="00081B20" w:rsidRDefault="006E6EA3" w:rsidP="006E6EA3">
      <w:pPr>
        <w:pStyle w:val="af4"/>
        <w:numPr>
          <w:ilvl w:val="0"/>
          <w:numId w:val="25"/>
        </w:numPr>
        <w:spacing w:after="0" w:line="360" w:lineRule="auto"/>
        <w:ind w:leftChars="0"/>
        <w:jc w:val="left"/>
        <w:rPr>
          <w:rFonts w:ascii="Times New Roman" w:hAnsi="Times New Roman"/>
          <w:bCs/>
          <w:sz w:val="20"/>
          <w:lang w:val="en-US"/>
        </w:rPr>
      </w:pPr>
      <w:r w:rsidRPr="00081B20">
        <w:rPr>
          <w:rFonts w:ascii="Times New Roman" w:hAnsi="Times New Roman"/>
          <w:bCs/>
          <w:sz w:val="20"/>
          <w:lang w:val="en-US"/>
        </w:rPr>
        <w:t>Keller, A.</w:t>
      </w:r>
      <w:r w:rsidR="002F7434" w:rsidRPr="00081B20">
        <w:rPr>
          <w:rFonts w:ascii="Times New Roman" w:hAnsi="Times New Roman"/>
          <w:bCs/>
          <w:sz w:val="20"/>
          <w:lang w:val="en-US"/>
        </w:rPr>
        <w:t>,</w:t>
      </w:r>
      <w:r w:rsidRPr="00081B20">
        <w:rPr>
          <w:rFonts w:ascii="Times New Roman" w:hAnsi="Times New Roman"/>
          <w:bCs/>
          <w:sz w:val="20"/>
          <w:lang w:val="en-US"/>
        </w:rPr>
        <w:t xml:space="preserve"> Nesvizhskii, A. I.</w:t>
      </w:r>
      <w:r w:rsidR="002F7434" w:rsidRPr="00081B20">
        <w:rPr>
          <w:rFonts w:ascii="Times New Roman" w:hAnsi="Times New Roman"/>
          <w:bCs/>
          <w:sz w:val="20"/>
          <w:lang w:val="en-US"/>
        </w:rPr>
        <w:t>,</w:t>
      </w:r>
      <w:r w:rsidRPr="00081B20">
        <w:rPr>
          <w:rFonts w:ascii="Times New Roman" w:hAnsi="Times New Roman"/>
          <w:bCs/>
          <w:sz w:val="20"/>
          <w:lang w:val="en-US"/>
        </w:rPr>
        <w:t xml:space="preserve"> Kolker, E.</w:t>
      </w:r>
      <w:r w:rsidR="002F7434" w:rsidRPr="00081B20">
        <w:rPr>
          <w:rFonts w:ascii="Times New Roman" w:hAnsi="Times New Roman"/>
          <w:bCs/>
          <w:sz w:val="20"/>
          <w:lang w:val="en-US"/>
        </w:rPr>
        <w:t>,</w:t>
      </w:r>
      <w:r w:rsidRPr="00081B20">
        <w:rPr>
          <w:rFonts w:ascii="Times New Roman" w:hAnsi="Times New Roman"/>
          <w:bCs/>
          <w:sz w:val="20"/>
          <w:lang w:val="en-US"/>
        </w:rPr>
        <w:t xml:space="preserve"> Aebersold, R. </w:t>
      </w:r>
      <w:r w:rsidR="002F7434" w:rsidRPr="00081B20">
        <w:rPr>
          <w:rFonts w:ascii="Times New Roman" w:hAnsi="Times New Roman"/>
          <w:bCs/>
          <w:sz w:val="20"/>
          <w:lang w:val="en-US"/>
        </w:rPr>
        <w:t xml:space="preserve">(2002). </w:t>
      </w:r>
      <w:r w:rsidRPr="00081B20">
        <w:rPr>
          <w:rFonts w:ascii="Times New Roman" w:hAnsi="Times New Roman"/>
          <w:bCs/>
          <w:sz w:val="20"/>
          <w:lang w:val="en-US"/>
        </w:rPr>
        <w:t xml:space="preserve">Anal. Chem. </w:t>
      </w:r>
      <w:r w:rsidRPr="00081B20">
        <w:rPr>
          <w:rFonts w:ascii="Times New Roman" w:hAnsi="Times New Roman"/>
          <w:bCs/>
          <w:i/>
          <w:iCs/>
          <w:sz w:val="20"/>
          <w:lang w:val="en-US"/>
        </w:rPr>
        <w:t>74</w:t>
      </w:r>
      <w:r w:rsidRPr="00081B20">
        <w:rPr>
          <w:rFonts w:ascii="Times New Roman" w:hAnsi="Times New Roman"/>
          <w:bCs/>
          <w:sz w:val="20"/>
          <w:lang w:val="en-US"/>
        </w:rPr>
        <w:t>, 5383–5392.</w:t>
      </w:r>
    </w:p>
    <w:p w14:paraId="16928826" w14:textId="39052E17" w:rsidR="00C72A3A" w:rsidRPr="00081B20" w:rsidRDefault="00C72A3A" w:rsidP="00C72A3A">
      <w:pPr>
        <w:pStyle w:val="af4"/>
        <w:numPr>
          <w:ilvl w:val="0"/>
          <w:numId w:val="25"/>
        </w:numPr>
        <w:spacing w:after="0" w:line="360" w:lineRule="auto"/>
        <w:ind w:leftChars="0"/>
        <w:rPr>
          <w:rFonts w:ascii="Times New Roman" w:hAnsi="Times New Roman"/>
          <w:kern w:val="22"/>
          <w:sz w:val="20"/>
          <w:lang w:eastAsia="ko-KR"/>
        </w:rPr>
      </w:pPr>
      <w:r w:rsidRPr="00081B20">
        <w:rPr>
          <w:rFonts w:ascii="Times New Roman" w:hAnsi="Times New Roman"/>
          <w:kern w:val="22"/>
          <w:sz w:val="20"/>
          <w:lang w:eastAsia="ko-KR"/>
        </w:rPr>
        <w:t>Singh, V.</w:t>
      </w:r>
      <w:r w:rsidR="002F7434" w:rsidRPr="00081B20">
        <w:rPr>
          <w:rFonts w:ascii="Times New Roman" w:hAnsi="Times New Roman"/>
          <w:kern w:val="22"/>
          <w:sz w:val="20"/>
          <w:lang w:eastAsia="ko-KR"/>
        </w:rPr>
        <w:t>,</w:t>
      </w:r>
      <w:r w:rsidRPr="00081B20">
        <w:rPr>
          <w:rFonts w:ascii="Times New Roman" w:hAnsi="Times New Roman"/>
          <w:kern w:val="22"/>
          <w:sz w:val="20"/>
          <w:lang w:eastAsia="ko-KR"/>
        </w:rPr>
        <w:t xml:space="preserve"> Wang, S.</w:t>
      </w:r>
      <w:r w:rsidR="002F7434" w:rsidRPr="00081B20">
        <w:rPr>
          <w:rFonts w:ascii="Times New Roman" w:hAnsi="Times New Roman"/>
          <w:kern w:val="22"/>
          <w:sz w:val="20"/>
          <w:lang w:eastAsia="ko-KR"/>
        </w:rPr>
        <w:t>,</w:t>
      </w:r>
      <w:r w:rsidRPr="00081B20">
        <w:rPr>
          <w:rFonts w:ascii="Times New Roman" w:hAnsi="Times New Roman"/>
          <w:kern w:val="22"/>
          <w:sz w:val="20"/>
          <w:lang w:eastAsia="ko-KR"/>
        </w:rPr>
        <w:t xml:space="preserve"> Kool, E. T. </w:t>
      </w:r>
      <w:r w:rsidR="002F7434" w:rsidRPr="00081B20">
        <w:rPr>
          <w:rFonts w:ascii="Times New Roman" w:hAnsi="Times New Roman"/>
          <w:kern w:val="22"/>
          <w:sz w:val="20"/>
          <w:lang w:eastAsia="ko-KR"/>
        </w:rPr>
        <w:t xml:space="preserve">(2013). </w:t>
      </w:r>
      <w:r w:rsidRPr="00081B20">
        <w:rPr>
          <w:rFonts w:ascii="Times New Roman" w:hAnsi="Times New Roman"/>
          <w:kern w:val="22"/>
          <w:sz w:val="20"/>
          <w:lang w:eastAsia="ko-KR"/>
        </w:rPr>
        <w:t xml:space="preserve">Genetically encoded multispectral labeling of proteins with polyfluorophores on a DNA backbone. J. Am. Chem. Soc. </w:t>
      </w:r>
      <w:r w:rsidRPr="00081B20">
        <w:rPr>
          <w:rFonts w:ascii="Times New Roman" w:hAnsi="Times New Roman"/>
          <w:i/>
          <w:iCs/>
          <w:kern w:val="22"/>
          <w:sz w:val="20"/>
          <w:lang w:eastAsia="ko-KR"/>
        </w:rPr>
        <w:t>135</w:t>
      </w:r>
      <w:r w:rsidRPr="00081B20">
        <w:rPr>
          <w:rFonts w:ascii="Times New Roman" w:hAnsi="Times New Roman"/>
          <w:kern w:val="22"/>
          <w:sz w:val="20"/>
          <w:lang w:eastAsia="ko-KR"/>
        </w:rPr>
        <w:t>, 6184–6191.</w:t>
      </w:r>
    </w:p>
    <w:p w14:paraId="0E7DE2F0" w14:textId="138467F4" w:rsidR="00C72A3A" w:rsidRPr="00081B20" w:rsidRDefault="00C72A3A" w:rsidP="00C72A3A">
      <w:pPr>
        <w:pStyle w:val="af4"/>
        <w:numPr>
          <w:ilvl w:val="0"/>
          <w:numId w:val="25"/>
        </w:numPr>
        <w:spacing w:after="0" w:line="360" w:lineRule="auto"/>
        <w:ind w:leftChars="0"/>
        <w:rPr>
          <w:rFonts w:ascii="Times New Roman" w:hAnsi="Times New Roman"/>
          <w:kern w:val="22"/>
          <w:sz w:val="20"/>
          <w:lang w:eastAsia="ko-KR"/>
        </w:rPr>
      </w:pPr>
      <w:r w:rsidRPr="00081B20">
        <w:rPr>
          <w:rFonts w:ascii="Times New Roman" w:hAnsi="Times New Roman"/>
          <w:kern w:val="22"/>
          <w:sz w:val="20"/>
          <w:lang w:eastAsia="ko-KR"/>
        </w:rPr>
        <w:t xml:space="preserve"> Tanaka, K.</w:t>
      </w:r>
      <w:r w:rsidR="002F7434" w:rsidRPr="00081B20">
        <w:rPr>
          <w:rFonts w:ascii="Times New Roman" w:hAnsi="Times New Roman"/>
          <w:kern w:val="22"/>
          <w:sz w:val="20"/>
          <w:lang w:eastAsia="ko-KR"/>
        </w:rPr>
        <w:t>,</w:t>
      </w:r>
      <w:r w:rsidRPr="00081B20">
        <w:rPr>
          <w:rFonts w:ascii="Times New Roman" w:hAnsi="Times New Roman"/>
          <w:kern w:val="22"/>
          <w:sz w:val="20"/>
          <w:lang w:eastAsia="ko-KR"/>
        </w:rPr>
        <w:t xml:space="preserve"> Tainaka, K.</w:t>
      </w:r>
      <w:r w:rsidR="002F7434" w:rsidRPr="00081B20">
        <w:rPr>
          <w:rFonts w:ascii="Times New Roman" w:hAnsi="Times New Roman"/>
          <w:kern w:val="22"/>
          <w:sz w:val="20"/>
          <w:lang w:eastAsia="ko-KR"/>
        </w:rPr>
        <w:t>,</w:t>
      </w:r>
      <w:r w:rsidRPr="00081B20">
        <w:rPr>
          <w:rFonts w:ascii="Times New Roman" w:hAnsi="Times New Roman"/>
          <w:kern w:val="22"/>
          <w:sz w:val="20"/>
          <w:lang w:eastAsia="ko-KR"/>
        </w:rPr>
        <w:t xml:space="preserve"> Kamei, T</w:t>
      </w:r>
      <w:r w:rsidR="002F7434" w:rsidRPr="00081B20">
        <w:rPr>
          <w:rFonts w:ascii="Times New Roman" w:hAnsi="Times New Roman"/>
          <w:kern w:val="22"/>
          <w:sz w:val="20"/>
          <w:lang w:eastAsia="ko-KR"/>
        </w:rPr>
        <w:t>.,</w:t>
      </w:r>
      <w:r w:rsidRPr="00081B20">
        <w:rPr>
          <w:rFonts w:ascii="Times New Roman" w:hAnsi="Times New Roman"/>
          <w:kern w:val="22"/>
          <w:sz w:val="20"/>
          <w:lang w:eastAsia="ko-KR"/>
        </w:rPr>
        <w:t xml:space="preserve"> Okamoto, A. </w:t>
      </w:r>
      <w:r w:rsidR="002F7434" w:rsidRPr="00081B20">
        <w:rPr>
          <w:rFonts w:ascii="Times New Roman" w:hAnsi="Times New Roman"/>
          <w:kern w:val="22"/>
          <w:sz w:val="20"/>
          <w:lang w:eastAsia="ko-KR"/>
        </w:rPr>
        <w:t xml:space="preserve">(2007). </w:t>
      </w:r>
      <w:r w:rsidRPr="00081B20">
        <w:rPr>
          <w:rFonts w:ascii="Times New Roman" w:hAnsi="Times New Roman"/>
          <w:kern w:val="22"/>
          <w:sz w:val="20"/>
          <w:lang w:eastAsia="ko-KR"/>
        </w:rPr>
        <w:t>Direct labeling of 5-methylcytosine and its applications. J. Am. Chem. Soc.</w:t>
      </w:r>
      <w:r w:rsidRPr="00081B20">
        <w:rPr>
          <w:rFonts w:ascii="Times New Roman" w:hAnsi="Times New Roman"/>
          <w:i/>
          <w:iCs/>
          <w:kern w:val="22"/>
          <w:sz w:val="20"/>
          <w:lang w:eastAsia="ko-KR"/>
        </w:rPr>
        <w:t>129</w:t>
      </w:r>
      <w:r w:rsidRPr="00081B20">
        <w:rPr>
          <w:rFonts w:ascii="Times New Roman" w:hAnsi="Times New Roman"/>
          <w:kern w:val="22"/>
          <w:sz w:val="20"/>
          <w:lang w:eastAsia="ko-KR"/>
        </w:rPr>
        <w:t>, 5612–5620.</w:t>
      </w:r>
    </w:p>
    <w:p w14:paraId="0E77CF75" w14:textId="1F16AC77" w:rsidR="00C72A3A" w:rsidRPr="00081B20" w:rsidRDefault="00C72A3A" w:rsidP="00C72A3A">
      <w:pPr>
        <w:pStyle w:val="af4"/>
        <w:numPr>
          <w:ilvl w:val="0"/>
          <w:numId w:val="25"/>
        </w:numPr>
        <w:spacing w:after="0" w:line="360" w:lineRule="auto"/>
        <w:ind w:leftChars="0"/>
        <w:rPr>
          <w:rFonts w:ascii="Times New Roman" w:hAnsi="Times New Roman"/>
          <w:kern w:val="22"/>
          <w:sz w:val="20"/>
          <w:lang w:eastAsia="ko-KR"/>
        </w:rPr>
      </w:pPr>
      <w:r w:rsidRPr="00081B20">
        <w:rPr>
          <w:rFonts w:ascii="Times New Roman" w:hAnsi="Times New Roman"/>
          <w:kern w:val="22"/>
          <w:sz w:val="20"/>
          <w:lang w:eastAsia="ko-KR"/>
        </w:rPr>
        <w:t>Sato, S.</w:t>
      </w:r>
      <w:r w:rsidR="002F7434" w:rsidRPr="00081B20">
        <w:rPr>
          <w:rFonts w:ascii="Times New Roman" w:hAnsi="Times New Roman"/>
          <w:kern w:val="22"/>
          <w:sz w:val="20"/>
          <w:lang w:eastAsia="ko-KR"/>
        </w:rPr>
        <w:t>,</w:t>
      </w:r>
      <w:r w:rsidRPr="00081B20">
        <w:rPr>
          <w:rFonts w:ascii="Times New Roman" w:hAnsi="Times New Roman"/>
          <w:kern w:val="22"/>
          <w:sz w:val="20"/>
          <w:lang w:eastAsia="ko-KR"/>
        </w:rPr>
        <w:t xml:space="preserve"> Nakamura, H. </w:t>
      </w:r>
      <w:r w:rsidR="002F7434" w:rsidRPr="00081B20">
        <w:rPr>
          <w:rFonts w:ascii="Times New Roman" w:hAnsi="Times New Roman"/>
          <w:kern w:val="22"/>
          <w:sz w:val="20"/>
          <w:lang w:eastAsia="ko-KR"/>
        </w:rPr>
        <w:t xml:space="preserve">(2013). </w:t>
      </w:r>
      <w:r w:rsidRPr="00081B20">
        <w:rPr>
          <w:rFonts w:ascii="Times New Roman" w:hAnsi="Times New Roman"/>
          <w:kern w:val="22"/>
          <w:sz w:val="20"/>
          <w:lang w:eastAsia="ko-KR"/>
        </w:rPr>
        <w:t xml:space="preserve">Ligand-directed selective protein modification based on local single-electron-transfer catalysis. Angew. Chem. Int. Ed. </w:t>
      </w:r>
      <w:r w:rsidRPr="00081B20">
        <w:rPr>
          <w:rFonts w:ascii="Times New Roman" w:hAnsi="Times New Roman"/>
          <w:i/>
          <w:iCs/>
          <w:kern w:val="22"/>
          <w:sz w:val="20"/>
          <w:lang w:eastAsia="ko-KR"/>
        </w:rPr>
        <w:t>52</w:t>
      </w:r>
      <w:r w:rsidRPr="00081B20">
        <w:rPr>
          <w:rFonts w:ascii="Times New Roman" w:hAnsi="Times New Roman"/>
          <w:kern w:val="22"/>
          <w:sz w:val="20"/>
          <w:lang w:eastAsia="ko-KR"/>
        </w:rPr>
        <w:t>, 8681–8684.</w:t>
      </w:r>
    </w:p>
    <w:p w14:paraId="255E6CCF" w14:textId="7C66B30A" w:rsidR="00C72A3A" w:rsidRPr="00081B20" w:rsidRDefault="00C72A3A" w:rsidP="00C72A3A">
      <w:pPr>
        <w:pStyle w:val="af4"/>
        <w:numPr>
          <w:ilvl w:val="0"/>
          <w:numId w:val="25"/>
        </w:numPr>
        <w:spacing w:after="0" w:line="360" w:lineRule="auto"/>
        <w:ind w:leftChars="0"/>
        <w:rPr>
          <w:rFonts w:ascii="Times New Roman" w:hAnsi="Times New Roman"/>
          <w:kern w:val="22"/>
          <w:sz w:val="20"/>
          <w:lang w:eastAsia="ko-KR"/>
        </w:rPr>
      </w:pPr>
      <w:r w:rsidRPr="00081B20">
        <w:rPr>
          <w:rFonts w:ascii="Times New Roman" w:hAnsi="Times New Roman"/>
          <w:kern w:val="22"/>
          <w:sz w:val="20"/>
          <w:lang w:eastAsia="ko-KR"/>
        </w:rPr>
        <w:t>Matínez, M. Á.</w:t>
      </w:r>
      <w:r w:rsidR="002F7434" w:rsidRPr="00081B20">
        <w:rPr>
          <w:rFonts w:ascii="Times New Roman" w:hAnsi="Times New Roman"/>
          <w:kern w:val="22"/>
          <w:sz w:val="20"/>
          <w:lang w:eastAsia="ko-KR"/>
        </w:rPr>
        <w:t>,</w:t>
      </w:r>
      <w:r w:rsidR="00A76C8A" w:rsidRPr="00081B20">
        <w:rPr>
          <w:rFonts w:ascii="Times New Roman" w:hAnsi="Times New Roman"/>
          <w:kern w:val="22"/>
          <w:sz w:val="20"/>
          <w:lang w:eastAsia="ko-KR"/>
        </w:rPr>
        <w:t xml:space="preserve"> Carranza, M. P.</w:t>
      </w:r>
      <w:r w:rsidR="002F7434" w:rsidRPr="00081B20">
        <w:rPr>
          <w:rFonts w:ascii="Times New Roman" w:hAnsi="Times New Roman"/>
          <w:kern w:val="22"/>
          <w:sz w:val="20"/>
          <w:lang w:eastAsia="ko-KR"/>
        </w:rPr>
        <w:t>,</w:t>
      </w:r>
      <w:r w:rsidR="00A76C8A" w:rsidRPr="00081B20">
        <w:rPr>
          <w:rFonts w:ascii="Times New Roman" w:hAnsi="Times New Roman"/>
          <w:kern w:val="22"/>
          <w:sz w:val="20"/>
          <w:lang w:eastAsia="ko-KR"/>
        </w:rPr>
        <w:t xml:space="preserve"> Massaguer, A.</w:t>
      </w:r>
      <w:r w:rsidR="002F7434" w:rsidRPr="00081B20">
        <w:rPr>
          <w:rFonts w:ascii="Times New Roman" w:hAnsi="Times New Roman"/>
          <w:kern w:val="22"/>
          <w:sz w:val="20"/>
          <w:lang w:eastAsia="ko-KR"/>
        </w:rPr>
        <w:t>,</w:t>
      </w:r>
      <w:r w:rsidR="00A76C8A" w:rsidRPr="00081B20">
        <w:rPr>
          <w:rFonts w:ascii="Times New Roman" w:hAnsi="Times New Roman"/>
          <w:kern w:val="22"/>
          <w:sz w:val="20"/>
          <w:lang w:eastAsia="ko-KR"/>
        </w:rPr>
        <w:t xml:space="preserve"> Santos, L.</w:t>
      </w:r>
      <w:r w:rsidR="002F7434" w:rsidRPr="00081B20">
        <w:rPr>
          <w:rFonts w:ascii="Times New Roman" w:hAnsi="Times New Roman"/>
          <w:kern w:val="22"/>
          <w:sz w:val="20"/>
          <w:lang w:eastAsia="ko-KR"/>
        </w:rPr>
        <w:t>,</w:t>
      </w:r>
      <w:r w:rsidR="00A76C8A" w:rsidRPr="00081B20">
        <w:rPr>
          <w:rFonts w:ascii="Times New Roman" w:hAnsi="Times New Roman"/>
          <w:kern w:val="22"/>
          <w:sz w:val="20"/>
          <w:lang w:eastAsia="ko-KR"/>
        </w:rPr>
        <w:t xml:space="preserve"> Organero, J. A.</w:t>
      </w:r>
      <w:r w:rsidR="002F7434" w:rsidRPr="00081B20">
        <w:rPr>
          <w:rFonts w:ascii="Times New Roman" w:hAnsi="Times New Roman"/>
          <w:kern w:val="22"/>
          <w:sz w:val="20"/>
          <w:lang w:eastAsia="ko-KR"/>
        </w:rPr>
        <w:t>,</w:t>
      </w:r>
      <w:r w:rsidR="00A76C8A" w:rsidRPr="00081B20">
        <w:rPr>
          <w:rFonts w:ascii="Times New Roman" w:hAnsi="Times New Roman"/>
          <w:kern w:val="22"/>
          <w:sz w:val="20"/>
          <w:lang w:eastAsia="ko-KR"/>
        </w:rPr>
        <w:t xml:space="preserve"> Aliende, C.</w:t>
      </w:r>
      <w:r w:rsidR="002F7434" w:rsidRPr="00081B20">
        <w:rPr>
          <w:rFonts w:ascii="Times New Roman" w:hAnsi="Times New Roman"/>
          <w:kern w:val="22"/>
          <w:sz w:val="20"/>
          <w:lang w:eastAsia="ko-KR"/>
        </w:rPr>
        <w:t xml:space="preserve">, </w:t>
      </w:r>
      <w:r w:rsidR="00A76C8A" w:rsidRPr="00081B20">
        <w:rPr>
          <w:rFonts w:ascii="Times New Roman" w:hAnsi="Times New Roman"/>
          <w:kern w:val="22"/>
          <w:sz w:val="20"/>
          <w:lang w:eastAsia="ko-KR"/>
        </w:rPr>
        <w:t>Llorens, R.</w:t>
      </w:r>
      <w:r w:rsidR="002F7434" w:rsidRPr="00081B20">
        <w:rPr>
          <w:rFonts w:ascii="Times New Roman" w:hAnsi="Times New Roman"/>
          <w:kern w:val="22"/>
          <w:sz w:val="20"/>
          <w:lang w:eastAsia="ko-KR"/>
        </w:rPr>
        <w:t>,</w:t>
      </w:r>
      <w:r w:rsidR="00A76C8A" w:rsidRPr="00081B20">
        <w:rPr>
          <w:rFonts w:ascii="Times New Roman" w:hAnsi="Times New Roman"/>
          <w:kern w:val="22"/>
          <w:sz w:val="20"/>
          <w:lang w:eastAsia="ko-KR"/>
        </w:rPr>
        <w:t xml:space="preserve"> Ng-Choi, I.</w:t>
      </w:r>
      <w:r w:rsidR="002F7434" w:rsidRPr="00081B20">
        <w:rPr>
          <w:rFonts w:ascii="Times New Roman" w:hAnsi="Times New Roman"/>
          <w:kern w:val="22"/>
          <w:sz w:val="20"/>
          <w:lang w:eastAsia="ko-KR"/>
        </w:rPr>
        <w:t>,</w:t>
      </w:r>
      <w:r w:rsidR="00A76C8A" w:rsidRPr="00081B20">
        <w:rPr>
          <w:rFonts w:ascii="Times New Roman" w:hAnsi="Times New Roman"/>
          <w:kern w:val="22"/>
          <w:sz w:val="20"/>
          <w:lang w:eastAsia="ko-KR"/>
        </w:rPr>
        <w:t xml:space="preserve"> Feliu, L.; Planas, M.</w:t>
      </w:r>
      <w:r w:rsidR="002F7434" w:rsidRPr="00081B20">
        <w:rPr>
          <w:rFonts w:ascii="Times New Roman" w:hAnsi="Times New Roman"/>
          <w:kern w:val="22"/>
          <w:sz w:val="20"/>
          <w:lang w:eastAsia="ko-KR"/>
        </w:rPr>
        <w:t>,</w:t>
      </w:r>
      <w:r w:rsidR="00A76C8A" w:rsidRPr="00081B20">
        <w:rPr>
          <w:rFonts w:ascii="Times New Roman" w:hAnsi="Times New Roman"/>
          <w:kern w:val="22"/>
          <w:sz w:val="20"/>
          <w:lang w:eastAsia="ko-KR"/>
        </w:rPr>
        <w:t xml:space="preserve"> Rodríguez, A. M.</w:t>
      </w:r>
      <w:r w:rsidR="002F7434" w:rsidRPr="00081B20">
        <w:rPr>
          <w:rFonts w:ascii="Times New Roman" w:hAnsi="Times New Roman"/>
          <w:kern w:val="22"/>
          <w:sz w:val="20"/>
          <w:lang w:eastAsia="ko-KR"/>
        </w:rPr>
        <w:t xml:space="preserve"> et al. (2017). </w:t>
      </w:r>
      <w:r w:rsidRPr="00081B20">
        <w:rPr>
          <w:rFonts w:ascii="Times New Roman" w:hAnsi="Times New Roman"/>
          <w:kern w:val="22"/>
          <w:sz w:val="20"/>
          <w:lang w:eastAsia="ko-KR"/>
        </w:rPr>
        <w:t>Synthesis and biological evaluation of Ru(II) and Pt(II) complexes bearing carboxyl groups as potential anticancer targeted drugs. Inorg. Chem.</w:t>
      </w:r>
      <w:r w:rsidR="00A76C8A" w:rsidRPr="00081B20">
        <w:rPr>
          <w:rFonts w:ascii="Times New Roman" w:hAnsi="Times New Roman"/>
          <w:kern w:val="22"/>
          <w:sz w:val="20"/>
          <w:lang w:eastAsia="ko-KR"/>
        </w:rPr>
        <w:t xml:space="preserve"> </w:t>
      </w:r>
      <w:r w:rsidRPr="00081B20">
        <w:rPr>
          <w:rFonts w:ascii="Times New Roman" w:hAnsi="Times New Roman"/>
          <w:i/>
          <w:iCs/>
          <w:kern w:val="22"/>
          <w:sz w:val="20"/>
          <w:lang w:eastAsia="ko-KR"/>
        </w:rPr>
        <w:t>56</w:t>
      </w:r>
      <w:r w:rsidRPr="00081B20">
        <w:rPr>
          <w:rFonts w:ascii="Times New Roman" w:hAnsi="Times New Roman"/>
          <w:kern w:val="22"/>
          <w:sz w:val="20"/>
          <w:lang w:eastAsia="ko-KR"/>
        </w:rPr>
        <w:t>, 13679–13696.</w:t>
      </w:r>
    </w:p>
    <w:p w14:paraId="3281089B" w14:textId="76F5CE16" w:rsidR="00C72A3A" w:rsidRPr="00081B20" w:rsidRDefault="00C72A3A" w:rsidP="00C72A3A">
      <w:pPr>
        <w:pStyle w:val="af4"/>
        <w:numPr>
          <w:ilvl w:val="0"/>
          <w:numId w:val="25"/>
        </w:numPr>
        <w:spacing w:after="0" w:line="360" w:lineRule="auto"/>
        <w:ind w:leftChars="0"/>
        <w:rPr>
          <w:rFonts w:ascii="Times New Roman" w:hAnsi="Times New Roman"/>
          <w:kern w:val="22"/>
          <w:sz w:val="20"/>
          <w:lang w:eastAsia="ko-KR"/>
        </w:rPr>
      </w:pPr>
      <w:r w:rsidRPr="00081B20">
        <w:rPr>
          <w:rFonts w:ascii="Times New Roman" w:hAnsi="Times New Roman"/>
          <w:kern w:val="22"/>
          <w:sz w:val="20"/>
          <w:lang w:eastAsia="ko-KR"/>
        </w:rPr>
        <w:t xml:space="preserve">Nonoyama, M. </w:t>
      </w:r>
      <w:r w:rsidR="002F7434" w:rsidRPr="00081B20">
        <w:rPr>
          <w:rFonts w:ascii="Times New Roman" w:hAnsi="Times New Roman"/>
          <w:kern w:val="22"/>
          <w:sz w:val="20"/>
          <w:lang w:eastAsia="ko-KR"/>
        </w:rPr>
        <w:t xml:space="preserve">(1974). </w:t>
      </w:r>
      <w:r w:rsidRPr="00081B20">
        <w:rPr>
          <w:rFonts w:ascii="Times New Roman" w:hAnsi="Times New Roman"/>
          <w:kern w:val="22"/>
          <w:sz w:val="20"/>
          <w:lang w:eastAsia="ko-KR"/>
        </w:rPr>
        <w:t>Benzo[h]quinolin-10-yl-N Iridium(III) Complexes. Bull. Chem. Soc. J.</w:t>
      </w:r>
      <w:r w:rsidR="00A76C8A" w:rsidRPr="00081B20">
        <w:rPr>
          <w:rFonts w:ascii="Times New Roman" w:hAnsi="Times New Roman"/>
          <w:kern w:val="22"/>
          <w:sz w:val="20"/>
          <w:lang w:eastAsia="ko-KR"/>
        </w:rPr>
        <w:t xml:space="preserve"> </w:t>
      </w:r>
      <w:r w:rsidRPr="00081B20">
        <w:rPr>
          <w:rFonts w:ascii="Times New Roman" w:hAnsi="Times New Roman"/>
          <w:i/>
          <w:iCs/>
          <w:kern w:val="22"/>
          <w:sz w:val="20"/>
          <w:lang w:eastAsia="ko-KR"/>
        </w:rPr>
        <w:t>47</w:t>
      </w:r>
      <w:r w:rsidRPr="00081B20">
        <w:rPr>
          <w:rFonts w:ascii="Times New Roman" w:hAnsi="Times New Roman"/>
          <w:kern w:val="22"/>
          <w:sz w:val="20"/>
          <w:lang w:eastAsia="ko-KR"/>
        </w:rPr>
        <w:t>, 767–768.</w:t>
      </w:r>
    </w:p>
    <w:p w14:paraId="454D7317" w14:textId="500C5781" w:rsidR="00C72A3A" w:rsidRPr="00081B20" w:rsidRDefault="00C72A3A" w:rsidP="00C72A3A">
      <w:pPr>
        <w:pStyle w:val="af4"/>
        <w:widowControl w:val="0"/>
        <w:numPr>
          <w:ilvl w:val="0"/>
          <w:numId w:val="25"/>
        </w:numPr>
        <w:wordWrap w:val="0"/>
        <w:autoSpaceDE w:val="0"/>
        <w:autoSpaceDN w:val="0"/>
        <w:spacing w:after="0" w:line="360" w:lineRule="auto"/>
        <w:ind w:leftChars="0"/>
        <w:rPr>
          <w:rFonts w:ascii="Times New Roman" w:hAnsi="Times New Roman"/>
          <w:sz w:val="20"/>
        </w:rPr>
      </w:pPr>
      <w:r w:rsidRPr="00081B20">
        <w:rPr>
          <w:rFonts w:ascii="Times New Roman" w:hAnsi="Times New Roman"/>
          <w:sz w:val="20"/>
        </w:rPr>
        <w:t>Ariotti, N.</w:t>
      </w:r>
      <w:r w:rsidR="002F7434" w:rsidRPr="00081B20">
        <w:rPr>
          <w:rFonts w:ascii="Times New Roman" w:hAnsi="Times New Roman"/>
          <w:sz w:val="20"/>
        </w:rPr>
        <w:t xml:space="preserve">, </w:t>
      </w:r>
      <w:r w:rsidR="00A76C8A" w:rsidRPr="00081B20">
        <w:rPr>
          <w:rFonts w:ascii="Times New Roman" w:hAnsi="Times New Roman"/>
          <w:sz w:val="20"/>
        </w:rPr>
        <w:t>Hall, T. E.</w:t>
      </w:r>
      <w:r w:rsidR="002F7434" w:rsidRPr="00081B20">
        <w:rPr>
          <w:rFonts w:ascii="Times New Roman" w:hAnsi="Times New Roman"/>
          <w:sz w:val="20"/>
        </w:rPr>
        <w:t>,</w:t>
      </w:r>
      <w:r w:rsidR="00A76C8A" w:rsidRPr="00081B20">
        <w:rPr>
          <w:rFonts w:ascii="Times New Roman" w:hAnsi="Times New Roman"/>
          <w:sz w:val="20"/>
        </w:rPr>
        <w:t xml:space="preserve"> Rae, J.</w:t>
      </w:r>
      <w:r w:rsidR="002F7434" w:rsidRPr="00081B20">
        <w:rPr>
          <w:rFonts w:ascii="Times New Roman" w:hAnsi="Times New Roman"/>
          <w:sz w:val="20"/>
        </w:rPr>
        <w:t>,</w:t>
      </w:r>
      <w:r w:rsidR="00A76C8A" w:rsidRPr="00081B20">
        <w:rPr>
          <w:rFonts w:ascii="Times New Roman" w:hAnsi="Times New Roman"/>
          <w:sz w:val="20"/>
        </w:rPr>
        <w:t xml:space="preserve"> Ferguson, C.</w:t>
      </w:r>
      <w:r w:rsidR="002F7434" w:rsidRPr="00081B20">
        <w:rPr>
          <w:rFonts w:ascii="Times New Roman" w:hAnsi="Times New Roman"/>
          <w:sz w:val="20"/>
        </w:rPr>
        <w:t>,</w:t>
      </w:r>
      <w:r w:rsidR="00A76C8A" w:rsidRPr="00081B20">
        <w:rPr>
          <w:rFonts w:ascii="Times New Roman" w:hAnsi="Times New Roman"/>
          <w:sz w:val="20"/>
        </w:rPr>
        <w:t xml:space="preserve"> McMahon, K.-A.</w:t>
      </w:r>
      <w:r w:rsidR="002F7434" w:rsidRPr="00081B20">
        <w:rPr>
          <w:rFonts w:ascii="Times New Roman" w:hAnsi="Times New Roman"/>
          <w:sz w:val="20"/>
        </w:rPr>
        <w:t>,</w:t>
      </w:r>
      <w:r w:rsidR="00A76C8A" w:rsidRPr="00081B20">
        <w:rPr>
          <w:rFonts w:ascii="Times New Roman" w:hAnsi="Times New Roman"/>
          <w:sz w:val="20"/>
        </w:rPr>
        <w:t xml:space="preserve"> Martel, N.</w:t>
      </w:r>
      <w:r w:rsidR="002F7434" w:rsidRPr="00081B20">
        <w:rPr>
          <w:rFonts w:ascii="Times New Roman" w:hAnsi="Times New Roman"/>
          <w:sz w:val="20"/>
        </w:rPr>
        <w:t>,</w:t>
      </w:r>
      <w:r w:rsidR="00A76C8A" w:rsidRPr="00081B20">
        <w:rPr>
          <w:rFonts w:ascii="Times New Roman" w:hAnsi="Times New Roman"/>
          <w:sz w:val="20"/>
        </w:rPr>
        <w:t xml:space="preserve"> Webb, R. E.</w:t>
      </w:r>
      <w:r w:rsidR="002F7434" w:rsidRPr="00081B20">
        <w:rPr>
          <w:rFonts w:ascii="Times New Roman" w:hAnsi="Times New Roman"/>
          <w:sz w:val="20"/>
        </w:rPr>
        <w:t>,</w:t>
      </w:r>
      <w:r w:rsidR="00A76C8A" w:rsidRPr="00081B20">
        <w:rPr>
          <w:rFonts w:ascii="Times New Roman" w:hAnsi="Times New Roman"/>
          <w:sz w:val="20"/>
        </w:rPr>
        <w:t xml:space="preserve"> Webb, R. I.</w:t>
      </w:r>
      <w:r w:rsidR="002F7434" w:rsidRPr="00081B20">
        <w:rPr>
          <w:rFonts w:ascii="Times New Roman" w:hAnsi="Times New Roman"/>
          <w:sz w:val="20"/>
        </w:rPr>
        <w:t>,</w:t>
      </w:r>
      <w:r w:rsidR="00A76C8A" w:rsidRPr="00081B20">
        <w:rPr>
          <w:rFonts w:ascii="Times New Roman" w:hAnsi="Times New Roman"/>
          <w:sz w:val="20"/>
        </w:rPr>
        <w:t xml:space="preserve"> Teasdale, R. D.</w:t>
      </w:r>
      <w:r w:rsidR="002F7434" w:rsidRPr="00081B20">
        <w:rPr>
          <w:rFonts w:ascii="Times New Roman" w:hAnsi="Times New Roman"/>
          <w:sz w:val="20"/>
        </w:rPr>
        <w:t>,</w:t>
      </w:r>
      <w:r w:rsidR="00A76C8A" w:rsidRPr="00081B20">
        <w:rPr>
          <w:rFonts w:ascii="Times New Roman" w:hAnsi="Times New Roman"/>
          <w:sz w:val="20"/>
        </w:rPr>
        <w:t xml:space="preserve"> Parton, R. G.</w:t>
      </w:r>
      <w:r w:rsidRPr="00081B20">
        <w:rPr>
          <w:rFonts w:ascii="Times New Roman" w:hAnsi="Times New Roman"/>
          <w:sz w:val="20"/>
        </w:rPr>
        <w:t xml:space="preserve"> </w:t>
      </w:r>
      <w:r w:rsidR="002F7434" w:rsidRPr="00081B20">
        <w:rPr>
          <w:rFonts w:ascii="Times New Roman" w:hAnsi="Times New Roman"/>
          <w:sz w:val="20"/>
        </w:rPr>
        <w:t xml:space="preserve">(2015). </w:t>
      </w:r>
      <w:r w:rsidRPr="00081B20">
        <w:rPr>
          <w:rFonts w:ascii="Times New Roman" w:hAnsi="Times New Roman"/>
          <w:sz w:val="20"/>
        </w:rPr>
        <w:t>Modular detection of GFP-labeled proteins for rapid screening by electron microscopy in cells and organisms. Dev. Cell.</w:t>
      </w:r>
      <w:r w:rsidR="00A76C8A" w:rsidRPr="00081B20">
        <w:rPr>
          <w:rFonts w:ascii="Times New Roman" w:hAnsi="Times New Roman"/>
          <w:sz w:val="20"/>
        </w:rPr>
        <w:t xml:space="preserve"> </w:t>
      </w:r>
      <w:r w:rsidRPr="00081B20">
        <w:rPr>
          <w:rFonts w:ascii="Times New Roman" w:hAnsi="Times New Roman"/>
          <w:i/>
          <w:iCs/>
          <w:sz w:val="20"/>
        </w:rPr>
        <w:t>35</w:t>
      </w:r>
      <w:r w:rsidRPr="00081B20">
        <w:rPr>
          <w:rFonts w:ascii="Times New Roman" w:hAnsi="Times New Roman"/>
          <w:sz w:val="20"/>
        </w:rPr>
        <w:t>, 513–525.</w:t>
      </w:r>
    </w:p>
    <w:p w14:paraId="212138D0" w14:textId="1877A974" w:rsidR="002A1EA4" w:rsidRPr="00081B20" w:rsidRDefault="00C72A3A" w:rsidP="0091692F">
      <w:pPr>
        <w:pStyle w:val="af4"/>
        <w:widowControl w:val="0"/>
        <w:numPr>
          <w:ilvl w:val="0"/>
          <w:numId w:val="25"/>
        </w:numPr>
        <w:wordWrap w:val="0"/>
        <w:autoSpaceDE w:val="0"/>
        <w:autoSpaceDN w:val="0"/>
        <w:spacing w:after="0" w:line="360" w:lineRule="auto"/>
        <w:ind w:leftChars="0"/>
        <w:rPr>
          <w:rFonts w:ascii="Times New Roman" w:hAnsi="Times New Roman"/>
          <w:sz w:val="20"/>
        </w:rPr>
      </w:pPr>
      <w:r w:rsidRPr="00081B20">
        <w:rPr>
          <w:rFonts w:ascii="Times New Roman" w:hAnsi="Times New Roman"/>
          <w:sz w:val="20"/>
        </w:rPr>
        <w:t>Kwon, J.</w:t>
      </w:r>
      <w:r w:rsidR="002F7434" w:rsidRPr="00081B20">
        <w:rPr>
          <w:rFonts w:ascii="Times New Roman" w:hAnsi="Times New Roman"/>
          <w:sz w:val="20"/>
        </w:rPr>
        <w:t>,</w:t>
      </w:r>
      <w:r w:rsidR="00A76C8A" w:rsidRPr="00081B20">
        <w:rPr>
          <w:rFonts w:ascii="Times New Roman" w:hAnsi="Times New Roman"/>
          <w:sz w:val="20"/>
        </w:rPr>
        <w:t xml:space="preserve"> Park, J.-S.</w:t>
      </w:r>
      <w:r w:rsidR="002F7434" w:rsidRPr="00081B20">
        <w:rPr>
          <w:rFonts w:ascii="Times New Roman" w:hAnsi="Times New Roman"/>
          <w:sz w:val="20"/>
        </w:rPr>
        <w:t>,</w:t>
      </w:r>
      <w:r w:rsidR="00A76C8A" w:rsidRPr="00081B20">
        <w:rPr>
          <w:rFonts w:ascii="Times New Roman" w:hAnsi="Times New Roman"/>
          <w:sz w:val="20"/>
        </w:rPr>
        <w:t xml:space="preserve"> Kang, M.</w:t>
      </w:r>
      <w:r w:rsidR="002F7434" w:rsidRPr="00081B20">
        <w:rPr>
          <w:rFonts w:ascii="Times New Roman" w:hAnsi="Times New Roman"/>
          <w:sz w:val="20"/>
        </w:rPr>
        <w:t>,</w:t>
      </w:r>
      <w:r w:rsidR="00A76C8A" w:rsidRPr="00081B20">
        <w:rPr>
          <w:rFonts w:ascii="Times New Roman" w:hAnsi="Times New Roman"/>
          <w:sz w:val="20"/>
        </w:rPr>
        <w:t xml:space="preserve"> Choi, S.</w:t>
      </w:r>
      <w:r w:rsidR="002F7434" w:rsidRPr="00081B20">
        <w:rPr>
          <w:rFonts w:ascii="Times New Roman" w:hAnsi="Times New Roman"/>
          <w:sz w:val="20"/>
        </w:rPr>
        <w:t>,</w:t>
      </w:r>
      <w:r w:rsidR="00A76C8A" w:rsidRPr="00081B20">
        <w:rPr>
          <w:rFonts w:ascii="Times New Roman" w:hAnsi="Times New Roman"/>
          <w:sz w:val="20"/>
        </w:rPr>
        <w:t xml:space="preserve"> Park, J.</w:t>
      </w:r>
      <w:r w:rsidR="002F7434" w:rsidRPr="00081B20">
        <w:rPr>
          <w:rFonts w:ascii="Times New Roman" w:hAnsi="Times New Roman"/>
          <w:sz w:val="20"/>
        </w:rPr>
        <w:t>,</w:t>
      </w:r>
      <w:r w:rsidR="00A76C8A" w:rsidRPr="00081B20">
        <w:rPr>
          <w:rFonts w:ascii="Times New Roman" w:hAnsi="Times New Roman"/>
          <w:sz w:val="20"/>
        </w:rPr>
        <w:t xml:space="preserve"> Kim, G. T.</w:t>
      </w:r>
      <w:r w:rsidR="002F7434" w:rsidRPr="00081B20">
        <w:rPr>
          <w:rFonts w:ascii="Times New Roman" w:hAnsi="Times New Roman"/>
          <w:sz w:val="20"/>
        </w:rPr>
        <w:t>,</w:t>
      </w:r>
      <w:r w:rsidR="00A76C8A" w:rsidRPr="00081B20">
        <w:rPr>
          <w:rFonts w:ascii="Times New Roman" w:hAnsi="Times New Roman"/>
          <w:sz w:val="20"/>
        </w:rPr>
        <w:t xml:space="preserve"> Lee, C.</w:t>
      </w:r>
      <w:r w:rsidR="002F7434" w:rsidRPr="00081B20">
        <w:rPr>
          <w:rFonts w:ascii="Times New Roman" w:hAnsi="Times New Roman"/>
          <w:sz w:val="20"/>
        </w:rPr>
        <w:t>,</w:t>
      </w:r>
      <w:r w:rsidR="00A76C8A" w:rsidRPr="00081B20">
        <w:rPr>
          <w:rFonts w:ascii="Times New Roman" w:hAnsi="Times New Roman"/>
          <w:sz w:val="20"/>
        </w:rPr>
        <w:t xml:space="preserve"> Cha, S.</w:t>
      </w:r>
      <w:r w:rsidR="002F7434" w:rsidRPr="00081B20">
        <w:rPr>
          <w:rFonts w:ascii="Times New Roman" w:hAnsi="Times New Roman"/>
          <w:sz w:val="20"/>
        </w:rPr>
        <w:t>,</w:t>
      </w:r>
      <w:r w:rsidR="00A76C8A" w:rsidRPr="00081B20">
        <w:rPr>
          <w:rFonts w:ascii="Times New Roman" w:hAnsi="Times New Roman"/>
          <w:sz w:val="20"/>
        </w:rPr>
        <w:t xml:space="preserve"> Rhee, H.-W.</w:t>
      </w:r>
      <w:r w:rsidR="002F7434" w:rsidRPr="00081B20">
        <w:rPr>
          <w:rFonts w:ascii="Times New Roman" w:hAnsi="Times New Roman"/>
          <w:sz w:val="20"/>
        </w:rPr>
        <w:t>,</w:t>
      </w:r>
      <w:r w:rsidR="00A76C8A" w:rsidRPr="00081B20">
        <w:rPr>
          <w:rFonts w:ascii="Times New Roman" w:hAnsi="Times New Roman"/>
          <w:sz w:val="20"/>
        </w:rPr>
        <w:t xml:space="preserve"> Shim, S.-H.</w:t>
      </w:r>
      <w:r w:rsidR="002F7434" w:rsidRPr="00081B20">
        <w:rPr>
          <w:rFonts w:ascii="Times New Roman" w:hAnsi="Times New Roman"/>
          <w:sz w:val="20"/>
        </w:rPr>
        <w:t xml:space="preserve"> (2020).</w:t>
      </w:r>
      <w:r w:rsidR="00A76C8A" w:rsidRPr="00081B20">
        <w:rPr>
          <w:rFonts w:ascii="Times New Roman" w:hAnsi="Times New Roman"/>
          <w:sz w:val="20"/>
        </w:rPr>
        <w:t xml:space="preserve"> </w:t>
      </w:r>
      <w:r w:rsidRPr="00081B20">
        <w:rPr>
          <w:rFonts w:ascii="Times New Roman" w:hAnsi="Times New Roman"/>
          <w:sz w:val="20"/>
        </w:rPr>
        <w:t>Bright ligand-activatable fluorescent protein for high-quality multicolor live-cell super-resolution microscopy. Nat. Commun. </w:t>
      </w:r>
      <w:r w:rsidR="00A76C8A" w:rsidRPr="00081B20">
        <w:rPr>
          <w:rFonts w:ascii="Times New Roman" w:hAnsi="Times New Roman"/>
          <w:i/>
          <w:iCs/>
          <w:sz w:val="20"/>
        </w:rPr>
        <w:t xml:space="preserve"> </w:t>
      </w:r>
      <w:r w:rsidRPr="00081B20">
        <w:rPr>
          <w:rFonts w:ascii="Times New Roman" w:hAnsi="Times New Roman"/>
          <w:i/>
          <w:iCs/>
          <w:sz w:val="20"/>
        </w:rPr>
        <w:t>11</w:t>
      </w:r>
      <w:r w:rsidRPr="00081B20">
        <w:rPr>
          <w:rFonts w:ascii="Times New Roman" w:hAnsi="Times New Roman"/>
          <w:b/>
          <w:bCs/>
          <w:sz w:val="20"/>
        </w:rPr>
        <w:t>, </w:t>
      </w:r>
      <w:r w:rsidRPr="00081B20">
        <w:rPr>
          <w:rFonts w:ascii="Times New Roman" w:hAnsi="Times New Roman"/>
          <w:sz w:val="20"/>
        </w:rPr>
        <w:t>273</w:t>
      </w:r>
      <w:r w:rsidR="00A76C8A" w:rsidRPr="00081B20">
        <w:rPr>
          <w:rFonts w:ascii="Times New Roman" w:hAnsi="Times New Roman"/>
          <w:sz w:val="20"/>
        </w:rPr>
        <w:t>.</w:t>
      </w:r>
    </w:p>
    <w:p w14:paraId="4BFB3BA2" w14:textId="3EBEBEE2" w:rsidR="00421852" w:rsidRPr="00081B20" w:rsidRDefault="00421852" w:rsidP="00421852">
      <w:pPr>
        <w:pStyle w:val="af4"/>
        <w:widowControl w:val="0"/>
        <w:numPr>
          <w:ilvl w:val="0"/>
          <w:numId w:val="25"/>
        </w:numPr>
        <w:wordWrap w:val="0"/>
        <w:autoSpaceDE w:val="0"/>
        <w:autoSpaceDN w:val="0"/>
        <w:spacing w:after="0" w:line="360" w:lineRule="auto"/>
        <w:ind w:leftChars="0"/>
        <w:rPr>
          <w:rFonts w:ascii="Times New Roman" w:hAnsi="Times New Roman"/>
          <w:color w:val="000000" w:themeColor="text1"/>
          <w:sz w:val="20"/>
        </w:rPr>
      </w:pPr>
      <w:r w:rsidRPr="00081B20">
        <w:rPr>
          <w:rFonts w:ascii="Times New Roman" w:hAnsi="Times New Roman"/>
          <w:color w:val="000000" w:themeColor="text1"/>
          <w:sz w:val="20"/>
        </w:rPr>
        <w:t>Mishra, P. K.</w:t>
      </w:r>
      <w:r w:rsidR="002F7434" w:rsidRPr="00081B20">
        <w:rPr>
          <w:rFonts w:ascii="Times New Roman" w:hAnsi="Times New Roman"/>
          <w:color w:val="000000" w:themeColor="text1"/>
          <w:sz w:val="20"/>
        </w:rPr>
        <w:t>,</w:t>
      </w:r>
      <w:r w:rsidRPr="00081B20">
        <w:rPr>
          <w:rFonts w:ascii="Times New Roman" w:hAnsi="Times New Roman"/>
          <w:color w:val="000000" w:themeColor="text1"/>
          <w:sz w:val="20"/>
        </w:rPr>
        <w:t xml:space="preserve"> Kang, M.-G.</w:t>
      </w:r>
      <w:r w:rsidR="002F7434" w:rsidRPr="00081B20">
        <w:rPr>
          <w:rFonts w:ascii="Times New Roman" w:hAnsi="Times New Roman"/>
          <w:color w:val="000000" w:themeColor="text1"/>
          <w:sz w:val="20"/>
        </w:rPr>
        <w:t xml:space="preserve">, </w:t>
      </w:r>
      <w:r w:rsidRPr="00081B20">
        <w:rPr>
          <w:rFonts w:ascii="Times New Roman" w:hAnsi="Times New Roman"/>
          <w:color w:val="000000" w:themeColor="text1"/>
          <w:sz w:val="20"/>
        </w:rPr>
        <w:t>Lee, H.</w:t>
      </w:r>
      <w:r w:rsidR="002F7434" w:rsidRPr="00081B20">
        <w:rPr>
          <w:rFonts w:ascii="Times New Roman" w:hAnsi="Times New Roman"/>
          <w:color w:val="000000" w:themeColor="text1"/>
          <w:sz w:val="20"/>
        </w:rPr>
        <w:t xml:space="preserve">, </w:t>
      </w:r>
      <w:r w:rsidRPr="00081B20">
        <w:rPr>
          <w:rFonts w:ascii="Times New Roman" w:hAnsi="Times New Roman"/>
          <w:color w:val="000000" w:themeColor="text1"/>
          <w:sz w:val="20"/>
        </w:rPr>
        <w:t>Kim, S.</w:t>
      </w:r>
      <w:r w:rsidR="002F7434" w:rsidRPr="00081B20">
        <w:rPr>
          <w:rFonts w:ascii="Times New Roman" w:hAnsi="Times New Roman"/>
          <w:color w:val="000000" w:themeColor="text1"/>
          <w:sz w:val="20"/>
        </w:rPr>
        <w:t>,</w:t>
      </w:r>
      <w:r w:rsidRPr="00081B20">
        <w:rPr>
          <w:rFonts w:ascii="Times New Roman" w:hAnsi="Times New Roman"/>
          <w:color w:val="000000" w:themeColor="text1"/>
          <w:sz w:val="20"/>
        </w:rPr>
        <w:t xml:space="preserve"> Choi, S.</w:t>
      </w:r>
      <w:r w:rsidR="002F7434" w:rsidRPr="00081B20">
        <w:rPr>
          <w:rFonts w:ascii="Times New Roman" w:hAnsi="Times New Roman"/>
          <w:color w:val="000000" w:themeColor="text1"/>
          <w:sz w:val="20"/>
        </w:rPr>
        <w:t>,</w:t>
      </w:r>
      <w:r w:rsidRPr="00081B20">
        <w:rPr>
          <w:rFonts w:ascii="Times New Roman" w:hAnsi="Times New Roman"/>
          <w:color w:val="000000" w:themeColor="text1"/>
          <w:sz w:val="20"/>
        </w:rPr>
        <w:t xml:space="preserve"> Sharma, N.</w:t>
      </w:r>
      <w:r w:rsidR="002F7434" w:rsidRPr="00081B20">
        <w:rPr>
          <w:rFonts w:ascii="Times New Roman" w:hAnsi="Times New Roman"/>
          <w:color w:val="000000" w:themeColor="text1"/>
          <w:sz w:val="20"/>
        </w:rPr>
        <w:t>,</w:t>
      </w:r>
      <w:r w:rsidRPr="00081B20">
        <w:rPr>
          <w:rFonts w:ascii="Times New Roman" w:hAnsi="Times New Roman"/>
          <w:color w:val="000000" w:themeColor="text1"/>
          <w:sz w:val="20"/>
        </w:rPr>
        <w:t xml:space="preserve"> Park, C.-M.</w:t>
      </w:r>
      <w:r w:rsidR="002F7434" w:rsidRPr="00081B20">
        <w:rPr>
          <w:rFonts w:ascii="Times New Roman" w:hAnsi="Times New Roman"/>
          <w:color w:val="000000" w:themeColor="text1"/>
          <w:sz w:val="20"/>
        </w:rPr>
        <w:t>,</w:t>
      </w:r>
      <w:r w:rsidRPr="00081B20">
        <w:rPr>
          <w:rFonts w:ascii="Times New Roman" w:hAnsi="Times New Roman"/>
          <w:color w:val="000000" w:themeColor="text1"/>
          <w:sz w:val="20"/>
        </w:rPr>
        <w:t xml:space="preserve"> Ko, J.</w:t>
      </w:r>
      <w:r w:rsidR="002F7434" w:rsidRPr="00081B20">
        <w:rPr>
          <w:rFonts w:ascii="Times New Roman" w:hAnsi="Times New Roman"/>
          <w:color w:val="000000" w:themeColor="text1"/>
          <w:sz w:val="20"/>
        </w:rPr>
        <w:t>,</w:t>
      </w:r>
      <w:r w:rsidRPr="00081B20">
        <w:rPr>
          <w:rFonts w:ascii="Times New Roman" w:hAnsi="Times New Roman"/>
          <w:color w:val="000000" w:themeColor="text1"/>
          <w:sz w:val="20"/>
        </w:rPr>
        <w:t xml:space="preserve"> Lee, C.</w:t>
      </w:r>
      <w:r w:rsidR="002F7434" w:rsidRPr="00081B20">
        <w:rPr>
          <w:rFonts w:ascii="Times New Roman" w:hAnsi="Times New Roman"/>
          <w:color w:val="000000" w:themeColor="text1"/>
          <w:sz w:val="20"/>
        </w:rPr>
        <w:t>,</w:t>
      </w:r>
      <w:r w:rsidRPr="00081B20">
        <w:rPr>
          <w:rFonts w:ascii="Times New Roman" w:hAnsi="Times New Roman"/>
          <w:color w:val="000000" w:themeColor="text1"/>
          <w:sz w:val="20"/>
        </w:rPr>
        <w:t xml:space="preserve"> Seo, J. K.</w:t>
      </w:r>
      <w:r w:rsidR="002F7434" w:rsidRPr="00081B20">
        <w:rPr>
          <w:rFonts w:ascii="Times New Roman" w:hAnsi="Times New Roman"/>
          <w:color w:val="000000" w:themeColor="text1"/>
          <w:sz w:val="20"/>
        </w:rPr>
        <w:t xml:space="preserve"> et al. (2022).</w:t>
      </w:r>
      <w:r w:rsidRPr="00081B20">
        <w:rPr>
          <w:rFonts w:ascii="Times New Roman" w:hAnsi="Times New Roman"/>
          <w:color w:val="000000" w:themeColor="text1"/>
          <w:sz w:val="20"/>
        </w:rPr>
        <w:t xml:space="preserve"> A chemical tool for blue light-inducible proximity photo-crosslinking in live cells. Chem. Sci.</w:t>
      </w:r>
      <w:r w:rsidR="002F7434" w:rsidRPr="00081B20">
        <w:rPr>
          <w:rFonts w:ascii="Times New Roman" w:hAnsi="Times New Roman"/>
          <w:color w:val="000000" w:themeColor="text1"/>
          <w:sz w:val="20"/>
        </w:rPr>
        <w:t xml:space="preserve"> </w:t>
      </w:r>
      <w:r w:rsidRPr="00081B20">
        <w:rPr>
          <w:rFonts w:ascii="Times New Roman" w:hAnsi="Times New Roman"/>
          <w:i/>
          <w:iCs/>
          <w:color w:val="000000" w:themeColor="text1"/>
          <w:sz w:val="20"/>
        </w:rPr>
        <w:t>13</w:t>
      </w:r>
      <w:r w:rsidRPr="00081B20">
        <w:rPr>
          <w:rFonts w:ascii="Times New Roman" w:hAnsi="Times New Roman"/>
          <w:color w:val="000000" w:themeColor="text1"/>
          <w:sz w:val="20"/>
        </w:rPr>
        <w:t>, 955–966.</w:t>
      </w:r>
    </w:p>
    <w:sectPr w:rsidR="00421852" w:rsidRPr="00081B20" w:rsidSect="004E3F14">
      <w:footerReference w:type="even" r:id="rId48"/>
      <w:footerReference w:type="default" r:id="rId49"/>
      <w:type w:val="continuous"/>
      <w:pgSz w:w="12240" w:h="15840"/>
      <w:pgMar w:top="1440" w:right="1440" w:bottom="1440" w:left="1440" w:header="720" w:footer="720" w:gutter="0"/>
      <w:pgNumType w:start="35"/>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B61281" w14:textId="77777777" w:rsidR="00894AF6" w:rsidRDefault="00894AF6">
      <w:r>
        <w:separator/>
      </w:r>
    </w:p>
    <w:p w14:paraId="3CF0A9DE" w14:textId="77777777" w:rsidR="00894AF6" w:rsidRDefault="00894AF6"/>
  </w:endnote>
  <w:endnote w:type="continuationSeparator" w:id="0">
    <w:p w14:paraId="6F088FD9" w14:textId="77777777" w:rsidR="00894AF6" w:rsidRDefault="00894AF6">
      <w:r>
        <w:continuationSeparator/>
      </w:r>
    </w:p>
    <w:p w14:paraId="36836F0B" w14:textId="77777777" w:rsidR="00894AF6" w:rsidRDefault="00894AF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embedRegular r:id="rId1" w:subsetted="1" w:fontKey="{4D5444CE-0348-B843-954B-BAF98A8FBD8A}"/>
  </w:font>
  <w:font w:name="Times New Roman">
    <w:panose1 w:val="02020603050405020304"/>
    <w:charset w:val="00"/>
    <w:family w:val="roman"/>
    <w:pitch w:val="variable"/>
    <w:sig w:usb0="E0002EFF" w:usb1="C000785B" w:usb2="00000009" w:usb3="00000000" w:csb0="000001FF" w:csb1="00000000"/>
    <w:embedRegular r:id="rId2" w:fontKey="{80EB5510-F472-224B-8A1A-4BC8E57F66B4}"/>
    <w:embedBold r:id="rId3" w:fontKey="{E324AE82-9CBF-5C40-B2C5-7A9AF0C5EF93}"/>
    <w:embedItalic r:id="rId4" w:fontKey="{B46CBC3A-2D46-1840-AF6A-8659119990F1}"/>
    <w:embedBoldItalic r:id="rId5" w:fontKey="{46EAD616-B38E-1F4F-B4FA-E9B8E3392BB7}"/>
  </w:font>
  <w:font w:name="New York">
    <w:altName w:val="Times New Roman"/>
    <w:panose1 w:val="020B0604020202020204"/>
    <w:charset w:val="00"/>
    <w:family w:val="roman"/>
    <w:pitch w:val="variable"/>
    <w:sig w:usb0="00000003" w:usb1="00000000" w:usb2="00000000" w:usb3="00000000" w:csb0="00000001" w:csb1="00000000"/>
  </w:font>
  <w:font w:name="맑은 고딕">
    <w:panose1 w:val="020B0503020000020004"/>
    <w:charset w:val="81"/>
    <w:family w:val="swiss"/>
    <w:pitch w:val="variable"/>
    <w:sig w:usb0="9000002F" w:usb1="29D77CFB" w:usb2="00000012" w:usb3="00000000" w:csb0="00080001" w:csb1="00000000"/>
  </w:font>
  <w:font w:name="Times">
    <w:panose1 w:val="00000500000000020000"/>
    <w:charset w:val="00"/>
    <w:family w:val="auto"/>
    <w:pitch w:val="variable"/>
    <w:sig w:usb0="E00002FF" w:usb1="5000205A" w:usb2="00000000" w:usb3="00000000" w:csb0="0000019F" w:csb1="00000000"/>
  </w:font>
  <w:font w:name="Myriad Pro Light">
    <w:altName w:val="Segoe UI Light"/>
    <w:panose1 w:val="020B0604020202020204"/>
    <w:charset w:val="00"/>
    <w:family w:val="swiss"/>
    <w:pitch w:val="variable"/>
    <w:sig w:usb0="20000287"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no Pro">
    <w:altName w:val="Constantia"/>
    <w:panose1 w:val="020B0604020202020204"/>
    <w:charset w:val="00"/>
    <w:family w:val="roman"/>
    <w:pitch w:val="variable"/>
    <w:sig w:usb0="6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굴림">
    <w:altName w:val="Gulim"/>
    <w:panose1 w:val="020B0600000101010101"/>
    <w:charset w:val="81"/>
    <w:family w:val="swiss"/>
    <w:pitch w:val="variable"/>
    <w:sig w:usb0="B00002AF" w:usb1="69D77CFB" w:usb2="00000030" w:usb3="00000000" w:csb0="0008009F" w:csb1="00000000"/>
  </w:font>
  <w:font w:name="바탕">
    <w:altName w:val="Batang"/>
    <w:panose1 w:val="02030600000101010101"/>
    <w:charset w:val="81"/>
    <w:family w:val="roman"/>
    <w:pitch w:val="variable"/>
    <w:sig w:usb0="B00002AF" w:usb1="69D77CFB" w:usb2="00000030" w:usb3="00000000" w:csb0="0008009F" w:csb1="00000000"/>
  </w:font>
  <w:font w:name="Cambria Math">
    <w:panose1 w:val="02040503050406030204"/>
    <w:charset w:val="00"/>
    <w:family w:val="roman"/>
    <w:pitch w:val="variable"/>
    <w:sig w:usb0="E00002FF" w:usb1="420024FF" w:usb2="00000000" w:usb3="00000000" w:csb0="0000019F" w:csb1="00000000"/>
    <w:embedRegular r:id="rId8" w:fontKey="{CFF96B59-1E91-CE4B-A403-D0ED6D2D82D7}"/>
    <w:embedItalic r:id="rId9" w:fontKey="{EEFDEA1A-2E65-A943-8F4D-964759AB8F1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a"/>
      </w:rPr>
      <w:id w:val="1381212843"/>
      <w:docPartObj>
        <w:docPartGallery w:val="Page Numbers (Bottom of Page)"/>
        <w:docPartUnique/>
      </w:docPartObj>
    </w:sdtPr>
    <w:sdtContent>
      <w:p w14:paraId="5305595C" w14:textId="4AD601F4" w:rsidR="007C6A53" w:rsidRDefault="007C6A53" w:rsidP="00A1403B">
        <w:pPr>
          <w:pStyle w:val="a9"/>
          <w:framePr w:wrap="none" w:vAnchor="text" w:hAnchor="margin" w:xAlign="center" w:y="1"/>
          <w:rPr>
            <w:rStyle w:val="aa"/>
          </w:rPr>
        </w:pPr>
        <w:r>
          <w:rPr>
            <w:rStyle w:val="aa"/>
          </w:rPr>
          <w:fldChar w:fldCharType="begin"/>
        </w:r>
        <w:r>
          <w:rPr>
            <w:rStyle w:val="aa"/>
          </w:rPr>
          <w:instrText xml:space="preserve"> PAGE </w:instrText>
        </w:r>
        <w:r>
          <w:rPr>
            <w:rStyle w:val="aa"/>
          </w:rPr>
          <w:fldChar w:fldCharType="separate"/>
        </w:r>
        <w:r w:rsidR="004E3F14">
          <w:rPr>
            <w:rStyle w:val="aa"/>
            <w:noProof/>
          </w:rPr>
          <w:t>11</w:t>
        </w:r>
        <w:r>
          <w:rPr>
            <w:rStyle w:val="aa"/>
          </w:rPr>
          <w:fldChar w:fldCharType="end"/>
        </w:r>
      </w:p>
    </w:sdtContent>
  </w:sdt>
  <w:p w14:paraId="520633FD" w14:textId="77777777" w:rsidR="007C6A53" w:rsidRDefault="007C6A53">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a"/>
      </w:rPr>
      <w:id w:val="2035452032"/>
      <w:docPartObj>
        <w:docPartGallery w:val="Page Numbers (Bottom of Page)"/>
        <w:docPartUnique/>
      </w:docPartObj>
    </w:sdtPr>
    <w:sdtContent>
      <w:p w14:paraId="38505896" w14:textId="0D605AF5" w:rsidR="007C6A53" w:rsidRDefault="007C6A53" w:rsidP="00A1403B">
        <w:pPr>
          <w:pStyle w:val="a9"/>
          <w:framePr w:wrap="none" w:vAnchor="text" w:hAnchor="margin" w:xAlign="center" w:y="1"/>
          <w:rPr>
            <w:rStyle w:val="aa"/>
          </w:rPr>
        </w:pPr>
        <w:r>
          <w:rPr>
            <w:rStyle w:val="aa"/>
          </w:rPr>
          <w:fldChar w:fldCharType="begin"/>
        </w:r>
        <w:r>
          <w:rPr>
            <w:rStyle w:val="aa"/>
          </w:rPr>
          <w:instrText xml:space="preserve"> PAGE </w:instrText>
        </w:r>
        <w:r>
          <w:rPr>
            <w:rStyle w:val="aa"/>
          </w:rPr>
          <w:fldChar w:fldCharType="separate"/>
        </w:r>
        <w:r>
          <w:rPr>
            <w:rStyle w:val="aa"/>
            <w:noProof/>
          </w:rPr>
          <w:t>1</w:t>
        </w:r>
        <w:r>
          <w:rPr>
            <w:rStyle w:val="aa"/>
          </w:rPr>
          <w:fldChar w:fldCharType="end"/>
        </w:r>
      </w:p>
    </w:sdtContent>
  </w:sdt>
  <w:p w14:paraId="7F92A852" w14:textId="77777777" w:rsidR="007C6A53" w:rsidRDefault="007C6A53">
    <w:pPr>
      <w:pStyle w:val="a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a"/>
      </w:rPr>
      <w:id w:val="2053731721"/>
      <w:docPartObj>
        <w:docPartGallery w:val="Page Numbers (Bottom of Page)"/>
        <w:docPartUnique/>
      </w:docPartObj>
    </w:sdtPr>
    <w:sdtContent>
      <w:p w14:paraId="7BB2BB04" w14:textId="77777777" w:rsidR="002A6EDB" w:rsidRDefault="002A6EDB" w:rsidP="00E823D4">
        <w:pPr>
          <w:pStyle w:val="a9"/>
          <w:framePr w:wrap="none" w:vAnchor="text" w:hAnchor="margin" w:xAlign="center" w:y="1"/>
          <w:rPr>
            <w:rStyle w:val="aa"/>
          </w:rPr>
        </w:pPr>
        <w:r>
          <w:rPr>
            <w:rStyle w:val="aa"/>
          </w:rPr>
          <w:fldChar w:fldCharType="begin"/>
        </w:r>
        <w:r>
          <w:rPr>
            <w:rStyle w:val="aa"/>
          </w:rPr>
          <w:instrText xml:space="preserve"> PAGE </w:instrText>
        </w:r>
        <w:r>
          <w:rPr>
            <w:rStyle w:val="aa"/>
          </w:rPr>
          <w:fldChar w:fldCharType="end"/>
        </w:r>
      </w:p>
    </w:sdtContent>
  </w:sdt>
  <w:p w14:paraId="12BD93E6" w14:textId="77777777" w:rsidR="002A6EDB" w:rsidRDefault="002A6EDB">
    <w:pPr>
      <w:pStyle w:val="a9"/>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25CC40" w14:textId="77777777" w:rsidR="002A6EDB" w:rsidRDefault="00000000" w:rsidP="00E823D4">
    <w:pPr>
      <w:pStyle w:val="a9"/>
      <w:framePr w:wrap="none" w:vAnchor="text" w:hAnchor="margin" w:xAlign="center" w:y="1"/>
      <w:rPr>
        <w:rStyle w:val="aa"/>
      </w:rPr>
    </w:pPr>
    <w:sdt>
      <w:sdtPr>
        <w:rPr>
          <w:rStyle w:val="aa"/>
        </w:rPr>
        <w:id w:val="1820224361"/>
        <w:docPartObj>
          <w:docPartGallery w:val="Page Numbers (Bottom of Page)"/>
          <w:docPartUnique/>
        </w:docPartObj>
      </w:sdtPr>
      <w:sdtContent>
        <w:r w:rsidR="002A6EDB">
          <w:rPr>
            <w:rStyle w:val="aa"/>
          </w:rPr>
          <w:fldChar w:fldCharType="begin"/>
        </w:r>
        <w:r w:rsidR="002A6EDB">
          <w:rPr>
            <w:rStyle w:val="aa"/>
          </w:rPr>
          <w:instrText xml:space="preserve"> PAGE </w:instrText>
        </w:r>
        <w:r w:rsidR="002A6EDB">
          <w:rPr>
            <w:rStyle w:val="aa"/>
          </w:rPr>
          <w:fldChar w:fldCharType="separate"/>
        </w:r>
        <w:r w:rsidR="002A6EDB">
          <w:rPr>
            <w:rStyle w:val="aa"/>
            <w:noProof/>
          </w:rPr>
          <w:t>1</w:t>
        </w:r>
        <w:r w:rsidR="002A6EDB">
          <w:rPr>
            <w:rStyle w:val="aa"/>
          </w:rPr>
          <w:fldChar w:fldCharType="end"/>
        </w:r>
      </w:sdtContent>
    </w:sdt>
  </w:p>
  <w:p w14:paraId="26198F30" w14:textId="77777777" w:rsidR="002A6EDB" w:rsidRDefault="002A6EDB" w:rsidP="007D6B71">
    <w:pPr>
      <w:pStyle w:val="a9"/>
      <w:jc w:val="center"/>
    </w:pPr>
  </w:p>
  <w:p w14:paraId="3D96F968" w14:textId="77777777" w:rsidR="002A6EDB" w:rsidRDefault="002A6EDB">
    <w:pPr>
      <w:pStyle w:val="a9"/>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2C83D1" w14:textId="77777777" w:rsidR="002A6EDB" w:rsidRDefault="00000000" w:rsidP="00E823D4">
    <w:pPr>
      <w:pStyle w:val="a9"/>
      <w:framePr w:wrap="none" w:vAnchor="text" w:hAnchor="margin" w:xAlign="center" w:y="1"/>
      <w:rPr>
        <w:rStyle w:val="aa"/>
      </w:rPr>
    </w:pPr>
    <w:sdt>
      <w:sdtPr>
        <w:rPr>
          <w:rStyle w:val="aa"/>
        </w:rPr>
        <w:id w:val="-1274317155"/>
        <w:docPartObj>
          <w:docPartGallery w:val="Page Numbers (Bottom of Page)"/>
          <w:docPartUnique/>
        </w:docPartObj>
      </w:sdtPr>
      <w:sdtContent>
        <w:r w:rsidR="002A6EDB">
          <w:rPr>
            <w:rStyle w:val="aa"/>
          </w:rPr>
          <w:fldChar w:fldCharType="begin"/>
        </w:r>
        <w:r w:rsidR="002A6EDB">
          <w:rPr>
            <w:rStyle w:val="aa"/>
          </w:rPr>
          <w:instrText xml:space="preserve"> PAGE </w:instrText>
        </w:r>
        <w:r w:rsidR="002A6EDB">
          <w:rPr>
            <w:rStyle w:val="aa"/>
          </w:rPr>
          <w:fldChar w:fldCharType="separate"/>
        </w:r>
        <w:r w:rsidR="002A6EDB">
          <w:rPr>
            <w:rStyle w:val="aa"/>
            <w:noProof/>
          </w:rPr>
          <w:t>1</w:t>
        </w:r>
        <w:r w:rsidR="002A6EDB">
          <w:rPr>
            <w:rStyle w:val="aa"/>
          </w:rPr>
          <w:fldChar w:fldCharType="end"/>
        </w:r>
      </w:sdtContent>
    </w:sdt>
  </w:p>
  <w:p w14:paraId="4CC9C324" w14:textId="77777777" w:rsidR="002A6EDB" w:rsidRDefault="002A6EDB" w:rsidP="007D6B71">
    <w:pPr>
      <w:pStyle w:val="a9"/>
    </w:pPr>
  </w:p>
  <w:p w14:paraId="73500A3A" w14:textId="77777777" w:rsidR="002A6EDB" w:rsidRDefault="002A6EDB">
    <w:pPr>
      <w:pStyle w:val="a9"/>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274D11" w14:textId="77777777" w:rsidR="002A6EDB" w:rsidRDefault="00000000" w:rsidP="00E823D4">
    <w:pPr>
      <w:pStyle w:val="a9"/>
      <w:framePr w:wrap="none" w:vAnchor="text" w:hAnchor="margin" w:xAlign="center" w:y="1"/>
      <w:rPr>
        <w:rStyle w:val="aa"/>
      </w:rPr>
    </w:pPr>
    <w:sdt>
      <w:sdtPr>
        <w:rPr>
          <w:rStyle w:val="aa"/>
        </w:rPr>
        <w:id w:val="-53630127"/>
        <w:docPartObj>
          <w:docPartGallery w:val="Page Numbers (Bottom of Page)"/>
          <w:docPartUnique/>
        </w:docPartObj>
      </w:sdtPr>
      <w:sdtContent>
        <w:r w:rsidR="002A6EDB">
          <w:rPr>
            <w:rStyle w:val="aa"/>
          </w:rPr>
          <w:fldChar w:fldCharType="begin"/>
        </w:r>
        <w:r w:rsidR="002A6EDB">
          <w:rPr>
            <w:rStyle w:val="aa"/>
          </w:rPr>
          <w:instrText xml:space="preserve"> PAGE </w:instrText>
        </w:r>
        <w:r w:rsidR="002A6EDB">
          <w:rPr>
            <w:rStyle w:val="aa"/>
          </w:rPr>
          <w:fldChar w:fldCharType="separate"/>
        </w:r>
        <w:r w:rsidR="002A6EDB">
          <w:rPr>
            <w:rStyle w:val="aa"/>
            <w:noProof/>
          </w:rPr>
          <w:t>1</w:t>
        </w:r>
        <w:r w:rsidR="002A6EDB">
          <w:rPr>
            <w:rStyle w:val="aa"/>
          </w:rPr>
          <w:fldChar w:fldCharType="end"/>
        </w:r>
      </w:sdtContent>
    </w:sdt>
  </w:p>
  <w:p w14:paraId="79C4502D" w14:textId="77777777" w:rsidR="002A6EDB" w:rsidRDefault="002A6EDB" w:rsidP="007D6B71">
    <w:pPr>
      <w:pStyle w:val="a9"/>
    </w:pPr>
  </w:p>
  <w:p w14:paraId="7B44C7BA" w14:textId="77777777" w:rsidR="002A6EDB" w:rsidRDefault="002A6EDB">
    <w:pPr>
      <w:pStyle w:val="a9"/>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FE0D54" w14:textId="77777777" w:rsidR="003C4128" w:rsidRDefault="003C4128">
    <w:pPr>
      <w:pStyle w:val="a9"/>
      <w:framePr w:wrap="around" w:vAnchor="text" w:hAnchor="margin" w:xAlign="right" w:y="1"/>
      <w:rPr>
        <w:rStyle w:val="aa"/>
      </w:rPr>
    </w:pPr>
    <w:r>
      <w:rPr>
        <w:rStyle w:val="aa"/>
      </w:rPr>
      <w:fldChar w:fldCharType="begin"/>
    </w:r>
    <w:r>
      <w:rPr>
        <w:rStyle w:val="aa"/>
      </w:rPr>
      <w:instrText xml:space="preserve">PAGE  </w:instrText>
    </w:r>
    <w:r>
      <w:rPr>
        <w:rStyle w:val="aa"/>
      </w:rPr>
      <w:fldChar w:fldCharType="separate"/>
    </w:r>
    <w:r>
      <w:rPr>
        <w:rStyle w:val="aa"/>
        <w:noProof/>
      </w:rPr>
      <w:t>1</w:t>
    </w:r>
    <w:r>
      <w:rPr>
        <w:rStyle w:val="aa"/>
      </w:rPr>
      <w:fldChar w:fldCharType="end"/>
    </w:r>
  </w:p>
  <w:p w14:paraId="72521891" w14:textId="77777777" w:rsidR="003C4128" w:rsidRDefault="003C4128">
    <w:pPr>
      <w:pStyle w:val="a9"/>
      <w:ind w:right="360"/>
    </w:pPr>
  </w:p>
  <w:p w14:paraId="528576B3" w14:textId="77777777" w:rsidR="003C4128" w:rsidRDefault="003C4128"/>
  <w:p w14:paraId="06B6D15A" w14:textId="77777777" w:rsidR="00556E9E" w:rsidRDefault="00556E9E"/>
  <w:p w14:paraId="272CC123" w14:textId="77777777" w:rsidR="00556E9E" w:rsidRDefault="00556E9E"/>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B3E467" w14:textId="6A4E0EDE" w:rsidR="004E3F14" w:rsidRPr="007C6A53" w:rsidRDefault="004E3F14" w:rsidP="004E3F14">
    <w:pPr>
      <w:jc w:val="center"/>
      <w:rPr>
        <w:lang w:val="en-US"/>
      </w:rPr>
    </w:pPr>
    <w:r>
      <w:rPr>
        <w:lang w:val="en-US"/>
      </w:rPr>
      <w:t>39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D74BCE" w14:textId="77777777" w:rsidR="00894AF6" w:rsidRDefault="00894AF6">
      <w:r>
        <w:separator/>
      </w:r>
    </w:p>
    <w:p w14:paraId="2E83E8FE" w14:textId="77777777" w:rsidR="00894AF6" w:rsidRDefault="00894AF6"/>
  </w:footnote>
  <w:footnote w:type="continuationSeparator" w:id="0">
    <w:p w14:paraId="0676AA24" w14:textId="77777777" w:rsidR="00894AF6" w:rsidRDefault="00894AF6">
      <w:r>
        <w:continuationSeparator/>
      </w:r>
    </w:p>
    <w:p w14:paraId="1169D23D" w14:textId="77777777" w:rsidR="00894AF6" w:rsidRDefault="00894AF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B5B142" w14:textId="77777777" w:rsidR="002A6EDB" w:rsidRPr="005001AC" w:rsidRDefault="002A6EDB" w:rsidP="005001AC">
    <w:pPr>
      <w:jc w:val="right"/>
      <w:rPr>
        <w:sz w:val="20"/>
      </w:rPr>
    </w:pPr>
  </w:p>
  <w:p w14:paraId="7E5DF6F5" w14:textId="77777777" w:rsidR="002A6EDB" w:rsidRDefault="002A6ED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34BABA" w14:textId="77777777" w:rsidR="002A6EDB" w:rsidRPr="005001AC" w:rsidRDefault="002A6EDB" w:rsidP="005001AC">
    <w:pPr>
      <w:jc w:val="right"/>
      <w:rPr>
        <w:sz w:val="20"/>
      </w:rPr>
    </w:pPr>
  </w:p>
  <w:p w14:paraId="12EC4DCF" w14:textId="77777777" w:rsidR="002A6EDB" w:rsidRDefault="002A6ED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50BA98" w14:textId="77777777" w:rsidR="002A6EDB" w:rsidRPr="005001AC" w:rsidRDefault="002A6EDB" w:rsidP="005001AC">
    <w:pPr>
      <w:jc w:val="right"/>
      <w:rPr>
        <w:sz w:val="20"/>
      </w:rPr>
    </w:pPr>
  </w:p>
  <w:p w14:paraId="3A13214D" w14:textId="77777777" w:rsidR="002A6EDB" w:rsidRDefault="002A6ED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9AAE90" w14:textId="77777777" w:rsidR="002A6EDB" w:rsidRPr="005001AC" w:rsidRDefault="002A6EDB" w:rsidP="005001AC">
    <w:pPr>
      <w:jc w:val="right"/>
      <w:rPr>
        <w:sz w:val="20"/>
      </w:rPr>
    </w:pPr>
  </w:p>
  <w:p w14:paraId="3427B2D7" w14:textId="77777777" w:rsidR="002A6EDB" w:rsidRDefault="002A6ED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842E9C" w14:textId="77777777" w:rsidR="002A6EDB" w:rsidRPr="005001AC" w:rsidRDefault="002A6EDB" w:rsidP="005001AC">
    <w:pPr>
      <w:jc w:val="right"/>
      <w:rPr>
        <w:sz w:val="20"/>
      </w:rPr>
    </w:pPr>
  </w:p>
  <w:p w14:paraId="2DFCC9C6" w14:textId="77777777" w:rsidR="002A6EDB" w:rsidRDefault="002A6ED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1478067D"/>
    <w:multiLevelType w:val="hybridMultilevel"/>
    <w:tmpl w:val="3B76A890"/>
    <w:lvl w:ilvl="0" w:tplc="3FF4FBEE">
      <w:start w:val="1"/>
      <w:numFmt w:val="decimal"/>
      <w:lvlText w:val="%1."/>
      <w:lvlJc w:val="left"/>
      <w:pPr>
        <w:ind w:left="360" w:hanging="360"/>
      </w:pPr>
      <w:rPr>
        <w:rFonts w:hint="default"/>
        <w:i w:val="0"/>
        <w:iCs w:val="0"/>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3CF01C5"/>
    <w:multiLevelType w:val="hybridMultilevel"/>
    <w:tmpl w:val="345E79DA"/>
    <w:lvl w:ilvl="0" w:tplc="79AC59AA">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2" w15:restartNumberingAfterBreak="0">
    <w:nsid w:val="244F2063"/>
    <w:multiLevelType w:val="hybridMultilevel"/>
    <w:tmpl w:val="97064C36"/>
    <w:lvl w:ilvl="0" w:tplc="8F567C4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3" w15:restartNumberingAfterBreak="0">
    <w:nsid w:val="25056F8F"/>
    <w:multiLevelType w:val="hybridMultilevel"/>
    <w:tmpl w:val="345E79DA"/>
    <w:lvl w:ilvl="0" w:tplc="79AC59AA">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4" w15:restartNumberingAfterBreak="0">
    <w:nsid w:val="29641CB1"/>
    <w:multiLevelType w:val="hybridMultilevel"/>
    <w:tmpl w:val="CE761F36"/>
    <w:lvl w:ilvl="0" w:tplc="6F34AE1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1AE2B12"/>
    <w:multiLevelType w:val="hybridMultilevel"/>
    <w:tmpl w:val="058E6C84"/>
    <w:lvl w:ilvl="0" w:tplc="6E46D118">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6" w15:restartNumberingAfterBreak="0">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17" w15:restartNumberingAfterBreak="0">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18" w15:restartNumberingAfterBreak="0">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19" w15:restartNumberingAfterBreak="0">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20" w15:restartNumberingAfterBreak="0">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21" w15:restartNumberingAfterBreak="0">
    <w:nsid w:val="405D0359"/>
    <w:multiLevelType w:val="hybridMultilevel"/>
    <w:tmpl w:val="B406DF38"/>
    <w:lvl w:ilvl="0" w:tplc="0B5AD5E0">
      <w:start w:val="1"/>
      <w:numFmt w:val="decimal"/>
      <w:lvlText w:val="%1."/>
      <w:lvlJc w:val="left"/>
      <w:pPr>
        <w:ind w:left="360" w:hanging="360"/>
      </w:pPr>
      <w:rPr>
        <w:rFonts w:ascii="Times New Roman" w:hAnsi="Times New Roman" w:cs="Times New Roman" w:hint="default"/>
        <w:b/>
        <w:bCs/>
        <w:color w:val="auto"/>
        <w:sz w:val="24"/>
        <w:szCs w:val="24"/>
      </w:rPr>
    </w:lvl>
    <w:lvl w:ilvl="1" w:tplc="04090019">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22" w15:restartNumberingAfterBreak="0">
    <w:nsid w:val="41DB2E3C"/>
    <w:multiLevelType w:val="singleLevel"/>
    <w:tmpl w:val="E5E28CB0"/>
    <w:lvl w:ilvl="0">
      <w:start w:val="1"/>
      <w:numFmt w:val="lowerLetter"/>
      <w:lvlText w:val="%1."/>
      <w:lvlJc w:val="left"/>
      <w:pPr>
        <w:tabs>
          <w:tab w:val="num" w:pos="1080"/>
        </w:tabs>
        <w:ind w:left="1080" w:hanging="360"/>
      </w:pPr>
      <w:rPr>
        <w:rFonts w:hint="default"/>
      </w:rPr>
    </w:lvl>
  </w:abstractNum>
  <w:abstractNum w:abstractNumId="23" w15:restartNumberingAfterBreak="0">
    <w:nsid w:val="4D07416F"/>
    <w:multiLevelType w:val="hybridMultilevel"/>
    <w:tmpl w:val="E474F560"/>
    <w:lvl w:ilvl="0" w:tplc="D6E82CD2">
      <w:start w:val="1"/>
      <w:numFmt w:val="decimal"/>
      <w:lvlText w:val="%1."/>
      <w:lvlJc w:val="left"/>
      <w:pPr>
        <w:ind w:left="720" w:hanging="360"/>
      </w:pPr>
      <w:rPr>
        <w:rFonts w:hint="default"/>
        <w:b/>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AA23999"/>
    <w:multiLevelType w:val="hybridMultilevel"/>
    <w:tmpl w:val="345E79DA"/>
    <w:lvl w:ilvl="0" w:tplc="79AC59AA">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5" w15:restartNumberingAfterBreak="0">
    <w:nsid w:val="6471165B"/>
    <w:multiLevelType w:val="hybridMultilevel"/>
    <w:tmpl w:val="5F8AC13A"/>
    <w:lvl w:ilvl="0" w:tplc="E780BF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48746832">
    <w:abstractNumId w:val="20"/>
  </w:num>
  <w:num w:numId="2" w16cid:durableId="540244554">
    <w:abstractNumId w:val="18"/>
  </w:num>
  <w:num w:numId="3" w16cid:durableId="1017275287">
    <w:abstractNumId w:val="22"/>
  </w:num>
  <w:num w:numId="4" w16cid:durableId="1915579315">
    <w:abstractNumId w:val="19"/>
  </w:num>
  <w:num w:numId="5" w16cid:durableId="310789644">
    <w:abstractNumId w:val="17"/>
  </w:num>
  <w:num w:numId="6" w16cid:durableId="833646122">
    <w:abstractNumId w:val="16"/>
  </w:num>
  <w:num w:numId="7" w16cid:durableId="1267344144">
    <w:abstractNumId w:val="12"/>
  </w:num>
  <w:num w:numId="8" w16cid:durableId="655300477">
    <w:abstractNumId w:val="21"/>
  </w:num>
  <w:num w:numId="9" w16cid:durableId="218564417">
    <w:abstractNumId w:val="24"/>
  </w:num>
  <w:num w:numId="10" w16cid:durableId="1011372305">
    <w:abstractNumId w:val="11"/>
  </w:num>
  <w:num w:numId="11" w16cid:durableId="1315790530">
    <w:abstractNumId w:val="13"/>
  </w:num>
  <w:num w:numId="12" w16cid:durableId="554241234">
    <w:abstractNumId w:val="15"/>
  </w:num>
  <w:num w:numId="13" w16cid:durableId="1888682646">
    <w:abstractNumId w:val="23"/>
  </w:num>
  <w:num w:numId="14" w16cid:durableId="1473449256">
    <w:abstractNumId w:val="9"/>
  </w:num>
  <w:num w:numId="15" w16cid:durableId="1536774422">
    <w:abstractNumId w:val="7"/>
  </w:num>
  <w:num w:numId="16" w16cid:durableId="2008972496">
    <w:abstractNumId w:val="6"/>
  </w:num>
  <w:num w:numId="17" w16cid:durableId="483008132">
    <w:abstractNumId w:val="5"/>
  </w:num>
  <w:num w:numId="18" w16cid:durableId="1787575595">
    <w:abstractNumId w:val="4"/>
  </w:num>
  <w:num w:numId="19" w16cid:durableId="1505172904">
    <w:abstractNumId w:val="8"/>
  </w:num>
  <w:num w:numId="20" w16cid:durableId="1874461917">
    <w:abstractNumId w:val="3"/>
  </w:num>
  <w:num w:numId="21" w16cid:durableId="966007805">
    <w:abstractNumId w:val="2"/>
  </w:num>
  <w:num w:numId="22" w16cid:durableId="1560481894">
    <w:abstractNumId w:val="1"/>
  </w:num>
  <w:num w:numId="23" w16cid:durableId="1456945378">
    <w:abstractNumId w:val="0"/>
  </w:num>
  <w:num w:numId="24" w16cid:durableId="1486164201">
    <w:abstractNumId w:val="25"/>
  </w:num>
  <w:num w:numId="25" w16cid:durableId="32966410">
    <w:abstractNumId w:val="14"/>
  </w:num>
  <w:num w:numId="26" w16cid:durableId="45456164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2"/>
  <w:embedTrueTypeFonts/>
  <w:saveSubsetFonts/>
  <w:bordersDoNotSurroundHeader/>
  <w:bordersDoNotSurroundFooter/>
  <w:activeWritingStyle w:appName="MSWord" w:lang="en-US" w:vendorID="64" w:dllVersion="6" w:nlCheck="1" w:checkStyle="0"/>
  <w:activeWritingStyle w:appName="MSWord" w:lang="ko-KR" w:vendorID="64" w:dllVersion="5" w:nlCheck="1" w:checkStyle="1"/>
  <w:activeWritingStyle w:appName="MSWord" w:lang="en-US" w:vendorID="64" w:dllVersion="0" w:nlCheck="1" w:checkStyle="0"/>
  <w:activeWritingStyle w:appName="MSWord" w:lang="ko-KR" w:vendorID="64" w:dllVersion="0" w:nlCheck="1" w:checkStyle="0"/>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de-DE" w:vendorID="64" w:dllVersion="0"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 Nat. Chem. 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1&lt;/LineSpacing&gt;&lt;SpaceAfter&gt;0&lt;/SpaceAfter&gt;&lt;HyperlinksEnabled&gt;0&lt;/HyperlinksEnabled&gt;&lt;HyperlinksVisible&gt;0&lt;/HyperlinksVisible&gt;&lt;EnableBibliographyCategories&gt;0&lt;/EnableBibliographyCategories&gt;&lt;/ENLayout&gt;"/>
    <w:docVar w:name="EN.Libraries" w:val="&lt;Libraries&gt;&lt;item db-id=&quot;wzts92fpr5ztt4exdw7vf5vk0fz9txrs09rv&quot;&gt;My EndNote Library 2&lt;record-ids&gt;&lt;item&gt;182&lt;/item&gt;&lt;item&gt;199&lt;/item&gt;&lt;item&gt;537&lt;/item&gt;&lt;item&gt;539&lt;/item&gt;&lt;item&gt;543&lt;/item&gt;&lt;item&gt;544&lt;/item&gt;&lt;item&gt;547&lt;/item&gt;&lt;item&gt;548&lt;/item&gt;&lt;item&gt;549&lt;/item&gt;&lt;item&gt;550&lt;/item&gt;&lt;item&gt;551&lt;/item&gt;&lt;item&gt;552&lt;/item&gt;&lt;item&gt;553&lt;/item&gt;&lt;item&gt;554&lt;/item&gt;&lt;item&gt;555&lt;/item&gt;&lt;item&gt;558&lt;/item&gt;&lt;item&gt;565&lt;/item&gt;&lt;item&gt;567&lt;/item&gt;&lt;item&gt;574&lt;/item&gt;&lt;item&gt;577&lt;/item&gt;&lt;item&gt;578&lt;/item&gt;&lt;item&gt;579&lt;/item&gt;&lt;item&gt;584&lt;/item&gt;&lt;item&gt;585&lt;/item&gt;&lt;item&gt;586&lt;/item&gt;&lt;item&gt;587&lt;/item&gt;&lt;item&gt;590&lt;/item&gt;&lt;item&gt;592&lt;/item&gt;&lt;item&gt;595&lt;/item&gt;&lt;item&gt;596&lt;/item&gt;&lt;item&gt;597&lt;/item&gt;&lt;item&gt;598&lt;/item&gt;&lt;item&gt;599&lt;/item&gt;&lt;item&gt;600&lt;/item&gt;&lt;item&gt;601&lt;/item&gt;&lt;item&gt;602&lt;/item&gt;&lt;item&gt;604&lt;/item&gt;&lt;item&gt;605&lt;/item&gt;&lt;item&gt;606&lt;/item&gt;&lt;/record-ids&gt;&lt;/item&gt;&lt;/Libraries&gt;"/>
  </w:docVars>
  <w:rsids>
    <w:rsidRoot w:val="00A0032C"/>
    <w:rsid w:val="00000186"/>
    <w:rsid w:val="00000FD3"/>
    <w:rsid w:val="00001191"/>
    <w:rsid w:val="00001BCE"/>
    <w:rsid w:val="000022FC"/>
    <w:rsid w:val="00002911"/>
    <w:rsid w:val="000041F4"/>
    <w:rsid w:val="00005200"/>
    <w:rsid w:val="0000522E"/>
    <w:rsid w:val="00005E8C"/>
    <w:rsid w:val="00006F75"/>
    <w:rsid w:val="00012981"/>
    <w:rsid w:val="00012FF0"/>
    <w:rsid w:val="00013065"/>
    <w:rsid w:val="0001306A"/>
    <w:rsid w:val="000136D9"/>
    <w:rsid w:val="00013D4E"/>
    <w:rsid w:val="0001410E"/>
    <w:rsid w:val="00015AC2"/>
    <w:rsid w:val="00015F1A"/>
    <w:rsid w:val="00016290"/>
    <w:rsid w:val="0001634E"/>
    <w:rsid w:val="000165A6"/>
    <w:rsid w:val="000174F9"/>
    <w:rsid w:val="00017C92"/>
    <w:rsid w:val="000201D0"/>
    <w:rsid w:val="00021CB0"/>
    <w:rsid w:val="0002202D"/>
    <w:rsid w:val="00023785"/>
    <w:rsid w:val="00023B4A"/>
    <w:rsid w:val="00024133"/>
    <w:rsid w:val="0002445B"/>
    <w:rsid w:val="00024567"/>
    <w:rsid w:val="00027148"/>
    <w:rsid w:val="00027F4F"/>
    <w:rsid w:val="0003014B"/>
    <w:rsid w:val="0003046A"/>
    <w:rsid w:val="00030C64"/>
    <w:rsid w:val="0003138D"/>
    <w:rsid w:val="000344B1"/>
    <w:rsid w:val="00034E53"/>
    <w:rsid w:val="000367CF"/>
    <w:rsid w:val="00037F28"/>
    <w:rsid w:val="000402F3"/>
    <w:rsid w:val="00041104"/>
    <w:rsid w:val="00043B18"/>
    <w:rsid w:val="0004501C"/>
    <w:rsid w:val="000453DA"/>
    <w:rsid w:val="00045FDA"/>
    <w:rsid w:val="00046905"/>
    <w:rsid w:val="00046FA0"/>
    <w:rsid w:val="000473CE"/>
    <w:rsid w:val="0004747F"/>
    <w:rsid w:val="000501D7"/>
    <w:rsid w:val="000538CD"/>
    <w:rsid w:val="0005422F"/>
    <w:rsid w:val="00054D3E"/>
    <w:rsid w:val="00055B02"/>
    <w:rsid w:val="0005681F"/>
    <w:rsid w:val="00056F5E"/>
    <w:rsid w:val="000600D7"/>
    <w:rsid w:val="00061494"/>
    <w:rsid w:val="000628FB"/>
    <w:rsid w:val="00063FB8"/>
    <w:rsid w:val="00064C58"/>
    <w:rsid w:val="00064D91"/>
    <w:rsid w:val="00065996"/>
    <w:rsid w:val="00066EB3"/>
    <w:rsid w:val="00067A89"/>
    <w:rsid w:val="00071BDF"/>
    <w:rsid w:val="00071C9A"/>
    <w:rsid w:val="00073042"/>
    <w:rsid w:val="000738ED"/>
    <w:rsid w:val="00073B4E"/>
    <w:rsid w:val="00073C8F"/>
    <w:rsid w:val="0007460A"/>
    <w:rsid w:val="00074A9A"/>
    <w:rsid w:val="00074F8F"/>
    <w:rsid w:val="00074FF5"/>
    <w:rsid w:val="0007515B"/>
    <w:rsid w:val="000776C4"/>
    <w:rsid w:val="000804B9"/>
    <w:rsid w:val="00080FD3"/>
    <w:rsid w:val="0008112D"/>
    <w:rsid w:val="00081B20"/>
    <w:rsid w:val="00083163"/>
    <w:rsid w:val="0008319F"/>
    <w:rsid w:val="000832BC"/>
    <w:rsid w:val="00084045"/>
    <w:rsid w:val="000852A9"/>
    <w:rsid w:val="00086FA4"/>
    <w:rsid w:val="00087C87"/>
    <w:rsid w:val="0009050B"/>
    <w:rsid w:val="00091598"/>
    <w:rsid w:val="0009260A"/>
    <w:rsid w:val="000966EB"/>
    <w:rsid w:val="00096775"/>
    <w:rsid w:val="000976F1"/>
    <w:rsid w:val="000A2134"/>
    <w:rsid w:val="000A323E"/>
    <w:rsid w:val="000A65BB"/>
    <w:rsid w:val="000A7524"/>
    <w:rsid w:val="000B1E95"/>
    <w:rsid w:val="000B218F"/>
    <w:rsid w:val="000B2444"/>
    <w:rsid w:val="000B2D03"/>
    <w:rsid w:val="000B2D3B"/>
    <w:rsid w:val="000B437C"/>
    <w:rsid w:val="000B4C3E"/>
    <w:rsid w:val="000B4DA9"/>
    <w:rsid w:val="000B4DE5"/>
    <w:rsid w:val="000B712B"/>
    <w:rsid w:val="000C0645"/>
    <w:rsid w:val="000C1FF2"/>
    <w:rsid w:val="000C202D"/>
    <w:rsid w:val="000C326B"/>
    <w:rsid w:val="000C3C38"/>
    <w:rsid w:val="000C495C"/>
    <w:rsid w:val="000C56B2"/>
    <w:rsid w:val="000C6070"/>
    <w:rsid w:val="000C6B8C"/>
    <w:rsid w:val="000D025A"/>
    <w:rsid w:val="000D03A9"/>
    <w:rsid w:val="000D0709"/>
    <w:rsid w:val="000D0D99"/>
    <w:rsid w:val="000D0FB6"/>
    <w:rsid w:val="000D10FD"/>
    <w:rsid w:val="000D13F5"/>
    <w:rsid w:val="000D2D84"/>
    <w:rsid w:val="000D2E59"/>
    <w:rsid w:val="000D41B1"/>
    <w:rsid w:val="000D5694"/>
    <w:rsid w:val="000D6123"/>
    <w:rsid w:val="000D62E6"/>
    <w:rsid w:val="000D6639"/>
    <w:rsid w:val="000D6CF3"/>
    <w:rsid w:val="000E0041"/>
    <w:rsid w:val="000E0231"/>
    <w:rsid w:val="000E0D14"/>
    <w:rsid w:val="000E1438"/>
    <w:rsid w:val="000E35EF"/>
    <w:rsid w:val="000E412B"/>
    <w:rsid w:val="000E49D6"/>
    <w:rsid w:val="000E4DA6"/>
    <w:rsid w:val="000E56C2"/>
    <w:rsid w:val="000E6143"/>
    <w:rsid w:val="000E61EE"/>
    <w:rsid w:val="000E7558"/>
    <w:rsid w:val="000E75E3"/>
    <w:rsid w:val="000E78F4"/>
    <w:rsid w:val="000E7B75"/>
    <w:rsid w:val="000F108F"/>
    <w:rsid w:val="000F1F88"/>
    <w:rsid w:val="000F2A07"/>
    <w:rsid w:val="000F3C9D"/>
    <w:rsid w:val="000F4487"/>
    <w:rsid w:val="000F4942"/>
    <w:rsid w:val="000F6474"/>
    <w:rsid w:val="000F6736"/>
    <w:rsid w:val="000F6A90"/>
    <w:rsid w:val="000F6E30"/>
    <w:rsid w:val="000F708E"/>
    <w:rsid w:val="000F72FC"/>
    <w:rsid w:val="000F76D7"/>
    <w:rsid w:val="000F7850"/>
    <w:rsid w:val="0010128A"/>
    <w:rsid w:val="0010184A"/>
    <w:rsid w:val="00101D1F"/>
    <w:rsid w:val="00102032"/>
    <w:rsid w:val="00102341"/>
    <w:rsid w:val="00102D9C"/>
    <w:rsid w:val="0010365B"/>
    <w:rsid w:val="00103737"/>
    <w:rsid w:val="001037EF"/>
    <w:rsid w:val="00105FA3"/>
    <w:rsid w:val="00107D14"/>
    <w:rsid w:val="001122FA"/>
    <w:rsid w:val="00112ABD"/>
    <w:rsid w:val="001146BC"/>
    <w:rsid w:val="00114B2D"/>
    <w:rsid w:val="001150B8"/>
    <w:rsid w:val="00120549"/>
    <w:rsid w:val="00121556"/>
    <w:rsid w:val="001219A3"/>
    <w:rsid w:val="00122861"/>
    <w:rsid w:val="00123526"/>
    <w:rsid w:val="0012442B"/>
    <w:rsid w:val="00124D4B"/>
    <w:rsid w:val="001251A6"/>
    <w:rsid w:val="00126877"/>
    <w:rsid w:val="00127D46"/>
    <w:rsid w:val="00127E1E"/>
    <w:rsid w:val="00130130"/>
    <w:rsid w:val="00130B2E"/>
    <w:rsid w:val="00131D34"/>
    <w:rsid w:val="001320B4"/>
    <w:rsid w:val="001331AC"/>
    <w:rsid w:val="001357E4"/>
    <w:rsid w:val="00135997"/>
    <w:rsid w:val="00135CFF"/>
    <w:rsid w:val="0013618D"/>
    <w:rsid w:val="001367B1"/>
    <w:rsid w:val="001369A0"/>
    <w:rsid w:val="00136F80"/>
    <w:rsid w:val="001377A9"/>
    <w:rsid w:val="001379DD"/>
    <w:rsid w:val="00140B64"/>
    <w:rsid w:val="00140C8B"/>
    <w:rsid w:val="00141089"/>
    <w:rsid w:val="001411DB"/>
    <w:rsid w:val="00141659"/>
    <w:rsid w:val="00141D1A"/>
    <w:rsid w:val="00142226"/>
    <w:rsid w:val="00142262"/>
    <w:rsid w:val="001427C5"/>
    <w:rsid w:val="00142DA6"/>
    <w:rsid w:val="00147E3B"/>
    <w:rsid w:val="0015109A"/>
    <w:rsid w:val="001523FB"/>
    <w:rsid w:val="001536B5"/>
    <w:rsid w:val="00154050"/>
    <w:rsid w:val="0015562D"/>
    <w:rsid w:val="0015622C"/>
    <w:rsid w:val="00157284"/>
    <w:rsid w:val="001575F0"/>
    <w:rsid w:val="00157E12"/>
    <w:rsid w:val="0016354F"/>
    <w:rsid w:val="0016402F"/>
    <w:rsid w:val="00164ED4"/>
    <w:rsid w:val="001654D7"/>
    <w:rsid w:val="00170196"/>
    <w:rsid w:val="001718EC"/>
    <w:rsid w:val="00172E62"/>
    <w:rsid w:val="0017508C"/>
    <w:rsid w:val="001758A4"/>
    <w:rsid w:val="00175B5A"/>
    <w:rsid w:val="00175DD9"/>
    <w:rsid w:val="00176A6B"/>
    <w:rsid w:val="00177C83"/>
    <w:rsid w:val="00180119"/>
    <w:rsid w:val="00180582"/>
    <w:rsid w:val="00180695"/>
    <w:rsid w:val="00180F51"/>
    <w:rsid w:val="00181138"/>
    <w:rsid w:val="00181698"/>
    <w:rsid w:val="00181D8B"/>
    <w:rsid w:val="0018498D"/>
    <w:rsid w:val="00185976"/>
    <w:rsid w:val="00186EFF"/>
    <w:rsid w:val="001873E0"/>
    <w:rsid w:val="001903F9"/>
    <w:rsid w:val="001910C3"/>
    <w:rsid w:val="00191A8B"/>
    <w:rsid w:val="001931D3"/>
    <w:rsid w:val="00193A54"/>
    <w:rsid w:val="00193CC6"/>
    <w:rsid w:val="0019452C"/>
    <w:rsid w:val="00194DEB"/>
    <w:rsid w:val="0019510C"/>
    <w:rsid w:val="001959CD"/>
    <w:rsid w:val="00195DE2"/>
    <w:rsid w:val="001969D3"/>
    <w:rsid w:val="00196B4A"/>
    <w:rsid w:val="00197133"/>
    <w:rsid w:val="00197AE2"/>
    <w:rsid w:val="001A02A3"/>
    <w:rsid w:val="001A0EEF"/>
    <w:rsid w:val="001A24CF"/>
    <w:rsid w:val="001A26FE"/>
    <w:rsid w:val="001A2EBC"/>
    <w:rsid w:val="001A379E"/>
    <w:rsid w:val="001A4917"/>
    <w:rsid w:val="001A4A38"/>
    <w:rsid w:val="001A4EB1"/>
    <w:rsid w:val="001A4F56"/>
    <w:rsid w:val="001A4F6E"/>
    <w:rsid w:val="001A5059"/>
    <w:rsid w:val="001A55A4"/>
    <w:rsid w:val="001A5B5E"/>
    <w:rsid w:val="001A5E0E"/>
    <w:rsid w:val="001A64D1"/>
    <w:rsid w:val="001A70B4"/>
    <w:rsid w:val="001A7641"/>
    <w:rsid w:val="001A7BD5"/>
    <w:rsid w:val="001B0755"/>
    <w:rsid w:val="001B12A3"/>
    <w:rsid w:val="001B1D18"/>
    <w:rsid w:val="001B20A8"/>
    <w:rsid w:val="001B2E08"/>
    <w:rsid w:val="001B5079"/>
    <w:rsid w:val="001B51A3"/>
    <w:rsid w:val="001B5E62"/>
    <w:rsid w:val="001B5E63"/>
    <w:rsid w:val="001B5EA5"/>
    <w:rsid w:val="001B76ED"/>
    <w:rsid w:val="001B79BD"/>
    <w:rsid w:val="001B7F99"/>
    <w:rsid w:val="001C06E9"/>
    <w:rsid w:val="001C0A60"/>
    <w:rsid w:val="001C0B89"/>
    <w:rsid w:val="001C0D02"/>
    <w:rsid w:val="001C1634"/>
    <w:rsid w:val="001C2252"/>
    <w:rsid w:val="001C3ADF"/>
    <w:rsid w:val="001C3D41"/>
    <w:rsid w:val="001C4794"/>
    <w:rsid w:val="001C7341"/>
    <w:rsid w:val="001C77D4"/>
    <w:rsid w:val="001C7C43"/>
    <w:rsid w:val="001D0720"/>
    <w:rsid w:val="001D1341"/>
    <w:rsid w:val="001D226A"/>
    <w:rsid w:val="001D3220"/>
    <w:rsid w:val="001D430E"/>
    <w:rsid w:val="001D43C0"/>
    <w:rsid w:val="001D4A6B"/>
    <w:rsid w:val="001D7DB1"/>
    <w:rsid w:val="001E05CE"/>
    <w:rsid w:val="001E2499"/>
    <w:rsid w:val="001E451C"/>
    <w:rsid w:val="001E4B18"/>
    <w:rsid w:val="001E62A3"/>
    <w:rsid w:val="001E64C7"/>
    <w:rsid w:val="001E68BB"/>
    <w:rsid w:val="001F1518"/>
    <w:rsid w:val="001F2265"/>
    <w:rsid w:val="001F25AF"/>
    <w:rsid w:val="001F261E"/>
    <w:rsid w:val="001F374A"/>
    <w:rsid w:val="001F43FD"/>
    <w:rsid w:val="001F455B"/>
    <w:rsid w:val="001F6DCF"/>
    <w:rsid w:val="001F7B11"/>
    <w:rsid w:val="002000D9"/>
    <w:rsid w:val="00201165"/>
    <w:rsid w:val="0020147B"/>
    <w:rsid w:val="002016CC"/>
    <w:rsid w:val="00202012"/>
    <w:rsid w:val="00202568"/>
    <w:rsid w:val="002031A2"/>
    <w:rsid w:val="002035DB"/>
    <w:rsid w:val="0020396A"/>
    <w:rsid w:val="00203C1A"/>
    <w:rsid w:val="00204787"/>
    <w:rsid w:val="0020497E"/>
    <w:rsid w:val="0020557D"/>
    <w:rsid w:val="00205DCB"/>
    <w:rsid w:val="00206CBA"/>
    <w:rsid w:val="00206D0C"/>
    <w:rsid w:val="00206FE3"/>
    <w:rsid w:val="00207AEE"/>
    <w:rsid w:val="00207DA1"/>
    <w:rsid w:val="00207DC5"/>
    <w:rsid w:val="0021004F"/>
    <w:rsid w:val="00210B5A"/>
    <w:rsid w:val="00211B78"/>
    <w:rsid w:val="002123B2"/>
    <w:rsid w:val="002131A0"/>
    <w:rsid w:val="0021366F"/>
    <w:rsid w:val="00214529"/>
    <w:rsid w:val="002149B5"/>
    <w:rsid w:val="00214D1D"/>
    <w:rsid w:val="00220026"/>
    <w:rsid w:val="0022189A"/>
    <w:rsid w:val="00225429"/>
    <w:rsid w:val="002254EA"/>
    <w:rsid w:val="002257CB"/>
    <w:rsid w:val="002259A1"/>
    <w:rsid w:val="002262E2"/>
    <w:rsid w:val="0022753F"/>
    <w:rsid w:val="00227EB6"/>
    <w:rsid w:val="00230256"/>
    <w:rsid w:val="00230C1E"/>
    <w:rsid w:val="00231BBD"/>
    <w:rsid w:val="002320AE"/>
    <w:rsid w:val="0023281A"/>
    <w:rsid w:val="00232C08"/>
    <w:rsid w:val="00233DA0"/>
    <w:rsid w:val="00234CF3"/>
    <w:rsid w:val="002354FD"/>
    <w:rsid w:val="0023685B"/>
    <w:rsid w:val="00240244"/>
    <w:rsid w:val="00240918"/>
    <w:rsid w:val="00240A5C"/>
    <w:rsid w:val="00240B9D"/>
    <w:rsid w:val="002416EF"/>
    <w:rsid w:val="002417DF"/>
    <w:rsid w:val="00242654"/>
    <w:rsid w:val="00243A33"/>
    <w:rsid w:val="00243ACC"/>
    <w:rsid w:val="00243ECF"/>
    <w:rsid w:val="0024409A"/>
    <w:rsid w:val="00244664"/>
    <w:rsid w:val="002450C9"/>
    <w:rsid w:val="0024595B"/>
    <w:rsid w:val="00245F93"/>
    <w:rsid w:val="0024639C"/>
    <w:rsid w:val="00247AF5"/>
    <w:rsid w:val="00247FFB"/>
    <w:rsid w:val="00250447"/>
    <w:rsid w:val="002504DD"/>
    <w:rsid w:val="00252477"/>
    <w:rsid w:val="0025257D"/>
    <w:rsid w:val="0025470E"/>
    <w:rsid w:val="00254FA3"/>
    <w:rsid w:val="00255D96"/>
    <w:rsid w:val="00255DB9"/>
    <w:rsid w:val="00255F7F"/>
    <w:rsid w:val="002561A6"/>
    <w:rsid w:val="002566D6"/>
    <w:rsid w:val="0026233B"/>
    <w:rsid w:val="00262696"/>
    <w:rsid w:val="002627E1"/>
    <w:rsid w:val="00263C13"/>
    <w:rsid w:val="00263D4B"/>
    <w:rsid w:val="0026580C"/>
    <w:rsid w:val="00266DBD"/>
    <w:rsid w:val="00267919"/>
    <w:rsid w:val="002705B6"/>
    <w:rsid w:val="00271D43"/>
    <w:rsid w:val="00272085"/>
    <w:rsid w:val="00272334"/>
    <w:rsid w:val="00272408"/>
    <w:rsid w:val="0027254A"/>
    <w:rsid w:val="002729FB"/>
    <w:rsid w:val="00272C11"/>
    <w:rsid w:val="00273C03"/>
    <w:rsid w:val="00274995"/>
    <w:rsid w:val="00275242"/>
    <w:rsid w:val="002759A5"/>
    <w:rsid w:val="00276A91"/>
    <w:rsid w:val="00276DAC"/>
    <w:rsid w:val="0027771E"/>
    <w:rsid w:val="002810C3"/>
    <w:rsid w:val="00282005"/>
    <w:rsid w:val="00282EDC"/>
    <w:rsid w:val="002846EF"/>
    <w:rsid w:val="002847A4"/>
    <w:rsid w:val="00284E52"/>
    <w:rsid w:val="00285B17"/>
    <w:rsid w:val="00287807"/>
    <w:rsid w:val="00291432"/>
    <w:rsid w:val="00291E2F"/>
    <w:rsid w:val="0029344A"/>
    <w:rsid w:val="002947BC"/>
    <w:rsid w:val="00294A0F"/>
    <w:rsid w:val="00294B35"/>
    <w:rsid w:val="00295336"/>
    <w:rsid w:val="00295448"/>
    <w:rsid w:val="00296C9C"/>
    <w:rsid w:val="00296E7D"/>
    <w:rsid w:val="002A0319"/>
    <w:rsid w:val="002A0483"/>
    <w:rsid w:val="002A1111"/>
    <w:rsid w:val="002A1E4A"/>
    <w:rsid w:val="002A1EA4"/>
    <w:rsid w:val="002A357B"/>
    <w:rsid w:val="002A3893"/>
    <w:rsid w:val="002A48EB"/>
    <w:rsid w:val="002A507C"/>
    <w:rsid w:val="002A6EDB"/>
    <w:rsid w:val="002A7098"/>
    <w:rsid w:val="002A7D96"/>
    <w:rsid w:val="002B0598"/>
    <w:rsid w:val="002B0750"/>
    <w:rsid w:val="002B0D3D"/>
    <w:rsid w:val="002B2780"/>
    <w:rsid w:val="002B37A7"/>
    <w:rsid w:val="002B3B4E"/>
    <w:rsid w:val="002B5EFA"/>
    <w:rsid w:val="002B6062"/>
    <w:rsid w:val="002B64D2"/>
    <w:rsid w:val="002B7ED9"/>
    <w:rsid w:val="002C0432"/>
    <w:rsid w:val="002C1260"/>
    <w:rsid w:val="002C20C3"/>
    <w:rsid w:val="002C3431"/>
    <w:rsid w:val="002C564C"/>
    <w:rsid w:val="002C5D0D"/>
    <w:rsid w:val="002D030B"/>
    <w:rsid w:val="002D040B"/>
    <w:rsid w:val="002D0551"/>
    <w:rsid w:val="002D0B8E"/>
    <w:rsid w:val="002D0F58"/>
    <w:rsid w:val="002D22F8"/>
    <w:rsid w:val="002D54AB"/>
    <w:rsid w:val="002D5696"/>
    <w:rsid w:val="002D5E2E"/>
    <w:rsid w:val="002D5FF4"/>
    <w:rsid w:val="002D7C06"/>
    <w:rsid w:val="002E05AA"/>
    <w:rsid w:val="002E0D1F"/>
    <w:rsid w:val="002E131A"/>
    <w:rsid w:val="002E1D46"/>
    <w:rsid w:val="002E2DC0"/>
    <w:rsid w:val="002E5C3E"/>
    <w:rsid w:val="002E7DE7"/>
    <w:rsid w:val="002F1177"/>
    <w:rsid w:val="002F32F5"/>
    <w:rsid w:val="002F3333"/>
    <w:rsid w:val="002F39A0"/>
    <w:rsid w:val="002F55B8"/>
    <w:rsid w:val="002F7196"/>
    <w:rsid w:val="002F72AF"/>
    <w:rsid w:val="002F7434"/>
    <w:rsid w:val="00300058"/>
    <w:rsid w:val="0030020B"/>
    <w:rsid w:val="003014F1"/>
    <w:rsid w:val="003015C4"/>
    <w:rsid w:val="00303164"/>
    <w:rsid w:val="0030346B"/>
    <w:rsid w:val="00303C1E"/>
    <w:rsid w:val="00303FD3"/>
    <w:rsid w:val="00304643"/>
    <w:rsid w:val="00304A7B"/>
    <w:rsid w:val="003054C9"/>
    <w:rsid w:val="0030657F"/>
    <w:rsid w:val="00307D61"/>
    <w:rsid w:val="00307DAC"/>
    <w:rsid w:val="00310911"/>
    <w:rsid w:val="00311C07"/>
    <w:rsid w:val="00312F79"/>
    <w:rsid w:val="0031319E"/>
    <w:rsid w:val="0031347D"/>
    <w:rsid w:val="00313EE1"/>
    <w:rsid w:val="0031417C"/>
    <w:rsid w:val="003146DD"/>
    <w:rsid w:val="00315497"/>
    <w:rsid w:val="003156F6"/>
    <w:rsid w:val="00315797"/>
    <w:rsid w:val="00315BEF"/>
    <w:rsid w:val="003160D4"/>
    <w:rsid w:val="003161F8"/>
    <w:rsid w:val="003206CF"/>
    <w:rsid w:val="003214FC"/>
    <w:rsid w:val="0032191E"/>
    <w:rsid w:val="00322C09"/>
    <w:rsid w:val="00322E3E"/>
    <w:rsid w:val="0032382A"/>
    <w:rsid w:val="00323CE1"/>
    <w:rsid w:val="00323DE3"/>
    <w:rsid w:val="00324312"/>
    <w:rsid w:val="003249B6"/>
    <w:rsid w:val="00324E61"/>
    <w:rsid w:val="003254AD"/>
    <w:rsid w:val="00326056"/>
    <w:rsid w:val="00326B73"/>
    <w:rsid w:val="003276C6"/>
    <w:rsid w:val="00330643"/>
    <w:rsid w:val="00330B0D"/>
    <w:rsid w:val="0033173E"/>
    <w:rsid w:val="00332B9B"/>
    <w:rsid w:val="00332F8E"/>
    <w:rsid w:val="00333760"/>
    <w:rsid w:val="003350BC"/>
    <w:rsid w:val="00335B92"/>
    <w:rsid w:val="0033700E"/>
    <w:rsid w:val="0033744F"/>
    <w:rsid w:val="00337D93"/>
    <w:rsid w:val="003406F6"/>
    <w:rsid w:val="00341B7A"/>
    <w:rsid w:val="00343D84"/>
    <w:rsid w:val="003443C5"/>
    <w:rsid w:val="00344CEA"/>
    <w:rsid w:val="00346821"/>
    <w:rsid w:val="0034759C"/>
    <w:rsid w:val="00347E46"/>
    <w:rsid w:val="0035002E"/>
    <w:rsid w:val="00350053"/>
    <w:rsid w:val="003500E6"/>
    <w:rsid w:val="00350157"/>
    <w:rsid w:val="00350349"/>
    <w:rsid w:val="003512F7"/>
    <w:rsid w:val="00351306"/>
    <w:rsid w:val="0035234F"/>
    <w:rsid w:val="003524D6"/>
    <w:rsid w:val="0035253A"/>
    <w:rsid w:val="00352BF0"/>
    <w:rsid w:val="00353E6D"/>
    <w:rsid w:val="00354687"/>
    <w:rsid w:val="003547B0"/>
    <w:rsid w:val="003547B3"/>
    <w:rsid w:val="003547D3"/>
    <w:rsid w:val="00354F66"/>
    <w:rsid w:val="00355873"/>
    <w:rsid w:val="00355C7A"/>
    <w:rsid w:val="00357396"/>
    <w:rsid w:val="0036055F"/>
    <w:rsid w:val="003614AA"/>
    <w:rsid w:val="00362DC2"/>
    <w:rsid w:val="003652CE"/>
    <w:rsid w:val="0036590D"/>
    <w:rsid w:val="00365CF8"/>
    <w:rsid w:val="00366936"/>
    <w:rsid w:val="003679A1"/>
    <w:rsid w:val="00367E1E"/>
    <w:rsid w:val="003702E9"/>
    <w:rsid w:val="0037170B"/>
    <w:rsid w:val="00372D30"/>
    <w:rsid w:val="00374C4A"/>
    <w:rsid w:val="00374CE9"/>
    <w:rsid w:val="00375415"/>
    <w:rsid w:val="00375A62"/>
    <w:rsid w:val="00376087"/>
    <w:rsid w:val="003763D3"/>
    <w:rsid w:val="00376F8D"/>
    <w:rsid w:val="003810BE"/>
    <w:rsid w:val="00381DA9"/>
    <w:rsid w:val="00382596"/>
    <w:rsid w:val="003836EB"/>
    <w:rsid w:val="0038375D"/>
    <w:rsid w:val="00386541"/>
    <w:rsid w:val="003902FE"/>
    <w:rsid w:val="00390ACA"/>
    <w:rsid w:val="003916F6"/>
    <w:rsid w:val="00392859"/>
    <w:rsid w:val="00392B64"/>
    <w:rsid w:val="00392E8C"/>
    <w:rsid w:val="00393407"/>
    <w:rsid w:val="003937F2"/>
    <w:rsid w:val="003961D7"/>
    <w:rsid w:val="0039781E"/>
    <w:rsid w:val="003A062B"/>
    <w:rsid w:val="003A0F5F"/>
    <w:rsid w:val="003A1664"/>
    <w:rsid w:val="003A2203"/>
    <w:rsid w:val="003A2405"/>
    <w:rsid w:val="003A2737"/>
    <w:rsid w:val="003A3FED"/>
    <w:rsid w:val="003A480F"/>
    <w:rsid w:val="003A5C33"/>
    <w:rsid w:val="003A67D0"/>
    <w:rsid w:val="003A70F7"/>
    <w:rsid w:val="003A759E"/>
    <w:rsid w:val="003A7832"/>
    <w:rsid w:val="003A7A75"/>
    <w:rsid w:val="003A7C02"/>
    <w:rsid w:val="003B06B5"/>
    <w:rsid w:val="003B1EA1"/>
    <w:rsid w:val="003B296A"/>
    <w:rsid w:val="003B2D7E"/>
    <w:rsid w:val="003B353E"/>
    <w:rsid w:val="003B3E93"/>
    <w:rsid w:val="003B49C5"/>
    <w:rsid w:val="003B4AF3"/>
    <w:rsid w:val="003B631F"/>
    <w:rsid w:val="003B65FE"/>
    <w:rsid w:val="003B71B2"/>
    <w:rsid w:val="003B784A"/>
    <w:rsid w:val="003C0BE2"/>
    <w:rsid w:val="003C0E02"/>
    <w:rsid w:val="003C2BE3"/>
    <w:rsid w:val="003C35B1"/>
    <w:rsid w:val="003C3BA9"/>
    <w:rsid w:val="003C4128"/>
    <w:rsid w:val="003C43CD"/>
    <w:rsid w:val="003C4865"/>
    <w:rsid w:val="003C4B37"/>
    <w:rsid w:val="003C4BD5"/>
    <w:rsid w:val="003C51C4"/>
    <w:rsid w:val="003C56F3"/>
    <w:rsid w:val="003C57BF"/>
    <w:rsid w:val="003C5C61"/>
    <w:rsid w:val="003C5E13"/>
    <w:rsid w:val="003C6161"/>
    <w:rsid w:val="003C64C3"/>
    <w:rsid w:val="003C7DEF"/>
    <w:rsid w:val="003D1449"/>
    <w:rsid w:val="003D2C73"/>
    <w:rsid w:val="003D372C"/>
    <w:rsid w:val="003D3F82"/>
    <w:rsid w:val="003D4C5B"/>
    <w:rsid w:val="003D4CF2"/>
    <w:rsid w:val="003D5374"/>
    <w:rsid w:val="003D5B2F"/>
    <w:rsid w:val="003D6B37"/>
    <w:rsid w:val="003D6D4A"/>
    <w:rsid w:val="003D6EB0"/>
    <w:rsid w:val="003E02B8"/>
    <w:rsid w:val="003E0545"/>
    <w:rsid w:val="003E1913"/>
    <w:rsid w:val="003E2FB3"/>
    <w:rsid w:val="003E47D9"/>
    <w:rsid w:val="003E50B4"/>
    <w:rsid w:val="003E5207"/>
    <w:rsid w:val="003E5CA6"/>
    <w:rsid w:val="003F1167"/>
    <w:rsid w:val="003F1391"/>
    <w:rsid w:val="003F28D2"/>
    <w:rsid w:val="003F2CE0"/>
    <w:rsid w:val="003F31DC"/>
    <w:rsid w:val="003F3E19"/>
    <w:rsid w:val="003F4455"/>
    <w:rsid w:val="003F45E7"/>
    <w:rsid w:val="003F6372"/>
    <w:rsid w:val="003F7F9C"/>
    <w:rsid w:val="00400397"/>
    <w:rsid w:val="00402FFD"/>
    <w:rsid w:val="004047F0"/>
    <w:rsid w:val="00404CC7"/>
    <w:rsid w:val="004051AD"/>
    <w:rsid w:val="004066F1"/>
    <w:rsid w:val="00406983"/>
    <w:rsid w:val="00407090"/>
    <w:rsid w:val="00410582"/>
    <w:rsid w:val="0041079D"/>
    <w:rsid w:val="00411862"/>
    <w:rsid w:val="0041186D"/>
    <w:rsid w:val="00413624"/>
    <w:rsid w:val="00413CC1"/>
    <w:rsid w:val="004143D1"/>
    <w:rsid w:val="004147D4"/>
    <w:rsid w:val="00414ABD"/>
    <w:rsid w:val="00414BF2"/>
    <w:rsid w:val="00416628"/>
    <w:rsid w:val="004173CB"/>
    <w:rsid w:val="00417607"/>
    <w:rsid w:val="00420328"/>
    <w:rsid w:val="00421852"/>
    <w:rsid w:val="004218A2"/>
    <w:rsid w:val="00422950"/>
    <w:rsid w:val="004229E7"/>
    <w:rsid w:val="00423CFA"/>
    <w:rsid w:val="00423F42"/>
    <w:rsid w:val="004241E0"/>
    <w:rsid w:val="00425A4A"/>
    <w:rsid w:val="00426707"/>
    <w:rsid w:val="00427112"/>
    <w:rsid w:val="00427839"/>
    <w:rsid w:val="00427EEE"/>
    <w:rsid w:val="00430584"/>
    <w:rsid w:val="00430DF7"/>
    <w:rsid w:val="00433126"/>
    <w:rsid w:val="004369BB"/>
    <w:rsid w:val="00436C95"/>
    <w:rsid w:val="004375B7"/>
    <w:rsid w:val="004379A2"/>
    <w:rsid w:val="00440060"/>
    <w:rsid w:val="004405FC"/>
    <w:rsid w:val="004421EA"/>
    <w:rsid w:val="00443099"/>
    <w:rsid w:val="00443436"/>
    <w:rsid w:val="0044392C"/>
    <w:rsid w:val="00444394"/>
    <w:rsid w:val="00444BA3"/>
    <w:rsid w:val="00444BAC"/>
    <w:rsid w:val="0044677F"/>
    <w:rsid w:val="004467A6"/>
    <w:rsid w:val="00446913"/>
    <w:rsid w:val="00447139"/>
    <w:rsid w:val="004504E9"/>
    <w:rsid w:val="0045083F"/>
    <w:rsid w:val="00450FD7"/>
    <w:rsid w:val="00451DC0"/>
    <w:rsid w:val="0045216F"/>
    <w:rsid w:val="00452308"/>
    <w:rsid w:val="00452989"/>
    <w:rsid w:val="00453D94"/>
    <w:rsid w:val="004564CF"/>
    <w:rsid w:val="0045650B"/>
    <w:rsid w:val="004604B7"/>
    <w:rsid w:val="0046064E"/>
    <w:rsid w:val="0046164A"/>
    <w:rsid w:val="004616DA"/>
    <w:rsid w:val="00461910"/>
    <w:rsid w:val="00461B37"/>
    <w:rsid w:val="00461BBB"/>
    <w:rsid w:val="00461DA1"/>
    <w:rsid w:val="00462F2E"/>
    <w:rsid w:val="004631DC"/>
    <w:rsid w:val="004646F1"/>
    <w:rsid w:val="00466FD0"/>
    <w:rsid w:val="0046727B"/>
    <w:rsid w:val="00470003"/>
    <w:rsid w:val="00470110"/>
    <w:rsid w:val="0047135A"/>
    <w:rsid w:val="00472539"/>
    <w:rsid w:val="00473984"/>
    <w:rsid w:val="00474ECC"/>
    <w:rsid w:val="00475E6A"/>
    <w:rsid w:val="00476049"/>
    <w:rsid w:val="00477966"/>
    <w:rsid w:val="00477ED1"/>
    <w:rsid w:val="00477FDE"/>
    <w:rsid w:val="0048074C"/>
    <w:rsid w:val="0048094C"/>
    <w:rsid w:val="004811FF"/>
    <w:rsid w:val="00481774"/>
    <w:rsid w:val="00482859"/>
    <w:rsid w:val="00482DA8"/>
    <w:rsid w:val="00483D44"/>
    <w:rsid w:val="00484118"/>
    <w:rsid w:val="00484C49"/>
    <w:rsid w:val="00485625"/>
    <w:rsid w:val="004872BD"/>
    <w:rsid w:val="0048759D"/>
    <w:rsid w:val="004879A2"/>
    <w:rsid w:val="00487BD8"/>
    <w:rsid w:val="004914FC"/>
    <w:rsid w:val="00493161"/>
    <w:rsid w:val="0049449E"/>
    <w:rsid w:val="00494C8B"/>
    <w:rsid w:val="00495572"/>
    <w:rsid w:val="00496094"/>
    <w:rsid w:val="00496B72"/>
    <w:rsid w:val="004971F0"/>
    <w:rsid w:val="00497D92"/>
    <w:rsid w:val="00497FCC"/>
    <w:rsid w:val="004A08D1"/>
    <w:rsid w:val="004A123F"/>
    <w:rsid w:val="004A3A9C"/>
    <w:rsid w:val="004A4285"/>
    <w:rsid w:val="004A5FC2"/>
    <w:rsid w:val="004A70FF"/>
    <w:rsid w:val="004A742B"/>
    <w:rsid w:val="004A76E3"/>
    <w:rsid w:val="004A7B5E"/>
    <w:rsid w:val="004B03B9"/>
    <w:rsid w:val="004B15E5"/>
    <w:rsid w:val="004B328C"/>
    <w:rsid w:val="004B4677"/>
    <w:rsid w:val="004B5B5F"/>
    <w:rsid w:val="004B6C55"/>
    <w:rsid w:val="004B6E7C"/>
    <w:rsid w:val="004B7740"/>
    <w:rsid w:val="004C02FB"/>
    <w:rsid w:val="004C09E7"/>
    <w:rsid w:val="004C0B7A"/>
    <w:rsid w:val="004C3236"/>
    <w:rsid w:val="004C480F"/>
    <w:rsid w:val="004C56ED"/>
    <w:rsid w:val="004C5AC9"/>
    <w:rsid w:val="004C6B73"/>
    <w:rsid w:val="004C6FE1"/>
    <w:rsid w:val="004C787B"/>
    <w:rsid w:val="004D0E42"/>
    <w:rsid w:val="004D2745"/>
    <w:rsid w:val="004D2C40"/>
    <w:rsid w:val="004D3362"/>
    <w:rsid w:val="004D3D8C"/>
    <w:rsid w:val="004D43BB"/>
    <w:rsid w:val="004D4585"/>
    <w:rsid w:val="004D5386"/>
    <w:rsid w:val="004D5528"/>
    <w:rsid w:val="004D5E01"/>
    <w:rsid w:val="004E1E53"/>
    <w:rsid w:val="004E2E02"/>
    <w:rsid w:val="004E32DB"/>
    <w:rsid w:val="004E35E0"/>
    <w:rsid w:val="004E3F14"/>
    <w:rsid w:val="004E619C"/>
    <w:rsid w:val="004E6D25"/>
    <w:rsid w:val="004E7A24"/>
    <w:rsid w:val="004F1B49"/>
    <w:rsid w:val="004F1C61"/>
    <w:rsid w:val="004F1D4A"/>
    <w:rsid w:val="004F35F5"/>
    <w:rsid w:val="004F3DD4"/>
    <w:rsid w:val="004F56CB"/>
    <w:rsid w:val="004F5D21"/>
    <w:rsid w:val="0050056F"/>
    <w:rsid w:val="00501328"/>
    <w:rsid w:val="00501D5F"/>
    <w:rsid w:val="00501E39"/>
    <w:rsid w:val="0050229E"/>
    <w:rsid w:val="00502631"/>
    <w:rsid w:val="0050294E"/>
    <w:rsid w:val="00502ABE"/>
    <w:rsid w:val="005031A8"/>
    <w:rsid w:val="00506702"/>
    <w:rsid w:val="005068BC"/>
    <w:rsid w:val="00507F80"/>
    <w:rsid w:val="005117FE"/>
    <w:rsid w:val="005130E8"/>
    <w:rsid w:val="005132DB"/>
    <w:rsid w:val="00515C4F"/>
    <w:rsid w:val="005215E9"/>
    <w:rsid w:val="00522378"/>
    <w:rsid w:val="0052239C"/>
    <w:rsid w:val="005225C7"/>
    <w:rsid w:val="0052276B"/>
    <w:rsid w:val="00522A17"/>
    <w:rsid w:val="0052482E"/>
    <w:rsid w:val="00525528"/>
    <w:rsid w:val="0052582B"/>
    <w:rsid w:val="00525BB2"/>
    <w:rsid w:val="0052751A"/>
    <w:rsid w:val="0052769C"/>
    <w:rsid w:val="00530262"/>
    <w:rsid w:val="00532475"/>
    <w:rsid w:val="005327A4"/>
    <w:rsid w:val="005329C7"/>
    <w:rsid w:val="00533C8B"/>
    <w:rsid w:val="00535390"/>
    <w:rsid w:val="00535D4B"/>
    <w:rsid w:val="00536926"/>
    <w:rsid w:val="00536A25"/>
    <w:rsid w:val="00541052"/>
    <w:rsid w:val="005417E1"/>
    <w:rsid w:val="00543479"/>
    <w:rsid w:val="00543A26"/>
    <w:rsid w:val="00543CD7"/>
    <w:rsid w:val="00544D8C"/>
    <w:rsid w:val="00545EA4"/>
    <w:rsid w:val="00547B9B"/>
    <w:rsid w:val="00550558"/>
    <w:rsid w:val="00550904"/>
    <w:rsid w:val="00551789"/>
    <w:rsid w:val="00552A07"/>
    <w:rsid w:val="005530E0"/>
    <w:rsid w:val="005537F8"/>
    <w:rsid w:val="00553F79"/>
    <w:rsid w:val="005553E1"/>
    <w:rsid w:val="00555958"/>
    <w:rsid w:val="00555F9B"/>
    <w:rsid w:val="00556019"/>
    <w:rsid w:val="00556471"/>
    <w:rsid w:val="00556832"/>
    <w:rsid w:val="00556E9E"/>
    <w:rsid w:val="005602C8"/>
    <w:rsid w:val="00560A46"/>
    <w:rsid w:val="0056179B"/>
    <w:rsid w:val="005620FD"/>
    <w:rsid w:val="00563893"/>
    <w:rsid w:val="005659C7"/>
    <w:rsid w:val="00565CBF"/>
    <w:rsid w:val="00565F2E"/>
    <w:rsid w:val="00566430"/>
    <w:rsid w:val="00566BA3"/>
    <w:rsid w:val="00567F3D"/>
    <w:rsid w:val="00571BB5"/>
    <w:rsid w:val="0057247B"/>
    <w:rsid w:val="0057297A"/>
    <w:rsid w:val="005743B4"/>
    <w:rsid w:val="005744C6"/>
    <w:rsid w:val="005754B8"/>
    <w:rsid w:val="0057562A"/>
    <w:rsid w:val="00575965"/>
    <w:rsid w:val="00575F7B"/>
    <w:rsid w:val="00575FE0"/>
    <w:rsid w:val="00576CE2"/>
    <w:rsid w:val="005778A7"/>
    <w:rsid w:val="005778E6"/>
    <w:rsid w:val="00577B0D"/>
    <w:rsid w:val="00577DA6"/>
    <w:rsid w:val="00580577"/>
    <w:rsid w:val="0058115F"/>
    <w:rsid w:val="005819F3"/>
    <w:rsid w:val="00581A94"/>
    <w:rsid w:val="00583B63"/>
    <w:rsid w:val="005842D4"/>
    <w:rsid w:val="00584F17"/>
    <w:rsid w:val="00586772"/>
    <w:rsid w:val="0058696E"/>
    <w:rsid w:val="00586BB0"/>
    <w:rsid w:val="00586E01"/>
    <w:rsid w:val="00587671"/>
    <w:rsid w:val="0059191B"/>
    <w:rsid w:val="00591A57"/>
    <w:rsid w:val="00591A5A"/>
    <w:rsid w:val="0059305C"/>
    <w:rsid w:val="00593141"/>
    <w:rsid w:val="00593BEC"/>
    <w:rsid w:val="00593DAE"/>
    <w:rsid w:val="0059535F"/>
    <w:rsid w:val="0059795D"/>
    <w:rsid w:val="005A0418"/>
    <w:rsid w:val="005A0F7F"/>
    <w:rsid w:val="005A21A1"/>
    <w:rsid w:val="005A2ACD"/>
    <w:rsid w:val="005A3AB3"/>
    <w:rsid w:val="005A421D"/>
    <w:rsid w:val="005A47F5"/>
    <w:rsid w:val="005A48E0"/>
    <w:rsid w:val="005A4FB6"/>
    <w:rsid w:val="005A5DD9"/>
    <w:rsid w:val="005A5E01"/>
    <w:rsid w:val="005A6C1F"/>
    <w:rsid w:val="005A781C"/>
    <w:rsid w:val="005B0869"/>
    <w:rsid w:val="005B0DEC"/>
    <w:rsid w:val="005B0ED7"/>
    <w:rsid w:val="005B0F4F"/>
    <w:rsid w:val="005B1139"/>
    <w:rsid w:val="005B118A"/>
    <w:rsid w:val="005B14AB"/>
    <w:rsid w:val="005B1D5F"/>
    <w:rsid w:val="005B3A8D"/>
    <w:rsid w:val="005B456B"/>
    <w:rsid w:val="005B4B23"/>
    <w:rsid w:val="005B57D6"/>
    <w:rsid w:val="005B778A"/>
    <w:rsid w:val="005C2AF7"/>
    <w:rsid w:val="005C2DE6"/>
    <w:rsid w:val="005C2E0A"/>
    <w:rsid w:val="005C4AB9"/>
    <w:rsid w:val="005C4CEF"/>
    <w:rsid w:val="005C6601"/>
    <w:rsid w:val="005C7215"/>
    <w:rsid w:val="005C7894"/>
    <w:rsid w:val="005D0C10"/>
    <w:rsid w:val="005D1380"/>
    <w:rsid w:val="005D14FA"/>
    <w:rsid w:val="005D1A82"/>
    <w:rsid w:val="005D2065"/>
    <w:rsid w:val="005D221D"/>
    <w:rsid w:val="005D2D81"/>
    <w:rsid w:val="005D2E0A"/>
    <w:rsid w:val="005D47D1"/>
    <w:rsid w:val="005D4E41"/>
    <w:rsid w:val="005D4EFB"/>
    <w:rsid w:val="005D50EB"/>
    <w:rsid w:val="005D6824"/>
    <w:rsid w:val="005D707E"/>
    <w:rsid w:val="005D7FA1"/>
    <w:rsid w:val="005E000B"/>
    <w:rsid w:val="005E07BF"/>
    <w:rsid w:val="005E09CB"/>
    <w:rsid w:val="005E11E7"/>
    <w:rsid w:val="005E30B3"/>
    <w:rsid w:val="005E34F8"/>
    <w:rsid w:val="005E3809"/>
    <w:rsid w:val="005E444D"/>
    <w:rsid w:val="005E5B66"/>
    <w:rsid w:val="005E672C"/>
    <w:rsid w:val="005E6732"/>
    <w:rsid w:val="005E6735"/>
    <w:rsid w:val="005E72D6"/>
    <w:rsid w:val="005E7B0C"/>
    <w:rsid w:val="005E7C68"/>
    <w:rsid w:val="005F0A7B"/>
    <w:rsid w:val="005F4D73"/>
    <w:rsid w:val="005F5C5C"/>
    <w:rsid w:val="005F68B3"/>
    <w:rsid w:val="005F75D3"/>
    <w:rsid w:val="005F7C99"/>
    <w:rsid w:val="006000C0"/>
    <w:rsid w:val="00601309"/>
    <w:rsid w:val="00601597"/>
    <w:rsid w:val="00602B37"/>
    <w:rsid w:val="00604E00"/>
    <w:rsid w:val="00604F23"/>
    <w:rsid w:val="00605047"/>
    <w:rsid w:val="006066D3"/>
    <w:rsid w:val="00606907"/>
    <w:rsid w:val="006079C8"/>
    <w:rsid w:val="0061208D"/>
    <w:rsid w:val="00614863"/>
    <w:rsid w:val="00614F2E"/>
    <w:rsid w:val="00615D7B"/>
    <w:rsid w:val="00616D68"/>
    <w:rsid w:val="0061716E"/>
    <w:rsid w:val="0061717F"/>
    <w:rsid w:val="0061771F"/>
    <w:rsid w:val="00620EC2"/>
    <w:rsid w:val="00621084"/>
    <w:rsid w:val="006214FD"/>
    <w:rsid w:val="00622072"/>
    <w:rsid w:val="00622EC7"/>
    <w:rsid w:val="0062367D"/>
    <w:rsid w:val="00623C03"/>
    <w:rsid w:val="006242FD"/>
    <w:rsid w:val="00624A75"/>
    <w:rsid w:val="00624E68"/>
    <w:rsid w:val="00631B2A"/>
    <w:rsid w:val="00631B3F"/>
    <w:rsid w:val="00631E32"/>
    <w:rsid w:val="006323A7"/>
    <w:rsid w:val="006341F3"/>
    <w:rsid w:val="006346E9"/>
    <w:rsid w:val="00634FDC"/>
    <w:rsid w:val="00640801"/>
    <w:rsid w:val="00641DB2"/>
    <w:rsid w:val="006421F6"/>
    <w:rsid w:val="0064353C"/>
    <w:rsid w:val="006440DA"/>
    <w:rsid w:val="006441F6"/>
    <w:rsid w:val="00646054"/>
    <w:rsid w:val="0064674A"/>
    <w:rsid w:val="0065219E"/>
    <w:rsid w:val="00652664"/>
    <w:rsid w:val="006528FC"/>
    <w:rsid w:val="00653032"/>
    <w:rsid w:val="006532A9"/>
    <w:rsid w:val="006534FA"/>
    <w:rsid w:val="0065500B"/>
    <w:rsid w:val="00655472"/>
    <w:rsid w:val="0065556D"/>
    <w:rsid w:val="00655A17"/>
    <w:rsid w:val="00655B32"/>
    <w:rsid w:val="00655BC9"/>
    <w:rsid w:val="00655EF2"/>
    <w:rsid w:val="006575E9"/>
    <w:rsid w:val="00661D15"/>
    <w:rsid w:val="0066203C"/>
    <w:rsid w:val="006632E7"/>
    <w:rsid w:val="00663A1F"/>
    <w:rsid w:val="006656EA"/>
    <w:rsid w:val="00665FE4"/>
    <w:rsid w:val="00666396"/>
    <w:rsid w:val="0066721A"/>
    <w:rsid w:val="006711D5"/>
    <w:rsid w:val="006714C2"/>
    <w:rsid w:val="00671D5A"/>
    <w:rsid w:val="00672433"/>
    <w:rsid w:val="00672B5B"/>
    <w:rsid w:val="00672CBA"/>
    <w:rsid w:val="00672EFD"/>
    <w:rsid w:val="00673164"/>
    <w:rsid w:val="00674A40"/>
    <w:rsid w:val="00674C70"/>
    <w:rsid w:val="00676881"/>
    <w:rsid w:val="00677FCE"/>
    <w:rsid w:val="00680097"/>
    <w:rsid w:val="00680650"/>
    <w:rsid w:val="00681A6D"/>
    <w:rsid w:val="00681AAC"/>
    <w:rsid w:val="00681D2D"/>
    <w:rsid w:val="00682560"/>
    <w:rsid w:val="00682BF1"/>
    <w:rsid w:val="00684B5A"/>
    <w:rsid w:val="006871AF"/>
    <w:rsid w:val="00687B68"/>
    <w:rsid w:val="0069097D"/>
    <w:rsid w:val="00691044"/>
    <w:rsid w:val="00691153"/>
    <w:rsid w:val="00691945"/>
    <w:rsid w:val="00691FF1"/>
    <w:rsid w:val="00692D0D"/>
    <w:rsid w:val="0069416C"/>
    <w:rsid w:val="0069524E"/>
    <w:rsid w:val="00695E74"/>
    <w:rsid w:val="00696B0D"/>
    <w:rsid w:val="0069793B"/>
    <w:rsid w:val="00697C9F"/>
    <w:rsid w:val="006A12DD"/>
    <w:rsid w:val="006A19BC"/>
    <w:rsid w:val="006A19C9"/>
    <w:rsid w:val="006A20A5"/>
    <w:rsid w:val="006A3BAD"/>
    <w:rsid w:val="006A3C59"/>
    <w:rsid w:val="006A3FAD"/>
    <w:rsid w:val="006A436D"/>
    <w:rsid w:val="006A4B2A"/>
    <w:rsid w:val="006A7623"/>
    <w:rsid w:val="006A7D0A"/>
    <w:rsid w:val="006B0ABF"/>
    <w:rsid w:val="006B2468"/>
    <w:rsid w:val="006B2581"/>
    <w:rsid w:val="006B366A"/>
    <w:rsid w:val="006B39F2"/>
    <w:rsid w:val="006B4FEF"/>
    <w:rsid w:val="006B589A"/>
    <w:rsid w:val="006C03C8"/>
    <w:rsid w:val="006C057C"/>
    <w:rsid w:val="006C0798"/>
    <w:rsid w:val="006C0BB2"/>
    <w:rsid w:val="006C15C1"/>
    <w:rsid w:val="006C1687"/>
    <w:rsid w:val="006C308A"/>
    <w:rsid w:val="006C4EB0"/>
    <w:rsid w:val="006C52B8"/>
    <w:rsid w:val="006C5E19"/>
    <w:rsid w:val="006C632F"/>
    <w:rsid w:val="006C7907"/>
    <w:rsid w:val="006D01F8"/>
    <w:rsid w:val="006D2997"/>
    <w:rsid w:val="006D380E"/>
    <w:rsid w:val="006D53DF"/>
    <w:rsid w:val="006D5F4A"/>
    <w:rsid w:val="006D6289"/>
    <w:rsid w:val="006D6478"/>
    <w:rsid w:val="006D6BD8"/>
    <w:rsid w:val="006E1C18"/>
    <w:rsid w:val="006E28A5"/>
    <w:rsid w:val="006E36BB"/>
    <w:rsid w:val="006E3781"/>
    <w:rsid w:val="006E56EA"/>
    <w:rsid w:val="006E5AB6"/>
    <w:rsid w:val="006E5B32"/>
    <w:rsid w:val="006E69A0"/>
    <w:rsid w:val="006E6B0F"/>
    <w:rsid w:val="006E6B62"/>
    <w:rsid w:val="006E6BC5"/>
    <w:rsid w:val="006E6EA3"/>
    <w:rsid w:val="006E7867"/>
    <w:rsid w:val="006E7ED3"/>
    <w:rsid w:val="006F11C7"/>
    <w:rsid w:val="006F268D"/>
    <w:rsid w:val="006F3060"/>
    <w:rsid w:val="006F478B"/>
    <w:rsid w:val="006F4C0F"/>
    <w:rsid w:val="006F4F94"/>
    <w:rsid w:val="006F5066"/>
    <w:rsid w:val="0070013E"/>
    <w:rsid w:val="007009DA"/>
    <w:rsid w:val="00701609"/>
    <w:rsid w:val="00702073"/>
    <w:rsid w:val="00702D6C"/>
    <w:rsid w:val="00702F9C"/>
    <w:rsid w:val="007032FC"/>
    <w:rsid w:val="007035D1"/>
    <w:rsid w:val="00704553"/>
    <w:rsid w:val="00704E47"/>
    <w:rsid w:val="00706595"/>
    <w:rsid w:val="00706757"/>
    <w:rsid w:val="00706A29"/>
    <w:rsid w:val="00706B38"/>
    <w:rsid w:val="007074C6"/>
    <w:rsid w:val="00707792"/>
    <w:rsid w:val="00707FE4"/>
    <w:rsid w:val="007106EB"/>
    <w:rsid w:val="0071182A"/>
    <w:rsid w:val="0071184E"/>
    <w:rsid w:val="007130C0"/>
    <w:rsid w:val="00714226"/>
    <w:rsid w:val="00715FBF"/>
    <w:rsid w:val="007168A9"/>
    <w:rsid w:val="007169AB"/>
    <w:rsid w:val="007179F0"/>
    <w:rsid w:val="00717F2A"/>
    <w:rsid w:val="007211B2"/>
    <w:rsid w:val="007223BF"/>
    <w:rsid w:val="007223D6"/>
    <w:rsid w:val="00723D44"/>
    <w:rsid w:val="00725B78"/>
    <w:rsid w:val="00725E67"/>
    <w:rsid w:val="0072608A"/>
    <w:rsid w:val="00730CF7"/>
    <w:rsid w:val="007327A2"/>
    <w:rsid w:val="00732B35"/>
    <w:rsid w:val="007331FF"/>
    <w:rsid w:val="007334CF"/>
    <w:rsid w:val="00733E15"/>
    <w:rsid w:val="007356DB"/>
    <w:rsid w:val="007375B9"/>
    <w:rsid w:val="00740747"/>
    <w:rsid w:val="00742254"/>
    <w:rsid w:val="00743640"/>
    <w:rsid w:val="0074490F"/>
    <w:rsid w:val="00744AC3"/>
    <w:rsid w:val="00744CAE"/>
    <w:rsid w:val="00745D05"/>
    <w:rsid w:val="007460BE"/>
    <w:rsid w:val="00746B2F"/>
    <w:rsid w:val="00746D17"/>
    <w:rsid w:val="0074786C"/>
    <w:rsid w:val="00750ADF"/>
    <w:rsid w:val="00751631"/>
    <w:rsid w:val="0075303B"/>
    <w:rsid w:val="00754E6F"/>
    <w:rsid w:val="00755754"/>
    <w:rsid w:val="00755BC7"/>
    <w:rsid w:val="00756713"/>
    <w:rsid w:val="007579D0"/>
    <w:rsid w:val="00757DFB"/>
    <w:rsid w:val="00760264"/>
    <w:rsid w:val="007618A7"/>
    <w:rsid w:val="007629D3"/>
    <w:rsid w:val="007645C0"/>
    <w:rsid w:val="00764FCA"/>
    <w:rsid w:val="007656E2"/>
    <w:rsid w:val="007661F8"/>
    <w:rsid w:val="007671EA"/>
    <w:rsid w:val="00770B12"/>
    <w:rsid w:val="00771144"/>
    <w:rsid w:val="007716B1"/>
    <w:rsid w:val="00773F79"/>
    <w:rsid w:val="0077590C"/>
    <w:rsid w:val="007765C6"/>
    <w:rsid w:val="00776D1C"/>
    <w:rsid w:val="007776F9"/>
    <w:rsid w:val="00777F58"/>
    <w:rsid w:val="00777FC7"/>
    <w:rsid w:val="00780165"/>
    <w:rsid w:val="00780ED3"/>
    <w:rsid w:val="00781B0B"/>
    <w:rsid w:val="00781DA2"/>
    <w:rsid w:val="007828F4"/>
    <w:rsid w:val="00782BA3"/>
    <w:rsid w:val="00783D21"/>
    <w:rsid w:val="007854A2"/>
    <w:rsid w:val="007868C8"/>
    <w:rsid w:val="00786CE8"/>
    <w:rsid w:val="007878E3"/>
    <w:rsid w:val="00787ACD"/>
    <w:rsid w:val="00787FB2"/>
    <w:rsid w:val="00790095"/>
    <w:rsid w:val="00790A6E"/>
    <w:rsid w:val="007911CC"/>
    <w:rsid w:val="0079130D"/>
    <w:rsid w:val="007919A7"/>
    <w:rsid w:val="00793E3C"/>
    <w:rsid w:val="00795FDD"/>
    <w:rsid w:val="00796974"/>
    <w:rsid w:val="00796F58"/>
    <w:rsid w:val="007A1063"/>
    <w:rsid w:val="007A35D7"/>
    <w:rsid w:val="007A35DB"/>
    <w:rsid w:val="007A3648"/>
    <w:rsid w:val="007A3772"/>
    <w:rsid w:val="007A39BF"/>
    <w:rsid w:val="007A3FE6"/>
    <w:rsid w:val="007A5B90"/>
    <w:rsid w:val="007A79B9"/>
    <w:rsid w:val="007B0411"/>
    <w:rsid w:val="007B29AE"/>
    <w:rsid w:val="007B349E"/>
    <w:rsid w:val="007B3D06"/>
    <w:rsid w:val="007B4283"/>
    <w:rsid w:val="007B448A"/>
    <w:rsid w:val="007B4B57"/>
    <w:rsid w:val="007B4CA7"/>
    <w:rsid w:val="007B54BB"/>
    <w:rsid w:val="007B585D"/>
    <w:rsid w:val="007B5BC9"/>
    <w:rsid w:val="007B6583"/>
    <w:rsid w:val="007B6885"/>
    <w:rsid w:val="007C0180"/>
    <w:rsid w:val="007C0F51"/>
    <w:rsid w:val="007C1025"/>
    <w:rsid w:val="007C1383"/>
    <w:rsid w:val="007C3117"/>
    <w:rsid w:val="007C3FE9"/>
    <w:rsid w:val="007C4ED2"/>
    <w:rsid w:val="007C5810"/>
    <w:rsid w:val="007C5BEA"/>
    <w:rsid w:val="007C60B7"/>
    <w:rsid w:val="007C60CC"/>
    <w:rsid w:val="007C6A53"/>
    <w:rsid w:val="007C760B"/>
    <w:rsid w:val="007C7954"/>
    <w:rsid w:val="007C79CD"/>
    <w:rsid w:val="007D0210"/>
    <w:rsid w:val="007D0320"/>
    <w:rsid w:val="007D0807"/>
    <w:rsid w:val="007D0ACD"/>
    <w:rsid w:val="007D1738"/>
    <w:rsid w:val="007D33FD"/>
    <w:rsid w:val="007D3CF9"/>
    <w:rsid w:val="007D46BC"/>
    <w:rsid w:val="007D6327"/>
    <w:rsid w:val="007D641F"/>
    <w:rsid w:val="007D719A"/>
    <w:rsid w:val="007D76F3"/>
    <w:rsid w:val="007D7C79"/>
    <w:rsid w:val="007E0850"/>
    <w:rsid w:val="007E19EA"/>
    <w:rsid w:val="007E1EB8"/>
    <w:rsid w:val="007E1F2B"/>
    <w:rsid w:val="007E40CC"/>
    <w:rsid w:val="007E4AFE"/>
    <w:rsid w:val="007E4FE5"/>
    <w:rsid w:val="007E599E"/>
    <w:rsid w:val="007E6239"/>
    <w:rsid w:val="007E64BE"/>
    <w:rsid w:val="007E70C5"/>
    <w:rsid w:val="007F001D"/>
    <w:rsid w:val="007F00EB"/>
    <w:rsid w:val="007F042C"/>
    <w:rsid w:val="007F16F1"/>
    <w:rsid w:val="007F2A3E"/>
    <w:rsid w:val="007F2D55"/>
    <w:rsid w:val="007F3FDD"/>
    <w:rsid w:val="007F4657"/>
    <w:rsid w:val="007F6792"/>
    <w:rsid w:val="007F70A0"/>
    <w:rsid w:val="007F7F0C"/>
    <w:rsid w:val="00800125"/>
    <w:rsid w:val="00800CEB"/>
    <w:rsid w:val="0080172C"/>
    <w:rsid w:val="0080228A"/>
    <w:rsid w:val="0080229E"/>
    <w:rsid w:val="00802B66"/>
    <w:rsid w:val="00803489"/>
    <w:rsid w:val="0080587E"/>
    <w:rsid w:val="00806289"/>
    <w:rsid w:val="00806549"/>
    <w:rsid w:val="008066D0"/>
    <w:rsid w:val="00807256"/>
    <w:rsid w:val="00807E0B"/>
    <w:rsid w:val="00810A7E"/>
    <w:rsid w:val="008125EF"/>
    <w:rsid w:val="00814384"/>
    <w:rsid w:val="00814F39"/>
    <w:rsid w:val="00820356"/>
    <w:rsid w:val="00820A4B"/>
    <w:rsid w:val="00823728"/>
    <w:rsid w:val="00824F4B"/>
    <w:rsid w:val="008252B5"/>
    <w:rsid w:val="00825777"/>
    <w:rsid w:val="00825E89"/>
    <w:rsid w:val="00825E95"/>
    <w:rsid w:val="00825EA2"/>
    <w:rsid w:val="00826972"/>
    <w:rsid w:val="00827F95"/>
    <w:rsid w:val="00830211"/>
    <w:rsid w:val="008313B0"/>
    <w:rsid w:val="00832549"/>
    <w:rsid w:val="00832F05"/>
    <w:rsid w:val="008343A0"/>
    <w:rsid w:val="008348A2"/>
    <w:rsid w:val="00835150"/>
    <w:rsid w:val="00835CBD"/>
    <w:rsid w:val="00836041"/>
    <w:rsid w:val="00836A23"/>
    <w:rsid w:val="00837026"/>
    <w:rsid w:val="008375B9"/>
    <w:rsid w:val="00840472"/>
    <w:rsid w:val="008406B0"/>
    <w:rsid w:val="00842A5B"/>
    <w:rsid w:val="00842B08"/>
    <w:rsid w:val="00842E20"/>
    <w:rsid w:val="00843F09"/>
    <w:rsid w:val="0084500D"/>
    <w:rsid w:val="00845984"/>
    <w:rsid w:val="0084753C"/>
    <w:rsid w:val="008502B4"/>
    <w:rsid w:val="00850936"/>
    <w:rsid w:val="00850C1E"/>
    <w:rsid w:val="00851DD3"/>
    <w:rsid w:val="00853ABA"/>
    <w:rsid w:val="00853BD8"/>
    <w:rsid w:val="00854639"/>
    <w:rsid w:val="00854BBF"/>
    <w:rsid w:val="0085542B"/>
    <w:rsid w:val="0085546F"/>
    <w:rsid w:val="0085562B"/>
    <w:rsid w:val="0086136E"/>
    <w:rsid w:val="00861511"/>
    <w:rsid w:val="00861E45"/>
    <w:rsid w:val="00862204"/>
    <w:rsid w:val="0086221A"/>
    <w:rsid w:val="008624D5"/>
    <w:rsid w:val="00864E0F"/>
    <w:rsid w:val="00865479"/>
    <w:rsid w:val="008655C0"/>
    <w:rsid w:val="008670E8"/>
    <w:rsid w:val="00870557"/>
    <w:rsid w:val="00871B3A"/>
    <w:rsid w:val="00872AEB"/>
    <w:rsid w:val="008731C2"/>
    <w:rsid w:val="00873512"/>
    <w:rsid w:val="008746CB"/>
    <w:rsid w:val="008773E4"/>
    <w:rsid w:val="00877809"/>
    <w:rsid w:val="00880370"/>
    <w:rsid w:val="0088117D"/>
    <w:rsid w:val="008824E1"/>
    <w:rsid w:val="0088326D"/>
    <w:rsid w:val="008848FA"/>
    <w:rsid w:val="00884F78"/>
    <w:rsid w:val="008850AD"/>
    <w:rsid w:val="0088511E"/>
    <w:rsid w:val="00885313"/>
    <w:rsid w:val="0088649D"/>
    <w:rsid w:val="00887B96"/>
    <w:rsid w:val="00887C10"/>
    <w:rsid w:val="00887E7B"/>
    <w:rsid w:val="008918C4"/>
    <w:rsid w:val="00892115"/>
    <w:rsid w:val="0089236A"/>
    <w:rsid w:val="00893095"/>
    <w:rsid w:val="00893B6D"/>
    <w:rsid w:val="00894681"/>
    <w:rsid w:val="00894AF6"/>
    <w:rsid w:val="008A0537"/>
    <w:rsid w:val="008A0701"/>
    <w:rsid w:val="008A1508"/>
    <w:rsid w:val="008A1DCE"/>
    <w:rsid w:val="008A3D9E"/>
    <w:rsid w:val="008A3FB4"/>
    <w:rsid w:val="008A4790"/>
    <w:rsid w:val="008A56C2"/>
    <w:rsid w:val="008A5B0B"/>
    <w:rsid w:val="008A5F2D"/>
    <w:rsid w:val="008A6353"/>
    <w:rsid w:val="008A6EA1"/>
    <w:rsid w:val="008B0025"/>
    <w:rsid w:val="008B017F"/>
    <w:rsid w:val="008B0925"/>
    <w:rsid w:val="008B11AB"/>
    <w:rsid w:val="008B23BE"/>
    <w:rsid w:val="008B2F5C"/>
    <w:rsid w:val="008B3498"/>
    <w:rsid w:val="008B40A9"/>
    <w:rsid w:val="008B43CB"/>
    <w:rsid w:val="008B4C58"/>
    <w:rsid w:val="008B5829"/>
    <w:rsid w:val="008B6AD9"/>
    <w:rsid w:val="008B6D10"/>
    <w:rsid w:val="008B72F1"/>
    <w:rsid w:val="008C0837"/>
    <w:rsid w:val="008C09BB"/>
    <w:rsid w:val="008C0B7A"/>
    <w:rsid w:val="008C1E83"/>
    <w:rsid w:val="008C3AC9"/>
    <w:rsid w:val="008C3D72"/>
    <w:rsid w:val="008D046E"/>
    <w:rsid w:val="008D1291"/>
    <w:rsid w:val="008D29CE"/>
    <w:rsid w:val="008D2DFE"/>
    <w:rsid w:val="008D3A84"/>
    <w:rsid w:val="008D3D15"/>
    <w:rsid w:val="008D4471"/>
    <w:rsid w:val="008D449E"/>
    <w:rsid w:val="008D44F5"/>
    <w:rsid w:val="008D516D"/>
    <w:rsid w:val="008D567C"/>
    <w:rsid w:val="008D6C2E"/>
    <w:rsid w:val="008D7345"/>
    <w:rsid w:val="008E075A"/>
    <w:rsid w:val="008E0F92"/>
    <w:rsid w:val="008E2CB7"/>
    <w:rsid w:val="008E56E5"/>
    <w:rsid w:val="008F0058"/>
    <w:rsid w:val="008F0A42"/>
    <w:rsid w:val="008F133C"/>
    <w:rsid w:val="008F1E42"/>
    <w:rsid w:val="008F21ED"/>
    <w:rsid w:val="008F49DA"/>
    <w:rsid w:val="008F49FB"/>
    <w:rsid w:val="008F56E9"/>
    <w:rsid w:val="008F607B"/>
    <w:rsid w:val="008F67CB"/>
    <w:rsid w:val="008F7124"/>
    <w:rsid w:val="008F715A"/>
    <w:rsid w:val="008F741E"/>
    <w:rsid w:val="008F7C39"/>
    <w:rsid w:val="00901D4B"/>
    <w:rsid w:val="00902032"/>
    <w:rsid w:val="00902389"/>
    <w:rsid w:val="00902B3C"/>
    <w:rsid w:val="00902C34"/>
    <w:rsid w:val="009031B1"/>
    <w:rsid w:val="00906127"/>
    <w:rsid w:val="009062E4"/>
    <w:rsid w:val="009074CB"/>
    <w:rsid w:val="00912A27"/>
    <w:rsid w:val="00913C27"/>
    <w:rsid w:val="00913CAF"/>
    <w:rsid w:val="00914AE0"/>
    <w:rsid w:val="00914F24"/>
    <w:rsid w:val="00915443"/>
    <w:rsid w:val="00915D41"/>
    <w:rsid w:val="0091692F"/>
    <w:rsid w:val="00917B7A"/>
    <w:rsid w:val="00920110"/>
    <w:rsid w:val="0092037A"/>
    <w:rsid w:val="00921509"/>
    <w:rsid w:val="00921A68"/>
    <w:rsid w:val="00921B16"/>
    <w:rsid w:val="00922718"/>
    <w:rsid w:val="00923450"/>
    <w:rsid w:val="00923D5F"/>
    <w:rsid w:val="00923E3B"/>
    <w:rsid w:val="009246AD"/>
    <w:rsid w:val="00925B27"/>
    <w:rsid w:val="00925BE5"/>
    <w:rsid w:val="00926004"/>
    <w:rsid w:val="009265C6"/>
    <w:rsid w:val="00927CDC"/>
    <w:rsid w:val="00931640"/>
    <w:rsid w:val="00931E9D"/>
    <w:rsid w:val="009333DA"/>
    <w:rsid w:val="00933704"/>
    <w:rsid w:val="00933D1D"/>
    <w:rsid w:val="009348DB"/>
    <w:rsid w:val="00935639"/>
    <w:rsid w:val="0093574C"/>
    <w:rsid w:val="00937221"/>
    <w:rsid w:val="009375C9"/>
    <w:rsid w:val="009428A5"/>
    <w:rsid w:val="00943882"/>
    <w:rsid w:val="00944118"/>
    <w:rsid w:val="0094447A"/>
    <w:rsid w:val="00944C3F"/>
    <w:rsid w:val="00945860"/>
    <w:rsid w:val="00946401"/>
    <w:rsid w:val="00946B73"/>
    <w:rsid w:val="009502BE"/>
    <w:rsid w:val="00951308"/>
    <w:rsid w:val="00952828"/>
    <w:rsid w:val="0095329B"/>
    <w:rsid w:val="0095444A"/>
    <w:rsid w:val="00955D61"/>
    <w:rsid w:val="009563A9"/>
    <w:rsid w:val="009577BD"/>
    <w:rsid w:val="00957C0B"/>
    <w:rsid w:val="00961562"/>
    <w:rsid w:val="00962432"/>
    <w:rsid w:val="00962713"/>
    <w:rsid w:val="00963824"/>
    <w:rsid w:val="009645D1"/>
    <w:rsid w:val="00964A98"/>
    <w:rsid w:val="0096601A"/>
    <w:rsid w:val="009662F5"/>
    <w:rsid w:val="0096679F"/>
    <w:rsid w:val="00967927"/>
    <w:rsid w:val="009718BC"/>
    <w:rsid w:val="00971DB8"/>
    <w:rsid w:val="009720AE"/>
    <w:rsid w:val="00972567"/>
    <w:rsid w:val="00973204"/>
    <w:rsid w:val="009734C4"/>
    <w:rsid w:val="00974605"/>
    <w:rsid w:val="00975FE7"/>
    <w:rsid w:val="00976426"/>
    <w:rsid w:val="00976AA5"/>
    <w:rsid w:val="00976AB3"/>
    <w:rsid w:val="00981CAE"/>
    <w:rsid w:val="00982FB5"/>
    <w:rsid w:val="009845CA"/>
    <w:rsid w:val="0098460C"/>
    <w:rsid w:val="00984953"/>
    <w:rsid w:val="00984DD1"/>
    <w:rsid w:val="00984F9E"/>
    <w:rsid w:val="009858A8"/>
    <w:rsid w:val="00987527"/>
    <w:rsid w:val="00987E64"/>
    <w:rsid w:val="0099082E"/>
    <w:rsid w:val="00990F8A"/>
    <w:rsid w:val="00991D06"/>
    <w:rsid w:val="00992B88"/>
    <w:rsid w:val="00992F30"/>
    <w:rsid w:val="00993589"/>
    <w:rsid w:val="00993A05"/>
    <w:rsid w:val="00993AEF"/>
    <w:rsid w:val="00993E6F"/>
    <w:rsid w:val="009951EB"/>
    <w:rsid w:val="0099571A"/>
    <w:rsid w:val="00996333"/>
    <w:rsid w:val="009976D2"/>
    <w:rsid w:val="009A0245"/>
    <w:rsid w:val="009A0579"/>
    <w:rsid w:val="009A1864"/>
    <w:rsid w:val="009A37A0"/>
    <w:rsid w:val="009A393F"/>
    <w:rsid w:val="009A3A4B"/>
    <w:rsid w:val="009A4126"/>
    <w:rsid w:val="009A4BAA"/>
    <w:rsid w:val="009A4CEC"/>
    <w:rsid w:val="009A551A"/>
    <w:rsid w:val="009A57A1"/>
    <w:rsid w:val="009A6379"/>
    <w:rsid w:val="009A7845"/>
    <w:rsid w:val="009B0C1B"/>
    <w:rsid w:val="009B29B9"/>
    <w:rsid w:val="009B38B5"/>
    <w:rsid w:val="009B5B2B"/>
    <w:rsid w:val="009B5BCF"/>
    <w:rsid w:val="009B64EF"/>
    <w:rsid w:val="009C0047"/>
    <w:rsid w:val="009C133D"/>
    <w:rsid w:val="009C2C63"/>
    <w:rsid w:val="009C35B6"/>
    <w:rsid w:val="009C3C99"/>
    <w:rsid w:val="009C6B6B"/>
    <w:rsid w:val="009C7B84"/>
    <w:rsid w:val="009D15CE"/>
    <w:rsid w:val="009D1E1C"/>
    <w:rsid w:val="009D1EB4"/>
    <w:rsid w:val="009D2435"/>
    <w:rsid w:val="009D2E8D"/>
    <w:rsid w:val="009D30AC"/>
    <w:rsid w:val="009D4BFB"/>
    <w:rsid w:val="009D7528"/>
    <w:rsid w:val="009E08D4"/>
    <w:rsid w:val="009E2431"/>
    <w:rsid w:val="009E2501"/>
    <w:rsid w:val="009E42C8"/>
    <w:rsid w:val="009E5207"/>
    <w:rsid w:val="009E5B21"/>
    <w:rsid w:val="009E642F"/>
    <w:rsid w:val="009F0253"/>
    <w:rsid w:val="009F09B3"/>
    <w:rsid w:val="009F1CB5"/>
    <w:rsid w:val="009F27BE"/>
    <w:rsid w:val="009F3ECA"/>
    <w:rsid w:val="009F4D30"/>
    <w:rsid w:val="009F5C3C"/>
    <w:rsid w:val="009F76D4"/>
    <w:rsid w:val="009F7CEB"/>
    <w:rsid w:val="00A0032C"/>
    <w:rsid w:val="00A02D62"/>
    <w:rsid w:val="00A04567"/>
    <w:rsid w:val="00A06CCB"/>
    <w:rsid w:val="00A07E9B"/>
    <w:rsid w:val="00A10567"/>
    <w:rsid w:val="00A10675"/>
    <w:rsid w:val="00A106BF"/>
    <w:rsid w:val="00A1143D"/>
    <w:rsid w:val="00A12104"/>
    <w:rsid w:val="00A15284"/>
    <w:rsid w:val="00A16D95"/>
    <w:rsid w:val="00A17A95"/>
    <w:rsid w:val="00A17EE4"/>
    <w:rsid w:val="00A217D9"/>
    <w:rsid w:val="00A21D3E"/>
    <w:rsid w:val="00A23628"/>
    <w:rsid w:val="00A23BA6"/>
    <w:rsid w:val="00A245DF"/>
    <w:rsid w:val="00A24B84"/>
    <w:rsid w:val="00A24E0E"/>
    <w:rsid w:val="00A2566D"/>
    <w:rsid w:val="00A266AA"/>
    <w:rsid w:val="00A269C9"/>
    <w:rsid w:val="00A269EE"/>
    <w:rsid w:val="00A27E67"/>
    <w:rsid w:val="00A3193A"/>
    <w:rsid w:val="00A32FED"/>
    <w:rsid w:val="00A33772"/>
    <w:rsid w:val="00A33CFD"/>
    <w:rsid w:val="00A341CD"/>
    <w:rsid w:val="00A34556"/>
    <w:rsid w:val="00A35399"/>
    <w:rsid w:val="00A355A3"/>
    <w:rsid w:val="00A35601"/>
    <w:rsid w:val="00A35EF6"/>
    <w:rsid w:val="00A361AA"/>
    <w:rsid w:val="00A363D7"/>
    <w:rsid w:val="00A36CCE"/>
    <w:rsid w:val="00A400C5"/>
    <w:rsid w:val="00A4141F"/>
    <w:rsid w:val="00A41696"/>
    <w:rsid w:val="00A43E66"/>
    <w:rsid w:val="00A44469"/>
    <w:rsid w:val="00A4448E"/>
    <w:rsid w:val="00A444E1"/>
    <w:rsid w:val="00A45B6A"/>
    <w:rsid w:val="00A460B5"/>
    <w:rsid w:val="00A46C91"/>
    <w:rsid w:val="00A47C74"/>
    <w:rsid w:val="00A51C76"/>
    <w:rsid w:val="00A51D43"/>
    <w:rsid w:val="00A5206A"/>
    <w:rsid w:val="00A5286E"/>
    <w:rsid w:val="00A55829"/>
    <w:rsid w:val="00A564E0"/>
    <w:rsid w:val="00A62699"/>
    <w:rsid w:val="00A63ABE"/>
    <w:rsid w:val="00A6448E"/>
    <w:rsid w:val="00A667D8"/>
    <w:rsid w:val="00A66999"/>
    <w:rsid w:val="00A66EDD"/>
    <w:rsid w:val="00A670FE"/>
    <w:rsid w:val="00A709D0"/>
    <w:rsid w:val="00A70B9B"/>
    <w:rsid w:val="00A71C00"/>
    <w:rsid w:val="00A7288E"/>
    <w:rsid w:val="00A72A2A"/>
    <w:rsid w:val="00A72AA7"/>
    <w:rsid w:val="00A72CEB"/>
    <w:rsid w:val="00A7334B"/>
    <w:rsid w:val="00A7577B"/>
    <w:rsid w:val="00A75F29"/>
    <w:rsid w:val="00A76204"/>
    <w:rsid w:val="00A768A9"/>
    <w:rsid w:val="00A768B4"/>
    <w:rsid w:val="00A76C8A"/>
    <w:rsid w:val="00A76F16"/>
    <w:rsid w:val="00A7707D"/>
    <w:rsid w:val="00A77148"/>
    <w:rsid w:val="00A80070"/>
    <w:rsid w:val="00A81668"/>
    <w:rsid w:val="00A83C82"/>
    <w:rsid w:val="00A84207"/>
    <w:rsid w:val="00A853C3"/>
    <w:rsid w:val="00A85AFA"/>
    <w:rsid w:val="00A86536"/>
    <w:rsid w:val="00A86A6F"/>
    <w:rsid w:val="00A87E7E"/>
    <w:rsid w:val="00A90BFC"/>
    <w:rsid w:val="00A90C3E"/>
    <w:rsid w:val="00A91588"/>
    <w:rsid w:val="00A92E25"/>
    <w:rsid w:val="00A93A6A"/>
    <w:rsid w:val="00A95092"/>
    <w:rsid w:val="00A95783"/>
    <w:rsid w:val="00A965CA"/>
    <w:rsid w:val="00A969F1"/>
    <w:rsid w:val="00AA1030"/>
    <w:rsid w:val="00AA295E"/>
    <w:rsid w:val="00AA2C6B"/>
    <w:rsid w:val="00AA3DE3"/>
    <w:rsid w:val="00AA478D"/>
    <w:rsid w:val="00AA4D36"/>
    <w:rsid w:val="00AB0216"/>
    <w:rsid w:val="00AB03B1"/>
    <w:rsid w:val="00AB1B0B"/>
    <w:rsid w:val="00AB1D7C"/>
    <w:rsid w:val="00AB2026"/>
    <w:rsid w:val="00AB2047"/>
    <w:rsid w:val="00AB2D7B"/>
    <w:rsid w:val="00AB3099"/>
    <w:rsid w:val="00AB431C"/>
    <w:rsid w:val="00AB4F5E"/>
    <w:rsid w:val="00AB7746"/>
    <w:rsid w:val="00AB7D32"/>
    <w:rsid w:val="00AB7E76"/>
    <w:rsid w:val="00AC0412"/>
    <w:rsid w:val="00AC057D"/>
    <w:rsid w:val="00AC1839"/>
    <w:rsid w:val="00AC1ADC"/>
    <w:rsid w:val="00AC26FF"/>
    <w:rsid w:val="00AC2CA1"/>
    <w:rsid w:val="00AC315C"/>
    <w:rsid w:val="00AC5E25"/>
    <w:rsid w:val="00AC5F97"/>
    <w:rsid w:val="00AC6438"/>
    <w:rsid w:val="00AC6D79"/>
    <w:rsid w:val="00AD0A39"/>
    <w:rsid w:val="00AD0F6E"/>
    <w:rsid w:val="00AD192E"/>
    <w:rsid w:val="00AD1E7D"/>
    <w:rsid w:val="00AD3D24"/>
    <w:rsid w:val="00AD4134"/>
    <w:rsid w:val="00AD458B"/>
    <w:rsid w:val="00AD48E7"/>
    <w:rsid w:val="00AD4F4B"/>
    <w:rsid w:val="00AD5012"/>
    <w:rsid w:val="00AD6873"/>
    <w:rsid w:val="00AD7C2D"/>
    <w:rsid w:val="00AE0654"/>
    <w:rsid w:val="00AE0FB4"/>
    <w:rsid w:val="00AE1768"/>
    <w:rsid w:val="00AE2341"/>
    <w:rsid w:val="00AE28A5"/>
    <w:rsid w:val="00AE2B43"/>
    <w:rsid w:val="00AE3725"/>
    <w:rsid w:val="00AE4B97"/>
    <w:rsid w:val="00AE4DFD"/>
    <w:rsid w:val="00AE5098"/>
    <w:rsid w:val="00AE673D"/>
    <w:rsid w:val="00AE694A"/>
    <w:rsid w:val="00AE6A33"/>
    <w:rsid w:val="00AE709E"/>
    <w:rsid w:val="00AE7BEB"/>
    <w:rsid w:val="00AE7E70"/>
    <w:rsid w:val="00AF01E3"/>
    <w:rsid w:val="00AF1765"/>
    <w:rsid w:val="00AF18C6"/>
    <w:rsid w:val="00AF1F05"/>
    <w:rsid w:val="00AF2AD1"/>
    <w:rsid w:val="00AF3D8F"/>
    <w:rsid w:val="00AF54B5"/>
    <w:rsid w:val="00AF5882"/>
    <w:rsid w:val="00AF5CE1"/>
    <w:rsid w:val="00AF6042"/>
    <w:rsid w:val="00AF64CD"/>
    <w:rsid w:val="00AF651B"/>
    <w:rsid w:val="00AF7C37"/>
    <w:rsid w:val="00B00480"/>
    <w:rsid w:val="00B0071E"/>
    <w:rsid w:val="00B014D7"/>
    <w:rsid w:val="00B03758"/>
    <w:rsid w:val="00B04AE8"/>
    <w:rsid w:val="00B04D88"/>
    <w:rsid w:val="00B0520B"/>
    <w:rsid w:val="00B071E5"/>
    <w:rsid w:val="00B07C53"/>
    <w:rsid w:val="00B07D4D"/>
    <w:rsid w:val="00B102F4"/>
    <w:rsid w:val="00B10517"/>
    <w:rsid w:val="00B133D3"/>
    <w:rsid w:val="00B13901"/>
    <w:rsid w:val="00B148A1"/>
    <w:rsid w:val="00B14FBD"/>
    <w:rsid w:val="00B15630"/>
    <w:rsid w:val="00B15CFF"/>
    <w:rsid w:val="00B1741E"/>
    <w:rsid w:val="00B226A3"/>
    <w:rsid w:val="00B23A83"/>
    <w:rsid w:val="00B24722"/>
    <w:rsid w:val="00B2553F"/>
    <w:rsid w:val="00B26004"/>
    <w:rsid w:val="00B270E6"/>
    <w:rsid w:val="00B272C4"/>
    <w:rsid w:val="00B32C57"/>
    <w:rsid w:val="00B32F81"/>
    <w:rsid w:val="00B3312A"/>
    <w:rsid w:val="00B332E9"/>
    <w:rsid w:val="00B3394A"/>
    <w:rsid w:val="00B35BE3"/>
    <w:rsid w:val="00B35E25"/>
    <w:rsid w:val="00B36095"/>
    <w:rsid w:val="00B37068"/>
    <w:rsid w:val="00B3760F"/>
    <w:rsid w:val="00B37A85"/>
    <w:rsid w:val="00B37B02"/>
    <w:rsid w:val="00B4178F"/>
    <w:rsid w:val="00B426BC"/>
    <w:rsid w:val="00B42952"/>
    <w:rsid w:val="00B42C29"/>
    <w:rsid w:val="00B42CD1"/>
    <w:rsid w:val="00B43E8D"/>
    <w:rsid w:val="00B44044"/>
    <w:rsid w:val="00B44FB8"/>
    <w:rsid w:val="00B4542B"/>
    <w:rsid w:val="00B45EB5"/>
    <w:rsid w:val="00B46E76"/>
    <w:rsid w:val="00B51805"/>
    <w:rsid w:val="00B52664"/>
    <w:rsid w:val="00B52B42"/>
    <w:rsid w:val="00B52C3F"/>
    <w:rsid w:val="00B52D84"/>
    <w:rsid w:val="00B53951"/>
    <w:rsid w:val="00B54A7B"/>
    <w:rsid w:val="00B54CE6"/>
    <w:rsid w:val="00B54E90"/>
    <w:rsid w:val="00B54E92"/>
    <w:rsid w:val="00B562DA"/>
    <w:rsid w:val="00B563D9"/>
    <w:rsid w:val="00B567BD"/>
    <w:rsid w:val="00B57BE8"/>
    <w:rsid w:val="00B6062F"/>
    <w:rsid w:val="00B60BC0"/>
    <w:rsid w:val="00B60CFE"/>
    <w:rsid w:val="00B61007"/>
    <w:rsid w:val="00B611A4"/>
    <w:rsid w:val="00B61DE7"/>
    <w:rsid w:val="00B626A4"/>
    <w:rsid w:val="00B629FD"/>
    <w:rsid w:val="00B635A1"/>
    <w:rsid w:val="00B63A48"/>
    <w:rsid w:val="00B66010"/>
    <w:rsid w:val="00B67AE0"/>
    <w:rsid w:val="00B70819"/>
    <w:rsid w:val="00B71491"/>
    <w:rsid w:val="00B72455"/>
    <w:rsid w:val="00B7524C"/>
    <w:rsid w:val="00B757AD"/>
    <w:rsid w:val="00B76054"/>
    <w:rsid w:val="00B7618D"/>
    <w:rsid w:val="00B76F9A"/>
    <w:rsid w:val="00B770A5"/>
    <w:rsid w:val="00B77D7D"/>
    <w:rsid w:val="00B80038"/>
    <w:rsid w:val="00B80FC2"/>
    <w:rsid w:val="00B85A58"/>
    <w:rsid w:val="00B871CD"/>
    <w:rsid w:val="00B875D7"/>
    <w:rsid w:val="00B87A75"/>
    <w:rsid w:val="00B90C79"/>
    <w:rsid w:val="00B90CE5"/>
    <w:rsid w:val="00B90F7C"/>
    <w:rsid w:val="00B91A39"/>
    <w:rsid w:val="00B91F36"/>
    <w:rsid w:val="00B939D9"/>
    <w:rsid w:val="00B93A74"/>
    <w:rsid w:val="00B94154"/>
    <w:rsid w:val="00B94A85"/>
    <w:rsid w:val="00B94D90"/>
    <w:rsid w:val="00B9615E"/>
    <w:rsid w:val="00B9713B"/>
    <w:rsid w:val="00B97259"/>
    <w:rsid w:val="00B979C4"/>
    <w:rsid w:val="00B97F3D"/>
    <w:rsid w:val="00BA1667"/>
    <w:rsid w:val="00BA1A1F"/>
    <w:rsid w:val="00BA24CC"/>
    <w:rsid w:val="00BA29F6"/>
    <w:rsid w:val="00BA3CE2"/>
    <w:rsid w:val="00BA4A3A"/>
    <w:rsid w:val="00BA5428"/>
    <w:rsid w:val="00BA578D"/>
    <w:rsid w:val="00BA7843"/>
    <w:rsid w:val="00BB0A29"/>
    <w:rsid w:val="00BB0E6A"/>
    <w:rsid w:val="00BB1134"/>
    <w:rsid w:val="00BB1760"/>
    <w:rsid w:val="00BB2232"/>
    <w:rsid w:val="00BB3C41"/>
    <w:rsid w:val="00BB45DC"/>
    <w:rsid w:val="00BB4CC4"/>
    <w:rsid w:val="00BB6535"/>
    <w:rsid w:val="00BB67D1"/>
    <w:rsid w:val="00BB7945"/>
    <w:rsid w:val="00BC0CD7"/>
    <w:rsid w:val="00BC1BFA"/>
    <w:rsid w:val="00BC39A4"/>
    <w:rsid w:val="00BC3E2A"/>
    <w:rsid w:val="00BC5513"/>
    <w:rsid w:val="00BC56A1"/>
    <w:rsid w:val="00BD052C"/>
    <w:rsid w:val="00BD0668"/>
    <w:rsid w:val="00BD0A17"/>
    <w:rsid w:val="00BD0F12"/>
    <w:rsid w:val="00BD1B3D"/>
    <w:rsid w:val="00BD327B"/>
    <w:rsid w:val="00BD35B9"/>
    <w:rsid w:val="00BD3FAE"/>
    <w:rsid w:val="00BD46F8"/>
    <w:rsid w:val="00BD5122"/>
    <w:rsid w:val="00BD5CB0"/>
    <w:rsid w:val="00BD6608"/>
    <w:rsid w:val="00BD7301"/>
    <w:rsid w:val="00BD7415"/>
    <w:rsid w:val="00BD7F56"/>
    <w:rsid w:val="00BE08F6"/>
    <w:rsid w:val="00BE0D49"/>
    <w:rsid w:val="00BE12C9"/>
    <w:rsid w:val="00BE1352"/>
    <w:rsid w:val="00BE1CE9"/>
    <w:rsid w:val="00BE242F"/>
    <w:rsid w:val="00BE250F"/>
    <w:rsid w:val="00BE4718"/>
    <w:rsid w:val="00BE5256"/>
    <w:rsid w:val="00BE533F"/>
    <w:rsid w:val="00BE582E"/>
    <w:rsid w:val="00BE5914"/>
    <w:rsid w:val="00BE5E3C"/>
    <w:rsid w:val="00BE6B12"/>
    <w:rsid w:val="00BE6C1A"/>
    <w:rsid w:val="00BE6E50"/>
    <w:rsid w:val="00BE7705"/>
    <w:rsid w:val="00BF0243"/>
    <w:rsid w:val="00BF0AA6"/>
    <w:rsid w:val="00BF3114"/>
    <w:rsid w:val="00BF3B8A"/>
    <w:rsid w:val="00BF3E61"/>
    <w:rsid w:val="00BF4249"/>
    <w:rsid w:val="00BF53A0"/>
    <w:rsid w:val="00BF5974"/>
    <w:rsid w:val="00BF675D"/>
    <w:rsid w:val="00C00803"/>
    <w:rsid w:val="00C00D8A"/>
    <w:rsid w:val="00C00F1E"/>
    <w:rsid w:val="00C027BA"/>
    <w:rsid w:val="00C029FD"/>
    <w:rsid w:val="00C02EE6"/>
    <w:rsid w:val="00C038CD"/>
    <w:rsid w:val="00C0507A"/>
    <w:rsid w:val="00C0511D"/>
    <w:rsid w:val="00C051B4"/>
    <w:rsid w:val="00C06B6A"/>
    <w:rsid w:val="00C06B80"/>
    <w:rsid w:val="00C06CFC"/>
    <w:rsid w:val="00C07E4F"/>
    <w:rsid w:val="00C10115"/>
    <w:rsid w:val="00C11A24"/>
    <w:rsid w:val="00C11AA8"/>
    <w:rsid w:val="00C15310"/>
    <w:rsid w:val="00C16533"/>
    <w:rsid w:val="00C1685B"/>
    <w:rsid w:val="00C168F2"/>
    <w:rsid w:val="00C17138"/>
    <w:rsid w:val="00C17787"/>
    <w:rsid w:val="00C2049A"/>
    <w:rsid w:val="00C20D2F"/>
    <w:rsid w:val="00C22C37"/>
    <w:rsid w:val="00C22CDB"/>
    <w:rsid w:val="00C2388F"/>
    <w:rsid w:val="00C24299"/>
    <w:rsid w:val="00C24AC9"/>
    <w:rsid w:val="00C25406"/>
    <w:rsid w:val="00C2572B"/>
    <w:rsid w:val="00C2587B"/>
    <w:rsid w:val="00C25C12"/>
    <w:rsid w:val="00C260A9"/>
    <w:rsid w:val="00C266C4"/>
    <w:rsid w:val="00C30403"/>
    <w:rsid w:val="00C30BC8"/>
    <w:rsid w:val="00C3284D"/>
    <w:rsid w:val="00C3362F"/>
    <w:rsid w:val="00C34E1D"/>
    <w:rsid w:val="00C35194"/>
    <w:rsid w:val="00C37180"/>
    <w:rsid w:val="00C377E4"/>
    <w:rsid w:val="00C379FE"/>
    <w:rsid w:val="00C40361"/>
    <w:rsid w:val="00C40BFA"/>
    <w:rsid w:val="00C42025"/>
    <w:rsid w:val="00C429FB"/>
    <w:rsid w:val="00C42B98"/>
    <w:rsid w:val="00C43079"/>
    <w:rsid w:val="00C4347E"/>
    <w:rsid w:val="00C43AF6"/>
    <w:rsid w:val="00C444D7"/>
    <w:rsid w:val="00C44D78"/>
    <w:rsid w:val="00C451EE"/>
    <w:rsid w:val="00C453F6"/>
    <w:rsid w:val="00C45E7B"/>
    <w:rsid w:val="00C4729A"/>
    <w:rsid w:val="00C50580"/>
    <w:rsid w:val="00C5195B"/>
    <w:rsid w:val="00C5222B"/>
    <w:rsid w:val="00C52E8C"/>
    <w:rsid w:val="00C537BA"/>
    <w:rsid w:val="00C5419C"/>
    <w:rsid w:val="00C54223"/>
    <w:rsid w:val="00C5725C"/>
    <w:rsid w:val="00C605B4"/>
    <w:rsid w:val="00C609EA"/>
    <w:rsid w:val="00C60B78"/>
    <w:rsid w:val="00C60CE3"/>
    <w:rsid w:val="00C618AE"/>
    <w:rsid w:val="00C62432"/>
    <w:rsid w:val="00C64B20"/>
    <w:rsid w:val="00C64FC4"/>
    <w:rsid w:val="00C650F4"/>
    <w:rsid w:val="00C65CD5"/>
    <w:rsid w:val="00C65FD0"/>
    <w:rsid w:val="00C66E36"/>
    <w:rsid w:val="00C679A5"/>
    <w:rsid w:val="00C67F24"/>
    <w:rsid w:val="00C701DE"/>
    <w:rsid w:val="00C70555"/>
    <w:rsid w:val="00C70F41"/>
    <w:rsid w:val="00C70F69"/>
    <w:rsid w:val="00C71690"/>
    <w:rsid w:val="00C72A20"/>
    <w:rsid w:val="00C72A3A"/>
    <w:rsid w:val="00C72D78"/>
    <w:rsid w:val="00C75A17"/>
    <w:rsid w:val="00C761C2"/>
    <w:rsid w:val="00C7661B"/>
    <w:rsid w:val="00C76788"/>
    <w:rsid w:val="00C7679D"/>
    <w:rsid w:val="00C775DA"/>
    <w:rsid w:val="00C77640"/>
    <w:rsid w:val="00C77856"/>
    <w:rsid w:val="00C827F5"/>
    <w:rsid w:val="00C829CE"/>
    <w:rsid w:val="00C82A74"/>
    <w:rsid w:val="00C85993"/>
    <w:rsid w:val="00C8731E"/>
    <w:rsid w:val="00C87831"/>
    <w:rsid w:val="00C87E73"/>
    <w:rsid w:val="00C90893"/>
    <w:rsid w:val="00C90992"/>
    <w:rsid w:val="00C90B59"/>
    <w:rsid w:val="00C90D72"/>
    <w:rsid w:val="00C90E95"/>
    <w:rsid w:val="00C9140C"/>
    <w:rsid w:val="00C914D0"/>
    <w:rsid w:val="00C917FA"/>
    <w:rsid w:val="00C91CB5"/>
    <w:rsid w:val="00C920FC"/>
    <w:rsid w:val="00C92241"/>
    <w:rsid w:val="00C9251E"/>
    <w:rsid w:val="00C92E84"/>
    <w:rsid w:val="00C95E36"/>
    <w:rsid w:val="00C968D3"/>
    <w:rsid w:val="00C97172"/>
    <w:rsid w:val="00CA04ED"/>
    <w:rsid w:val="00CA0B97"/>
    <w:rsid w:val="00CA13CB"/>
    <w:rsid w:val="00CA15CA"/>
    <w:rsid w:val="00CA2E9C"/>
    <w:rsid w:val="00CA388F"/>
    <w:rsid w:val="00CA3AB0"/>
    <w:rsid w:val="00CA447E"/>
    <w:rsid w:val="00CA4A8C"/>
    <w:rsid w:val="00CA621A"/>
    <w:rsid w:val="00CA66FE"/>
    <w:rsid w:val="00CA6A5F"/>
    <w:rsid w:val="00CA6BEB"/>
    <w:rsid w:val="00CA799D"/>
    <w:rsid w:val="00CA7D08"/>
    <w:rsid w:val="00CB32D4"/>
    <w:rsid w:val="00CB4106"/>
    <w:rsid w:val="00CB5260"/>
    <w:rsid w:val="00CB68B8"/>
    <w:rsid w:val="00CC1791"/>
    <w:rsid w:val="00CC1E64"/>
    <w:rsid w:val="00CC2872"/>
    <w:rsid w:val="00CC47EA"/>
    <w:rsid w:val="00CC6071"/>
    <w:rsid w:val="00CC60AB"/>
    <w:rsid w:val="00CC67E2"/>
    <w:rsid w:val="00CC7190"/>
    <w:rsid w:val="00CC7390"/>
    <w:rsid w:val="00CD1023"/>
    <w:rsid w:val="00CD1504"/>
    <w:rsid w:val="00CD1D6C"/>
    <w:rsid w:val="00CD4164"/>
    <w:rsid w:val="00CD5102"/>
    <w:rsid w:val="00CD640C"/>
    <w:rsid w:val="00CD68FF"/>
    <w:rsid w:val="00CD6AD2"/>
    <w:rsid w:val="00CD7330"/>
    <w:rsid w:val="00CD7402"/>
    <w:rsid w:val="00CE092F"/>
    <w:rsid w:val="00CE1C3F"/>
    <w:rsid w:val="00CE1EF1"/>
    <w:rsid w:val="00CE3F7C"/>
    <w:rsid w:val="00CE55AF"/>
    <w:rsid w:val="00CE6219"/>
    <w:rsid w:val="00CE75C7"/>
    <w:rsid w:val="00CE7B51"/>
    <w:rsid w:val="00CF1CBF"/>
    <w:rsid w:val="00CF2E1A"/>
    <w:rsid w:val="00CF3A93"/>
    <w:rsid w:val="00CF4245"/>
    <w:rsid w:val="00CF4B82"/>
    <w:rsid w:val="00CF6A40"/>
    <w:rsid w:val="00CF71A0"/>
    <w:rsid w:val="00CF77C5"/>
    <w:rsid w:val="00D00E28"/>
    <w:rsid w:val="00D01650"/>
    <w:rsid w:val="00D022ED"/>
    <w:rsid w:val="00D0375C"/>
    <w:rsid w:val="00D0502E"/>
    <w:rsid w:val="00D057EB"/>
    <w:rsid w:val="00D0596F"/>
    <w:rsid w:val="00D066C6"/>
    <w:rsid w:val="00D072AD"/>
    <w:rsid w:val="00D076A9"/>
    <w:rsid w:val="00D100D3"/>
    <w:rsid w:val="00D1066B"/>
    <w:rsid w:val="00D1225F"/>
    <w:rsid w:val="00D137F5"/>
    <w:rsid w:val="00D13B1B"/>
    <w:rsid w:val="00D14464"/>
    <w:rsid w:val="00D144ED"/>
    <w:rsid w:val="00D14792"/>
    <w:rsid w:val="00D15424"/>
    <w:rsid w:val="00D15B68"/>
    <w:rsid w:val="00D16A1C"/>
    <w:rsid w:val="00D20E5E"/>
    <w:rsid w:val="00D226F5"/>
    <w:rsid w:val="00D232C9"/>
    <w:rsid w:val="00D23673"/>
    <w:rsid w:val="00D24FC3"/>
    <w:rsid w:val="00D24FF3"/>
    <w:rsid w:val="00D27E9F"/>
    <w:rsid w:val="00D3005F"/>
    <w:rsid w:val="00D30461"/>
    <w:rsid w:val="00D3388B"/>
    <w:rsid w:val="00D33C37"/>
    <w:rsid w:val="00D344E8"/>
    <w:rsid w:val="00D36741"/>
    <w:rsid w:val="00D3750B"/>
    <w:rsid w:val="00D41760"/>
    <w:rsid w:val="00D42F9C"/>
    <w:rsid w:val="00D43515"/>
    <w:rsid w:val="00D43691"/>
    <w:rsid w:val="00D4463A"/>
    <w:rsid w:val="00D461A7"/>
    <w:rsid w:val="00D46F3D"/>
    <w:rsid w:val="00D47092"/>
    <w:rsid w:val="00D47E35"/>
    <w:rsid w:val="00D506C9"/>
    <w:rsid w:val="00D523AA"/>
    <w:rsid w:val="00D5262F"/>
    <w:rsid w:val="00D54871"/>
    <w:rsid w:val="00D548E2"/>
    <w:rsid w:val="00D55907"/>
    <w:rsid w:val="00D55CFD"/>
    <w:rsid w:val="00D56706"/>
    <w:rsid w:val="00D5676D"/>
    <w:rsid w:val="00D56C9C"/>
    <w:rsid w:val="00D57C21"/>
    <w:rsid w:val="00D57EAA"/>
    <w:rsid w:val="00D6000B"/>
    <w:rsid w:val="00D601EE"/>
    <w:rsid w:val="00D6059A"/>
    <w:rsid w:val="00D6099B"/>
    <w:rsid w:val="00D61379"/>
    <w:rsid w:val="00D61893"/>
    <w:rsid w:val="00D61DBF"/>
    <w:rsid w:val="00D61E1D"/>
    <w:rsid w:val="00D62B9C"/>
    <w:rsid w:val="00D632E2"/>
    <w:rsid w:val="00D64690"/>
    <w:rsid w:val="00D6534D"/>
    <w:rsid w:val="00D65D74"/>
    <w:rsid w:val="00D660BF"/>
    <w:rsid w:val="00D6646C"/>
    <w:rsid w:val="00D66756"/>
    <w:rsid w:val="00D66FCB"/>
    <w:rsid w:val="00D67E57"/>
    <w:rsid w:val="00D71BB4"/>
    <w:rsid w:val="00D723EE"/>
    <w:rsid w:val="00D72B1F"/>
    <w:rsid w:val="00D73210"/>
    <w:rsid w:val="00D741A6"/>
    <w:rsid w:val="00D75A95"/>
    <w:rsid w:val="00D763FA"/>
    <w:rsid w:val="00D77C49"/>
    <w:rsid w:val="00D77C6D"/>
    <w:rsid w:val="00D77F92"/>
    <w:rsid w:val="00D80F9E"/>
    <w:rsid w:val="00D81894"/>
    <w:rsid w:val="00D82129"/>
    <w:rsid w:val="00D82F5D"/>
    <w:rsid w:val="00D8300D"/>
    <w:rsid w:val="00D8317D"/>
    <w:rsid w:val="00D831DF"/>
    <w:rsid w:val="00D84D47"/>
    <w:rsid w:val="00D85A95"/>
    <w:rsid w:val="00D86321"/>
    <w:rsid w:val="00D86677"/>
    <w:rsid w:val="00D872D8"/>
    <w:rsid w:val="00D9188B"/>
    <w:rsid w:val="00D918A2"/>
    <w:rsid w:val="00D928D2"/>
    <w:rsid w:val="00D9568C"/>
    <w:rsid w:val="00D96209"/>
    <w:rsid w:val="00D97164"/>
    <w:rsid w:val="00D97345"/>
    <w:rsid w:val="00D97DC3"/>
    <w:rsid w:val="00D97DD9"/>
    <w:rsid w:val="00DA2224"/>
    <w:rsid w:val="00DA29D9"/>
    <w:rsid w:val="00DA2AE6"/>
    <w:rsid w:val="00DA3107"/>
    <w:rsid w:val="00DA3808"/>
    <w:rsid w:val="00DA3910"/>
    <w:rsid w:val="00DA5265"/>
    <w:rsid w:val="00DA5D73"/>
    <w:rsid w:val="00DA64F0"/>
    <w:rsid w:val="00DA68D3"/>
    <w:rsid w:val="00DA6ED3"/>
    <w:rsid w:val="00DA7B2C"/>
    <w:rsid w:val="00DA7FA5"/>
    <w:rsid w:val="00DB06C2"/>
    <w:rsid w:val="00DB0E89"/>
    <w:rsid w:val="00DB0F5E"/>
    <w:rsid w:val="00DB1128"/>
    <w:rsid w:val="00DB4248"/>
    <w:rsid w:val="00DB45D0"/>
    <w:rsid w:val="00DB4832"/>
    <w:rsid w:val="00DB49D4"/>
    <w:rsid w:val="00DB7964"/>
    <w:rsid w:val="00DB7B85"/>
    <w:rsid w:val="00DC098D"/>
    <w:rsid w:val="00DC1145"/>
    <w:rsid w:val="00DC11A1"/>
    <w:rsid w:val="00DC2B8B"/>
    <w:rsid w:val="00DC3F13"/>
    <w:rsid w:val="00DC4573"/>
    <w:rsid w:val="00DC5762"/>
    <w:rsid w:val="00DC7707"/>
    <w:rsid w:val="00DC78EF"/>
    <w:rsid w:val="00DC7D8D"/>
    <w:rsid w:val="00DD09F2"/>
    <w:rsid w:val="00DD0AF4"/>
    <w:rsid w:val="00DD179B"/>
    <w:rsid w:val="00DD1EEC"/>
    <w:rsid w:val="00DD1FB0"/>
    <w:rsid w:val="00DD282B"/>
    <w:rsid w:val="00DD29EF"/>
    <w:rsid w:val="00DD3FA1"/>
    <w:rsid w:val="00DD440B"/>
    <w:rsid w:val="00DD49ED"/>
    <w:rsid w:val="00DD6F86"/>
    <w:rsid w:val="00DD7C02"/>
    <w:rsid w:val="00DE09F8"/>
    <w:rsid w:val="00DE0BF0"/>
    <w:rsid w:val="00DE1928"/>
    <w:rsid w:val="00DE1DB5"/>
    <w:rsid w:val="00DE28DD"/>
    <w:rsid w:val="00DE3FCD"/>
    <w:rsid w:val="00DE424D"/>
    <w:rsid w:val="00DE58A1"/>
    <w:rsid w:val="00DE6D40"/>
    <w:rsid w:val="00DE70FB"/>
    <w:rsid w:val="00DE78D2"/>
    <w:rsid w:val="00DE7B02"/>
    <w:rsid w:val="00DF0166"/>
    <w:rsid w:val="00DF02E8"/>
    <w:rsid w:val="00DF1302"/>
    <w:rsid w:val="00DF2355"/>
    <w:rsid w:val="00DF3007"/>
    <w:rsid w:val="00DF44EA"/>
    <w:rsid w:val="00DF59F4"/>
    <w:rsid w:val="00DF5DD7"/>
    <w:rsid w:val="00DF5E83"/>
    <w:rsid w:val="00DF683D"/>
    <w:rsid w:val="00E00D86"/>
    <w:rsid w:val="00E00EE9"/>
    <w:rsid w:val="00E0157A"/>
    <w:rsid w:val="00E02E10"/>
    <w:rsid w:val="00E043E0"/>
    <w:rsid w:val="00E04DE5"/>
    <w:rsid w:val="00E05B49"/>
    <w:rsid w:val="00E074F2"/>
    <w:rsid w:val="00E10384"/>
    <w:rsid w:val="00E10C84"/>
    <w:rsid w:val="00E11B72"/>
    <w:rsid w:val="00E1250F"/>
    <w:rsid w:val="00E139DF"/>
    <w:rsid w:val="00E152D6"/>
    <w:rsid w:val="00E1609C"/>
    <w:rsid w:val="00E16B66"/>
    <w:rsid w:val="00E176F4"/>
    <w:rsid w:val="00E17BEC"/>
    <w:rsid w:val="00E17C21"/>
    <w:rsid w:val="00E223DE"/>
    <w:rsid w:val="00E2340D"/>
    <w:rsid w:val="00E237B0"/>
    <w:rsid w:val="00E23C5A"/>
    <w:rsid w:val="00E240FF"/>
    <w:rsid w:val="00E24397"/>
    <w:rsid w:val="00E26B41"/>
    <w:rsid w:val="00E26BB7"/>
    <w:rsid w:val="00E27144"/>
    <w:rsid w:val="00E3058B"/>
    <w:rsid w:val="00E3190E"/>
    <w:rsid w:val="00E31D55"/>
    <w:rsid w:val="00E32A18"/>
    <w:rsid w:val="00E32AD4"/>
    <w:rsid w:val="00E333B5"/>
    <w:rsid w:val="00E34296"/>
    <w:rsid w:val="00E3498D"/>
    <w:rsid w:val="00E35F43"/>
    <w:rsid w:val="00E363A2"/>
    <w:rsid w:val="00E3787F"/>
    <w:rsid w:val="00E37F2C"/>
    <w:rsid w:val="00E410B4"/>
    <w:rsid w:val="00E414F4"/>
    <w:rsid w:val="00E41C4E"/>
    <w:rsid w:val="00E42576"/>
    <w:rsid w:val="00E432A9"/>
    <w:rsid w:val="00E447AB"/>
    <w:rsid w:val="00E45BD5"/>
    <w:rsid w:val="00E45D89"/>
    <w:rsid w:val="00E45E31"/>
    <w:rsid w:val="00E460F5"/>
    <w:rsid w:val="00E4611F"/>
    <w:rsid w:val="00E46BD3"/>
    <w:rsid w:val="00E476DD"/>
    <w:rsid w:val="00E47FCA"/>
    <w:rsid w:val="00E520D0"/>
    <w:rsid w:val="00E53692"/>
    <w:rsid w:val="00E536E7"/>
    <w:rsid w:val="00E55174"/>
    <w:rsid w:val="00E55D5B"/>
    <w:rsid w:val="00E564AE"/>
    <w:rsid w:val="00E574E0"/>
    <w:rsid w:val="00E62C58"/>
    <w:rsid w:val="00E649D9"/>
    <w:rsid w:val="00E65825"/>
    <w:rsid w:val="00E659B2"/>
    <w:rsid w:val="00E66B78"/>
    <w:rsid w:val="00E67459"/>
    <w:rsid w:val="00E679EB"/>
    <w:rsid w:val="00E67C2F"/>
    <w:rsid w:val="00E71242"/>
    <w:rsid w:val="00E738F3"/>
    <w:rsid w:val="00E74734"/>
    <w:rsid w:val="00E75388"/>
    <w:rsid w:val="00E75601"/>
    <w:rsid w:val="00E76146"/>
    <w:rsid w:val="00E76276"/>
    <w:rsid w:val="00E76762"/>
    <w:rsid w:val="00E76B37"/>
    <w:rsid w:val="00E777D7"/>
    <w:rsid w:val="00E77A27"/>
    <w:rsid w:val="00E77FD9"/>
    <w:rsid w:val="00E807C7"/>
    <w:rsid w:val="00E83932"/>
    <w:rsid w:val="00E8411C"/>
    <w:rsid w:val="00E84443"/>
    <w:rsid w:val="00E849F3"/>
    <w:rsid w:val="00E84CB9"/>
    <w:rsid w:val="00E855DF"/>
    <w:rsid w:val="00E85832"/>
    <w:rsid w:val="00E86171"/>
    <w:rsid w:val="00E862AF"/>
    <w:rsid w:val="00E87FA2"/>
    <w:rsid w:val="00E9029E"/>
    <w:rsid w:val="00E90301"/>
    <w:rsid w:val="00E90A86"/>
    <w:rsid w:val="00E9331C"/>
    <w:rsid w:val="00E93A6F"/>
    <w:rsid w:val="00E94BF4"/>
    <w:rsid w:val="00E95127"/>
    <w:rsid w:val="00E95DF8"/>
    <w:rsid w:val="00E95E47"/>
    <w:rsid w:val="00E96302"/>
    <w:rsid w:val="00E9636A"/>
    <w:rsid w:val="00E96DAD"/>
    <w:rsid w:val="00E9710C"/>
    <w:rsid w:val="00E97A07"/>
    <w:rsid w:val="00EA123E"/>
    <w:rsid w:val="00EA25AB"/>
    <w:rsid w:val="00EA282F"/>
    <w:rsid w:val="00EA559B"/>
    <w:rsid w:val="00EA7777"/>
    <w:rsid w:val="00EB147A"/>
    <w:rsid w:val="00EB1BA3"/>
    <w:rsid w:val="00EB2DA1"/>
    <w:rsid w:val="00EB319C"/>
    <w:rsid w:val="00EB3BE4"/>
    <w:rsid w:val="00EB4F09"/>
    <w:rsid w:val="00EB588A"/>
    <w:rsid w:val="00EB6213"/>
    <w:rsid w:val="00EB769B"/>
    <w:rsid w:val="00EC2CF0"/>
    <w:rsid w:val="00EC2EFC"/>
    <w:rsid w:val="00EC4620"/>
    <w:rsid w:val="00EC48D0"/>
    <w:rsid w:val="00EC5EC0"/>
    <w:rsid w:val="00EC65D4"/>
    <w:rsid w:val="00EC6B09"/>
    <w:rsid w:val="00ED0230"/>
    <w:rsid w:val="00ED0B3E"/>
    <w:rsid w:val="00ED0BA7"/>
    <w:rsid w:val="00ED17F1"/>
    <w:rsid w:val="00ED22E6"/>
    <w:rsid w:val="00ED239A"/>
    <w:rsid w:val="00ED3862"/>
    <w:rsid w:val="00ED3D48"/>
    <w:rsid w:val="00ED62FD"/>
    <w:rsid w:val="00ED67C0"/>
    <w:rsid w:val="00ED6A5B"/>
    <w:rsid w:val="00ED7098"/>
    <w:rsid w:val="00ED7B6A"/>
    <w:rsid w:val="00EE0C5A"/>
    <w:rsid w:val="00EE1561"/>
    <w:rsid w:val="00EE2F76"/>
    <w:rsid w:val="00EE3DE2"/>
    <w:rsid w:val="00EE47C8"/>
    <w:rsid w:val="00EE60AF"/>
    <w:rsid w:val="00EE6629"/>
    <w:rsid w:val="00EE672B"/>
    <w:rsid w:val="00EE6F71"/>
    <w:rsid w:val="00EE78C5"/>
    <w:rsid w:val="00EE78CD"/>
    <w:rsid w:val="00EE7D07"/>
    <w:rsid w:val="00EF0CBB"/>
    <w:rsid w:val="00EF226F"/>
    <w:rsid w:val="00EF30B9"/>
    <w:rsid w:val="00EF4A23"/>
    <w:rsid w:val="00EF560F"/>
    <w:rsid w:val="00EF68AB"/>
    <w:rsid w:val="00EF729F"/>
    <w:rsid w:val="00EF7BE6"/>
    <w:rsid w:val="00F00A5D"/>
    <w:rsid w:val="00F00F97"/>
    <w:rsid w:val="00F01085"/>
    <w:rsid w:val="00F022CC"/>
    <w:rsid w:val="00F02C0C"/>
    <w:rsid w:val="00F031FC"/>
    <w:rsid w:val="00F03640"/>
    <w:rsid w:val="00F044FA"/>
    <w:rsid w:val="00F04591"/>
    <w:rsid w:val="00F05937"/>
    <w:rsid w:val="00F05D76"/>
    <w:rsid w:val="00F074BB"/>
    <w:rsid w:val="00F0762D"/>
    <w:rsid w:val="00F07F08"/>
    <w:rsid w:val="00F103D7"/>
    <w:rsid w:val="00F10904"/>
    <w:rsid w:val="00F109BC"/>
    <w:rsid w:val="00F10E50"/>
    <w:rsid w:val="00F10E56"/>
    <w:rsid w:val="00F117B7"/>
    <w:rsid w:val="00F11BC1"/>
    <w:rsid w:val="00F13C61"/>
    <w:rsid w:val="00F1468B"/>
    <w:rsid w:val="00F151D6"/>
    <w:rsid w:val="00F156F4"/>
    <w:rsid w:val="00F15DE6"/>
    <w:rsid w:val="00F16F18"/>
    <w:rsid w:val="00F16FE3"/>
    <w:rsid w:val="00F1721A"/>
    <w:rsid w:val="00F17FB0"/>
    <w:rsid w:val="00F2025F"/>
    <w:rsid w:val="00F2069B"/>
    <w:rsid w:val="00F21466"/>
    <w:rsid w:val="00F21704"/>
    <w:rsid w:val="00F21DC9"/>
    <w:rsid w:val="00F21E34"/>
    <w:rsid w:val="00F22E69"/>
    <w:rsid w:val="00F2380D"/>
    <w:rsid w:val="00F25BC3"/>
    <w:rsid w:val="00F27CBE"/>
    <w:rsid w:val="00F3015F"/>
    <w:rsid w:val="00F30321"/>
    <w:rsid w:val="00F3033C"/>
    <w:rsid w:val="00F313EB"/>
    <w:rsid w:val="00F31473"/>
    <w:rsid w:val="00F32552"/>
    <w:rsid w:val="00F32B99"/>
    <w:rsid w:val="00F33526"/>
    <w:rsid w:val="00F33850"/>
    <w:rsid w:val="00F34476"/>
    <w:rsid w:val="00F344A8"/>
    <w:rsid w:val="00F35115"/>
    <w:rsid w:val="00F363B5"/>
    <w:rsid w:val="00F363BA"/>
    <w:rsid w:val="00F370CB"/>
    <w:rsid w:val="00F37DF9"/>
    <w:rsid w:val="00F40846"/>
    <w:rsid w:val="00F41A3E"/>
    <w:rsid w:val="00F423C8"/>
    <w:rsid w:val="00F43D78"/>
    <w:rsid w:val="00F4400F"/>
    <w:rsid w:val="00F44054"/>
    <w:rsid w:val="00F440B0"/>
    <w:rsid w:val="00F4481C"/>
    <w:rsid w:val="00F44856"/>
    <w:rsid w:val="00F46B8F"/>
    <w:rsid w:val="00F471C7"/>
    <w:rsid w:val="00F47C31"/>
    <w:rsid w:val="00F50F4F"/>
    <w:rsid w:val="00F5157C"/>
    <w:rsid w:val="00F538E4"/>
    <w:rsid w:val="00F53F80"/>
    <w:rsid w:val="00F5421E"/>
    <w:rsid w:val="00F54EF1"/>
    <w:rsid w:val="00F55174"/>
    <w:rsid w:val="00F56231"/>
    <w:rsid w:val="00F5627F"/>
    <w:rsid w:val="00F568F8"/>
    <w:rsid w:val="00F571E2"/>
    <w:rsid w:val="00F61342"/>
    <w:rsid w:val="00F61A85"/>
    <w:rsid w:val="00F62147"/>
    <w:rsid w:val="00F63205"/>
    <w:rsid w:val="00F66427"/>
    <w:rsid w:val="00F7180D"/>
    <w:rsid w:val="00F71CB4"/>
    <w:rsid w:val="00F729F3"/>
    <w:rsid w:val="00F72FC9"/>
    <w:rsid w:val="00F7385D"/>
    <w:rsid w:val="00F73B52"/>
    <w:rsid w:val="00F74469"/>
    <w:rsid w:val="00F74659"/>
    <w:rsid w:val="00F75271"/>
    <w:rsid w:val="00F753B4"/>
    <w:rsid w:val="00F754A1"/>
    <w:rsid w:val="00F754CB"/>
    <w:rsid w:val="00F7722E"/>
    <w:rsid w:val="00F77B08"/>
    <w:rsid w:val="00F804BA"/>
    <w:rsid w:val="00F80FDE"/>
    <w:rsid w:val="00F81B81"/>
    <w:rsid w:val="00F82AA2"/>
    <w:rsid w:val="00F830F4"/>
    <w:rsid w:val="00F83C82"/>
    <w:rsid w:val="00F84DCB"/>
    <w:rsid w:val="00F8537A"/>
    <w:rsid w:val="00F85EEF"/>
    <w:rsid w:val="00F87873"/>
    <w:rsid w:val="00F87A95"/>
    <w:rsid w:val="00F90967"/>
    <w:rsid w:val="00F92110"/>
    <w:rsid w:val="00F931E1"/>
    <w:rsid w:val="00F9383E"/>
    <w:rsid w:val="00F93B08"/>
    <w:rsid w:val="00F93C65"/>
    <w:rsid w:val="00F93C7A"/>
    <w:rsid w:val="00F950F6"/>
    <w:rsid w:val="00F95BED"/>
    <w:rsid w:val="00F969AF"/>
    <w:rsid w:val="00F97646"/>
    <w:rsid w:val="00F97782"/>
    <w:rsid w:val="00FA01A2"/>
    <w:rsid w:val="00FA0D2F"/>
    <w:rsid w:val="00FA3D38"/>
    <w:rsid w:val="00FA482B"/>
    <w:rsid w:val="00FA520E"/>
    <w:rsid w:val="00FA5D0D"/>
    <w:rsid w:val="00FA6004"/>
    <w:rsid w:val="00FA6354"/>
    <w:rsid w:val="00FA66DD"/>
    <w:rsid w:val="00FA779A"/>
    <w:rsid w:val="00FA7FEA"/>
    <w:rsid w:val="00FB0E45"/>
    <w:rsid w:val="00FB1746"/>
    <w:rsid w:val="00FB47BB"/>
    <w:rsid w:val="00FB5717"/>
    <w:rsid w:val="00FB58A1"/>
    <w:rsid w:val="00FB669C"/>
    <w:rsid w:val="00FB68DC"/>
    <w:rsid w:val="00FB692F"/>
    <w:rsid w:val="00FB6E49"/>
    <w:rsid w:val="00FB7981"/>
    <w:rsid w:val="00FC0F26"/>
    <w:rsid w:val="00FC1D74"/>
    <w:rsid w:val="00FC2DE0"/>
    <w:rsid w:val="00FC30EE"/>
    <w:rsid w:val="00FC487B"/>
    <w:rsid w:val="00FC4A6D"/>
    <w:rsid w:val="00FC4AD7"/>
    <w:rsid w:val="00FC4D78"/>
    <w:rsid w:val="00FC5098"/>
    <w:rsid w:val="00FC5B0E"/>
    <w:rsid w:val="00FC6824"/>
    <w:rsid w:val="00FC70C6"/>
    <w:rsid w:val="00FC798E"/>
    <w:rsid w:val="00FD011B"/>
    <w:rsid w:val="00FD0D68"/>
    <w:rsid w:val="00FD2129"/>
    <w:rsid w:val="00FD21BB"/>
    <w:rsid w:val="00FD22C4"/>
    <w:rsid w:val="00FD36B3"/>
    <w:rsid w:val="00FD4371"/>
    <w:rsid w:val="00FD54EC"/>
    <w:rsid w:val="00FD5597"/>
    <w:rsid w:val="00FD58D5"/>
    <w:rsid w:val="00FD780B"/>
    <w:rsid w:val="00FE0933"/>
    <w:rsid w:val="00FE17BB"/>
    <w:rsid w:val="00FE208C"/>
    <w:rsid w:val="00FE274B"/>
    <w:rsid w:val="00FE2E9A"/>
    <w:rsid w:val="00FE2F2C"/>
    <w:rsid w:val="00FE37CB"/>
    <w:rsid w:val="00FE3AC8"/>
    <w:rsid w:val="00FE3B83"/>
    <w:rsid w:val="00FE42DB"/>
    <w:rsid w:val="00FE5261"/>
    <w:rsid w:val="00FE5E53"/>
    <w:rsid w:val="00FE5FBF"/>
    <w:rsid w:val="00FE730B"/>
    <w:rsid w:val="00FE7906"/>
    <w:rsid w:val="00FE7C59"/>
    <w:rsid w:val="00FF0E63"/>
    <w:rsid w:val="00FF40C4"/>
    <w:rsid w:val="00FF4908"/>
    <w:rsid w:val="00FF4948"/>
    <w:rsid w:val="00FF5223"/>
    <w:rsid w:val="00FF5570"/>
    <w:rsid w:val="00FF6E62"/>
    <w:rsid w:val="00FF6EC5"/>
    <w:rsid w:val="00FF750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9D9A82"/>
  <w14:defaultImageDpi w14:val="32767"/>
  <w15:docId w15:val="{B5EDB1AC-837D-4BAC-8794-97095E74EF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New York" w:eastAsiaTheme="minorEastAsia" w:hAnsi="New York"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pPr>
      <w:spacing w:after="200"/>
      <w:jc w:val="both"/>
    </w:pPr>
    <w:rPr>
      <w:rFonts w:ascii="Times" w:hAnsi="Times"/>
      <w:sz w:val="24"/>
      <w:lang w:val="en-GB"/>
    </w:rPr>
  </w:style>
  <w:style w:type="paragraph" w:styleId="1">
    <w:name w:val="heading 1"/>
    <w:basedOn w:val="a1"/>
    <w:next w:val="a1"/>
    <w:link w:val="1Char"/>
    <w:qFormat/>
    <w:rsid w:val="00865479"/>
    <w:pPr>
      <w:keepNext/>
      <w:spacing w:before="180" w:after="60"/>
      <w:ind w:left="480" w:hanging="240"/>
      <w:outlineLvl w:val="0"/>
    </w:pPr>
    <w:rPr>
      <w:rFonts w:ascii="Myriad Pro Light" w:hAnsi="Myriad Pro Light" w:cs="Arial"/>
      <w:b/>
      <w:bCs/>
      <w:kern w:val="32"/>
      <w:sz w:val="22"/>
      <w:szCs w:val="32"/>
    </w:rPr>
  </w:style>
  <w:style w:type="paragraph" w:styleId="21">
    <w:name w:val="heading 2"/>
    <w:basedOn w:val="a1"/>
    <w:next w:val="a1"/>
    <w:link w:val="2Char"/>
    <w:qFormat/>
    <w:rsid w:val="00865479"/>
    <w:pPr>
      <w:keepNext/>
      <w:spacing w:before="60" w:after="60"/>
      <w:outlineLvl w:val="1"/>
    </w:pPr>
    <w:rPr>
      <w:rFonts w:ascii="Myriad Pro Light" w:hAnsi="Myriad Pro Light" w:cs="Arial"/>
      <w:b/>
      <w:bCs/>
      <w:iCs/>
      <w:sz w:val="20"/>
      <w:szCs w:val="28"/>
    </w:rPr>
  </w:style>
  <w:style w:type="paragraph" w:styleId="31">
    <w:name w:val="heading 3"/>
    <w:basedOn w:val="a1"/>
    <w:next w:val="a1"/>
    <w:qFormat/>
    <w:rsid w:val="00865479"/>
    <w:pPr>
      <w:keepNext/>
      <w:spacing w:before="60" w:after="60"/>
      <w:ind w:left="180"/>
      <w:outlineLvl w:val="2"/>
    </w:pPr>
    <w:rPr>
      <w:rFonts w:ascii="Myriad Pro Light" w:hAnsi="Myriad Pro Light" w:cs="Arial"/>
      <w:b/>
      <w:bCs/>
      <w:sz w:val="20"/>
      <w:szCs w:val="26"/>
    </w:rPr>
  </w:style>
  <w:style w:type="paragraph" w:styleId="41">
    <w:name w:val="heading 4"/>
    <w:basedOn w:val="a1"/>
    <w:next w:val="a1"/>
    <w:link w:val="4Char"/>
    <w:semiHidden/>
    <w:qFormat/>
    <w:rsid w:val="002A6EDB"/>
    <w:pPr>
      <w:keepNext/>
      <w:spacing w:after="0" w:line="480" w:lineRule="auto"/>
      <w:jc w:val="left"/>
      <w:outlineLvl w:val="3"/>
    </w:pPr>
    <w:rPr>
      <w:b/>
      <w:color w:val="0000FF"/>
      <w:sz w:val="44"/>
      <w:lang w:val="en-US"/>
    </w:rPr>
  </w:style>
  <w:style w:type="paragraph" w:styleId="51">
    <w:name w:val="heading 5"/>
    <w:basedOn w:val="a1"/>
    <w:next w:val="a1"/>
    <w:link w:val="5Char"/>
    <w:semiHidden/>
    <w:qFormat/>
    <w:rsid w:val="002A6EDB"/>
    <w:pPr>
      <w:spacing w:before="240" w:after="60"/>
      <w:jc w:val="left"/>
      <w:outlineLvl w:val="4"/>
    </w:pPr>
    <w:rPr>
      <w:rFonts w:ascii="Calibri" w:hAnsi="Calibri"/>
      <w:b/>
      <w:bCs/>
      <w:i/>
      <w:iCs/>
      <w:sz w:val="26"/>
      <w:szCs w:val="26"/>
      <w:lang w:val="en-US"/>
    </w:rPr>
  </w:style>
  <w:style w:type="paragraph" w:styleId="6">
    <w:name w:val="heading 6"/>
    <w:basedOn w:val="a1"/>
    <w:next w:val="a1"/>
    <w:link w:val="6Char"/>
    <w:semiHidden/>
    <w:qFormat/>
    <w:rsid w:val="002A6EDB"/>
    <w:pPr>
      <w:spacing w:before="240" w:after="60"/>
      <w:jc w:val="left"/>
      <w:outlineLvl w:val="5"/>
    </w:pPr>
    <w:rPr>
      <w:rFonts w:ascii="Calibri" w:hAnsi="Calibri"/>
      <w:b/>
      <w:bCs/>
      <w:sz w:val="22"/>
      <w:szCs w:val="22"/>
      <w:lang w:val="en-US"/>
    </w:rPr>
  </w:style>
  <w:style w:type="paragraph" w:styleId="7">
    <w:name w:val="heading 7"/>
    <w:basedOn w:val="a1"/>
    <w:next w:val="a1"/>
    <w:link w:val="7Char"/>
    <w:semiHidden/>
    <w:qFormat/>
    <w:rsid w:val="002A6EDB"/>
    <w:pPr>
      <w:spacing w:before="240" w:after="60"/>
      <w:jc w:val="left"/>
      <w:outlineLvl w:val="6"/>
    </w:pPr>
    <w:rPr>
      <w:rFonts w:ascii="Calibri" w:hAnsi="Calibri"/>
      <w:szCs w:val="24"/>
      <w:lang w:val="en-US"/>
    </w:rPr>
  </w:style>
  <w:style w:type="paragraph" w:styleId="8">
    <w:name w:val="heading 8"/>
    <w:basedOn w:val="a1"/>
    <w:next w:val="a1"/>
    <w:link w:val="8Char"/>
    <w:semiHidden/>
    <w:qFormat/>
    <w:rsid w:val="002A6EDB"/>
    <w:pPr>
      <w:spacing w:before="240" w:after="60"/>
      <w:jc w:val="left"/>
      <w:outlineLvl w:val="7"/>
    </w:pPr>
    <w:rPr>
      <w:rFonts w:ascii="Calibri" w:hAnsi="Calibri"/>
      <w:i/>
      <w:iCs/>
      <w:szCs w:val="24"/>
      <w:lang w:val="en-US"/>
    </w:rPr>
  </w:style>
  <w:style w:type="paragraph" w:styleId="9">
    <w:name w:val="heading 9"/>
    <w:basedOn w:val="a1"/>
    <w:next w:val="a1"/>
    <w:link w:val="9Char"/>
    <w:semiHidden/>
    <w:qFormat/>
    <w:rsid w:val="002A6EDB"/>
    <w:pPr>
      <w:spacing w:before="240" w:after="60"/>
      <w:jc w:val="left"/>
      <w:outlineLvl w:val="8"/>
    </w:pPr>
    <w:rPr>
      <w:rFonts w:ascii="Cambria" w:hAnsi="Cambria"/>
      <w:sz w:val="22"/>
      <w:szCs w:val="22"/>
      <w:lang w:val="en-US"/>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FollowedHyperlink"/>
    <w:rPr>
      <w:color w:val="800080"/>
      <w:u w:val="single"/>
    </w:rPr>
  </w:style>
  <w:style w:type="paragraph" w:styleId="a6">
    <w:name w:val="Body Text"/>
    <w:basedOn w:val="a1"/>
    <w:link w:val="Char"/>
    <w:pPr>
      <w:jc w:val="center"/>
    </w:pPr>
    <w:rPr>
      <w:b/>
      <w:sz w:val="40"/>
    </w:rPr>
  </w:style>
  <w:style w:type="paragraph" w:styleId="a7">
    <w:name w:val="footnote text"/>
    <w:basedOn w:val="a1"/>
    <w:next w:val="TFReferencesSection"/>
    <w:link w:val="Char0"/>
    <w:semiHidden/>
  </w:style>
  <w:style w:type="paragraph" w:customStyle="1" w:styleId="TFReferencesSection">
    <w:name w:val="TF_References_Section"/>
    <w:basedOn w:val="a1"/>
    <w:next w:val="a1"/>
    <w:autoRedefine/>
    <w:rsid w:val="00AC5F97"/>
    <w:pPr>
      <w:spacing w:after="0"/>
      <w:ind w:firstLine="187"/>
    </w:pPr>
    <w:rPr>
      <w:rFonts w:ascii="Arno Pro" w:hAnsi="Arno Pro"/>
      <w:kern w:val="19"/>
      <w:sz w:val="17"/>
      <w:szCs w:val="14"/>
    </w:rPr>
  </w:style>
  <w:style w:type="paragraph" w:customStyle="1" w:styleId="TAMainText">
    <w:name w:val="TA_Main_Text"/>
    <w:basedOn w:val="a1"/>
    <w:link w:val="TAMainTextChar"/>
    <w:autoRedefine/>
    <w:rsid w:val="000E75E3"/>
    <w:pPr>
      <w:spacing w:after="60"/>
      <w:ind w:firstLine="180"/>
    </w:pPr>
    <w:rPr>
      <w:rFonts w:ascii="Arno Pro" w:hAnsi="Arno Pro"/>
      <w:kern w:val="21"/>
      <w:sz w:val="19"/>
    </w:rPr>
  </w:style>
  <w:style w:type="paragraph" w:customStyle="1" w:styleId="BATitle">
    <w:name w:val="BA_Title"/>
    <w:basedOn w:val="a1"/>
    <w:next w:val="BBAuthorName"/>
    <w:autoRedefine/>
    <w:rsid w:val="00427112"/>
    <w:pPr>
      <w:spacing w:before="1400" w:after="180"/>
      <w:jc w:val="left"/>
    </w:pPr>
    <w:rPr>
      <w:rFonts w:ascii="Myriad Pro Light" w:hAnsi="Myriad Pro Light"/>
      <w:b/>
      <w:kern w:val="36"/>
      <w:sz w:val="34"/>
    </w:rPr>
  </w:style>
  <w:style w:type="paragraph" w:customStyle="1" w:styleId="BBAuthorName">
    <w:name w:val="BB_Author_Name"/>
    <w:basedOn w:val="a1"/>
    <w:next w:val="BCAuthorAddress"/>
    <w:autoRedefine/>
    <w:rsid w:val="00B61DE7"/>
    <w:pPr>
      <w:spacing w:after="180"/>
      <w:jc w:val="left"/>
    </w:pPr>
    <w:rPr>
      <w:rFonts w:ascii="Times New Roman" w:hAnsi="Times New Roman"/>
      <w:kern w:val="26"/>
      <w:szCs w:val="24"/>
    </w:rPr>
  </w:style>
  <w:style w:type="paragraph" w:customStyle="1" w:styleId="BCAuthorAddress">
    <w:name w:val="BC_Author_Address"/>
    <w:basedOn w:val="a1"/>
    <w:next w:val="BIEmailAddress"/>
    <w:autoRedefine/>
    <w:rsid w:val="00AC5F97"/>
    <w:pPr>
      <w:spacing w:after="60"/>
      <w:jc w:val="left"/>
    </w:pPr>
    <w:rPr>
      <w:rFonts w:ascii="Arno Pro" w:hAnsi="Arno Pro"/>
      <w:kern w:val="22"/>
      <w:sz w:val="20"/>
    </w:rPr>
  </w:style>
  <w:style w:type="paragraph" w:customStyle="1" w:styleId="BIEmailAddress">
    <w:name w:val="BI_Email_Address"/>
    <w:basedOn w:val="a1"/>
    <w:next w:val="AIReceivedDate"/>
    <w:autoRedefine/>
    <w:rsid w:val="009E08D4"/>
    <w:pPr>
      <w:spacing w:after="100"/>
      <w:jc w:val="left"/>
    </w:pPr>
    <w:rPr>
      <w:rFonts w:ascii="Times New Roman" w:hAnsi="Times New Roman"/>
      <w:sz w:val="20"/>
    </w:rPr>
  </w:style>
  <w:style w:type="paragraph" w:customStyle="1" w:styleId="AIReceivedDate">
    <w:name w:val="AI_Received_Date"/>
    <w:basedOn w:val="a1"/>
    <w:next w:val="a1"/>
    <w:autoRedefine/>
    <w:rsid w:val="00A444E1"/>
    <w:pPr>
      <w:spacing w:after="100"/>
      <w:jc w:val="left"/>
    </w:pPr>
    <w:rPr>
      <w:rFonts w:ascii="Arno Pro" w:hAnsi="Arno Pro"/>
      <w:sz w:val="18"/>
    </w:rPr>
  </w:style>
  <w:style w:type="paragraph" w:customStyle="1" w:styleId="BDAbstract">
    <w:name w:val="BD_Abstract"/>
    <w:basedOn w:val="a1"/>
    <w:next w:val="TAMainText"/>
    <w:link w:val="BDAbstractChar"/>
    <w:autoRedefine/>
    <w:rsid w:val="000E75E3"/>
    <w:pPr>
      <w:pBdr>
        <w:top w:val="single" w:sz="4" w:space="1" w:color="auto"/>
        <w:bottom w:val="single" w:sz="4" w:space="1" w:color="auto"/>
      </w:pBdr>
      <w:spacing w:before="100" w:after="600"/>
    </w:pPr>
    <w:rPr>
      <w:rFonts w:ascii="Arno Pro" w:hAnsi="Arno Pro"/>
      <w:kern w:val="21"/>
      <w:sz w:val="19"/>
    </w:rPr>
  </w:style>
  <w:style w:type="paragraph" w:customStyle="1" w:styleId="TDAcknowledgments">
    <w:name w:val="TD_Acknowledgments"/>
    <w:basedOn w:val="a1"/>
    <w:next w:val="a1"/>
    <w:link w:val="TDAcknowledgmentsChar"/>
    <w:autoRedefine/>
    <w:rsid w:val="00E75388"/>
    <w:pPr>
      <w:spacing w:after="0"/>
    </w:pPr>
    <w:rPr>
      <w:rFonts w:ascii="Arno Pro" w:hAnsi="Arno Pro"/>
      <w:kern w:val="20"/>
      <w:sz w:val="18"/>
    </w:rPr>
  </w:style>
  <w:style w:type="paragraph" w:customStyle="1" w:styleId="TESupportingInformation">
    <w:name w:val="TE_Supporting_Information"/>
    <w:basedOn w:val="a1"/>
    <w:next w:val="a1"/>
    <w:autoRedefine/>
    <w:rsid w:val="00157E12"/>
    <w:pPr>
      <w:spacing w:after="0"/>
    </w:pPr>
    <w:rPr>
      <w:rFonts w:ascii="Arno Pro" w:hAnsi="Arno Pro"/>
      <w:kern w:val="20"/>
      <w:sz w:val="18"/>
    </w:rPr>
  </w:style>
  <w:style w:type="paragraph" w:customStyle="1" w:styleId="VCSchemeTitle">
    <w:name w:val="VC_Scheme_Title"/>
    <w:basedOn w:val="a1"/>
    <w:next w:val="a1"/>
    <w:autoRedefine/>
    <w:rsid w:val="00427112"/>
    <w:pPr>
      <w:spacing w:after="180"/>
    </w:pPr>
    <w:rPr>
      <w:rFonts w:ascii="Arno Pro" w:hAnsi="Arno Pro"/>
      <w:b/>
      <w:kern w:val="21"/>
      <w:sz w:val="19"/>
    </w:rPr>
  </w:style>
  <w:style w:type="paragraph" w:customStyle="1" w:styleId="VDTableTitle">
    <w:name w:val="VD_Table_Title"/>
    <w:basedOn w:val="a1"/>
    <w:next w:val="a1"/>
    <w:autoRedefine/>
    <w:rsid w:val="00427112"/>
    <w:pPr>
      <w:spacing w:after="180"/>
    </w:pPr>
    <w:rPr>
      <w:rFonts w:ascii="Arno Pro" w:hAnsi="Arno Pro"/>
      <w:b/>
      <w:kern w:val="21"/>
      <w:sz w:val="19"/>
      <w:szCs w:val="19"/>
    </w:rPr>
  </w:style>
  <w:style w:type="paragraph" w:customStyle="1" w:styleId="VAFigureCaption">
    <w:name w:val="VA_Figure_Caption"/>
    <w:basedOn w:val="a1"/>
    <w:next w:val="a1"/>
    <w:autoRedefine/>
    <w:rsid w:val="000E75E3"/>
    <w:pPr>
      <w:spacing w:before="200" w:after="120"/>
    </w:pPr>
    <w:rPr>
      <w:rFonts w:ascii="Arno Pro" w:hAnsi="Arno Pro"/>
      <w:kern w:val="20"/>
      <w:sz w:val="18"/>
    </w:rPr>
  </w:style>
  <w:style w:type="paragraph" w:customStyle="1" w:styleId="VBChartTitle">
    <w:name w:val="VB_Chart_Title"/>
    <w:basedOn w:val="a1"/>
    <w:next w:val="a1"/>
    <w:autoRedefine/>
    <w:rsid w:val="00427112"/>
    <w:pPr>
      <w:spacing w:after="180"/>
    </w:pPr>
    <w:rPr>
      <w:rFonts w:ascii="Arno Pro" w:hAnsi="Arno Pro"/>
      <w:b/>
      <w:kern w:val="21"/>
      <w:sz w:val="19"/>
    </w:rPr>
  </w:style>
  <w:style w:type="paragraph" w:customStyle="1" w:styleId="FETableFootnote">
    <w:name w:val="FE_Table_Footnote"/>
    <w:basedOn w:val="a1"/>
    <w:next w:val="a1"/>
    <w:autoRedefine/>
    <w:rsid w:val="000E75E3"/>
    <w:pPr>
      <w:spacing w:before="60" w:after="120"/>
      <w:ind w:firstLine="187"/>
    </w:pPr>
    <w:rPr>
      <w:rFonts w:ascii="Arno Pro" w:hAnsi="Arno Pro"/>
      <w:sz w:val="18"/>
    </w:rPr>
  </w:style>
  <w:style w:type="paragraph" w:customStyle="1" w:styleId="FCChartFootnote">
    <w:name w:val="FC_Chart_Footnote"/>
    <w:basedOn w:val="a1"/>
    <w:next w:val="a1"/>
    <w:autoRedefine/>
    <w:rsid w:val="00157E12"/>
    <w:pPr>
      <w:spacing w:before="60" w:after="120"/>
      <w:ind w:firstLine="187"/>
    </w:pPr>
    <w:rPr>
      <w:rFonts w:ascii="Arno Pro" w:hAnsi="Arno Pro"/>
      <w:sz w:val="18"/>
    </w:rPr>
  </w:style>
  <w:style w:type="paragraph" w:customStyle="1" w:styleId="FDSchemeFootnote">
    <w:name w:val="FD_Scheme_Footnote"/>
    <w:basedOn w:val="a1"/>
    <w:next w:val="a1"/>
    <w:autoRedefine/>
    <w:rsid w:val="00157E12"/>
    <w:pPr>
      <w:spacing w:before="60" w:after="120"/>
      <w:ind w:firstLine="187"/>
    </w:pPr>
    <w:rPr>
      <w:rFonts w:ascii="Arno Pro" w:hAnsi="Arno Pro"/>
      <w:sz w:val="18"/>
    </w:rPr>
  </w:style>
  <w:style w:type="paragraph" w:customStyle="1" w:styleId="TCTableBody">
    <w:name w:val="TC_Table_Body"/>
    <w:basedOn w:val="a1"/>
    <w:next w:val="a1"/>
    <w:link w:val="TCTableBodyChar"/>
    <w:autoRedefine/>
    <w:rsid w:val="000E75E3"/>
    <w:pPr>
      <w:spacing w:before="20" w:after="60"/>
    </w:pPr>
    <w:rPr>
      <w:rFonts w:ascii="Arno Pro" w:hAnsi="Arno Pro"/>
      <w:kern w:val="20"/>
      <w:sz w:val="18"/>
    </w:rPr>
  </w:style>
  <w:style w:type="paragraph" w:customStyle="1" w:styleId="StyleFACorrespondingAuthorFootnote7pt">
    <w:name w:val="Style FA_Corresponding_Author_Footnote + 7 pt"/>
    <w:basedOn w:val="a1"/>
    <w:next w:val="BGKeywords"/>
    <w:link w:val="StyleFACorrespondingAuthorFootnote7ptChar"/>
    <w:autoRedefine/>
    <w:rsid w:val="000D2D84"/>
    <w:pPr>
      <w:spacing w:after="0"/>
      <w:jc w:val="left"/>
    </w:pPr>
    <w:rPr>
      <w:rFonts w:ascii="Arno Pro" w:hAnsi="Arno Pro"/>
      <w:kern w:val="20"/>
      <w:sz w:val="18"/>
    </w:rPr>
  </w:style>
  <w:style w:type="paragraph" w:customStyle="1" w:styleId="BEAuthorBiography">
    <w:name w:val="BE_Author_Biography"/>
    <w:basedOn w:val="a1"/>
    <w:autoRedefine/>
    <w:rsid w:val="003A0F5F"/>
    <w:rPr>
      <w:rFonts w:ascii="Arno Pro" w:hAnsi="Arno Pro"/>
      <w:sz w:val="22"/>
    </w:rPr>
  </w:style>
  <w:style w:type="paragraph" w:customStyle="1" w:styleId="StyleBIEmailAddress95pt">
    <w:name w:val="Style BI_Email_Address + 9.5 pt"/>
    <w:basedOn w:val="BIEmailAddress"/>
    <w:rsid w:val="007F6792"/>
    <w:pPr>
      <w:spacing w:after="60"/>
    </w:pPr>
    <w:rPr>
      <w:sz w:val="19"/>
    </w:rPr>
  </w:style>
  <w:style w:type="paragraph" w:customStyle="1" w:styleId="SNSynopsisTOC">
    <w:name w:val="SN_Synopsis_TOC"/>
    <w:basedOn w:val="a1"/>
    <w:next w:val="a1"/>
    <w:autoRedefine/>
    <w:rsid w:val="000E75E3"/>
    <w:pPr>
      <w:spacing w:after="60"/>
    </w:pPr>
    <w:rPr>
      <w:rFonts w:ascii="Arno Pro" w:hAnsi="Arno Pro"/>
      <w:kern w:val="22"/>
      <w:sz w:val="20"/>
    </w:rPr>
  </w:style>
  <w:style w:type="character" w:styleId="a8">
    <w:name w:val="Hyperlink"/>
    <w:rPr>
      <w:color w:val="0000FF"/>
      <w:u w:val="single"/>
    </w:rPr>
  </w:style>
  <w:style w:type="paragraph" w:styleId="a9">
    <w:name w:val="footer"/>
    <w:basedOn w:val="a1"/>
    <w:link w:val="Char1"/>
    <w:pPr>
      <w:tabs>
        <w:tab w:val="center" w:pos="4320"/>
        <w:tab w:val="right" w:pos="8640"/>
      </w:tabs>
    </w:pPr>
  </w:style>
  <w:style w:type="paragraph" w:customStyle="1" w:styleId="BGKeywords">
    <w:name w:val="BG_Keywords"/>
    <w:basedOn w:val="a1"/>
    <w:next w:val="BHBriefs"/>
    <w:autoRedefine/>
    <w:rsid w:val="00AC5F97"/>
    <w:pPr>
      <w:spacing w:after="220"/>
      <w:jc w:val="left"/>
    </w:pPr>
    <w:rPr>
      <w:rFonts w:ascii="Arno Pro" w:hAnsi="Arno Pro"/>
      <w:i/>
      <w:kern w:val="22"/>
      <w:sz w:val="20"/>
    </w:rPr>
  </w:style>
  <w:style w:type="paragraph" w:customStyle="1" w:styleId="BHBriefs">
    <w:name w:val="BH_Briefs"/>
    <w:basedOn w:val="a1"/>
    <w:next w:val="BDAbstract"/>
    <w:autoRedefine/>
    <w:rsid w:val="000E75E3"/>
    <w:pPr>
      <w:spacing w:before="180" w:after="60"/>
      <w:jc w:val="left"/>
    </w:pPr>
    <w:rPr>
      <w:rFonts w:ascii="Arno Pro" w:hAnsi="Arno Pro"/>
      <w:kern w:val="22"/>
      <w:sz w:val="20"/>
    </w:rPr>
  </w:style>
  <w:style w:type="character" w:styleId="aa">
    <w:name w:val="page number"/>
    <w:basedOn w:val="a2"/>
  </w:style>
  <w:style w:type="paragraph" w:styleId="ab">
    <w:name w:val="Balloon Text"/>
    <w:basedOn w:val="a1"/>
    <w:link w:val="Char2"/>
    <w:semiHidden/>
    <w:rsid w:val="00E96302"/>
    <w:rPr>
      <w:rFonts w:ascii="Tahoma" w:hAnsi="Tahoma" w:cs="Tahoma"/>
      <w:sz w:val="16"/>
      <w:szCs w:val="16"/>
    </w:rPr>
  </w:style>
  <w:style w:type="character" w:styleId="ac">
    <w:name w:val="endnote reference"/>
    <w:semiHidden/>
    <w:rsid w:val="00A66EDD"/>
    <w:rPr>
      <w:rFonts w:ascii="Times" w:hAnsi="Times"/>
      <w:sz w:val="18"/>
      <w:vertAlign w:val="superscript"/>
    </w:rPr>
  </w:style>
  <w:style w:type="paragraph" w:customStyle="1" w:styleId="StyleTCTableBodyBold">
    <w:name w:val="Style TC_Table_Body + Bold"/>
    <w:basedOn w:val="TCTableBody"/>
    <w:link w:val="StyleTCTableBodyBoldChar"/>
    <w:rsid w:val="000E75E3"/>
    <w:rPr>
      <w:b/>
      <w:bCs/>
      <w:kern w:val="22"/>
      <w:sz w:val="15"/>
    </w:rPr>
  </w:style>
  <w:style w:type="character" w:customStyle="1" w:styleId="StyleFACorrespondingAuthorFootnote7ptChar">
    <w:name w:val="Style FA_Corresponding_Author_Footnote + 7 pt Char"/>
    <w:link w:val="StyleFACorrespondingAuthorFootnote7pt"/>
    <w:rsid w:val="000D2D84"/>
    <w:rPr>
      <w:rFonts w:ascii="Arno Pro" w:hAnsi="Arno Pro"/>
      <w:kern w:val="20"/>
      <w:sz w:val="18"/>
      <w:lang w:val="en-US" w:eastAsia="en-US" w:bidi="ar-SA"/>
    </w:rPr>
  </w:style>
  <w:style w:type="paragraph" w:customStyle="1" w:styleId="BDAbstractTitle">
    <w:name w:val="BD_Abstract_Title"/>
    <w:basedOn w:val="BDAbstract"/>
    <w:link w:val="BDAbstractTitleChar"/>
    <w:rsid w:val="006532A9"/>
    <w:rPr>
      <w:b/>
    </w:rPr>
  </w:style>
  <w:style w:type="character" w:customStyle="1" w:styleId="BDAbstractChar">
    <w:name w:val="BD_Abstract Char"/>
    <w:link w:val="BDAbstract"/>
    <w:rsid w:val="000E75E3"/>
    <w:rPr>
      <w:rFonts w:ascii="Arno Pro" w:hAnsi="Arno Pro"/>
      <w:kern w:val="21"/>
      <w:sz w:val="19"/>
      <w:lang w:val="en-US" w:eastAsia="en-US" w:bidi="ar-SA"/>
    </w:rPr>
  </w:style>
  <w:style w:type="character" w:customStyle="1" w:styleId="BDAbstractTitleChar">
    <w:name w:val="BD_Abstract_Title Char"/>
    <w:link w:val="BDAbstractTitle"/>
    <w:rsid w:val="006532A9"/>
    <w:rPr>
      <w:rFonts w:ascii="Arno Pro" w:hAnsi="Arno Pro"/>
      <w:b/>
      <w:kern w:val="21"/>
      <w:sz w:val="19"/>
      <w:lang w:val="en-US" w:eastAsia="en-US" w:bidi="ar-SA"/>
    </w:rPr>
  </w:style>
  <w:style w:type="paragraph" w:customStyle="1" w:styleId="TDAckTitle">
    <w:name w:val="TD_Ack_Title"/>
    <w:basedOn w:val="TDAcknowledgments"/>
    <w:link w:val="TDAckTitleChar"/>
    <w:rsid w:val="00AC5F97"/>
    <w:pPr>
      <w:spacing w:before="180" w:after="60"/>
    </w:pPr>
    <w:rPr>
      <w:rFonts w:ascii="Myriad Pro Light" w:hAnsi="Myriad Pro Light"/>
      <w:b/>
      <w:kern w:val="23"/>
      <w:sz w:val="21"/>
    </w:rPr>
  </w:style>
  <w:style w:type="character" w:customStyle="1" w:styleId="TDAcknowledgmentsChar">
    <w:name w:val="TD_Acknowledgments Char"/>
    <w:link w:val="TDAcknowledgments"/>
    <w:rsid w:val="00E75388"/>
    <w:rPr>
      <w:rFonts w:ascii="Arno Pro" w:hAnsi="Arno Pro"/>
      <w:kern w:val="20"/>
      <w:sz w:val="18"/>
      <w:lang w:val="en-US" w:eastAsia="en-US" w:bidi="ar-SA"/>
    </w:rPr>
  </w:style>
  <w:style w:type="character" w:customStyle="1" w:styleId="TDAckTitleChar">
    <w:name w:val="TD_Ack_Title Char"/>
    <w:link w:val="TDAckTitle"/>
    <w:rsid w:val="00AC5F97"/>
    <w:rPr>
      <w:rFonts w:ascii="Myriad Pro Light" w:hAnsi="Myriad Pro Light"/>
      <w:b/>
      <w:kern w:val="23"/>
      <w:sz w:val="21"/>
      <w:lang w:val="en-US" w:eastAsia="en-US" w:bidi="ar-SA"/>
    </w:rPr>
  </w:style>
  <w:style w:type="paragraph" w:customStyle="1" w:styleId="TESupportingInfoTitle">
    <w:name w:val="TE_Supporting_Info_Title"/>
    <w:basedOn w:val="TESupportingInformation"/>
    <w:autoRedefine/>
    <w:rsid w:val="00141659"/>
    <w:pPr>
      <w:spacing w:before="180" w:after="60"/>
    </w:pPr>
    <w:rPr>
      <w:rFonts w:ascii="Myriad Pro Light" w:hAnsi="Myriad Pro Light"/>
      <w:b/>
      <w:caps/>
      <w:sz w:val="21"/>
      <w:szCs w:val="18"/>
    </w:rPr>
  </w:style>
  <w:style w:type="paragraph" w:customStyle="1" w:styleId="AuthorInformationTitle">
    <w:name w:val="Author_Information_Title"/>
    <w:basedOn w:val="TDAckTitle"/>
    <w:rsid w:val="00AC5F97"/>
  </w:style>
  <w:style w:type="paragraph" w:customStyle="1" w:styleId="FAAuthorInfoSubtitle">
    <w:name w:val="FA_Author_Info_Subtitle"/>
    <w:basedOn w:val="a1"/>
    <w:link w:val="FAAuthorInfoSubtitleChar"/>
    <w:autoRedefine/>
    <w:rsid w:val="00DE78D2"/>
    <w:pPr>
      <w:spacing w:before="120" w:after="60"/>
      <w:jc w:val="left"/>
    </w:pPr>
    <w:rPr>
      <w:rFonts w:ascii="Myriad Pro Light" w:hAnsi="Myriad Pro Light"/>
      <w:b/>
      <w:kern w:val="21"/>
      <w:sz w:val="19"/>
      <w:szCs w:val="14"/>
    </w:rPr>
  </w:style>
  <w:style w:type="character" w:customStyle="1" w:styleId="FAAuthorInfoSubtitleChar">
    <w:name w:val="FA_Author_Info_Subtitle Char"/>
    <w:link w:val="FAAuthorInfoSubtitle"/>
    <w:rsid w:val="00DE78D2"/>
    <w:rPr>
      <w:rFonts w:ascii="Myriad Pro Light" w:hAnsi="Myriad Pro Light"/>
      <w:b/>
      <w:kern w:val="21"/>
      <w:sz w:val="19"/>
      <w:szCs w:val="14"/>
      <w:lang w:val="en-US" w:eastAsia="en-US" w:bidi="ar-SA"/>
    </w:rPr>
  </w:style>
  <w:style w:type="character" w:customStyle="1" w:styleId="TCTableBodyChar">
    <w:name w:val="TC_Table_Body Char"/>
    <w:link w:val="TCTableBody"/>
    <w:rsid w:val="000E75E3"/>
    <w:rPr>
      <w:rFonts w:ascii="Arno Pro" w:hAnsi="Arno Pro"/>
      <w:kern w:val="20"/>
      <w:sz w:val="18"/>
      <w:lang w:val="en-US" w:eastAsia="en-US" w:bidi="ar-SA"/>
    </w:rPr>
  </w:style>
  <w:style w:type="character" w:customStyle="1" w:styleId="StyleTCTableBodyBoldChar">
    <w:name w:val="Style TC_Table_Body + Bold Char"/>
    <w:link w:val="StyleTCTableBodyBold"/>
    <w:rsid w:val="000E75E3"/>
    <w:rPr>
      <w:rFonts w:ascii="Arno Pro" w:hAnsi="Arno Pro"/>
      <w:b/>
      <w:bCs/>
      <w:kern w:val="22"/>
      <w:sz w:val="15"/>
      <w:lang w:val="en-US" w:eastAsia="en-US" w:bidi="ar-SA"/>
    </w:rPr>
  </w:style>
  <w:style w:type="character" w:styleId="ad">
    <w:name w:val="annotation reference"/>
    <w:basedOn w:val="a2"/>
    <w:semiHidden/>
    <w:unhideWhenUsed/>
    <w:rsid w:val="00543A26"/>
    <w:rPr>
      <w:sz w:val="18"/>
      <w:szCs w:val="18"/>
    </w:rPr>
  </w:style>
  <w:style w:type="paragraph" w:styleId="ae">
    <w:name w:val="annotation text"/>
    <w:basedOn w:val="a1"/>
    <w:link w:val="Char3"/>
    <w:unhideWhenUsed/>
    <w:rsid w:val="00543A26"/>
    <w:pPr>
      <w:jc w:val="left"/>
    </w:pPr>
  </w:style>
  <w:style w:type="character" w:customStyle="1" w:styleId="Char3">
    <w:name w:val="메모 텍스트 Char"/>
    <w:basedOn w:val="a2"/>
    <w:link w:val="ae"/>
    <w:rsid w:val="00543A26"/>
    <w:rPr>
      <w:rFonts w:ascii="Times" w:hAnsi="Times"/>
      <w:sz w:val="24"/>
    </w:rPr>
  </w:style>
  <w:style w:type="paragraph" w:styleId="af">
    <w:name w:val="annotation subject"/>
    <w:basedOn w:val="ae"/>
    <w:next w:val="ae"/>
    <w:link w:val="Char4"/>
    <w:semiHidden/>
    <w:unhideWhenUsed/>
    <w:rsid w:val="00543A26"/>
    <w:rPr>
      <w:b/>
      <w:bCs/>
    </w:rPr>
  </w:style>
  <w:style w:type="character" w:customStyle="1" w:styleId="Char4">
    <w:name w:val="메모 주제 Char"/>
    <w:basedOn w:val="Char3"/>
    <w:link w:val="af"/>
    <w:semiHidden/>
    <w:rsid w:val="00543A26"/>
    <w:rPr>
      <w:rFonts w:ascii="Times" w:hAnsi="Times"/>
      <w:b/>
      <w:bCs/>
      <w:sz w:val="24"/>
    </w:rPr>
  </w:style>
  <w:style w:type="character" w:styleId="af0">
    <w:name w:val="Placeholder Text"/>
    <w:basedOn w:val="a2"/>
    <w:uiPriority w:val="99"/>
    <w:semiHidden/>
    <w:rsid w:val="00323CE1"/>
    <w:rPr>
      <w:color w:val="808080"/>
    </w:rPr>
  </w:style>
  <w:style w:type="paragraph" w:styleId="af1">
    <w:name w:val="Normal (Web)"/>
    <w:basedOn w:val="a1"/>
    <w:uiPriority w:val="99"/>
    <w:unhideWhenUsed/>
    <w:rsid w:val="00ED0B3E"/>
    <w:pPr>
      <w:widowControl w:val="0"/>
      <w:wordWrap w:val="0"/>
      <w:autoSpaceDE w:val="0"/>
      <w:autoSpaceDN w:val="0"/>
      <w:spacing w:after="0"/>
    </w:pPr>
    <w:rPr>
      <w:rFonts w:ascii="Times New Roman" w:hAnsi="Times New Roman"/>
      <w:kern w:val="2"/>
      <w:szCs w:val="24"/>
      <w:lang w:eastAsia="ko-KR"/>
    </w:rPr>
  </w:style>
  <w:style w:type="paragraph" w:styleId="af2">
    <w:name w:val="header"/>
    <w:basedOn w:val="a1"/>
    <w:link w:val="Char5"/>
    <w:unhideWhenUsed/>
    <w:rsid w:val="00315797"/>
    <w:pPr>
      <w:tabs>
        <w:tab w:val="center" w:pos="4513"/>
        <w:tab w:val="right" w:pos="9026"/>
      </w:tabs>
      <w:snapToGrid w:val="0"/>
    </w:pPr>
  </w:style>
  <w:style w:type="character" w:customStyle="1" w:styleId="Char5">
    <w:name w:val="머리글 Char"/>
    <w:basedOn w:val="a2"/>
    <w:link w:val="af2"/>
    <w:rsid w:val="00315797"/>
    <w:rPr>
      <w:rFonts w:ascii="Times" w:hAnsi="Times"/>
      <w:sz w:val="24"/>
    </w:rPr>
  </w:style>
  <w:style w:type="paragraph" w:styleId="af3">
    <w:name w:val="Revision"/>
    <w:hidden/>
    <w:uiPriority w:val="99"/>
    <w:semiHidden/>
    <w:rsid w:val="005C7215"/>
    <w:rPr>
      <w:rFonts w:ascii="Times" w:hAnsi="Times"/>
      <w:sz w:val="24"/>
    </w:rPr>
  </w:style>
  <w:style w:type="paragraph" w:styleId="af4">
    <w:name w:val="List Paragraph"/>
    <w:basedOn w:val="a1"/>
    <w:uiPriority w:val="34"/>
    <w:qFormat/>
    <w:rsid w:val="00ED0230"/>
    <w:pPr>
      <w:ind w:leftChars="400" w:left="800"/>
    </w:pPr>
  </w:style>
  <w:style w:type="table" w:styleId="af5">
    <w:name w:val="Table Grid"/>
    <w:basedOn w:val="a3"/>
    <w:uiPriority w:val="39"/>
    <w:rsid w:val="00DC7D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22">
    <w:name w:val="Plain Table 2"/>
    <w:basedOn w:val="a3"/>
    <w:uiPriority w:val="42"/>
    <w:rsid w:val="007D0210"/>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10">
    <w:name w:val="List Table 1 Light"/>
    <w:basedOn w:val="a3"/>
    <w:uiPriority w:val="46"/>
    <w:rsid w:val="00832F05"/>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TAMainTextChar">
    <w:name w:val="TA_Main_Text Char"/>
    <w:basedOn w:val="a2"/>
    <w:link w:val="TAMainText"/>
    <w:rsid w:val="00993AEF"/>
    <w:rPr>
      <w:rFonts w:ascii="Arno Pro" w:hAnsi="Arno Pro"/>
      <w:kern w:val="21"/>
      <w:sz w:val="19"/>
    </w:rPr>
  </w:style>
  <w:style w:type="paragraph" w:customStyle="1" w:styleId="EndNoteBibliographyTitle">
    <w:name w:val="EndNote Bibliography Title"/>
    <w:basedOn w:val="a1"/>
    <w:link w:val="EndNoteBibliographyTitleChar"/>
    <w:rsid w:val="00C60B78"/>
    <w:pPr>
      <w:spacing w:after="0"/>
      <w:jc w:val="center"/>
    </w:pPr>
    <w:rPr>
      <w:rFonts w:ascii="Times New Roman" w:hAnsi="Times New Roman"/>
      <w:noProof/>
    </w:rPr>
  </w:style>
  <w:style w:type="character" w:customStyle="1" w:styleId="EndNoteBibliographyTitleChar">
    <w:name w:val="EndNote Bibliography Title Char"/>
    <w:basedOn w:val="a2"/>
    <w:link w:val="EndNoteBibliographyTitle"/>
    <w:rsid w:val="00C60B78"/>
    <w:rPr>
      <w:rFonts w:ascii="Times New Roman" w:hAnsi="Times New Roman"/>
      <w:noProof/>
      <w:sz w:val="24"/>
      <w:lang w:val="en-GB"/>
    </w:rPr>
  </w:style>
  <w:style w:type="paragraph" w:customStyle="1" w:styleId="EndNoteBibliography">
    <w:name w:val="EndNote Bibliography"/>
    <w:basedOn w:val="a1"/>
    <w:link w:val="EndNoteBibliographyChar"/>
    <w:rsid w:val="00C60B78"/>
    <w:pPr>
      <w:spacing w:line="360" w:lineRule="auto"/>
      <w:jc w:val="left"/>
    </w:pPr>
    <w:rPr>
      <w:rFonts w:ascii="Times New Roman" w:hAnsi="Times New Roman"/>
      <w:noProof/>
    </w:rPr>
  </w:style>
  <w:style w:type="character" w:customStyle="1" w:styleId="EndNoteBibliographyChar">
    <w:name w:val="EndNote Bibliography Char"/>
    <w:basedOn w:val="a2"/>
    <w:link w:val="EndNoteBibliography"/>
    <w:rsid w:val="00C60B78"/>
    <w:rPr>
      <w:rFonts w:ascii="Times New Roman" w:hAnsi="Times New Roman"/>
      <w:noProof/>
      <w:sz w:val="24"/>
      <w:lang w:val="en-GB"/>
    </w:rPr>
  </w:style>
  <w:style w:type="character" w:customStyle="1" w:styleId="Char1">
    <w:name w:val="바닥글 Char"/>
    <w:basedOn w:val="a2"/>
    <w:link w:val="a9"/>
    <w:rsid w:val="00D14464"/>
    <w:rPr>
      <w:rFonts w:ascii="Times" w:hAnsi="Times"/>
      <w:sz w:val="24"/>
    </w:rPr>
  </w:style>
  <w:style w:type="table" w:styleId="52">
    <w:name w:val="Plain Table 5"/>
    <w:basedOn w:val="a3"/>
    <w:uiPriority w:val="45"/>
    <w:rsid w:val="00227EB6"/>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11">
    <w:name w:val="Grid Table 1 Light"/>
    <w:basedOn w:val="a3"/>
    <w:uiPriority w:val="46"/>
    <w:rsid w:val="00227EB6"/>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42">
    <w:name w:val="Plain Table 4"/>
    <w:basedOn w:val="a3"/>
    <w:uiPriority w:val="44"/>
    <w:rsid w:val="00227EB6"/>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32">
    <w:name w:val="Plain Table 3"/>
    <w:basedOn w:val="a3"/>
    <w:uiPriority w:val="43"/>
    <w:rsid w:val="00227EB6"/>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customStyle="1" w:styleId="SMSubheading">
    <w:name w:val="SM Subheading"/>
    <w:basedOn w:val="a1"/>
    <w:qFormat/>
    <w:rsid w:val="00495572"/>
    <w:pPr>
      <w:spacing w:after="0"/>
      <w:jc w:val="left"/>
    </w:pPr>
    <w:rPr>
      <w:rFonts w:ascii="Times New Roman" w:hAnsi="Times New Roman"/>
      <w:u w:val="words"/>
      <w:lang w:val="en-US"/>
    </w:rPr>
  </w:style>
  <w:style w:type="paragraph" w:customStyle="1" w:styleId="SMText">
    <w:name w:val="SM Text"/>
    <w:basedOn w:val="a1"/>
    <w:qFormat/>
    <w:rsid w:val="00495572"/>
    <w:pPr>
      <w:spacing w:after="0"/>
      <w:ind w:firstLine="480"/>
      <w:jc w:val="left"/>
    </w:pPr>
    <w:rPr>
      <w:rFonts w:ascii="Times New Roman" w:hAnsi="Times New Roman"/>
      <w:lang w:val="en-US"/>
    </w:rPr>
  </w:style>
  <w:style w:type="character" w:customStyle="1" w:styleId="4Char">
    <w:name w:val="제목 4 Char"/>
    <w:basedOn w:val="a2"/>
    <w:link w:val="41"/>
    <w:semiHidden/>
    <w:rsid w:val="002A6EDB"/>
    <w:rPr>
      <w:rFonts w:ascii="Times" w:hAnsi="Times"/>
      <w:b/>
      <w:color w:val="0000FF"/>
      <w:sz w:val="44"/>
    </w:rPr>
  </w:style>
  <w:style w:type="character" w:customStyle="1" w:styleId="5Char">
    <w:name w:val="제목 5 Char"/>
    <w:basedOn w:val="a2"/>
    <w:link w:val="51"/>
    <w:semiHidden/>
    <w:rsid w:val="002A6EDB"/>
    <w:rPr>
      <w:rFonts w:ascii="Calibri" w:hAnsi="Calibri"/>
      <w:b/>
      <w:bCs/>
      <w:i/>
      <w:iCs/>
      <w:sz w:val="26"/>
      <w:szCs w:val="26"/>
    </w:rPr>
  </w:style>
  <w:style w:type="character" w:customStyle="1" w:styleId="6Char">
    <w:name w:val="제목 6 Char"/>
    <w:basedOn w:val="a2"/>
    <w:link w:val="6"/>
    <w:semiHidden/>
    <w:rsid w:val="002A6EDB"/>
    <w:rPr>
      <w:rFonts w:ascii="Calibri" w:hAnsi="Calibri"/>
      <w:b/>
      <w:bCs/>
      <w:sz w:val="22"/>
      <w:szCs w:val="22"/>
    </w:rPr>
  </w:style>
  <w:style w:type="character" w:customStyle="1" w:styleId="7Char">
    <w:name w:val="제목 7 Char"/>
    <w:basedOn w:val="a2"/>
    <w:link w:val="7"/>
    <w:semiHidden/>
    <w:rsid w:val="002A6EDB"/>
    <w:rPr>
      <w:rFonts w:ascii="Calibri" w:hAnsi="Calibri"/>
      <w:sz w:val="24"/>
      <w:szCs w:val="24"/>
    </w:rPr>
  </w:style>
  <w:style w:type="character" w:customStyle="1" w:styleId="8Char">
    <w:name w:val="제목 8 Char"/>
    <w:basedOn w:val="a2"/>
    <w:link w:val="8"/>
    <w:semiHidden/>
    <w:rsid w:val="002A6EDB"/>
    <w:rPr>
      <w:rFonts w:ascii="Calibri" w:hAnsi="Calibri"/>
      <w:i/>
      <w:iCs/>
      <w:sz w:val="24"/>
      <w:szCs w:val="24"/>
    </w:rPr>
  </w:style>
  <w:style w:type="character" w:customStyle="1" w:styleId="9Char">
    <w:name w:val="제목 9 Char"/>
    <w:basedOn w:val="a2"/>
    <w:link w:val="9"/>
    <w:semiHidden/>
    <w:rsid w:val="002A6EDB"/>
    <w:rPr>
      <w:rFonts w:ascii="Cambria" w:hAnsi="Cambria"/>
      <w:sz w:val="22"/>
      <w:szCs w:val="22"/>
    </w:rPr>
  </w:style>
  <w:style w:type="character" w:customStyle="1" w:styleId="1Char">
    <w:name w:val="제목 1 Char"/>
    <w:link w:val="1"/>
    <w:rsid w:val="002A6EDB"/>
    <w:rPr>
      <w:rFonts w:ascii="Myriad Pro Light" w:hAnsi="Myriad Pro Light" w:cs="Arial"/>
      <w:b/>
      <w:bCs/>
      <w:kern w:val="32"/>
      <w:sz w:val="22"/>
      <w:szCs w:val="32"/>
      <w:lang w:val="en-GB"/>
    </w:rPr>
  </w:style>
  <w:style w:type="character" w:customStyle="1" w:styleId="2Char">
    <w:name w:val="제목 2 Char"/>
    <w:link w:val="21"/>
    <w:rsid w:val="002A6EDB"/>
    <w:rPr>
      <w:rFonts w:ascii="Myriad Pro Light" w:hAnsi="Myriad Pro Light" w:cs="Arial"/>
      <w:b/>
      <w:bCs/>
      <w:iCs/>
      <w:szCs w:val="28"/>
      <w:lang w:val="en-GB"/>
    </w:rPr>
  </w:style>
  <w:style w:type="paragraph" w:customStyle="1" w:styleId="SMHeading">
    <w:name w:val="SM Heading"/>
    <w:basedOn w:val="1"/>
    <w:qFormat/>
    <w:rsid w:val="002A6EDB"/>
    <w:pPr>
      <w:spacing w:before="240"/>
      <w:ind w:left="0" w:firstLine="0"/>
      <w:jc w:val="left"/>
    </w:pPr>
    <w:rPr>
      <w:rFonts w:ascii="Times New Roman" w:hAnsi="Times New Roman" w:cs="Times New Roman"/>
      <w:sz w:val="24"/>
      <w:szCs w:val="24"/>
      <w:lang w:val="en-US"/>
    </w:rPr>
  </w:style>
  <w:style w:type="paragraph" w:customStyle="1" w:styleId="SMcaption">
    <w:name w:val="SM caption"/>
    <w:basedOn w:val="SMText"/>
    <w:qFormat/>
    <w:rsid w:val="002A6EDB"/>
    <w:pPr>
      <w:ind w:firstLine="0"/>
    </w:pPr>
  </w:style>
  <w:style w:type="character" w:customStyle="1" w:styleId="Char2">
    <w:name w:val="풍선 도움말 텍스트 Char"/>
    <w:link w:val="ab"/>
    <w:semiHidden/>
    <w:rsid w:val="002A6EDB"/>
    <w:rPr>
      <w:rFonts w:ascii="Tahoma" w:hAnsi="Tahoma" w:cs="Tahoma"/>
      <w:sz w:val="16"/>
      <w:szCs w:val="16"/>
      <w:lang w:val="en-GB"/>
    </w:rPr>
  </w:style>
  <w:style w:type="paragraph" w:styleId="af6">
    <w:name w:val="Bibliography"/>
    <w:basedOn w:val="a1"/>
    <w:next w:val="a1"/>
    <w:uiPriority w:val="37"/>
    <w:semiHidden/>
    <w:rsid w:val="002A6EDB"/>
    <w:pPr>
      <w:spacing w:after="0"/>
      <w:jc w:val="left"/>
    </w:pPr>
    <w:rPr>
      <w:rFonts w:ascii="Times New Roman" w:hAnsi="Times New Roman"/>
      <w:lang w:val="en-US"/>
    </w:rPr>
  </w:style>
  <w:style w:type="paragraph" w:styleId="af7">
    <w:name w:val="Block Text"/>
    <w:basedOn w:val="a1"/>
    <w:semiHidden/>
    <w:rsid w:val="002A6EDB"/>
    <w:pPr>
      <w:spacing w:after="120"/>
      <w:ind w:left="1440" w:right="1440"/>
      <w:jc w:val="left"/>
    </w:pPr>
    <w:rPr>
      <w:rFonts w:ascii="Times New Roman" w:hAnsi="Times New Roman"/>
      <w:lang w:val="en-US"/>
    </w:rPr>
  </w:style>
  <w:style w:type="character" w:customStyle="1" w:styleId="BodyTextChar">
    <w:name w:val="Body Text Char"/>
    <w:semiHidden/>
    <w:rsid w:val="002A6EDB"/>
    <w:rPr>
      <w:sz w:val="24"/>
    </w:rPr>
  </w:style>
  <w:style w:type="paragraph" w:styleId="23">
    <w:name w:val="Body Text 2"/>
    <w:basedOn w:val="a1"/>
    <w:link w:val="2Char0"/>
    <w:semiHidden/>
    <w:rsid w:val="002A6EDB"/>
    <w:pPr>
      <w:spacing w:after="120" w:line="480" w:lineRule="auto"/>
      <w:jc w:val="left"/>
    </w:pPr>
    <w:rPr>
      <w:rFonts w:ascii="Times New Roman" w:hAnsi="Times New Roman"/>
      <w:lang w:val="en-US"/>
    </w:rPr>
  </w:style>
  <w:style w:type="character" w:customStyle="1" w:styleId="2Char0">
    <w:name w:val="본문 2 Char"/>
    <w:basedOn w:val="a2"/>
    <w:link w:val="23"/>
    <w:semiHidden/>
    <w:rsid w:val="002A6EDB"/>
    <w:rPr>
      <w:rFonts w:ascii="Times New Roman" w:hAnsi="Times New Roman"/>
      <w:sz w:val="24"/>
    </w:rPr>
  </w:style>
  <w:style w:type="paragraph" w:styleId="33">
    <w:name w:val="Body Text 3"/>
    <w:basedOn w:val="a1"/>
    <w:link w:val="3Char"/>
    <w:semiHidden/>
    <w:rsid w:val="002A6EDB"/>
    <w:pPr>
      <w:spacing w:after="120"/>
      <w:jc w:val="left"/>
    </w:pPr>
    <w:rPr>
      <w:rFonts w:ascii="Times New Roman" w:hAnsi="Times New Roman"/>
      <w:sz w:val="16"/>
      <w:szCs w:val="16"/>
      <w:lang w:val="en-US"/>
    </w:rPr>
  </w:style>
  <w:style w:type="character" w:customStyle="1" w:styleId="3Char">
    <w:name w:val="본문 3 Char"/>
    <w:basedOn w:val="a2"/>
    <w:link w:val="33"/>
    <w:semiHidden/>
    <w:rsid w:val="002A6EDB"/>
    <w:rPr>
      <w:rFonts w:ascii="Times New Roman" w:hAnsi="Times New Roman"/>
      <w:sz w:val="16"/>
      <w:szCs w:val="16"/>
    </w:rPr>
  </w:style>
  <w:style w:type="paragraph" w:styleId="af8">
    <w:name w:val="Body Text First Indent"/>
    <w:basedOn w:val="a6"/>
    <w:link w:val="Char6"/>
    <w:rsid w:val="002A6EDB"/>
    <w:pPr>
      <w:spacing w:after="120"/>
      <w:ind w:firstLine="210"/>
      <w:jc w:val="left"/>
    </w:pPr>
    <w:rPr>
      <w:rFonts w:ascii="Times New Roman" w:hAnsi="Times New Roman"/>
      <w:b w:val="0"/>
      <w:sz w:val="24"/>
      <w:lang w:val="en-US"/>
    </w:rPr>
  </w:style>
  <w:style w:type="character" w:customStyle="1" w:styleId="Char">
    <w:name w:val="본문 Char"/>
    <w:basedOn w:val="a2"/>
    <w:link w:val="a6"/>
    <w:rsid w:val="002A6EDB"/>
    <w:rPr>
      <w:rFonts w:ascii="Times" w:hAnsi="Times"/>
      <w:b/>
      <w:sz w:val="40"/>
      <w:lang w:val="en-GB"/>
    </w:rPr>
  </w:style>
  <w:style w:type="character" w:customStyle="1" w:styleId="Char6">
    <w:name w:val="본문 첫 줄 들여쓰기 Char"/>
    <w:basedOn w:val="Char"/>
    <w:link w:val="af8"/>
    <w:rsid w:val="002A6EDB"/>
    <w:rPr>
      <w:rFonts w:ascii="Times New Roman" w:hAnsi="Times New Roman"/>
      <w:b w:val="0"/>
      <w:sz w:val="24"/>
      <w:lang w:val="en-GB"/>
    </w:rPr>
  </w:style>
  <w:style w:type="paragraph" w:styleId="af9">
    <w:name w:val="Body Text Indent"/>
    <w:basedOn w:val="a1"/>
    <w:link w:val="Char7"/>
    <w:semiHidden/>
    <w:rsid w:val="002A6EDB"/>
    <w:pPr>
      <w:spacing w:after="120"/>
      <w:ind w:left="360"/>
      <w:jc w:val="left"/>
    </w:pPr>
    <w:rPr>
      <w:rFonts w:ascii="Times New Roman" w:hAnsi="Times New Roman"/>
      <w:lang w:val="en-US"/>
    </w:rPr>
  </w:style>
  <w:style w:type="character" w:customStyle="1" w:styleId="Char7">
    <w:name w:val="본문 들여쓰기 Char"/>
    <w:basedOn w:val="a2"/>
    <w:link w:val="af9"/>
    <w:semiHidden/>
    <w:rsid w:val="002A6EDB"/>
    <w:rPr>
      <w:rFonts w:ascii="Times New Roman" w:hAnsi="Times New Roman"/>
      <w:sz w:val="24"/>
    </w:rPr>
  </w:style>
  <w:style w:type="paragraph" w:styleId="24">
    <w:name w:val="Body Text First Indent 2"/>
    <w:basedOn w:val="af9"/>
    <w:link w:val="2Char1"/>
    <w:semiHidden/>
    <w:rsid w:val="002A6EDB"/>
    <w:pPr>
      <w:ind w:firstLine="210"/>
    </w:pPr>
  </w:style>
  <w:style w:type="character" w:customStyle="1" w:styleId="2Char1">
    <w:name w:val="본문 첫 줄 들여쓰기 2 Char"/>
    <w:basedOn w:val="Char7"/>
    <w:link w:val="24"/>
    <w:semiHidden/>
    <w:rsid w:val="002A6EDB"/>
    <w:rPr>
      <w:rFonts w:ascii="Times New Roman" w:hAnsi="Times New Roman"/>
      <w:sz w:val="24"/>
    </w:rPr>
  </w:style>
  <w:style w:type="paragraph" w:styleId="25">
    <w:name w:val="Body Text Indent 2"/>
    <w:basedOn w:val="a1"/>
    <w:link w:val="2Char2"/>
    <w:semiHidden/>
    <w:rsid w:val="002A6EDB"/>
    <w:pPr>
      <w:spacing w:after="120" w:line="480" w:lineRule="auto"/>
      <w:ind w:left="360"/>
      <w:jc w:val="left"/>
    </w:pPr>
    <w:rPr>
      <w:rFonts w:ascii="Times New Roman" w:hAnsi="Times New Roman"/>
      <w:lang w:val="en-US"/>
    </w:rPr>
  </w:style>
  <w:style w:type="character" w:customStyle="1" w:styleId="2Char2">
    <w:name w:val="본문 들여쓰기 2 Char"/>
    <w:basedOn w:val="a2"/>
    <w:link w:val="25"/>
    <w:semiHidden/>
    <w:rsid w:val="002A6EDB"/>
    <w:rPr>
      <w:rFonts w:ascii="Times New Roman" w:hAnsi="Times New Roman"/>
      <w:sz w:val="24"/>
    </w:rPr>
  </w:style>
  <w:style w:type="paragraph" w:styleId="34">
    <w:name w:val="Body Text Indent 3"/>
    <w:basedOn w:val="a1"/>
    <w:link w:val="3Char0"/>
    <w:semiHidden/>
    <w:rsid w:val="002A6EDB"/>
    <w:pPr>
      <w:spacing w:after="120"/>
      <w:ind w:left="360"/>
      <w:jc w:val="left"/>
    </w:pPr>
    <w:rPr>
      <w:rFonts w:ascii="Times New Roman" w:hAnsi="Times New Roman"/>
      <w:sz w:val="16"/>
      <w:szCs w:val="16"/>
      <w:lang w:val="en-US"/>
    </w:rPr>
  </w:style>
  <w:style w:type="character" w:customStyle="1" w:styleId="3Char0">
    <w:name w:val="본문 들여쓰기 3 Char"/>
    <w:basedOn w:val="a2"/>
    <w:link w:val="34"/>
    <w:semiHidden/>
    <w:rsid w:val="002A6EDB"/>
    <w:rPr>
      <w:rFonts w:ascii="Times New Roman" w:hAnsi="Times New Roman"/>
      <w:sz w:val="16"/>
      <w:szCs w:val="16"/>
    </w:rPr>
  </w:style>
  <w:style w:type="paragraph" w:styleId="afa">
    <w:name w:val="caption"/>
    <w:basedOn w:val="a1"/>
    <w:next w:val="a1"/>
    <w:semiHidden/>
    <w:qFormat/>
    <w:rsid w:val="002A6EDB"/>
    <w:pPr>
      <w:spacing w:after="0"/>
      <w:jc w:val="left"/>
    </w:pPr>
    <w:rPr>
      <w:rFonts w:ascii="Times New Roman" w:hAnsi="Times New Roman"/>
      <w:b/>
      <w:bCs/>
      <w:sz w:val="20"/>
      <w:lang w:val="en-US"/>
    </w:rPr>
  </w:style>
  <w:style w:type="paragraph" w:styleId="afb">
    <w:name w:val="Closing"/>
    <w:basedOn w:val="a1"/>
    <w:link w:val="Char8"/>
    <w:semiHidden/>
    <w:rsid w:val="002A6EDB"/>
    <w:pPr>
      <w:spacing w:after="0"/>
      <w:ind w:left="4320"/>
      <w:jc w:val="left"/>
    </w:pPr>
    <w:rPr>
      <w:rFonts w:ascii="Times New Roman" w:hAnsi="Times New Roman"/>
      <w:lang w:val="en-US"/>
    </w:rPr>
  </w:style>
  <w:style w:type="character" w:customStyle="1" w:styleId="Char8">
    <w:name w:val="맺음말 Char"/>
    <w:basedOn w:val="a2"/>
    <w:link w:val="afb"/>
    <w:semiHidden/>
    <w:rsid w:val="002A6EDB"/>
    <w:rPr>
      <w:rFonts w:ascii="Times New Roman" w:hAnsi="Times New Roman"/>
      <w:sz w:val="24"/>
    </w:rPr>
  </w:style>
  <w:style w:type="paragraph" w:styleId="afc">
    <w:name w:val="Date"/>
    <w:basedOn w:val="a1"/>
    <w:next w:val="a1"/>
    <w:link w:val="Char9"/>
    <w:rsid w:val="002A6EDB"/>
    <w:pPr>
      <w:spacing w:after="0"/>
      <w:jc w:val="left"/>
    </w:pPr>
    <w:rPr>
      <w:rFonts w:ascii="Times New Roman" w:hAnsi="Times New Roman"/>
      <w:lang w:val="en-US"/>
    </w:rPr>
  </w:style>
  <w:style w:type="character" w:customStyle="1" w:styleId="Char9">
    <w:name w:val="날짜 Char"/>
    <w:basedOn w:val="a2"/>
    <w:link w:val="afc"/>
    <w:rsid w:val="002A6EDB"/>
    <w:rPr>
      <w:rFonts w:ascii="Times New Roman" w:hAnsi="Times New Roman"/>
      <w:sz w:val="24"/>
    </w:rPr>
  </w:style>
  <w:style w:type="paragraph" w:styleId="afd">
    <w:name w:val="Document Map"/>
    <w:basedOn w:val="a1"/>
    <w:link w:val="Chara"/>
    <w:semiHidden/>
    <w:rsid w:val="002A6EDB"/>
    <w:pPr>
      <w:spacing w:after="0"/>
      <w:jc w:val="left"/>
    </w:pPr>
    <w:rPr>
      <w:rFonts w:ascii="Tahoma" w:hAnsi="Tahoma" w:cs="Tahoma"/>
      <w:sz w:val="16"/>
      <w:szCs w:val="16"/>
      <w:lang w:val="en-US"/>
    </w:rPr>
  </w:style>
  <w:style w:type="character" w:customStyle="1" w:styleId="Chara">
    <w:name w:val="문서 구조 Char"/>
    <w:basedOn w:val="a2"/>
    <w:link w:val="afd"/>
    <w:semiHidden/>
    <w:rsid w:val="002A6EDB"/>
    <w:rPr>
      <w:rFonts w:ascii="Tahoma" w:hAnsi="Tahoma" w:cs="Tahoma"/>
      <w:sz w:val="16"/>
      <w:szCs w:val="16"/>
    </w:rPr>
  </w:style>
  <w:style w:type="paragraph" w:styleId="afe">
    <w:name w:val="E-mail Signature"/>
    <w:basedOn w:val="a1"/>
    <w:link w:val="Charb"/>
    <w:semiHidden/>
    <w:rsid w:val="002A6EDB"/>
    <w:pPr>
      <w:spacing w:after="0"/>
      <w:jc w:val="left"/>
    </w:pPr>
    <w:rPr>
      <w:rFonts w:ascii="Times New Roman" w:hAnsi="Times New Roman"/>
      <w:lang w:val="en-US"/>
    </w:rPr>
  </w:style>
  <w:style w:type="character" w:customStyle="1" w:styleId="Charb">
    <w:name w:val="전자 메일 서명 Char"/>
    <w:basedOn w:val="a2"/>
    <w:link w:val="afe"/>
    <w:semiHidden/>
    <w:rsid w:val="002A6EDB"/>
    <w:rPr>
      <w:rFonts w:ascii="Times New Roman" w:hAnsi="Times New Roman"/>
      <w:sz w:val="24"/>
    </w:rPr>
  </w:style>
  <w:style w:type="paragraph" w:styleId="aff">
    <w:name w:val="endnote text"/>
    <w:basedOn w:val="a1"/>
    <w:link w:val="Charc"/>
    <w:semiHidden/>
    <w:rsid w:val="002A6EDB"/>
    <w:pPr>
      <w:spacing w:after="0"/>
      <w:jc w:val="left"/>
    </w:pPr>
    <w:rPr>
      <w:rFonts w:ascii="Times New Roman" w:hAnsi="Times New Roman"/>
      <w:sz w:val="20"/>
      <w:lang w:val="en-US"/>
    </w:rPr>
  </w:style>
  <w:style w:type="character" w:customStyle="1" w:styleId="Charc">
    <w:name w:val="미주 텍스트 Char"/>
    <w:basedOn w:val="a2"/>
    <w:link w:val="aff"/>
    <w:semiHidden/>
    <w:rsid w:val="002A6EDB"/>
    <w:rPr>
      <w:rFonts w:ascii="Times New Roman" w:hAnsi="Times New Roman"/>
    </w:rPr>
  </w:style>
  <w:style w:type="paragraph" w:styleId="aff0">
    <w:name w:val="envelope address"/>
    <w:basedOn w:val="a1"/>
    <w:semiHidden/>
    <w:rsid w:val="002A6EDB"/>
    <w:pPr>
      <w:framePr w:w="7920" w:h="1980" w:hRule="exact" w:hSpace="180" w:wrap="auto" w:hAnchor="page" w:xAlign="center" w:yAlign="bottom"/>
      <w:spacing w:after="0"/>
      <w:ind w:left="2880"/>
      <w:jc w:val="left"/>
    </w:pPr>
    <w:rPr>
      <w:rFonts w:ascii="Cambria" w:hAnsi="Cambria"/>
      <w:szCs w:val="24"/>
      <w:lang w:val="en-US"/>
    </w:rPr>
  </w:style>
  <w:style w:type="paragraph" w:styleId="aff1">
    <w:name w:val="envelope return"/>
    <w:basedOn w:val="a1"/>
    <w:semiHidden/>
    <w:rsid w:val="002A6EDB"/>
    <w:pPr>
      <w:spacing w:after="0"/>
      <w:jc w:val="left"/>
    </w:pPr>
    <w:rPr>
      <w:rFonts w:ascii="Cambria" w:hAnsi="Cambria"/>
      <w:sz w:val="20"/>
      <w:lang w:val="en-US"/>
    </w:rPr>
  </w:style>
  <w:style w:type="character" w:customStyle="1" w:styleId="Char0">
    <w:name w:val="각주 텍스트 Char"/>
    <w:basedOn w:val="a2"/>
    <w:link w:val="a7"/>
    <w:semiHidden/>
    <w:rsid w:val="002A6EDB"/>
    <w:rPr>
      <w:rFonts w:ascii="Times" w:hAnsi="Times"/>
      <w:sz w:val="24"/>
      <w:lang w:val="en-GB"/>
    </w:rPr>
  </w:style>
  <w:style w:type="paragraph" w:styleId="HTML">
    <w:name w:val="HTML Address"/>
    <w:basedOn w:val="a1"/>
    <w:link w:val="HTMLChar"/>
    <w:semiHidden/>
    <w:rsid w:val="002A6EDB"/>
    <w:pPr>
      <w:spacing w:after="0"/>
      <w:jc w:val="left"/>
    </w:pPr>
    <w:rPr>
      <w:rFonts w:ascii="Times New Roman" w:hAnsi="Times New Roman"/>
      <w:i/>
      <w:iCs/>
      <w:lang w:val="en-US"/>
    </w:rPr>
  </w:style>
  <w:style w:type="character" w:customStyle="1" w:styleId="HTMLChar">
    <w:name w:val="HTML 주소 Char"/>
    <w:basedOn w:val="a2"/>
    <w:link w:val="HTML"/>
    <w:semiHidden/>
    <w:rsid w:val="002A6EDB"/>
    <w:rPr>
      <w:rFonts w:ascii="Times New Roman" w:hAnsi="Times New Roman"/>
      <w:i/>
      <w:iCs/>
      <w:sz w:val="24"/>
    </w:rPr>
  </w:style>
  <w:style w:type="paragraph" w:styleId="HTML0">
    <w:name w:val="HTML Preformatted"/>
    <w:basedOn w:val="a1"/>
    <w:link w:val="HTMLChar0"/>
    <w:semiHidden/>
    <w:rsid w:val="002A6EDB"/>
    <w:pPr>
      <w:spacing w:after="0"/>
      <w:jc w:val="left"/>
    </w:pPr>
    <w:rPr>
      <w:rFonts w:ascii="Courier New" w:hAnsi="Courier New" w:cs="Courier New"/>
      <w:sz w:val="20"/>
      <w:lang w:val="en-US"/>
    </w:rPr>
  </w:style>
  <w:style w:type="character" w:customStyle="1" w:styleId="HTMLChar0">
    <w:name w:val="미리 서식이 지정된 HTML Char"/>
    <w:basedOn w:val="a2"/>
    <w:link w:val="HTML0"/>
    <w:semiHidden/>
    <w:rsid w:val="002A6EDB"/>
    <w:rPr>
      <w:rFonts w:ascii="Courier New" w:hAnsi="Courier New" w:cs="Courier New"/>
    </w:rPr>
  </w:style>
  <w:style w:type="paragraph" w:styleId="12">
    <w:name w:val="index 1"/>
    <w:basedOn w:val="a1"/>
    <w:next w:val="a1"/>
    <w:autoRedefine/>
    <w:semiHidden/>
    <w:rsid w:val="002A6EDB"/>
    <w:pPr>
      <w:spacing w:after="0"/>
      <w:ind w:left="240" w:hanging="240"/>
      <w:jc w:val="left"/>
    </w:pPr>
    <w:rPr>
      <w:rFonts w:ascii="Times New Roman" w:hAnsi="Times New Roman"/>
      <w:lang w:val="en-US"/>
    </w:rPr>
  </w:style>
  <w:style w:type="paragraph" w:styleId="26">
    <w:name w:val="index 2"/>
    <w:basedOn w:val="a1"/>
    <w:next w:val="a1"/>
    <w:autoRedefine/>
    <w:semiHidden/>
    <w:rsid w:val="002A6EDB"/>
    <w:pPr>
      <w:spacing w:after="0"/>
      <w:ind w:left="480" w:hanging="240"/>
      <w:jc w:val="left"/>
    </w:pPr>
    <w:rPr>
      <w:rFonts w:ascii="Times New Roman" w:hAnsi="Times New Roman"/>
      <w:lang w:val="en-US"/>
    </w:rPr>
  </w:style>
  <w:style w:type="paragraph" w:styleId="35">
    <w:name w:val="index 3"/>
    <w:basedOn w:val="a1"/>
    <w:next w:val="a1"/>
    <w:autoRedefine/>
    <w:semiHidden/>
    <w:rsid w:val="002A6EDB"/>
    <w:pPr>
      <w:spacing w:after="0"/>
      <w:ind w:left="720" w:hanging="240"/>
      <w:jc w:val="left"/>
    </w:pPr>
    <w:rPr>
      <w:rFonts w:ascii="Times New Roman" w:hAnsi="Times New Roman"/>
      <w:lang w:val="en-US"/>
    </w:rPr>
  </w:style>
  <w:style w:type="paragraph" w:styleId="43">
    <w:name w:val="index 4"/>
    <w:basedOn w:val="a1"/>
    <w:next w:val="a1"/>
    <w:autoRedefine/>
    <w:semiHidden/>
    <w:rsid w:val="002A6EDB"/>
    <w:pPr>
      <w:spacing w:after="0"/>
      <w:ind w:left="960" w:hanging="240"/>
      <w:jc w:val="left"/>
    </w:pPr>
    <w:rPr>
      <w:rFonts w:ascii="Times New Roman" w:hAnsi="Times New Roman"/>
      <w:lang w:val="en-US"/>
    </w:rPr>
  </w:style>
  <w:style w:type="paragraph" w:styleId="53">
    <w:name w:val="index 5"/>
    <w:basedOn w:val="a1"/>
    <w:next w:val="a1"/>
    <w:autoRedefine/>
    <w:semiHidden/>
    <w:rsid w:val="002A6EDB"/>
    <w:pPr>
      <w:spacing w:after="0"/>
      <w:ind w:left="1200" w:hanging="240"/>
      <w:jc w:val="left"/>
    </w:pPr>
    <w:rPr>
      <w:rFonts w:ascii="Times New Roman" w:hAnsi="Times New Roman"/>
      <w:lang w:val="en-US"/>
    </w:rPr>
  </w:style>
  <w:style w:type="paragraph" w:styleId="60">
    <w:name w:val="index 6"/>
    <w:basedOn w:val="a1"/>
    <w:next w:val="a1"/>
    <w:autoRedefine/>
    <w:semiHidden/>
    <w:rsid w:val="002A6EDB"/>
    <w:pPr>
      <w:spacing w:after="0"/>
      <w:ind w:left="1440" w:hanging="240"/>
      <w:jc w:val="left"/>
    </w:pPr>
    <w:rPr>
      <w:rFonts w:ascii="Times New Roman" w:hAnsi="Times New Roman"/>
      <w:lang w:val="en-US"/>
    </w:rPr>
  </w:style>
  <w:style w:type="paragraph" w:styleId="70">
    <w:name w:val="index 7"/>
    <w:basedOn w:val="a1"/>
    <w:next w:val="a1"/>
    <w:autoRedefine/>
    <w:semiHidden/>
    <w:rsid w:val="002A6EDB"/>
    <w:pPr>
      <w:spacing w:after="0"/>
      <w:ind w:left="1680" w:hanging="240"/>
      <w:jc w:val="left"/>
    </w:pPr>
    <w:rPr>
      <w:rFonts w:ascii="Times New Roman" w:hAnsi="Times New Roman"/>
      <w:lang w:val="en-US"/>
    </w:rPr>
  </w:style>
  <w:style w:type="paragraph" w:styleId="80">
    <w:name w:val="index 8"/>
    <w:basedOn w:val="a1"/>
    <w:next w:val="a1"/>
    <w:autoRedefine/>
    <w:semiHidden/>
    <w:rsid w:val="002A6EDB"/>
    <w:pPr>
      <w:spacing w:after="0"/>
      <w:ind w:left="1920" w:hanging="240"/>
      <w:jc w:val="left"/>
    </w:pPr>
    <w:rPr>
      <w:rFonts w:ascii="Times New Roman" w:hAnsi="Times New Roman"/>
      <w:lang w:val="en-US"/>
    </w:rPr>
  </w:style>
  <w:style w:type="paragraph" w:styleId="90">
    <w:name w:val="index 9"/>
    <w:basedOn w:val="a1"/>
    <w:next w:val="a1"/>
    <w:autoRedefine/>
    <w:semiHidden/>
    <w:rsid w:val="002A6EDB"/>
    <w:pPr>
      <w:spacing w:after="0"/>
      <w:ind w:left="2160" w:hanging="240"/>
      <w:jc w:val="left"/>
    </w:pPr>
    <w:rPr>
      <w:rFonts w:ascii="Times New Roman" w:hAnsi="Times New Roman"/>
      <w:lang w:val="en-US"/>
    </w:rPr>
  </w:style>
  <w:style w:type="paragraph" w:styleId="aff2">
    <w:name w:val="index heading"/>
    <w:basedOn w:val="a1"/>
    <w:next w:val="12"/>
    <w:semiHidden/>
    <w:rsid w:val="002A6EDB"/>
    <w:pPr>
      <w:spacing w:after="0"/>
      <w:jc w:val="left"/>
    </w:pPr>
    <w:rPr>
      <w:rFonts w:ascii="Cambria" w:hAnsi="Cambria"/>
      <w:b/>
      <w:bCs/>
      <w:lang w:val="en-US"/>
    </w:rPr>
  </w:style>
  <w:style w:type="paragraph" w:styleId="aff3">
    <w:name w:val="Intense Quote"/>
    <w:basedOn w:val="a1"/>
    <w:next w:val="a1"/>
    <w:link w:val="Chard"/>
    <w:uiPriority w:val="30"/>
    <w:qFormat/>
    <w:rsid w:val="002A6EDB"/>
    <w:pPr>
      <w:pBdr>
        <w:bottom w:val="single" w:sz="4" w:space="4" w:color="4F81BD"/>
      </w:pBdr>
      <w:spacing w:before="200" w:after="280"/>
      <w:ind w:left="936" w:right="936"/>
      <w:jc w:val="left"/>
    </w:pPr>
    <w:rPr>
      <w:rFonts w:ascii="Times New Roman" w:hAnsi="Times New Roman"/>
      <w:b/>
      <w:bCs/>
      <w:i/>
      <w:iCs/>
      <w:color w:val="4F81BD"/>
      <w:lang w:val="en-US"/>
    </w:rPr>
  </w:style>
  <w:style w:type="character" w:customStyle="1" w:styleId="Chard">
    <w:name w:val="강한 인용 Char"/>
    <w:basedOn w:val="a2"/>
    <w:link w:val="aff3"/>
    <w:uiPriority w:val="30"/>
    <w:rsid w:val="002A6EDB"/>
    <w:rPr>
      <w:rFonts w:ascii="Times New Roman" w:hAnsi="Times New Roman"/>
      <w:b/>
      <w:bCs/>
      <w:i/>
      <w:iCs/>
      <w:color w:val="4F81BD"/>
      <w:sz w:val="24"/>
    </w:rPr>
  </w:style>
  <w:style w:type="paragraph" w:styleId="aff4">
    <w:name w:val="List"/>
    <w:basedOn w:val="a1"/>
    <w:semiHidden/>
    <w:rsid w:val="002A6EDB"/>
    <w:pPr>
      <w:spacing w:after="0"/>
      <w:ind w:left="360" w:hanging="360"/>
      <w:contextualSpacing/>
      <w:jc w:val="left"/>
    </w:pPr>
    <w:rPr>
      <w:rFonts w:ascii="Times New Roman" w:hAnsi="Times New Roman"/>
      <w:lang w:val="en-US"/>
    </w:rPr>
  </w:style>
  <w:style w:type="paragraph" w:styleId="27">
    <w:name w:val="List 2"/>
    <w:basedOn w:val="a1"/>
    <w:semiHidden/>
    <w:rsid w:val="002A6EDB"/>
    <w:pPr>
      <w:spacing w:after="0"/>
      <w:ind w:left="720" w:hanging="360"/>
      <w:contextualSpacing/>
      <w:jc w:val="left"/>
    </w:pPr>
    <w:rPr>
      <w:rFonts w:ascii="Times New Roman" w:hAnsi="Times New Roman"/>
      <w:lang w:val="en-US"/>
    </w:rPr>
  </w:style>
  <w:style w:type="paragraph" w:styleId="36">
    <w:name w:val="List 3"/>
    <w:basedOn w:val="a1"/>
    <w:semiHidden/>
    <w:rsid w:val="002A6EDB"/>
    <w:pPr>
      <w:spacing w:after="0"/>
      <w:ind w:left="1080" w:hanging="360"/>
      <w:contextualSpacing/>
      <w:jc w:val="left"/>
    </w:pPr>
    <w:rPr>
      <w:rFonts w:ascii="Times New Roman" w:hAnsi="Times New Roman"/>
      <w:lang w:val="en-US"/>
    </w:rPr>
  </w:style>
  <w:style w:type="paragraph" w:styleId="44">
    <w:name w:val="List 4"/>
    <w:basedOn w:val="a1"/>
    <w:rsid w:val="002A6EDB"/>
    <w:pPr>
      <w:spacing w:after="0"/>
      <w:ind w:left="1440" w:hanging="360"/>
      <w:contextualSpacing/>
      <w:jc w:val="left"/>
    </w:pPr>
    <w:rPr>
      <w:rFonts w:ascii="Times New Roman" w:hAnsi="Times New Roman"/>
      <w:lang w:val="en-US"/>
    </w:rPr>
  </w:style>
  <w:style w:type="paragraph" w:styleId="54">
    <w:name w:val="List 5"/>
    <w:basedOn w:val="a1"/>
    <w:rsid w:val="002A6EDB"/>
    <w:pPr>
      <w:spacing w:after="0"/>
      <w:ind w:left="1800" w:hanging="360"/>
      <w:contextualSpacing/>
      <w:jc w:val="left"/>
    </w:pPr>
    <w:rPr>
      <w:rFonts w:ascii="Times New Roman" w:hAnsi="Times New Roman"/>
      <w:lang w:val="en-US"/>
    </w:rPr>
  </w:style>
  <w:style w:type="paragraph" w:styleId="a0">
    <w:name w:val="List Bullet"/>
    <w:basedOn w:val="a1"/>
    <w:semiHidden/>
    <w:rsid w:val="002A6EDB"/>
    <w:pPr>
      <w:numPr>
        <w:numId w:val="14"/>
      </w:numPr>
      <w:spacing w:after="0"/>
      <w:contextualSpacing/>
      <w:jc w:val="left"/>
    </w:pPr>
    <w:rPr>
      <w:rFonts w:ascii="Times New Roman" w:hAnsi="Times New Roman"/>
      <w:lang w:val="en-US"/>
    </w:rPr>
  </w:style>
  <w:style w:type="paragraph" w:styleId="20">
    <w:name w:val="List Bullet 2"/>
    <w:basedOn w:val="a1"/>
    <w:semiHidden/>
    <w:rsid w:val="002A6EDB"/>
    <w:pPr>
      <w:numPr>
        <w:numId w:val="15"/>
      </w:numPr>
      <w:spacing w:after="0"/>
      <w:contextualSpacing/>
      <w:jc w:val="left"/>
    </w:pPr>
    <w:rPr>
      <w:rFonts w:ascii="Times New Roman" w:hAnsi="Times New Roman"/>
      <w:lang w:val="en-US"/>
    </w:rPr>
  </w:style>
  <w:style w:type="paragraph" w:styleId="30">
    <w:name w:val="List Bullet 3"/>
    <w:basedOn w:val="a1"/>
    <w:semiHidden/>
    <w:rsid w:val="002A6EDB"/>
    <w:pPr>
      <w:numPr>
        <w:numId w:val="16"/>
      </w:numPr>
      <w:spacing w:after="0"/>
      <w:contextualSpacing/>
      <w:jc w:val="left"/>
    </w:pPr>
    <w:rPr>
      <w:rFonts w:ascii="Times New Roman" w:hAnsi="Times New Roman"/>
      <w:lang w:val="en-US"/>
    </w:rPr>
  </w:style>
  <w:style w:type="paragraph" w:styleId="40">
    <w:name w:val="List Bullet 4"/>
    <w:basedOn w:val="a1"/>
    <w:semiHidden/>
    <w:rsid w:val="002A6EDB"/>
    <w:pPr>
      <w:numPr>
        <w:numId w:val="17"/>
      </w:numPr>
      <w:spacing w:after="0"/>
      <w:contextualSpacing/>
      <w:jc w:val="left"/>
    </w:pPr>
    <w:rPr>
      <w:rFonts w:ascii="Times New Roman" w:hAnsi="Times New Roman"/>
      <w:lang w:val="en-US"/>
    </w:rPr>
  </w:style>
  <w:style w:type="paragraph" w:styleId="50">
    <w:name w:val="List Bullet 5"/>
    <w:basedOn w:val="a1"/>
    <w:semiHidden/>
    <w:rsid w:val="002A6EDB"/>
    <w:pPr>
      <w:numPr>
        <w:numId w:val="18"/>
      </w:numPr>
      <w:spacing w:after="0"/>
      <w:contextualSpacing/>
      <w:jc w:val="left"/>
    </w:pPr>
    <w:rPr>
      <w:rFonts w:ascii="Times New Roman" w:hAnsi="Times New Roman"/>
      <w:lang w:val="en-US"/>
    </w:rPr>
  </w:style>
  <w:style w:type="paragraph" w:styleId="aff5">
    <w:name w:val="List Continue"/>
    <w:basedOn w:val="a1"/>
    <w:semiHidden/>
    <w:rsid w:val="002A6EDB"/>
    <w:pPr>
      <w:spacing w:after="120"/>
      <w:ind w:left="360"/>
      <w:contextualSpacing/>
      <w:jc w:val="left"/>
    </w:pPr>
    <w:rPr>
      <w:rFonts w:ascii="Times New Roman" w:hAnsi="Times New Roman"/>
      <w:lang w:val="en-US"/>
    </w:rPr>
  </w:style>
  <w:style w:type="paragraph" w:styleId="28">
    <w:name w:val="List Continue 2"/>
    <w:basedOn w:val="a1"/>
    <w:semiHidden/>
    <w:rsid w:val="002A6EDB"/>
    <w:pPr>
      <w:spacing w:after="120"/>
      <w:ind w:left="720"/>
      <w:contextualSpacing/>
      <w:jc w:val="left"/>
    </w:pPr>
    <w:rPr>
      <w:rFonts w:ascii="Times New Roman" w:hAnsi="Times New Roman"/>
      <w:lang w:val="en-US"/>
    </w:rPr>
  </w:style>
  <w:style w:type="paragraph" w:styleId="37">
    <w:name w:val="List Continue 3"/>
    <w:basedOn w:val="a1"/>
    <w:semiHidden/>
    <w:rsid w:val="002A6EDB"/>
    <w:pPr>
      <w:spacing w:after="120"/>
      <w:ind w:left="1080"/>
      <w:contextualSpacing/>
      <w:jc w:val="left"/>
    </w:pPr>
    <w:rPr>
      <w:rFonts w:ascii="Times New Roman" w:hAnsi="Times New Roman"/>
      <w:lang w:val="en-US"/>
    </w:rPr>
  </w:style>
  <w:style w:type="paragraph" w:styleId="45">
    <w:name w:val="List Continue 4"/>
    <w:basedOn w:val="a1"/>
    <w:semiHidden/>
    <w:rsid w:val="002A6EDB"/>
    <w:pPr>
      <w:spacing w:after="120"/>
      <w:ind w:left="1440"/>
      <w:contextualSpacing/>
      <w:jc w:val="left"/>
    </w:pPr>
    <w:rPr>
      <w:rFonts w:ascii="Times New Roman" w:hAnsi="Times New Roman"/>
      <w:lang w:val="en-US"/>
    </w:rPr>
  </w:style>
  <w:style w:type="paragraph" w:styleId="55">
    <w:name w:val="List Continue 5"/>
    <w:basedOn w:val="a1"/>
    <w:semiHidden/>
    <w:rsid w:val="002A6EDB"/>
    <w:pPr>
      <w:spacing w:after="120"/>
      <w:ind w:left="1800"/>
      <w:contextualSpacing/>
      <w:jc w:val="left"/>
    </w:pPr>
    <w:rPr>
      <w:rFonts w:ascii="Times New Roman" w:hAnsi="Times New Roman"/>
      <w:lang w:val="en-US"/>
    </w:rPr>
  </w:style>
  <w:style w:type="paragraph" w:styleId="a">
    <w:name w:val="List Number"/>
    <w:basedOn w:val="a1"/>
    <w:rsid w:val="002A6EDB"/>
    <w:pPr>
      <w:numPr>
        <w:numId w:val="19"/>
      </w:numPr>
      <w:spacing w:after="0"/>
      <w:contextualSpacing/>
      <w:jc w:val="left"/>
    </w:pPr>
    <w:rPr>
      <w:rFonts w:ascii="Times New Roman" w:hAnsi="Times New Roman"/>
      <w:lang w:val="en-US"/>
    </w:rPr>
  </w:style>
  <w:style w:type="paragraph" w:styleId="2">
    <w:name w:val="List Number 2"/>
    <w:basedOn w:val="a1"/>
    <w:semiHidden/>
    <w:rsid w:val="002A6EDB"/>
    <w:pPr>
      <w:numPr>
        <w:numId w:val="20"/>
      </w:numPr>
      <w:spacing w:after="0"/>
      <w:contextualSpacing/>
      <w:jc w:val="left"/>
    </w:pPr>
    <w:rPr>
      <w:rFonts w:ascii="Times New Roman" w:hAnsi="Times New Roman"/>
      <w:lang w:val="en-US"/>
    </w:rPr>
  </w:style>
  <w:style w:type="paragraph" w:styleId="3">
    <w:name w:val="List Number 3"/>
    <w:basedOn w:val="a1"/>
    <w:semiHidden/>
    <w:rsid w:val="002A6EDB"/>
    <w:pPr>
      <w:numPr>
        <w:numId w:val="21"/>
      </w:numPr>
      <w:spacing w:after="0"/>
      <w:contextualSpacing/>
      <w:jc w:val="left"/>
    </w:pPr>
    <w:rPr>
      <w:rFonts w:ascii="Times New Roman" w:hAnsi="Times New Roman"/>
      <w:lang w:val="en-US"/>
    </w:rPr>
  </w:style>
  <w:style w:type="paragraph" w:styleId="4">
    <w:name w:val="List Number 4"/>
    <w:basedOn w:val="a1"/>
    <w:semiHidden/>
    <w:rsid w:val="002A6EDB"/>
    <w:pPr>
      <w:numPr>
        <w:numId w:val="22"/>
      </w:numPr>
      <w:spacing w:after="0"/>
      <w:contextualSpacing/>
      <w:jc w:val="left"/>
    </w:pPr>
    <w:rPr>
      <w:rFonts w:ascii="Times New Roman" w:hAnsi="Times New Roman"/>
      <w:lang w:val="en-US"/>
    </w:rPr>
  </w:style>
  <w:style w:type="paragraph" w:styleId="5">
    <w:name w:val="List Number 5"/>
    <w:basedOn w:val="a1"/>
    <w:semiHidden/>
    <w:rsid w:val="002A6EDB"/>
    <w:pPr>
      <w:numPr>
        <w:numId w:val="23"/>
      </w:numPr>
      <w:spacing w:after="0"/>
      <w:contextualSpacing/>
      <w:jc w:val="left"/>
    </w:pPr>
    <w:rPr>
      <w:rFonts w:ascii="Times New Roman" w:hAnsi="Times New Roman"/>
      <w:lang w:val="en-US"/>
    </w:rPr>
  </w:style>
  <w:style w:type="paragraph" w:styleId="aff6">
    <w:name w:val="macro"/>
    <w:link w:val="Chare"/>
    <w:semiHidden/>
    <w:rsid w:val="002A6EDB"/>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Chare">
    <w:name w:val="매크로 텍스트 Char"/>
    <w:basedOn w:val="a2"/>
    <w:link w:val="aff6"/>
    <w:semiHidden/>
    <w:rsid w:val="002A6EDB"/>
    <w:rPr>
      <w:rFonts w:ascii="Courier New" w:hAnsi="Courier New" w:cs="Courier New"/>
    </w:rPr>
  </w:style>
  <w:style w:type="paragraph" w:styleId="aff7">
    <w:name w:val="Message Header"/>
    <w:basedOn w:val="a1"/>
    <w:link w:val="Charf"/>
    <w:semiHidden/>
    <w:rsid w:val="002A6EDB"/>
    <w:pPr>
      <w:pBdr>
        <w:top w:val="single" w:sz="6" w:space="1" w:color="auto"/>
        <w:left w:val="single" w:sz="6" w:space="1" w:color="auto"/>
        <w:bottom w:val="single" w:sz="6" w:space="1" w:color="auto"/>
        <w:right w:val="single" w:sz="6" w:space="1" w:color="auto"/>
      </w:pBdr>
      <w:shd w:val="pct20" w:color="auto" w:fill="auto"/>
      <w:spacing w:after="0"/>
      <w:ind w:left="1080" w:hanging="1080"/>
      <w:jc w:val="left"/>
    </w:pPr>
    <w:rPr>
      <w:rFonts w:ascii="Cambria" w:hAnsi="Cambria"/>
      <w:szCs w:val="24"/>
      <w:lang w:val="en-US"/>
    </w:rPr>
  </w:style>
  <w:style w:type="character" w:customStyle="1" w:styleId="Charf">
    <w:name w:val="메시지 머리글 Char"/>
    <w:basedOn w:val="a2"/>
    <w:link w:val="aff7"/>
    <w:semiHidden/>
    <w:rsid w:val="002A6EDB"/>
    <w:rPr>
      <w:rFonts w:ascii="Cambria" w:hAnsi="Cambria"/>
      <w:sz w:val="24"/>
      <w:szCs w:val="24"/>
      <w:shd w:val="pct20" w:color="auto" w:fill="auto"/>
    </w:rPr>
  </w:style>
  <w:style w:type="paragraph" w:styleId="aff8">
    <w:name w:val="No Spacing"/>
    <w:uiPriority w:val="1"/>
    <w:qFormat/>
    <w:rsid w:val="002A6EDB"/>
    <w:rPr>
      <w:rFonts w:ascii="Times New Roman" w:hAnsi="Times New Roman"/>
      <w:sz w:val="24"/>
    </w:rPr>
  </w:style>
  <w:style w:type="paragraph" w:styleId="aff9">
    <w:name w:val="Normal Indent"/>
    <w:basedOn w:val="a1"/>
    <w:semiHidden/>
    <w:rsid w:val="002A6EDB"/>
    <w:pPr>
      <w:spacing w:after="0"/>
      <w:ind w:left="720"/>
      <w:jc w:val="left"/>
    </w:pPr>
    <w:rPr>
      <w:rFonts w:ascii="Times New Roman" w:hAnsi="Times New Roman"/>
      <w:lang w:val="en-US"/>
    </w:rPr>
  </w:style>
  <w:style w:type="paragraph" w:styleId="affa">
    <w:name w:val="Note Heading"/>
    <w:basedOn w:val="a1"/>
    <w:next w:val="a1"/>
    <w:link w:val="Charf0"/>
    <w:semiHidden/>
    <w:rsid w:val="002A6EDB"/>
    <w:pPr>
      <w:spacing w:after="0"/>
      <w:jc w:val="left"/>
    </w:pPr>
    <w:rPr>
      <w:rFonts w:ascii="Times New Roman" w:hAnsi="Times New Roman"/>
      <w:lang w:val="en-US"/>
    </w:rPr>
  </w:style>
  <w:style w:type="character" w:customStyle="1" w:styleId="Charf0">
    <w:name w:val="각주/미주 머리글 Char"/>
    <w:basedOn w:val="a2"/>
    <w:link w:val="affa"/>
    <w:semiHidden/>
    <w:rsid w:val="002A6EDB"/>
    <w:rPr>
      <w:rFonts w:ascii="Times New Roman" w:hAnsi="Times New Roman"/>
      <w:sz w:val="24"/>
    </w:rPr>
  </w:style>
  <w:style w:type="paragraph" w:styleId="affb">
    <w:name w:val="Plain Text"/>
    <w:basedOn w:val="a1"/>
    <w:link w:val="Charf1"/>
    <w:semiHidden/>
    <w:rsid w:val="002A6EDB"/>
    <w:pPr>
      <w:spacing w:after="0"/>
      <w:jc w:val="left"/>
    </w:pPr>
    <w:rPr>
      <w:rFonts w:ascii="Courier New" w:hAnsi="Courier New" w:cs="Courier New"/>
      <w:sz w:val="20"/>
      <w:lang w:val="en-US"/>
    </w:rPr>
  </w:style>
  <w:style w:type="character" w:customStyle="1" w:styleId="Charf1">
    <w:name w:val="글자만 Char"/>
    <w:basedOn w:val="a2"/>
    <w:link w:val="affb"/>
    <w:semiHidden/>
    <w:rsid w:val="002A6EDB"/>
    <w:rPr>
      <w:rFonts w:ascii="Courier New" w:hAnsi="Courier New" w:cs="Courier New"/>
    </w:rPr>
  </w:style>
  <w:style w:type="paragraph" w:styleId="affc">
    <w:name w:val="Quote"/>
    <w:basedOn w:val="a1"/>
    <w:next w:val="a1"/>
    <w:link w:val="Charf2"/>
    <w:uiPriority w:val="29"/>
    <w:qFormat/>
    <w:rsid w:val="002A6EDB"/>
    <w:pPr>
      <w:spacing w:after="0"/>
      <w:jc w:val="left"/>
    </w:pPr>
    <w:rPr>
      <w:rFonts w:ascii="Times New Roman" w:hAnsi="Times New Roman"/>
      <w:i/>
      <w:iCs/>
      <w:color w:val="000000"/>
      <w:lang w:val="en-US"/>
    </w:rPr>
  </w:style>
  <w:style w:type="character" w:customStyle="1" w:styleId="Charf2">
    <w:name w:val="인용 Char"/>
    <w:basedOn w:val="a2"/>
    <w:link w:val="affc"/>
    <w:uiPriority w:val="29"/>
    <w:rsid w:val="002A6EDB"/>
    <w:rPr>
      <w:rFonts w:ascii="Times New Roman" w:hAnsi="Times New Roman"/>
      <w:i/>
      <w:iCs/>
      <w:color w:val="000000"/>
      <w:sz w:val="24"/>
    </w:rPr>
  </w:style>
  <w:style w:type="paragraph" w:styleId="affd">
    <w:name w:val="Salutation"/>
    <w:basedOn w:val="a1"/>
    <w:next w:val="a1"/>
    <w:link w:val="Charf3"/>
    <w:rsid w:val="002A6EDB"/>
    <w:pPr>
      <w:spacing w:after="0"/>
      <w:jc w:val="left"/>
    </w:pPr>
    <w:rPr>
      <w:rFonts w:ascii="Times New Roman" w:hAnsi="Times New Roman"/>
      <w:lang w:val="en-US"/>
    </w:rPr>
  </w:style>
  <w:style w:type="character" w:customStyle="1" w:styleId="Charf3">
    <w:name w:val="인사말 Char"/>
    <w:basedOn w:val="a2"/>
    <w:link w:val="affd"/>
    <w:rsid w:val="002A6EDB"/>
    <w:rPr>
      <w:rFonts w:ascii="Times New Roman" w:hAnsi="Times New Roman"/>
      <w:sz w:val="24"/>
    </w:rPr>
  </w:style>
  <w:style w:type="paragraph" w:styleId="affe">
    <w:name w:val="Signature"/>
    <w:basedOn w:val="a1"/>
    <w:link w:val="Charf4"/>
    <w:semiHidden/>
    <w:rsid w:val="002A6EDB"/>
    <w:pPr>
      <w:spacing w:after="0"/>
      <w:ind w:left="4320"/>
      <w:jc w:val="left"/>
    </w:pPr>
    <w:rPr>
      <w:rFonts w:ascii="Times New Roman" w:hAnsi="Times New Roman"/>
      <w:lang w:val="en-US"/>
    </w:rPr>
  </w:style>
  <w:style w:type="character" w:customStyle="1" w:styleId="Charf4">
    <w:name w:val="서명 Char"/>
    <w:basedOn w:val="a2"/>
    <w:link w:val="affe"/>
    <w:semiHidden/>
    <w:rsid w:val="002A6EDB"/>
    <w:rPr>
      <w:rFonts w:ascii="Times New Roman" w:hAnsi="Times New Roman"/>
      <w:sz w:val="24"/>
    </w:rPr>
  </w:style>
  <w:style w:type="paragraph" w:styleId="afff">
    <w:name w:val="Subtitle"/>
    <w:basedOn w:val="a1"/>
    <w:next w:val="a1"/>
    <w:link w:val="Charf5"/>
    <w:qFormat/>
    <w:rsid w:val="002A6EDB"/>
    <w:pPr>
      <w:spacing w:after="60"/>
      <w:jc w:val="center"/>
      <w:outlineLvl w:val="1"/>
    </w:pPr>
    <w:rPr>
      <w:rFonts w:ascii="Cambria" w:hAnsi="Cambria"/>
      <w:szCs w:val="24"/>
      <w:lang w:val="en-US"/>
    </w:rPr>
  </w:style>
  <w:style w:type="character" w:customStyle="1" w:styleId="Charf5">
    <w:name w:val="부제 Char"/>
    <w:basedOn w:val="a2"/>
    <w:link w:val="afff"/>
    <w:rsid w:val="002A6EDB"/>
    <w:rPr>
      <w:rFonts w:ascii="Cambria" w:hAnsi="Cambria"/>
      <w:sz w:val="24"/>
      <w:szCs w:val="24"/>
    </w:rPr>
  </w:style>
  <w:style w:type="paragraph" w:styleId="afff0">
    <w:name w:val="table of authorities"/>
    <w:basedOn w:val="a1"/>
    <w:next w:val="a1"/>
    <w:semiHidden/>
    <w:rsid w:val="002A6EDB"/>
    <w:pPr>
      <w:spacing w:after="0"/>
      <w:ind w:left="240" w:hanging="240"/>
      <w:jc w:val="left"/>
    </w:pPr>
    <w:rPr>
      <w:rFonts w:ascii="Times New Roman" w:hAnsi="Times New Roman"/>
      <w:lang w:val="en-US"/>
    </w:rPr>
  </w:style>
  <w:style w:type="paragraph" w:styleId="afff1">
    <w:name w:val="table of figures"/>
    <w:basedOn w:val="a1"/>
    <w:next w:val="a1"/>
    <w:semiHidden/>
    <w:rsid w:val="002A6EDB"/>
    <w:pPr>
      <w:spacing w:after="0"/>
      <w:jc w:val="left"/>
    </w:pPr>
    <w:rPr>
      <w:rFonts w:ascii="Times New Roman" w:hAnsi="Times New Roman"/>
      <w:lang w:val="en-US"/>
    </w:rPr>
  </w:style>
  <w:style w:type="paragraph" w:styleId="afff2">
    <w:name w:val="Title"/>
    <w:basedOn w:val="a1"/>
    <w:next w:val="a1"/>
    <w:link w:val="Charf6"/>
    <w:qFormat/>
    <w:rsid w:val="002A6EDB"/>
    <w:pPr>
      <w:spacing w:before="240" w:after="60"/>
      <w:jc w:val="center"/>
      <w:outlineLvl w:val="0"/>
    </w:pPr>
    <w:rPr>
      <w:rFonts w:ascii="Cambria" w:hAnsi="Cambria"/>
      <w:b/>
      <w:bCs/>
      <w:kern w:val="28"/>
      <w:sz w:val="32"/>
      <w:szCs w:val="32"/>
      <w:lang w:val="en-US"/>
    </w:rPr>
  </w:style>
  <w:style w:type="character" w:customStyle="1" w:styleId="Charf6">
    <w:name w:val="제목 Char"/>
    <w:basedOn w:val="a2"/>
    <w:link w:val="afff2"/>
    <w:rsid w:val="002A6EDB"/>
    <w:rPr>
      <w:rFonts w:ascii="Cambria" w:hAnsi="Cambria"/>
      <w:b/>
      <w:bCs/>
      <w:kern w:val="28"/>
      <w:sz w:val="32"/>
      <w:szCs w:val="32"/>
    </w:rPr>
  </w:style>
  <w:style w:type="paragraph" w:styleId="afff3">
    <w:name w:val="toa heading"/>
    <w:basedOn w:val="a1"/>
    <w:next w:val="a1"/>
    <w:semiHidden/>
    <w:rsid w:val="002A6EDB"/>
    <w:pPr>
      <w:spacing w:before="120" w:after="0"/>
      <w:jc w:val="left"/>
    </w:pPr>
    <w:rPr>
      <w:rFonts w:ascii="Cambria" w:hAnsi="Cambria"/>
      <w:b/>
      <w:bCs/>
      <w:szCs w:val="24"/>
      <w:lang w:val="en-US"/>
    </w:rPr>
  </w:style>
  <w:style w:type="paragraph" w:styleId="13">
    <w:name w:val="toc 1"/>
    <w:basedOn w:val="a1"/>
    <w:next w:val="a1"/>
    <w:autoRedefine/>
    <w:semiHidden/>
    <w:rsid w:val="002A6EDB"/>
    <w:pPr>
      <w:spacing w:after="0"/>
      <w:jc w:val="left"/>
    </w:pPr>
    <w:rPr>
      <w:rFonts w:ascii="Times New Roman" w:hAnsi="Times New Roman"/>
      <w:lang w:val="en-US"/>
    </w:rPr>
  </w:style>
  <w:style w:type="paragraph" w:styleId="29">
    <w:name w:val="toc 2"/>
    <w:basedOn w:val="a1"/>
    <w:next w:val="a1"/>
    <w:autoRedefine/>
    <w:semiHidden/>
    <w:rsid w:val="002A6EDB"/>
    <w:pPr>
      <w:spacing w:after="0"/>
      <w:ind w:left="240"/>
      <w:jc w:val="left"/>
    </w:pPr>
    <w:rPr>
      <w:rFonts w:ascii="Times New Roman" w:hAnsi="Times New Roman"/>
      <w:lang w:val="en-US"/>
    </w:rPr>
  </w:style>
  <w:style w:type="paragraph" w:styleId="38">
    <w:name w:val="toc 3"/>
    <w:basedOn w:val="a1"/>
    <w:next w:val="a1"/>
    <w:autoRedefine/>
    <w:semiHidden/>
    <w:rsid w:val="002A6EDB"/>
    <w:pPr>
      <w:spacing w:after="0"/>
      <w:ind w:left="480"/>
      <w:jc w:val="left"/>
    </w:pPr>
    <w:rPr>
      <w:rFonts w:ascii="Times New Roman" w:hAnsi="Times New Roman"/>
      <w:lang w:val="en-US"/>
    </w:rPr>
  </w:style>
  <w:style w:type="paragraph" w:styleId="46">
    <w:name w:val="toc 4"/>
    <w:basedOn w:val="a1"/>
    <w:next w:val="a1"/>
    <w:autoRedefine/>
    <w:semiHidden/>
    <w:rsid w:val="002A6EDB"/>
    <w:pPr>
      <w:spacing w:after="0"/>
      <w:ind w:left="720"/>
      <w:jc w:val="left"/>
    </w:pPr>
    <w:rPr>
      <w:rFonts w:ascii="Times New Roman" w:hAnsi="Times New Roman"/>
      <w:lang w:val="en-US"/>
    </w:rPr>
  </w:style>
  <w:style w:type="paragraph" w:styleId="56">
    <w:name w:val="toc 5"/>
    <w:basedOn w:val="a1"/>
    <w:next w:val="a1"/>
    <w:autoRedefine/>
    <w:semiHidden/>
    <w:rsid w:val="002A6EDB"/>
    <w:pPr>
      <w:spacing w:after="0"/>
      <w:ind w:left="960"/>
      <w:jc w:val="left"/>
    </w:pPr>
    <w:rPr>
      <w:rFonts w:ascii="Times New Roman" w:hAnsi="Times New Roman"/>
      <w:lang w:val="en-US"/>
    </w:rPr>
  </w:style>
  <w:style w:type="paragraph" w:styleId="61">
    <w:name w:val="toc 6"/>
    <w:basedOn w:val="a1"/>
    <w:next w:val="a1"/>
    <w:autoRedefine/>
    <w:semiHidden/>
    <w:rsid w:val="002A6EDB"/>
    <w:pPr>
      <w:spacing w:after="0"/>
      <w:ind w:left="1200"/>
      <w:jc w:val="left"/>
    </w:pPr>
    <w:rPr>
      <w:rFonts w:ascii="Times New Roman" w:hAnsi="Times New Roman"/>
      <w:lang w:val="en-US"/>
    </w:rPr>
  </w:style>
  <w:style w:type="paragraph" w:styleId="71">
    <w:name w:val="toc 7"/>
    <w:basedOn w:val="a1"/>
    <w:next w:val="a1"/>
    <w:autoRedefine/>
    <w:semiHidden/>
    <w:rsid w:val="002A6EDB"/>
    <w:pPr>
      <w:spacing w:after="0"/>
      <w:ind w:left="1440"/>
      <w:jc w:val="left"/>
    </w:pPr>
    <w:rPr>
      <w:rFonts w:ascii="Times New Roman" w:hAnsi="Times New Roman"/>
      <w:lang w:val="en-US"/>
    </w:rPr>
  </w:style>
  <w:style w:type="paragraph" w:styleId="81">
    <w:name w:val="toc 8"/>
    <w:basedOn w:val="a1"/>
    <w:next w:val="a1"/>
    <w:autoRedefine/>
    <w:semiHidden/>
    <w:rsid w:val="002A6EDB"/>
    <w:pPr>
      <w:spacing w:after="0"/>
      <w:ind w:left="1680"/>
      <w:jc w:val="left"/>
    </w:pPr>
    <w:rPr>
      <w:rFonts w:ascii="Times New Roman" w:hAnsi="Times New Roman"/>
      <w:lang w:val="en-US"/>
    </w:rPr>
  </w:style>
  <w:style w:type="paragraph" w:styleId="91">
    <w:name w:val="toc 9"/>
    <w:basedOn w:val="a1"/>
    <w:next w:val="a1"/>
    <w:autoRedefine/>
    <w:semiHidden/>
    <w:rsid w:val="002A6EDB"/>
    <w:pPr>
      <w:spacing w:after="0"/>
      <w:ind w:left="1920"/>
      <w:jc w:val="left"/>
    </w:pPr>
    <w:rPr>
      <w:rFonts w:ascii="Times New Roman" w:hAnsi="Times New Roman"/>
      <w:lang w:val="en-US"/>
    </w:rPr>
  </w:style>
  <w:style w:type="paragraph" w:styleId="TOC">
    <w:name w:val="TOC Heading"/>
    <w:basedOn w:val="1"/>
    <w:next w:val="a1"/>
    <w:uiPriority w:val="39"/>
    <w:semiHidden/>
    <w:unhideWhenUsed/>
    <w:qFormat/>
    <w:rsid w:val="002A6EDB"/>
    <w:pPr>
      <w:spacing w:before="240"/>
      <w:ind w:left="0" w:firstLine="0"/>
      <w:jc w:val="left"/>
      <w:outlineLvl w:val="9"/>
    </w:pPr>
    <w:rPr>
      <w:rFonts w:ascii="Cambria" w:hAnsi="Cambria" w:cs="Times New Roman"/>
      <w:sz w:val="32"/>
      <w:lang w:val="en-US"/>
    </w:rPr>
  </w:style>
  <w:style w:type="character" w:styleId="afff4">
    <w:name w:val="Unresolved Mention"/>
    <w:basedOn w:val="a2"/>
    <w:uiPriority w:val="99"/>
    <w:semiHidden/>
    <w:unhideWhenUsed/>
    <w:rsid w:val="002A6EDB"/>
    <w:rPr>
      <w:color w:val="808080"/>
      <w:shd w:val="clear" w:color="auto" w:fill="E6E6E6"/>
    </w:rPr>
  </w:style>
  <w:style w:type="table" w:customStyle="1" w:styleId="TableGrid1">
    <w:name w:val="Table Grid1"/>
    <w:basedOn w:val="a3"/>
    <w:next w:val="af5"/>
    <w:uiPriority w:val="39"/>
    <w:rsid w:val="00671D5A"/>
    <w:pPr>
      <w:jc w:val="both"/>
    </w:pPr>
    <w:rPr>
      <w:rFonts w:ascii="맑은 고딕" w:hAnsi="맑은 고딕" w:cs="Arial"/>
      <w:kern w:val="2"/>
      <w:szCs w:val="22"/>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36727">
      <w:bodyDiv w:val="1"/>
      <w:marLeft w:val="0"/>
      <w:marRight w:val="0"/>
      <w:marTop w:val="0"/>
      <w:marBottom w:val="0"/>
      <w:divBdr>
        <w:top w:val="none" w:sz="0" w:space="0" w:color="auto"/>
        <w:left w:val="none" w:sz="0" w:space="0" w:color="auto"/>
        <w:bottom w:val="none" w:sz="0" w:space="0" w:color="auto"/>
        <w:right w:val="none" w:sz="0" w:space="0" w:color="auto"/>
      </w:divBdr>
    </w:div>
    <w:div w:id="32120699">
      <w:bodyDiv w:val="1"/>
      <w:marLeft w:val="0"/>
      <w:marRight w:val="0"/>
      <w:marTop w:val="0"/>
      <w:marBottom w:val="0"/>
      <w:divBdr>
        <w:top w:val="none" w:sz="0" w:space="0" w:color="auto"/>
        <w:left w:val="none" w:sz="0" w:space="0" w:color="auto"/>
        <w:bottom w:val="none" w:sz="0" w:space="0" w:color="auto"/>
        <w:right w:val="none" w:sz="0" w:space="0" w:color="auto"/>
      </w:divBdr>
    </w:div>
    <w:div w:id="50810466">
      <w:bodyDiv w:val="1"/>
      <w:marLeft w:val="0"/>
      <w:marRight w:val="0"/>
      <w:marTop w:val="0"/>
      <w:marBottom w:val="0"/>
      <w:divBdr>
        <w:top w:val="none" w:sz="0" w:space="0" w:color="auto"/>
        <w:left w:val="none" w:sz="0" w:space="0" w:color="auto"/>
        <w:bottom w:val="none" w:sz="0" w:space="0" w:color="auto"/>
        <w:right w:val="none" w:sz="0" w:space="0" w:color="auto"/>
      </w:divBdr>
    </w:div>
    <w:div w:id="61372394">
      <w:bodyDiv w:val="1"/>
      <w:marLeft w:val="0"/>
      <w:marRight w:val="0"/>
      <w:marTop w:val="0"/>
      <w:marBottom w:val="0"/>
      <w:divBdr>
        <w:top w:val="none" w:sz="0" w:space="0" w:color="auto"/>
        <w:left w:val="none" w:sz="0" w:space="0" w:color="auto"/>
        <w:bottom w:val="none" w:sz="0" w:space="0" w:color="auto"/>
        <w:right w:val="none" w:sz="0" w:space="0" w:color="auto"/>
      </w:divBdr>
    </w:div>
    <w:div w:id="72090322">
      <w:bodyDiv w:val="1"/>
      <w:marLeft w:val="0"/>
      <w:marRight w:val="0"/>
      <w:marTop w:val="0"/>
      <w:marBottom w:val="0"/>
      <w:divBdr>
        <w:top w:val="none" w:sz="0" w:space="0" w:color="auto"/>
        <w:left w:val="none" w:sz="0" w:space="0" w:color="auto"/>
        <w:bottom w:val="none" w:sz="0" w:space="0" w:color="auto"/>
        <w:right w:val="none" w:sz="0" w:space="0" w:color="auto"/>
      </w:divBdr>
    </w:div>
    <w:div w:id="82188748">
      <w:bodyDiv w:val="1"/>
      <w:marLeft w:val="0"/>
      <w:marRight w:val="0"/>
      <w:marTop w:val="0"/>
      <w:marBottom w:val="0"/>
      <w:divBdr>
        <w:top w:val="none" w:sz="0" w:space="0" w:color="auto"/>
        <w:left w:val="none" w:sz="0" w:space="0" w:color="auto"/>
        <w:bottom w:val="none" w:sz="0" w:space="0" w:color="auto"/>
        <w:right w:val="none" w:sz="0" w:space="0" w:color="auto"/>
      </w:divBdr>
    </w:div>
    <w:div w:id="137236618">
      <w:bodyDiv w:val="1"/>
      <w:marLeft w:val="0"/>
      <w:marRight w:val="0"/>
      <w:marTop w:val="0"/>
      <w:marBottom w:val="0"/>
      <w:divBdr>
        <w:top w:val="none" w:sz="0" w:space="0" w:color="auto"/>
        <w:left w:val="none" w:sz="0" w:space="0" w:color="auto"/>
        <w:bottom w:val="none" w:sz="0" w:space="0" w:color="auto"/>
        <w:right w:val="none" w:sz="0" w:space="0" w:color="auto"/>
      </w:divBdr>
    </w:div>
    <w:div w:id="138427748">
      <w:bodyDiv w:val="1"/>
      <w:marLeft w:val="0"/>
      <w:marRight w:val="0"/>
      <w:marTop w:val="0"/>
      <w:marBottom w:val="0"/>
      <w:divBdr>
        <w:top w:val="none" w:sz="0" w:space="0" w:color="auto"/>
        <w:left w:val="none" w:sz="0" w:space="0" w:color="auto"/>
        <w:bottom w:val="none" w:sz="0" w:space="0" w:color="auto"/>
        <w:right w:val="none" w:sz="0" w:space="0" w:color="auto"/>
      </w:divBdr>
    </w:div>
    <w:div w:id="187187097">
      <w:bodyDiv w:val="1"/>
      <w:marLeft w:val="0"/>
      <w:marRight w:val="0"/>
      <w:marTop w:val="0"/>
      <w:marBottom w:val="0"/>
      <w:divBdr>
        <w:top w:val="none" w:sz="0" w:space="0" w:color="auto"/>
        <w:left w:val="none" w:sz="0" w:space="0" w:color="auto"/>
        <w:bottom w:val="none" w:sz="0" w:space="0" w:color="auto"/>
        <w:right w:val="none" w:sz="0" w:space="0" w:color="auto"/>
      </w:divBdr>
    </w:div>
    <w:div w:id="205724707">
      <w:bodyDiv w:val="1"/>
      <w:marLeft w:val="0"/>
      <w:marRight w:val="0"/>
      <w:marTop w:val="0"/>
      <w:marBottom w:val="0"/>
      <w:divBdr>
        <w:top w:val="none" w:sz="0" w:space="0" w:color="auto"/>
        <w:left w:val="none" w:sz="0" w:space="0" w:color="auto"/>
        <w:bottom w:val="none" w:sz="0" w:space="0" w:color="auto"/>
        <w:right w:val="none" w:sz="0" w:space="0" w:color="auto"/>
      </w:divBdr>
    </w:div>
    <w:div w:id="206920004">
      <w:bodyDiv w:val="1"/>
      <w:marLeft w:val="0"/>
      <w:marRight w:val="0"/>
      <w:marTop w:val="0"/>
      <w:marBottom w:val="0"/>
      <w:divBdr>
        <w:top w:val="none" w:sz="0" w:space="0" w:color="auto"/>
        <w:left w:val="none" w:sz="0" w:space="0" w:color="auto"/>
        <w:bottom w:val="none" w:sz="0" w:space="0" w:color="auto"/>
        <w:right w:val="none" w:sz="0" w:space="0" w:color="auto"/>
      </w:divBdr>
    </w:div>
    <w:div w:id="208077383">
      <w:bodyDiv w:val="1"/>
      <w:marLeft w:val="0"/>
      <w:marRight w:val="0"/>
      <w:marTop w:val="0"/>
      <w:marBottom w:val="0"/>
      <w:divBdr>
        <w:top w:val="none" w:sz="0" w:space="0" w:color="auto"/>
        <w:left w:val="none" w:sz="0" w:space="0" w:color="auto"/>
        <w:bottom w:val="none" w:sz="0" w:space="0" w:color="auto"/>
        <w:right w:val="none" w:sz="0" w:space="0" w:color="auto"/>
      </w:divBdr>
    </w:div>
    <w:div w:id="209074914">
      <w:bodyDiv w:val="1"/>
      <w:marLeft w:val="0"/>
      <w:marRight w:val="0"/>
      <w:marTop w:val="0"/>
      <w:marBottom w:val="0"/>
      <w:divBdr>
        <w:top w:val="none" w:sz="0" w:space="0" w:color="auto"/>
        <w:left w:val="none" w:sz="0" w:space="0" w:color="auto"/>
        <w:bottom w:val="none" w:sz="0" w:space="0" w:color="auto"/>
        <w:right w:val="none" w:sz="0" w:space="0" w:color="auto"/>
      </w:divBdr>
    </w:div>
    <w:div w:id="279263158">
      <w:bodyDiv w:val="1"/>
      <w:marLeft w:val="0"/>
      <w:marRight w:val="0"/>
      <w:marTop w:val="0"/>
      <w:marBottom w:val="0"/>
      <w:divBdr>
        <w:top w:val="none" w:sz="0" w:space="0" w:color="auto"/>
        <w:left w:val="none" w:sz="0" w:space="0" w:color="auto"/>
        <w:bottom w:val="none" w:sz="0" w:space="0" w:color="auto"/>
        <w:right w:val="none" w:sz="0" w:space="0" w:color="auto"/>
      </w:divBdr>
    </w:div>
    <w:div w:id="317926302">
      <w:bodyDiv w:val="1"/>
      <w:marLeft w:val="0"/>
      <w:marRight w:val="0"/>
      <w:marTop w:val="0"/>
      <w:marBottom w:val="0"/>
      <w:divBdr>
        <w:top w:val="none" w:sz="0" w:space="0" w:color="auto"/>
        <w:left w:val="none" w:sz="0" w:space="0" w:color="auto"/>
        <w:bottom w:val="none" w:sz="0" w:space="0" w:color="auto"/>
        <w:right w:val="none" w:sz="0" w:space="0" w:color="auto"/>
      </w:divBdr>
    </w:div>
    <w:div w:id="326785078">
      <w:bodyDiv w:val="1"/>
      <w:marLeft w:val="0"/>
      <w:marRight w:val="0"/>
      <w:marTop w:val="0"/>
      <w:marBottom w:val="0"/>
      <w:divBdr>
        <w:top w:val="none" w:sz="0" w:space="0" w:color="auto"/>
        <w:left w:val="none" w:sz="0" w:space="0" w:color="auto"/>
        <w:bottom w:val="none" w:sz="0" w:space="0" w:color="auto"/>
        <w:right w:val="none" w:sz="0" w:space="0" w:color="auto"/>
      </w:divBdr>
    </w:div>
    <w:div w:id="328875479">
      <w:bodyDiv w:val="1"/>
      <w:marLeft w:val="0"/>
      <w:marRight w:val="0"/>
      <w:marTop w:val="0"/>
      <w:marBottom w:val="0"/>
      <w:divBdr>
        <w:top w:val="none" w:sz="0" w:space="0" w:color="auto"/>
        <w:left w:val="none" w:sz="0" w:space="0" w:color="auto"/>
        <w:bottom w:val="none" w:sz="0" w:space="0" w:color="auto"/>
        <w:right w:val="none" w:sz="0" w:space="0" w:color="auto"/>
      </w:divBdr>
    </w:div>
    <w:div w:id="345910928">
      <w:bodyDiv w:val="1"/>
      <w:marLeft w:val="0"/>
      <w:marRight w:val="0"/>
      <w:marTop w:val="0"/>
      <w:marBottom w:val="0"/>
      <w:divBdr>
        <w:top w:val="none" w:sz="0" w:space="0" w:color="auto"/>
        <w:left w:val="none" w:sz="0" w:space="0" w:color="auto"/>
        <w:bottom w:val="none" w:sz="0" w:space="0" w:color="auto"/>
        <w:right w:val="none" w:sz="0" w:space="0" w:color="auto"/>
      </w:divBdr>
    </w:div>
    <w:div w:id="356125110">
      <w:bodyDiv w:val="1"/>
      <w:marLeft w:val="0"/>
      <w:marRight w:val="0"/>
      <w:marTop w:val="0"/>
      <w:marBottom w:val="0"/>
      <w:divBdr>
        <w:top w:val="none" w:sz="0" w:space="0" w:color="auto"/>
        <w:left w:val="none" w:sz="0" w:space="0" w:color="auto"/>
        <w:bottom w:val="none" w:sz="0" w:space="0" w:color="auto"/>
        <w:right w:val="none" w:sz="0" w:space="0" w:color="auto"/>
      </w:divBdr>
    </w:div>
    <w:div w:id="400644824">
      <w:bodyDiv w:val="1"/>
      <w:marLeft w:val="0"/>
      <w:marRight w:val="0"/>
      <w:marTop w:val="0"/>
      <w:marBottom w:val="0"/>
      <w:divBdr>
        <w:top w:val="none" w:sz="0" w:space="0" w:color="auto"/>
        <w:left w:val="none" w:sz="0" w:space="0" w:color="auto"/>
        <w:bottom w:val="none" w:sz="0" w:space="0" w:color="auto"/>
        <w:right w:val="none" w:sz="0" w:space="0" w:color="auto"/>
      </w:divBdr>
    </w:div>
    <w:div w:id="442771758">
      <w:bodyDiv w:val="1"/>
      <w:marLeft w:val="0"/>
      <w:marRight w:val="0"/>
      <w:marTop w:val="0"/>
      <w:marBottom w:val="0"/>
      <w:divBdr>
        <w:top w:val="none" w:sz="0" w:space="0" w:color="auto"/>
        <w:left w:val="none" w:sz="0" w:space="0" w:color="auto"/>
        <w:bottom w:val="none" w:sz="0" w:space="0" w:color="auto"/>
        <w:right w:val="none" w:sz="0" w:space="0" w:color="auto"/>
      </w:divBdr>
    </w:div>
    <w:div w:id="449470730">
      <w:bodyDiv w:val="1"/>
      <w:marLeft w:val="0"/>
      <w:marRight w:val="0"/>
      <w:marTop w:val="0"/>
      <w:marBottom w:val="0"/>
      <w:divBdr>
        <w:top w:val="none" w:sz="0" w:space="0" w:color="auto"/>
        <w:left w:val="none" w:sz="0" w:space="0" w:color="auto"/>
        <w:bottom w:val="none" w:sz="0" w:space="0" w:color="auto"/>
        <w:right w:val="none" w:sz="0" w:space="0" w:color="auto"/>
      </w:divBdr>
    </w:div>
    <w:div w:id="459034834">
      <w:bodyDiv w:val="1"/>
      <w:marLeft w:val="0"/>
      <w:marRight w:val="0"/>
      <w:marTop w:val="0"/>
      <w:marBottom w:val="0"/>
      <w:divBdr>
        <w:top w:val="none" w:sz="0" w:space="0" w:color="auto"/>
        <w:left w:val="none" w:sz="0" w:space="0" w:color="auto"/>
        <w:bottom w:val="none" w:sz="0" w:space="0" w:color="auto"/>
        <w:right w:val="none" w:sz="0" w:space="0" w:color="auto"/>
      </w:divBdr>
    </w:div>
    <w:div w:id="470368254">
      <w:bodyDiv w:val="1"/>
      <w:marLeft w:val="0"/>
      <w:marRight w:val="0"/>
      <w:marTop w:val="0"/>
      <w:marBottom w:val="0"/>
      <w:divBdr>
        <w:top w:val="none" w:sz="0" w:space="0" w:color="auto"/>
        <w:left w:val="none" w:sz="0" w:space="0" w:color="auto"/>
        <w:bottom w:val="none" w:sz="0" w:space="0" w:color="auto"/>
        <w:right w:val="none" w:sz="0" w:space="0" w:color="auto"/>
      </w:divBdr>
    </w:div>
    <w:div w:id="477039701">
      <w:bodyDiv w:val="1"/>
      <w:marLeft w:val="0"/>
      <w:marRight w:val="0"/>
      <w:marTop w:val="0"/>
      <w:marBottom w:val="0"/>
      <w:divBdr>
        <w:top w:val="none" w:sz="0" w:space="0" w:color="auto"/>
        <w:left w:val="none" w:sz="0" w:space="0" w:color="auto"/>
        <w:bottom w:val="none" w:sz="0" w:space="0" w:color="auto"/>
        <w:right w:val="none" w:sz="0" w:space="0" w:color="auto"/>
      </w:divBdr>
    </w:div>
    <w:div w:id="552427679">
      <w:bodyDiv w:val="1"/>
      <w:marLeft w:val="0"/>
      <w:marRight w:val="0"/>
      <w:marTop w:val="0"/>
      <w:marBottom w:val="0"/>
      <w:divBdr>
        <w:top w:val="none" w:sz="0" w:space="0" w:color="auto"/>
        <w:left w:val="none" w:sz="0" w:space="0" w:color="auto"/>
        <w:bottom w:val="none" w:sz="0" w:space="0" w:color="auto"/>
        <w:right w:val="none" w:sz="0" w:space="0" w:color="auto"/>
      </w:divBdr>
    </w:div>
    <w:div w:id="583757943">
      <w:bodyDiv w:val="1"/>
      <w:marLeft w:val="0"/>
      <w:marRight w:val="0"/>
      <w:marTop w:val="0"/>
      <w:marBottom w:val="0"/>
      <w:divBdr>
        <w:top w:val="none" w:sz="0" w:space="0" w:color="auto"/>
        <w:left w:val="none" w:sz="0" w:space="0" w:color="auto"/>
        <w:bottom w:val="none" w:sz="0" w:space="0" w:color="auto"/>
        <w:right w:val="none" w:sz="0" w:space="0" w:color="auto"/>
      </w:divBdr>
    </w:div>
    <w:div w:id="622884628">
      <w:bodyDiv w:val="1"/>
      <w:marLeft w:val="0"/>
      <w:marRight w:val="0"/>
      <w:marTop w:val="0"/>
      <w:marBottom w:val="0"/>
      <w:divBdr>
        <w:top w:val="none" w:sz="0" w:space="0" w:color="auto"/>
        <w:left w:val="none" w:sz="0" w:space="0" w:color="auto"/>
        <w:bottom w:val="none" w:sz="0" w:space="0" w:color="auto"/>
        <w:right w:val="none" w:sz="0" w:space="0" w:color="auto"/>
      </w:divBdr>
    </w:div>
    <w:div w:id="627975989">
      <w:bodyDiv w:val="1"/>
      <w:marLeft w:val="0"/>
      <w:marRight w:val="0"/>
      <w:marTop w:val="0"/>
      <w:marBottom w:val="0"/>
      <w:divBdr>
        <w:top w:val="none" w:sz="0" w:space="0" w:color="auto"/>
        <w:left w:val="none" w:sz="0" w:space="0" w:color="auto"/>
        <w:bottom w:val="none" w:sz="0" w:space="0" w:color="auto"/>
        <w:right w:val="none" w:sz="0" w:space="0" w:color="auto"/>
      </w:divBdr>
    </w:div>
    <w:div w:id="628168982">
      <w:bodyDiv w:val="1"/>
      <w:marLeft w:val="0"/>
      <w:marRight w:val="0"/>
      <w:marTop w:val="0"/>
      <w:marBottom w:val="0"/>
      <w:divBdr>
        <w:top w:val="none" w:sz="0" w:space="0" w:color="auto"/>
        <w:left w:val="none" w:sz="0" w:space="0" w:color="auto"/>
        <w:bottom w:val="none" w:sz="0" w:space="0" w:color="auto"/>
        <w:right w:val="none" w:sz="0" w:space="0" w:color="auto"/>
      </w:divBdr>
    </w:div>
    <w:div w:id="662590967">
      <w:bodyDiv w:val="1"/>
      <w:marLeft w:val="0"/>
      <w:marRight w:val="0"/>
      <w:marTop w:val="0"/>
      <w:marBottom w:val="0"/>
      <w:divBdr>
        <w:top w:val="none" w:sz="0" w:space="0" w:color="auto"/>
        <w:left w:val="none" w:sz="0" w:space="0" w:color="auto"/>
        <w:bottom w:val="none" w:sz="0" w:space="0" w:color="auto"/>
        <w:right w:val="none" w:sz="0" w:space="0" w:color="auto"/>
      </w:divBdr>
    </w:div>
    <w:div w:id="696853981">
      <w:bodyDiv w:val="1"/>
      <w:marLeft w:val="0"/>
      <w:marRight w:val="0"/>
      <w:marTop w:val="0"/>
      <w:marBottom w:val="0"/>
      <w:divBdr>
        <w:top w:val="none" w:sz="0" w:space="0" w:color="auto"/>
        <w:left w:val="none" w:sz="0" w:space="0" w:color="auto"/>
        <w:bottom w:val="none" w:sz="0" w:space="0" w:color="auto"/>
        <w:right w:val="none" w:sz="0" w:space="0" w:color="auto"/>
      </w:divBdr>
    </w:div>
    <w:div w:id="704335641">
      <w:bodyDiv w:val="1"/>
      <w:marLeft w:val="0"/>
      <w:marRight w:val="0"/>
      <w:marTop w:val="0"/>
      <w:marBottom w:val="0"/>
      <w:divBdr>
        <w:top w:val="none" w:sz="0" w:space="0" w:color="auto"/>
        <w:left w:val="none" w:sz="0" w:space="0" w:color="auto"/>
        <w:bottom w:val="none" w:sz="0" w:space="0" w:color="auto"/>
        <w:right w:val="none" w:sz="0" w:space="0" w:color="auto"/>
      </w:divBdr>
    </w:div>
    <w:div w:id="707415785">
      <w:bodyDiv w:val="1"/>
      <w:marLeft w:val="0"/>
      <w:marRight w:val="0"/>
      <w:marTop w:val="0"/>
      <w:marBottom w:val="0"/>
      <w:divBdr>
        <w:top w:val="none" w:sz="0" w:space="0" w:color="auto"/>
        <w:left w:val="none" w:sz="0" w:space="0" w:color="auto"/>
        <w:bottom w:val="none" w:sz="0" w:space="0" w:color="auto"/>
        <w:right w:val="none" w:sz="0" w:space="0" w:color="auto"/>
      </w:divBdr>
    </w:div>
    <w:div w:id="729497907">
      <w:bodyDiv w:val="1"/>
      <w:marLeft w:val="0"/>
      <w:marRight w:val="0"/>
      <w:marTop w:val="0"/>
      <w:marBottom w:val="0"/>
      <w:divBdr>
        <w:top w:val="none" w:sz="0" w:space="0" w:color="auto"/>
        <w:left w:val="none" w:sz="0" w:space="0" w:color="auto"/>
        <w:bottom w:val="none" w:sz="0" w:space="0" w:color="auto"/>
        <w:right w:val="none" w:sz="0" w:space="0" w:color="auto"/>
      </w:divBdr>
    </w:div>
    <w:div w:id="732898506">
      <w:bodyDiv w:val="1"/>
      <w:marLeft w:val="0"/>
      <w:marRight w:val="0"/>
      <w:marTop w:val="0"/>
      <w:marBottom w:val="0"/>
      <w:divBdr>
        <w:top w:val="none" w:sz="0" w:space="0" w:color="auto"/>
        <w:left w:val="none" w:sz="0" w:space="0" w:color="auto"/>
        <w:bottom w:val="none" w:sz="0" w:space="0" w:color="auto"/>
        <w:right w:val="none" w:sz="0" w:space="0" w:color="auto"/>
      </w:divBdr>
    </w:div>
    <w:div w:id="738480540">
      <w:bodyDiv w:val="1"/>
      <w:marLeft w:val="0"/>
      <w:marRight w:val="0"/>
      <w:marTop w:val="0"/>
      <w:marBottom w:val="0"/>
      <w:divBdr>
        <w:top w:val="none" w:sz="0" w:space="0" w:color="auto"/>
        <w:left w:val="none" w:sz="0" w:space="0" w:color="auto"/>
        <w:bottom w:val="none" w:sz="0" w:space="0" w:color="auto"/>
        <w:right w:val="none" w:sz="0" w:space="0" w:color="auto"/>
      </w:divBdr>
    </w:div>
    <w:div w:id="778794252">
      <w:bodyDiv w:val="1"/>
      <w:marLeft w:val="0"/>
      <w:marRight w:val="0"/>
      <w:marTop w:val="0"/>
      <w:marBottom w:val="0"/>
      <w:divBdr>
        <w:top w:val="none" w:sz="0" w:space="0" w:color="auto"/>
        <w:left w:val="none" w:sz="0" w:space="0" w:color="auto"/>
        <w:bottom w:val="none" w:sz="0" w:space="0" w:color="auto"/>
        <w:right w:val="none" w:sz="0" w:space="0" w:color="auto"/>
      </w:divBdr>
    </w:div>
    <w:div w:id="783887388">
      <w:bodyDiv w:val="1"/>
      <w:marLeft w:val="0"/>
      <w:marRight w:val="0"/>
      <w:marTop w:val="0"/>
      <w:marBottom w:val="0"/>
      <w:divBdr>
        <w:top w:val="none" w:sz="0" w:space="0" w:color="auto"/>
        <w:left w:val="none" w:sz="0" w:space="0" w:color="auto"/>
        <w:bottom w:val="none" w:sz="0" w:space="0" w:color="auto"/>
        <w:right w:val="none" w:sz="0" w:space="0" w:color="auto"/>
      </w:divBdr>
    </w:div>
    <w:div w:id="800922762">
      <w:bodyDiv w:val="1"/>
      <w:marLeft w:val="0"/>
      <w:marRight w:val="0"/>
      <w:marTop w:val="0"/>
      <w:marBottom w:val="0"/>
      <w:divBdr>
        <w:top w:val="none" w:sz="0" w:space="0" w:color="auto"/>
        <w:left w:val="none" w:sz="0" w:space="0" w:color="auto"/>
        <w:bottom w:val="none" w:sz="0" w:space="0" w:color="auto"/>
        <w:right w:val="none" w:sz="0" w:space="0" w:color="auto"/>
      </w:divBdr>
    </w:div>
    <w:div w:id="830029266">
      <w:bodyDiv w:val="1"/>
      <w:marLeft w:val="0"/>
      <w:marRight w:val="0"/>
      <w:marTop w:val="0"/>
      <w:marBottom w:val="0"/>
      <w:divBdr>
        <w:top w:val="none" w:sz="0" w:space="0" w:color="auto"/>
        <w:left w:val="none" w:sz="0" w:space="0" w:color="auto"/>
        <w:bottom w:val="none" w:sz="0" w:space="0" w:color="auto"/>
        <w:right w:val="none" w:sz="0" w:space="0" w:color="auto"/>
      </w:divBdr>
    </w:div>
    <w:div w:id="856623139">
      <w:bodyDiv w:val="1"/>
      <w:marLeft w:val="0"/>
      <w:marRight w:val="0"/>
      <w:marTop w:val="0"/>
      <w:marBottom w:val="0"/>
      <w:divBdr>
        <w:top w:val="none" w:sz="0" w:space="0" w:color="auto"/>
        <w:left w:val="none" w:sz="0" w:space="0" w:color="auto"/>
        <w:bottom w:val="none" w:sz="0" w:space="0" w:color="auto"/>
        <w:right w:val="none" w:sz="0" w:space="0" w:color="auto"/>
      </w:divBdr>
    </w:div>
    <w:div w:id="861745237">
      <w:bodyDiv w:val="1"/>
      <w:marLeft w:val="0"/>
      <w:marRight w:val="0"/>
      <w:marTop w:val="0"/>
      <w:marBottom w:val="0"/>
      <w:divBdr>
        <w:top w:val="none" w:sz="0" w:space="0" w:color="auto"/>
        <w:left w:val="none" w:sz="0" w:space="0" w:color="auto"/>
        <w:bottom w:val="none" w:sz="0" w:space="0" w:color="auto"/>
        <w:right w:val="none" w:sz="0" w:space="0" w:color="auto"/>
      </w:divBdr>
    </w:div>
    <w:div w:id="919680205">
      <w:bodyDiv w:val="1"/>
      <w:marLeft w:val="0"/>
      <w:marRight w:val="0"/>
      <w:marTop w:val="0"/>
      <w:marBottom w:val="0"/>
      <w:divBdr>
        <w:top w:val="none" w:sz="0" w:space="0" w:color="auto"/>
        <w:left w:val="none" w:sz="0" w:space="0" w:color="auto"/>
        <w:bottom w:val="none" w:sz="0" w:space="0" w:color="auto"/>
        <w:right w:val="none" w:sz="0" w:space="0" w:color="auto"/>
      </w:divBdr>
    </w:div>
    <w:div w:id="985860340">
      <w:bodyDiv w:val="1"/>
      <w:marLeft w:val="0"/>
      <w:marRight w:val="0"/>
      <w:marTop w:val="0"/>
      <w:marBottom w:val="0"/>
      <w:divBdr>
        <w:top w:val="none" w:sz="0" w:space="0" w:color="auto"/>
        <w:left w:val="none" w:sz="0" w:space="0" w:color="auto"/>
        <w:bottom w:val="none" w:sz="0" w:space="0" w:color="auto"/>
        <w:right w:val="none" w:sz="0" w:space="0" w:color="auto"/>
      </w:divBdr>
    </w:div>
    <w:div w:id="991714035">
      <w:bodyDiv w:val="1"/>
      <w:marLeft w:val="0"/>
      <w:marRight w:val="0"/>
      <w:marTop w:val="0"/>
      <w:marBottom w:val="0"/>
      <w:divBdr>
        <w:top w:val="none" w:sz="0" w:space="0" w:color="auto"/>
        <w:left w:val="none" w:sz="0" w:space="0" w:color="auto"/>
        <w:bottom w:val="none" w:sz="0" w:space="0" w:color="auto"/>
        <w:right w:val="none" w:sz="0" w:space="0" w:color="auto"/>
      </w:divBdr>
    </w:div>
    <w:div w:id="1040982566">
      <w:bodyDiv w:val="1"/>
      <w:marLeft w:val="0"/>
      <w:marRight w:val="0"/>
      <w:marTop w:val="0"/>
      <w:marBottom w:val="0"/>
      <w:divBdr>
        <w:top w:val="none" w:sz="0" w:space="0" w:color="auto"/>
        <w:left w:val="none" w:sz="0" w:space="0" w:color="auto"/>
        <w:bottom w:val="none" w:sz="0" w:space="0" w:color="auto"/>
        <w:right w:val="none" w:sz="0" w:space="0" w:color="auto"/>
      </w:divBdr>
    </w:div>
    <w:div w:id="1051222685">
      <w:bodyDiv w:val="1"/>
      <w:marLeft w:val="0"/>
      <w:marRight w:val="0"/>
      <w:marTop w:val="0"/>
      <w:marBottom w:val="0"/>
      <w:divBdr>
        <w:top w:val="none" w:sz="0" w:space="0" w:color="auto"/>
        <w:left w:val="none" w:sz="0" w:space="0" w:color="auto"/>
        <w:bottom w:val="none" w:sz="0" w:space="0" w:color="auto"/>
        <w:right w:val="none" w:sz="0" w:space="0" w:color="auto"/>
      </w:divBdr>
    </w:div>
    <w:div w:id="1074548035">
      <w:bodyDiv w:val="1"/>
      <w:marLeft w:val="0"/>
      <w:marRight w:val="0"/>
      <w:marTop w:val="0"/>
      <w:marBottom w:val="0"/>
      <w:divBdr>
        <w:top w:val="none" w:sz="0" w:space="0" w:color="auto"/>
        <w:left w:val="none" w:sz="0" w:space="0" w:color="auto"/>
        <w:bottom w:val="none" w:sz="0" w:space="0" w:color="auto"/>
        <w:right w:val="none" w:sz="0" w:space="0" w:color="auto"/>
      </w:divBdr>
    </w:div>
    <w:div w:id="1120421155">
      <w:bodyDiv w:val="1"/>
      <w:marLeft w:val="0"/>
      <w:marRight w:val="0"/>
      <w:marTop w:val="0"/>
      <w:marBottom w:val="0"/>
      <w:divBdr>
        <w:top w:val="none" w:sz="0" w:space="0" w:color="auto"/>
        <w:left w:val="none" w:sz="0" w:space="0" w:color="auto"/>
        <w:bottom w:val="none" w:sz="0" w:space="0" w:color="auto"/>
        <w:right w:val="none" w:sz="0" w:space="0" w:color="auto"/>
      </w:divBdr>
    </w:div>
    <w:div w:id="1125663514">
      <w:bodyDiv w:val="1"/>
      <w:marLeft w:val="0"/>
      <w:marRight w:val="0"/>
      <w:marTop w:val="0"/>
      <w:marBottom w:val="0"/>
      <w:divBdr>
        <w:top w:val="none" w:sz="0" w:space="0" w:color="auto"/>
        <w:left w:val="none" w:sz="0" w:space="0" w:color="auto"/>
        <w:bottom w:val="none" w:sz="0" w:space="0" w:color="auto"/>
        <w:right w:val="none" w:sz="0" w:space="0" w:color="auto"/>
      </w:divBdr>
    </w:div>
    <w:div w:id="1148589084">
      <w:bodyDiv w:val="1"/>
      <w:marLeft w:val="0"/>
      <w:marRight w:val="0"/>
      <w:marTop w:val="0"/>
      <w:marBottom w:val="0"/>
      <w:divBdr>
        <w:top w:val="none" w:sz="0" w:space="0" w:color="auto"/>
        <w:left w:val="none" w:sz="0" w:space="0" w:color="auto"/>
        <w:bottom w:val="none" w:sz="0" w:space="0" w:color="auto"/>
        <w:right w:val="none" w:sz="0" w:space="0" w:color="auto"/>
      </w:divBdr>
    </w:div>
    <w:div w:id="1156452209">
      <w:bodyDiv w:val="1"/>
      <w:marLeft w:val="0"/>
      <w:marRight w:val="0"/>
      <w:marTop w:val="0"/>
      <w:marBottom w:val="0"/>
      <w:divBdr>
        <w:top w:val="none" w:sz="0" w:space="0" w:color="auto"/>
        <w:left w:val="none" w:sz="0" w:space="0" w:color="auto"/>
        <w:bottom w:val="none" w:sz="0" w:space="0" w:color="auto"/>
        <w:right w:val="none" w:sz="0" w:space="0" w:color="auto"/>
      </w:divBdr>
    </w:div>
    <w:div w:id="1166360351">
      <w:bodyDiv w:val="1"/>
      <w:marLeft w:val="0"/>
      <w:marRight w:val="0"/>
      <w:marTop w:val="0"/>
      <w:marBottom w:val="0"/>
      <w:divBdr>
        <w:top w:val="none" w:sz="0" w:space="0" w:color="auto"/>
        <w:left w:val="none" w:sz="0" w:space="0" w:color="auto"/>
        <w:bottom w:val="none" w:sz="0" w:space="0" w:color="auto"/>
        <w:right w:val="none" w:sz="0" w:space="0" w:color="auto"/>
      </w:divBdr>
    </w:div>
    <w:div w:id="1190485979">
      <w:bodyDiv w:val="1"/>
      <w:marLeft w:val="0"/>
      <w:marRight w:val="0"/>
      <w:marTop w:val="0"/>
      <w:marBottom w:val="0"/>
      <w:divBdr>
        <w:top w:val="none" w:sz="0" w:space="0" w:color="auto"/>
        <w:left w:val="none" w:sz="0" w:space="0" w:color="auto"/>
        <w:bottom w:val="none" w:sz="0" w:space="0" w:color="auto"/>
        <w:right w:val="none" w:sz="0" w:space="0" w:color="auto"/>
      </w:divBdr>
    </w:div>
    <w:div w:id="1260942138">
      <w:bodyDiv w:val="1"/>
      <w:marLeft w:val="0"/>
      <w:marRight w:val="0"/>
      <w:marTop w:val="0"/>
      <w:marBottom w:val="0"/>
      <w:divBdr>
        <w:top w:val="none" w:sz="0" w:space="0" w:color="auto"/>
        <w:left w:val="none" w:sz="0" w:space="0" w:color="auto"/>
        <w:bottom w:val="none" w:sz="0" w:space="0" w:color="auto"/>
        <w:right w:val="none" w:sz="0" w:space="0" w:color="auto"/>
      </w:divBdr>
    </w:div>
    <w:div w:id="1304852382">
      <w:bodyDiv w:val="1"/>
      <w:marLeft w:val="0"/>
      <w:marRight w:val="0"/>
      <w:marTop w:val="0"/>
      <w:marBottom w:val="0"/>
      <w:divBdr>
        <w:top w:val="none" w:sz="0" w:space="0" w:color="auto"/>
        <w:left w:val="none" w:sz="0" w:space="0" w:color="auto"/>
        <w:bottom w:val="none" w:sz="0" w:space="0" w:color="auto"/>
        <w:right w:val="none" w:sz="0" w:space="0" w:color="auto"/>
      </w:divBdr>
    </w:div>
    <w:div w:id="1319839942">
      <w:bodyDiv w:val="1"/>
      <w:marLeft w:val="0"/>
      <w:marRight w:val="0"/>
      <w:marTop w:val="0"/>
      <w:marBottom w:val="0"/>
      <w:divBdr>
        <w:top w:val="none" w:sz="0" w:space="0" w:color="auto"/>
        <w:left w:val="none" w:sz="0" w:space="0" w:color="auto"/>
        <w:bottom w:val="none" w:sz="0" w:space="0" w:color="auto"/>
        <w:right w:val="none" w:sz="0" w:space="0" w:color="auto"/>
      </w:divBdr>
    </w:div>
    <w:div w:id="1342052187">
      <w:bodyDiv w:val="1"/>
      <w:marLeft w:val="0"/>
      <w:marRight w:val="0"/>
      <w:marTop w:val="0"/>
      <w:marBottom w:val="0"/>
      <w:divBdr>
        <w:top w:val="none" w:sz="0" w:space="0" w:color="auto"/>
        <w:left w:val="none" w:sz="0" w:space="0" w:color="auto"/>
        <w:bottom w:val="none" w:sz="0" w:space="0" w:color="auto"/>
        <w:right w:val="none" w:sz="0" w:space="0" w:color="auto"/>
      </w:divBdr>
    </w:div>
    <w:div w:id="1342660254">
      <w:bodyDiv w:val="1"/>
      <w:marLeft w:val="0"/>
      <w:marRight w:val="0"/>
      <w:marTop w:val="0"/>
      <w:marBottom w:val="0"/>
      <w:divBdr>
        <w:top w:val="none" w:sz="0" w:space="0" w:color="auto"/>
        <w:left w:val="none" w:sz="0" w:space="0" w:color="auto"/>
        <w:bottom w:val="none" w:sz="0" w:space="0" w:color="auto"/>
        <w:right w:val="none" w:sz="0" w:space="0" w:color="auto"/>
      </w:divBdr>
    </w:div>
    <w:div w:id="1343969860">
      <w:bodyDiv w:val="1"/>
      <w:marLeft w:val="0"/>
      <w:marRight w:val="0"/>
      <w:marTop w:val="0"/>
      <w:marBottom w:val="0"/>
      <w:divBdr>
        <w:top w:val="none" w:sz="0" w:space="0" w:color="auto"/>
        <w:left w:val="none" w:sz="0" w:space="0" w:color="auto"/>
        <w:bottom w:val="none" w:sz="0" w:space="0" w:color="auto"/>
        <w:right w:val="none" w:sz="0" w:space="0" w:color="auto"/>
      </w:divBdr>
    </w:div>
    <w:div w:id="1359431520">
      <w:bodyDiv w:val="1"/>
      <w:marLeft w:val="0"/>
      <w:marRight w:val="0"/>
      <w:marTop w:val="0"/>
      <w:marBottom w:val="0"/>
      <w:divBdr>
        <w:top w:val="none" w:sz="0" w:space="0" w:color="auto"/>
        <w:left w:val="none" w:sz="0" w:space="0" w:color="auto"/>
        <w:bottom w:val="none" w:sz="0" w:space="0" w:color="auto"/>
        <w:right w:val="none" w:sz="0" w:space="0" w:color="auto"/>
      </w:divBdr>
    </w:div>
    <w:div w:id="1367482604">
      <w:bodyDiv w:val="1"/>
      <w:marLeft w:val="0"/>
      <w:marRight w:val="0"/>
      <w:marTop w:val="0"/>
      <w:marBottom w:val="0"/>
      <w:divBdr>
        <w:top w:val="none" w:sz="0" w:space="0" w:color="auto"/>
        <w:left w:val="none" w:sz="0" w:space="0" w:color="auto"/>
        <w:bottom w:val="none" w:sz="0" w:space="0" w:color="auto"/>
        <w:right w:val="none" w:sz="0" w:space="0" w:color="auto"/>
      </w:divBdr>
    </w:div>
    <w:div w:id="1368064471">
      <w:bodyDiv w:val="1"/>
      <w:marLeft w:val="0"/>
      <w:marRight w:val="0"/>
      <w:marTop w:val="0"/>
      <w:marBottom w:val="0"/>
      <w:divBdr>
        <w:top w:val="none" w:sz="0" w:space="0" w:color="auto"/>
        <w:left w:val="none" w:sz="0" w:space="0" w:color="auto"/>
        <w:bottom w:val="none" w:sz="0" w:space="0" w:color="auto"/>
        <w:right w:val="none" w:sz="0" w:space="0" w:color="auto"/>
      </w:divBdr>
    </w:div>
    <w:div w:id="1369406190">
      <w:bodyDiv w:val="1"/>
      <w:marLeft w:val="0"/>
      <w:marRight w:val="0"/>
      <w:marTop w:val="0"/>
      <w:marBottom w:val="0"/>
      <w:divBdr>
        <w:top w:val="none" w:sz="0" w:space="0" w:color="auto"/>
        <w:left w:val="none" w:sz="0" w:space="0" w:color="auto"/>
        <w:bottom w:val="none" w:sz="0" w:space="0" w:color="auto"/>
        <w:right w:val="none" w:sz="0" w:space="0" w:color="auto"/>
      </w:divBdr>
    </w:div>
    <w:div w:id="1386635350">
      <w:bodyDiv w:val="1"/>
      <w:marLeft w:val="0"/>
      <w:marRight w:val="0"/>
      <w:marTop w:val="0"/>
      <w:marBottom w:val="0"/>
      <w:divBdr>
        <w:top w:val="none" w:sz="0" w:space="0" w:color="auto"/>
        <w:left w:val="none" w:sz="0" w:space="0" w:color="auto"/>
        <w:bottom w:val="none" w:sz="0" w:space="0" w:color="auto"/>
        <w:right w:val="none" w:sz="0" w:space="0" w:color="auto"/>
      </w:divBdr>
    </w:div>
    <w:div w:id="1402673371">
      <w:bodyDiv w:val="1"/>
      <w:marLeft w:val="0"/>
      <w:marRight w:val="0"/>
      <w:marTop w:val="0"/>
      <w:marBottom w:val="0"/>
      <w:divBdr>
        <w:top w:val="none" w:sz="0" w:space="0" w:color="auto"/>
        <w:left w:val="none" w:sz="0" w:space="0" w:color="auto"/>
        <w:bottom w:val="none" w:sz="0" w:space="0" w:color="auto"/>
        <w:right w:val="none" w:sz="0" w:space="0" w:color="auto"/>
      </w:divBdr>
    </w:div>
    <w:div w:id="1424304240">
      <w:bodyDiv w:val="1"/>
      <w:marLeft w:val="0"/>
      <w:marRight w:val="0"/>
      <w:marTop w:val="0"/>
      <w:marBottom w:val="0"/>
      <w:divBdr>
        <w:top w:val="none" w:sz="0" w:space="0" w:color="auto"/>
        <w:left w:val="none" w:sz="0" w:space="0" w:color="auto"/>
        <w:bottom w:val="none" w:sz="0" w:space="0" w:color="auto"/>
        <w:right w:val="none" w:sz="0" w:space="0" w:color="auto"/>
      </w:divBdr>
    </w:div>
    <w:div w:id="1428383457">
      <w:bodyDiv w:val="1"/>
      <w:marLeft w:val="0"/>
      <w:marRight w:val="0"/>
      <w:marTop w:val="0"/>
      <w:marBottom w:val="0"/>
      <w:divBdr>
        <w:top w:val="none" w:sz="0" w:space="0" w:color="auto"/>
        <w:left w:val="none" w:sz="0" w:space="0" w:color="auto"/>
        <w:bottom w:val="none" w:sz="0" w:space="0" w:color="auto"/>
        <w:right w:val="none" w:sz="0" w:space="0" w:color="auto"/>
      </w:divBdr>
    </w:div>
    <w:div w:id="1430463056">
      <w:bodyDiv w:val="1"/>
      <w:marLeft w:val="0"/>
      <w:marRight w:val="0"/>
      <w:marTop w:val="0"/>
      <w:marBottom w:val="0"/>
      <w:divBdr>
        <w:top w:val="none" w:sz="0" w:space="0" w:color="auto"/>
        <w:left w:val="none" w:sz="0" w:space="0" w:color="auto"/>
        <w:bottom w:val="none" w:sz="0" w:space="0" w:color="auto"/>
        <w:right w:val="none" w:sz="0" w:space="0" w:color="auto"/>
      </w:divBdr>
    </w:div>
    <w:div w:id="1534002532">
      <w:bodyDiv w:val="1"/>
      <w:marLeft w:val="0"/>
      <w:marRight w:val="0"/>
      <w:marTop w:val="0"/>
      <w:marBottom w:val="0"/>
      <w:divBdr>
        <w:top w:val="none" w:sz="0" w:space="0" w:color="auto"/>
        <w:left w:val="none" w:sz="0" w:space="0" w:color="auto"/>
        <w:bottom w:val="none" w:sz="0" w:space="0" w:color="auto"/>
        <w:right w:val="none" w:sz="0" w:space="0" w:color="auto"/>
      </w:divBdr>
    </w:div>
    <w:div w:id="1537083578">
      <w:bodyDiv w:val="1"/>
      <w:marLeft w:val="0"/>
      <w:marRight w:val="0"/>
      <w:marTop w:val="0"/>
      <w:marBottom w:val="0"/>
      <w:divBdr>
        <w:top w:val="none" w:sz="0" w:space="0" w:color="auto"/>
        <w:left w:val="none" w:sz="0" w:space="0" w:color="auto"/>
        <w:bottom w:val="none" w:sz="0" w:space="0" w:color="auto"/>
        <w:right w:val="none" w:sz="0" w:space="0" w:color="auto"/>
      </w:divBdr>
    </w:div>
    <w:div w:id="1538086744">
      <w:bodyDiv w:val="1"/>
      <w:marLeft w:val="0"/>
      <w:marRight w:val="0"/>
      <w:marTop w:val="0"/>
      <w:marBottom w:val="0"/>
      <w:divBdr>
        <w:top w:val="none" w:sz="0" w:space="0" w:color="auto"/>
        <w:left w:val="none" w:sz="0" w:space="0" w:color="auto"/>
        <w:bottom w:val="none" w:sz="0" w:space="0" w:color="auto"/>
        <w:right w:val="none" w:sz="0" w:space="0" w:color="auto"/>
      </w:divBdr>
    </w:div>
    <w:div w:id="1561592452">
      <w:bodyDiv w:val="1"/>
      <w:marLeft w:val="0"/>
      <w:marRight w:val="0"/>
      <w:marTop w:val="0"/>
      <w:marBottom w:val="0"/>
      <w:divBdr>
        <w:top w:val="none" w:sz="0" w:space="0" w:color="auto"/>
        <w:left w:val="none" w:sz="0" w:space="0" w:color="auto"/>
        <w:bottom w:val="none" w:sz="0" w:space="0" w:color="auto"/>
        <w:right w:val="none" w:sz="0" w:space="0" w:color="auto"/>
      </w:divBdr>
    </w:div>
    <w:div w:id="1577859403">
      <w:bodyDiv w:val="1"/>
      <w:marLeft w:val="0"/>
      <w:marRight w:val="0"/>
      <w:marTop w:val="0"/>
      <w:marBottom w:val="0"/>
      <w:divBdr>
        <w:top w:val="none" w:sz="0" w:space="0" w:color="auto"/>
        <w:left w:val="none" w:sz="0" w:space="0" w:color="auto"/>
        <w:bottom w:val="none" w:sz="0" w:space="0" w:color="auto"/>
        <w:right w:val="none" w:sz="0" w:space="0" w:color="auto"/>
      </w:divBdr>
    </w:div>
    <w:div w:id="1582642732">
      <w:bodyDiv w:val="1"/>
      <w:marLeft w:val="0"/>
      <w:marRight w:val="0"/>
      <w:marTop w:val="0"/>
      <w:marBottom w:val="0"/>
      <w:divBdr>
        <w:top w:val="none" w:sz="0" w:space="0" w:color="auto"/>
        <w:left w:val="none" w:sz="0" w:space="0" w:color="auto"/>
        <w:bottom w:val="none" w:sz="0" w:space="0" w:color="auto"/>
        <w:right w:val="none" w:sz="0" w:space="0" w:color="auto"/>
      </w:divBdr>
    </w:div>
    <w:div w:id="1595243065">
      <w:bodyDiv w:val="1"/>
      <w:marLeft w:val="0"/>
      <w:marRight w:val="0"/>
      <w:marTop w:val="0"/>
      <w:marBottom w:val="0"/>
      <w:divBdr>
        <w:top w:val="none" w:sz="0" w:space="0" w:color="auto"/>
        <w:left w:val="none" w:sz="0" w:space="0" w:color="auto"/>
        <w:bottom w:val="none" w:sz="0" w:space="0" w:color="auto"/>
        <w:right w:val="none" w:sz="0" w:space="0" w:color="auto"/>
      </w:divBdr>
    </w:div>
    <w:div w:id="1633710432">
      <w:bodyDiv w:val="1"/>
      <w:marLeft w:val="0"/>
      <w:marRight w:val="0"/>
      <w:marTop w:val="0"/>
      <w:marBottom w:val="0"/>
      <w:divBdr>
        <w:top w:val="none" w:sz="0" w:space="0" w:color="auto"/>
        <w:left w:val="none" w:sz="0" w:space="0" w:color="auto"/>
        <w:bottom w:val="none" w:sz="0" w:space="0" w:color="auto"/>
        <w:right w:val="none" w:sz="0" w:space="0" w:color="auto"/>
      </w:divBdr>
    </w:div>
    <w:div w:id="1653370109">
      <w:bodyDiv w:val="1"/>
      <w:marLeft w:val="0"/>
      <w:marRight w:val="0"/>
      <w:marTop w:val="0"/>
      <w:marBottom w:val="0"/>
      <w:divBdr>
        <w:top w:val="none" w:sz="0" w:space="0" w:color="auto"/>
        <w:left w:val="none" w:sz="0" w:space="0" w:color="auto"/>
        <w:bottom w:val="none" w:sz="0" w:space="0" w:color="auto"/>
        <w:right w:val="none" w:sz="0" w:space="0" w:color="auto"/>
      </w:divBdr>
    </w:div>
    <w:div w:id="1722360794">
      <w:bodyDiv w:val="1"/>
      <w:marLeft w:val="0"/>
      <w:marRight w:val="0"/>
      <w:marTop w:val="0"/>
      <w:marBottom w:val="0"/>
      <w:divBdr>
        <w:top w:val="none" w:sz="0" w:space="0" w:color="auto"/>
        <w:left w:val="none" w:sz="0" w:space="0" w:color="auto"/>
        <w:bottom w:val="none" w:sz="0" w:space="0" w:color="auto"/>
        <w:right w:val="none" w:sz="0" w:space="0" w:color="auto"/>
      </w:divBdr>
    </w:div>
    <w:div w:id="1759250893">
      <w:bodyDiv w:val="1"/>
      <w:marLeft w:val="0"/>
      <w:marRight w:val="0"/>
      <w:marTop w:val="0"/>
      <w:marBottom w:val="0"/>
      <w:divBdr>
        <w:top w:val="none" w:sz="0" w:space="0" w:color="auto"/>
        <w:left w:val="none" w:sz="0" w:space="0" w:color="auto"/>
        <w:bottom w:val="none" w:sz="0" w:space="0" w:color="auto"/>
        <w:right w:val="none" w:sz="0" w:space="0" w:color="auto"/>
      </w:divBdr>
    </w:div>
    <w:div w:id="1811091162">
      <w:bodyDiv w:val="1"/>
      <w:marLeft w:val="0"/>
      <w:marRight w:val="0"/>
      <w:marTop w:val="0"/>
      <w:marBottom w:val="0"/>
      <w:divBdr>
        <w:top w:val="none" w:sz="0" w:space="0" w:color="auto"/>
        <w:left w:val="none" w:sz="0" w:space="0" w:color="auto"/>
        <w:bottom w:val="none" w:sz="0" w:space="0" w:color="auto"/>
        <w:right w:val="none" w:sz="0" w:space="0" w:color="auto"/>
      </w:divBdr>
    </w:div>
    <w:div w:id="1818305694">
      <w:bodyDiv w:val="1"/>
      <w:marLeft w:val="0"/>
      <w:marRight w:val="0"/>
      <w:marTop w:val="0"/>
      <w:marBottom w:val="0"/>
      <w:divBdr>
        <w:top w:val="none" w:sz="0" w:space="0" w:color="auto"/>
        <w:left w:val="none" w:sz="0" w:space="0" w:color="auto"/>
        <w:bottom w:val="none" w:sz="0" w:space="0" w:color="auto"/>
        <w:right w:val="none" w:sz="0" w:space="0" w:color="auto"/>
      </w:divBdr>
    </w:div>
    <w:div w:id="1830779550">
      <w:bodyDiv w:val="1"/>
      <w:marLeft w:val="0"/>
      <w:marRight w:val="0"/>
      <w:marTop w:val="0"/>
      <w:marBottom w:val="0"/>
      <w:divBdr>
        <w:top w:val="none" w:sz="0" w:space="0" w:color="auto"/>
        <w:left w:val="none" w:sz="0" w:space="0" w:color="auto"/>
        <w:bottom w:val="none" w:sz="0" w:space="0" w:color="auto"/>
        <w:right w:val="none" w:sz="0" w:space="0" w:color="auto"/>
      </w:divBdr>
    </w:div>
    <w:div w:id="1833524496">
      <w:bodyDiv w:val="1"/>
      <w:marLeft w:val="0"/>
      <w:marRight w:val="0"/>
      <w:marTop w:val="0"/>
      <w:marBottom w:val="0"/>
      <w:divBdr>
        <w:top w:val="none" w:sz="0" w:space="0" w:color="auto"/>
        <w:left w:val="none" w:sz="0" w:space="0" w:color="auto"/>
        <w:bottom w:val="none" w:sz="0" w:space="0" w:color="auto"/>
        <w:right w:val="none" w:sz="0" w:space="0" w:color="auto"/>
      </w:divBdr>
    </w:div>
    <w:div w:id="1836725995">
      <w:bodyDiv w:val="1"/>
      <w:marLeft w:val="0"/>
      <w:marRight w:val="0"/>
      <w:marTop w:val="0"/>
      <w:marBottom w:val="0"/>
      <w:divBdr>
        <w:top w:val="none" w:sz="0" w:space="0" w:color="auto"/>
        <w:left w:val="none" w:sz="0" w:space="0" w:color="auto"/>
        <w:bottom w:val="none" w:sz="0" w:space="0" w:color="auto"/>
        <w:right w:val="none" w:sz="0" w:space="0" w:color="auto"/>
      </w:divBdr>
    </w:div>
    <w:div w:id="1881473962">
      <w:bodyDiv w:val="1"/>
      <w:marLeft w:val="0"/>
      <w:marRight w:val="0"/>
      <w:marTop w:val="0"/>
      <w:marBottom w:val="0"/>
      <w:divBdr>
        <w:top w:val="none" w:sz="0" w:space="0" w:color="auto"/>
        <w:left w:val="none" w:sz="0" w:space="0" w:color="auto"/>
        <w:bottom w:val="none" w:sz="0" w:space="0" w:color="auto"/>
        <w:right w:val="none" w:sz="0" w:space="0" w:color="auto"/>
      </w:divBdr>
    </w:div>
    <w:div w:id="1955092725">
      <w:bodyDiv w:val="1"/>
      <w:marLeft w:val="0"/>
      <w:marRight w:val="0"/>
      <w:marTop w:val="0"/>
      <w:marBottom w:val="0"/>
      <w:divBdr>
        <w:top w:val="none" w:sz="0" w:space="0" w:color="auto"/>
        <w:left w:val="none" w:sz="0" w:space="0" w:color="auto"/>
        <w:bottom w:val="none" w:sz="0" w:space="0" w:color="auto"/>
        <w:right w:val="none" w:sz="0" w:space="0" w:color="auto"/>
      </w:divBdr>
    </w:div>
    <w:div w:id="1962882313">
      <w:bodyDiv w:val="1"/>
      <w:marLeft w:val="0"/>
      <w:marRight w:val="0"/>
      <w:marTop w:val="0"/>
      <w:marBottom w:val="0"/>
      <w:divBdr>
        <w:top w:val="none" w:sz="0" w:space="0" w:color="auto"/>
        <w:left w:val="none" w:sz="0" w:space="0" w:color="auto"/>
        <w:bottom w:val="none" w:sz="0" w:space="0" w:color="auto"/>
        <w:right w:val="none" w:sz="0" w:space="0" w:color="auto"/>
      </w:divBdr>
    </w:div>
    <w:div w:id="1981424414">
      <w:bodyDiv w:val="1"/>
      <w:marLeft w:val="0"/>
      <w:marRight w:val="0"/>
      <w:marTop w:val="0"/>
      <w:marBottom w:val="0"/>
      <w:divBdr>
        <w:top w:val="none" w:sz="0" w:space="0" w:color="auto"/>
        <w:left w:val="none" w:sz="0" w:space="0" w:color="auto"/>
        <w:bottom w:val="none" w:sz="0" w:space="0" w:color="auto"/>
        <w:right w:val="none" w:sz="0" w:space="0" w:color="auto"/>
      </w:divBdr>
    </w:div>
    <w:div w:id="2029091387">
      <w:bodyDiv w:val="1"/>
      <w:marLeft w:val="0"/>
      <w:marRight w:val="0"/>
      <w:marTop w:val="0"/>
      <w:marBottom w:val="0"/>
      <w:divBdr>
        <w:top w:val="none" w:sz="0" w:space="0" w:color="auto"/>
        <w:left w:val="none" w:sz="0" w:space="0" w:color="auto"/>
        <w:bottom w:val="none" w:sz="0" w:space="0" w:color="auto"/>
        <w:right w:val="none" w:sz="0" w:space="0" w:color="auto"/>
      </w:divBdr>
    </w:div>
    <w:div w:id="2031224058">
      <w:bodyDiv w:val="1"/>
      <w:marLeft w:val="0"/>
      <w:marRight w:val="0"/>
      <w:marTop w:val="0"/>
      <w:marBottom w:val="0"/>
      <w:divBdr>
        <w:top w:val="none" w:sz="0" w:space="0" w:color="auto"/>
        <w:left w:val="none" w:sz="0" w:space="0" w:color="auto"/>
        <w:bottom w:val="none" w:sz="0" w:space="0" w:color="auto"/>
        <w:right w:val="none" w:sz="0" w:space="0" w:color="auto"/>
      </w:divBdr>
    </w:div>
    <w:div w:id="2043899132">
      <w:bodyDiv w:val="1"/>
      <w:marLeft w:val="0"/>
      <w:marRight w:val="0"/>
      <w:marTop w:val="0"/>
      <w:marBottom w:val="0"/>
      <w:divBdr>
        <w:top w:val="none" w:sz="0" w:space="0" w:color="auto"/>
        <w:left w:val="none" w:sz="0" w:space="0" w:color="auto"/>
        <w:bottom w:val="none" w:sz="0" w:space="0" w:color="auto"/>
        <w:right w:val="none" w:sz="0" w:space="0" w:color="auto"/>
      </w:divBdr>
    </w:div>
    <w:div w:id="2051565797">
      <w:bodyDiv w:val="1"/>
      <w:marLeft w:val="0"/>
      <w:marRight w:val="0"/>
      <w:marTop w:val="0"/>
      <w:marBottom w:val="0"/>
      <w:divBdr>
        <w:top w:val="none" w:sz="0" w:space="0" w:color="auto"/>
        <w:left w:val="none" w:sz="0" w:space="0" w:color="auto"/>
        <w:bottom w:val="none" w:sz="0" w:space="0" w:color="auto"/>
        <w:right w:val="none" w:sz="0" w:space="0" w:color="auto"/>
      </w:divBdr>
    </w:div>
    <w:div w:id="2091193297">
      <w:bodyDiv w:val="1"/>
      <w:marLeft w:val="0"/>
      <w:marRight w:val="0"/>
      <w:marTop w:val="0"/>
      <w:marBottom w:val="0"/>
      <w:divBdr>
        <w:top w:val="none" w:sz="0" w:space="0" w:color="auto"/>
        <w:left w:val="none" w:sz="0" w:space="0" w:color="auto"/>
        <w:bottom w:val="none" w:sz="0" w:space="0" w:color="auto"/>
        <w:right w:val="none" w:sz="0" w:space="0" w:color="auto"/>
      </w:divBdr>
    </w:div>
    <w:div w:id="2133664941">
      <w:bodyDiv w:val="1"/>
      <w:marLeft w:val="0"/>
      <w:marRight w:val="0"/>
      <w:marTop w:val="0"/>
      <w:marBottom w:val="0"/>
      <w:divBdr>
        <w:top w:val="none" w:sz="0" w:space="0" w:color="auto"/>
        <w:left w:val="none" w:sz="0" w:space="0" w:color="auto"/>
        <w:bottom w:val="none" w:sz="0" w:space="0" w:color="auto"/>
        <w:right w:val="none" w:sz="0" w:space="0" w:color="auto"/>
      </w:divBdr>
    </w:div>
    <w:div w:id="2139181822">
      <w:bodyDiv w:val="1"/>
      <w:marLeft w:val="0"/>
      <w:marRight w:val="0"/>
      <w:marTop w:val="0"/>
      <w:marBottom w:val="0"/>
      <w:divBdr>
        <w:top w:val="none" w:sz="0" w:space="0" w:color="auto"/>
        <w:left w:val="none" w:sz="0" w:space="0" w:color="auto"/>
        <w:bottom w:val="none" w:sz="0" w:space="0" w:color="auto"/>
        <w:right w:val="none" w:sz="0" w:space="0" w:color="auto"/>
      </w:divBdr>
    </w:div>
    <w:div w:id="2143423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5.png"/><Relationship Id="rId26" Type="http://schemas.openxmlformats.org/officeDocument/2006/relationships/image" Target="media/image10.png"/><Relationship Id="rId39" Type="http://schemas.openxmlformats.org/officeDocument/2006/relationships/image" Target="media/image21.png"/><Relationship Id="rId21" Type="http://schemas.openxmlformats.org/officeDocument/2006/relationships/image" Target="media/image6.png"/><Relationship Id="rId34" Type="http://schemas.openxmlformats.org/officeDocument/2006/relationships/image" Target="media/image18.png"/><Relationship Id="rId42" Type="http://schemas.openxmlformats.org/officeDocument/2006/relationships/image" Target="media/image23.png"/><Relationship Id="rId47" Type="http://schemas.openxmlformats.org/officeDocument/2006/relationships/image" Target="media/image28.png"/><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4.xml"/><Relationship Id="rId29" Type="http://schemas.openxmlformats.org/officeDocument/2006/relationships/image" Target="media/image13.png"/><Relationship Id="rId11" Type="http://schemas.openxmlformats.org/officeDocument/2006/relationships/footer" Target="footer1.xml"/><Relationship Id="rId24" Type="http://schemas.openxmlformats.org/officeDocument/2006/relationships/image" Target="media/image8.png"/><Relationship Id="rId32" Type="http://schemas.openxmlformats.org/officeDocument/2006/relationships/image" Target="media/image16.png"/><Relationship Id="rId37" Type="http://schemas.openxmlformats.org/officeDocument/2006/relationships/header" Target="header4.xml"/><Relationship Id="rId40" Type="http://schemas.openxmlformats.org/officeDocument/2006/relationships/image" Target="media/image22.png"/><Relationship Id="rId45" Type="http://schemas.openxmlformats.org/officeDocument/2006/relationships/image" Target="media/image26.png"/><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3.xml"/><Relationship Id="rId28" Type="http://schemas.openxmlformats.org/officeDocument/2006/relationships/image" Target="media/image12.emf"/><Relationship Id="rId36" Type="http://schemas.openxmlformats.org/officeDocument/2006/relationships/image" Target="media/image20.emf"/><Relationship Id="rId49" Type="http://schemas.openxmlformats.org/officeDocument/2006/relationships/footer" Target="footer8.xml"/><Relationship Id="rId10" Type="http://schemas.openxmlformats.org/officeDocument/2006/relationships/image" Target="media/image2.emf"/><Relationship Id="rId19" Type="http://schemas.openxmlformats.org/officeDocument/2006/relationships/header" Target="header2.xml"/><Relationship Id="rId31" Type="http://schemas.openxmlformats.org/officeDocument/2006/relationships/image" Target="media/image15.emf"/><Relationship Id="rId44" Type="http://schemas.openxmlformats.org/officeDocument/2006/relationships/image" Target="media/image25.pn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1.xml"/><Relationship Id="rId22" Type="http://schemas.openxmlformats.org/officeDocument/2006/relationships/image" Target="media/image7.png"/><Relationship Id="rId27" Type="http://schemas.openxmlformats.org/officeDocument/2006/relationships/image" Target="media/image11.png"/><Relationship Id="rId30" Type="http://schemas.openxmlformats.org/officeDocument/2006/relationships/image" Target="media/image14.png"/><Relationship Id="rId35" Type="http://schemas.openxmlformats.org/officeDocument/2006/relationships/image" Target="media/image19.png"/><Relationship Id="rId43" Type="http://schemas.openxmlformats.org/officeDocument/2006/relationships/image" Target="media/image24.emf"/><Relationship Id="rId48" Type="http://schemas.openxmlformats.org/officeDocument/2006/relationships/footer" Target="footer7.xml"/><Relationship Id="rId8" Type="http://schemas.openxmlformats.org/officeDocument/2006/relationships/image" Target="media/image1.emf"/><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image" Target="media/image4.png"/><Relationship Id="rId25" Type="http://schemas.openxmlformats.org/officeDocument/2006/relationships/image" Target="media/image9.png"/><Relationship Id="rId33" Type="http://schemas.openxmlformats.org/officeDocument/2006/relationships/image" Target="media/image17.emf"/><Relationship Id="rId38" Type="http://schemas.openxmlformats.org/officeDocument/2006/relationships/footer" Target="footer6.xml"/><Relationship Id="rId46" Type="http://schemas.openxmlformats.org/officeDocument/2006/relationships/image" Target="media/image27.png"/><Relationship Id="rId20" Type="http://schemas.openxmlformats.org/officeDocument/2006/relationships/footer" Target="footer5.xml"/><Relationship Id="rId41"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settings.xml.rels><?xml version="1.0" encoding="UTF-8" standalone="yes"?>
<Relationships xmlns="http://schemas.openxmlformats.org/package/2006/relationships"><Relationship Id="rId1" Type="http://schemas.openxmlformats.org/officeDocument/2006/relationships/attachedTemplate" Target="file:///E:\NAS%20Cloud%20Station\LAB%20BACK%20UP\2017_Ultrasonic%20Spray%20Snthesis,%20CMP%20thin%20film%20fabrication\Manuscript\acsPageWide-MSW201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CBB03E-2EC8-467B-A1B2-496A09738C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E:\NAS Cloud Station\LAB BACK UP\2017_Ultrasonic Spray Snthesis, CMP thin film fabrication\Manuscript\acsPageWide-MSW2010.dotx</Template>
  <TotalTime>33</TotalTime>
  <Pages>31</Pages>
  <Words>6637</Words>
  <Characters>37835</Characters>
  <Application>Microsoft Office Word</Application>
  <DocSecurity>0</DocSecurity>
  <Lines>315</Lines>
  <Paragraphs>88</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Template for Electronic Submission to ACS Journals</vt:lpstr>
      <vt:lpstr>Template for Electronic Submission to ACS Journals</vt:lpstr>
    </vt:vector>
  </TitlesOfParts>
  <Company>ACS</Company>
  <LinksUpToDate>false</LinksUpToDate>
  <CharactersWithSpaces>44384</CharactersWithSpaces>
  <SharedDoc>false</SharedDoc>
  <HLinks>
    <vt:vector size="6" baseType="variant">
      <vt:variant>
        <vt:i4>4849748</vt:i4>
      </vt:variant>
      <vt:variant>
        <vt:i4>0</vt:i4>
      </vt:variant>
      <vt:variant>
        <vt:i4>0</vt:i4>
      </vt:variant>
      <vt:variant>
        <vt:i4>5</vt:i4>
      </vt:variant>
      <vt:variant>
        <vt:lpwstr>http://pubs.acs.org/page/4authors/index.html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Electronic Submission to ACS Journals</dc:title>
  <dc:subject/>
  <dc:creator>Roh</dc:creator>
  <cp:keywords/>
  <cp:lastModifiedBy>Nam, Jung Seung</cp:lastModifiedBy>
  <cp:revision>8</cp:revision>
  <cp:lastPrinted>2021-01-26T00:47:00Z</cp:lastPrinted>
  <dcterms:created xsi:type="dcterms:W3CDTF">2023-09-07T11:35:00Z</dcterms:created>
  <dcterms:modified xsi:type="dcterms:W3CDTF">2023-09-10T21:51:00Z</dcterms:modified>
</cp:coreProperties>
</file>