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11E67" w14:textId="6E18DB79" w:rsidR="00D156F2" w:rsidRDefault="00C74B8A" w:rsidP="00D156F2">
      <w:pPr>
        <w:pStyle w:val="RSCH01PaperTitle"/>
        <w:jc w:val="both"/>
        <w:rPr>
          <w:rFonts w:ascii="Times New Roman" w:hAnsi="Times New Roman"/>
          <w:sz w:val="30"/>
          <w:szCs w:val="30"/>
        </w:rPr>
      </w:pPr>
      <w:r w:rsidRPr="00C74B8A">
        <w:rPr>
          <w:rFonts w:ascii="Times New Roman" w:hAnsi="Times New Roman"/>
          <w:sz w:val="30"/>
          <w:szCs w:val="30"/>
        </w:rPr>
        <w:t xml:space="preserve">Facile synthesis and multiple application of ultralong-afterglow room temperature </w:t>
      </w:r>
      <w:r w:rsidR="00230FFA">
        <w:rPr>
          <w:rFonts w:ascii="Times New Roman" w:hAnsi="Times New Roman"/>
        </w:rPr>
        <w:t>phosphorescence</w:t>
      </w:r>
      <w:r w:rsidRPr="00C74B8A">
        <w:rPr>
          <w:rFonts w:ascii="Times New Roman" w:hAnsi="Times New Roman"/>
          <w:sz w:val="30"/>
          <w:szCs w:val="30"/>
        </w:rPr>
        <w:t xml:space="preserve"> aggregate carbon dots from simple raw materials</w:t>
      </w:r>
    </w:p>
    <w:p w14:paraId="622BAB07" w14:textId="404D2321" w:rsidR="00D93470" w:rsidRDefault="00D93470" w:rsidP="00D93470">
      <w:pPr>
        <w:pStyle w:val="RSCF02FootnotestoTitleAuthors"/>
        <w:framePr w:wrap="auto" w:yAlign="inline"/>
        <w:spacing w:line="480" w:lineRule="auto"/>
        <w:suppressOverlap w:val="0"/>
        <w:jc w:val="center"/>
        <w:rPr>
          <w:rFonts w:ascii="Times New Roman" w:hAnsi="Times New Roman"/>
          <w:w w:val="100"/>
          <w:kern w:val="2"/>
          <w:sz w:val="18"/>
          <w:szCs w:val="18"/>
          <w:lang w:eastAsia="en-GB"/>
        </w:rPr>
      </w:pPr>
      <w:proofErr w:type="spellStart"/>
      <w:r w:rsidRPr="00D93470">
        <w:rPr>
          <w:rFonts w:ascii="Times New Roman" w:hAnsi="Times New Roman"/>
          <w:w w:val="100"/>
          <w:kern w:val="2"/>
          <w:sz w:val="18"/>
          <w:szCs w:val="18"/>
          <w:lang w:eastAsia="en-GB"/>
        </w:rPr>
        <w:t>Wenping</w:t>
      </w:r>
      <w:proofErr w:type="spellEnd"/>
      <w:r w:rsidRPr="00D93470">
        <w:rPr>
          <w:rFonts w:ascii="Times New Roman" w:hAnsi="Times New Roman"/>
          <w:w w:val="100"/>
          <w:kern w:val="2"/>
          <w:sz w:val="18"/>
          <w:szCs w:val="18"/>
          <w:lang w:eastAsia="en-GB"/>
        </w:rPr>
        <w:t xml:space="preserve"> Zhu, Like Wang, </w:t>
      </w:r>
      <w:proofErr w:type="spellStart"/>
      <w:r w:rsidRPr="00D93470">
        <w:rPr>
          <w:rFonts w:ascii="Times New Roman" w:hAnsi="Times New Roman"/>
          <w:w w:val="100"/>
          <w:kern w:val="2"/>
          <w:sz w:val="18"/>
          <w:szCs w:val="18"/>
          <w:lang w:eastAsia="en-GB"/>
        </w:rPr>
        <w:t>Weijie</w:t>
      </w:r>
      <w:proofErr w:type="spellEnd"/>
      <w:r w:rsidRPr="00D93470">
        <w:rPr>
          <w:rFonts w:ascii="Times New Roman" w:hAnsi="Times New Roman"/>
          <w:w w:val="100"/>
          <w:kern w:val="2"/>
          <w:sz w:val="18"/>
          <w:szCs w:val="18"/>
          <w:lang w:eastAsia="en-GB"/>
        </w:rPr>
        <w:t xml:space="preserve"> Yang, </w:t>
      </w:r>
      <w:proofErr w:type="spellStart"/>
      <w:r w:rsidRPr="00D93470">
        <w:rPr>
          <w:rFonts w:ascii="Times New Roman" w:hAnsi="Times New Roman"/>
          <w:w w:val="100"/>
          <w:kern w:val="2"/>
          <w:sz w:val="18"/>
          <w:szCs w:val="18"/>
          <w:lang w:eastAsia="en-GB"/>
        </w:rPr>
        <w:t>Yahong</w:t>
      </w:r>
      <w:proofErr w:type="spellEnd"/>
      <w:r w:rsidRPr="00D93470">
        <w:rPr>
          <w:rFonts w:ascii="Times New Roman" w:hAnsi="Times New Roman"/>
          <w:w w:val="100"/>
          <w:kern w:val="2"/>
          <w:sz w:val="18"/>
          <w:szCs w:val="18"/>
          <w:lang w:eastAsia="en-GB"/>
        </w:rPr>
        <w:t xml:space="preserve"> Chen, </w:t>
      </w:r>
      <w:proofErr w:type="spellStart"/>
      <w:r w:rsidRPr="00D93470">
        <w:rPr>
          <w:rFonts w:ascii="Times New Roman" w:hAnsi="Times New Roman"/>
          <w:w w:val="100"/>
          <w:kern w:val="2"/>
          <w:sz w:val="18"/>
          <w:szCs w:val="18"/>
          <w:lang w:eastAsia="en-GB"/>
        </w:rPr>
        <w:t>Zengchen</w:t>
      </w:r>
      <w:proofErr w:type="spellEnd"/>
      <w:r w:rsidRPr="00D93470">
        <w:rPr>
          <w:rFonts w:ascii="Times New Roman" w:hAnsi="Times New Roman"/>
          <w:w w:val="100"/>
          <w:kern w:val="2"/>
          <w:sz w:val="18"/>
          <w:szCs w:val="18"/>
          <w:lang w:eastAsia="en-GB"/>
        </w:rPr>
        <w:t xml:space="preserve"> </w:t>
      </w:r>
      <w:proofErr w:type="gramStart"/>
      <w:r w:rsidRPr="00D93470">
        <w:rPr>
          <w:rFonts w:ascii="Times New Roman" w:hAnsi="Times New Roman"/>
          <w:w w:val="100"/>
          <w:kern w:val="2"/>
          <w:sz w:val="18"/>
          <w:szCs w:val="18"/>
          <w:lang w:eastAsia="en-GB"/>
        </w:rPr>
        <w:t>Liu,*</w:t>
      </w:r>
      <w:proofErr w:type="gramEnd"/>
      <w:r w:rsidRPr="00D93470">
        <w:rPr>
          <w:rFonts w:ascii="Times New Roman" w:hAnsi="Times New Roman"/>
          <w:w w:val="100"/>
          <w:kern w:val="2"/>
          <w:sz w:val="18"/>
          <w:szCs w:val="18"/>
          <w:lang w:eastAsia="en-GB"/>
        </w:rPr>
        <w:t xml:space="preserve"> </w:t>
      </w:r>
      <w:proofErr w:type="spellStart"/>
      <w:r w:rsidRPr="00D93470">
        <w:rPr>
          <w:rFonts w:ascii="Times New Roman" w:hAnsi="Times New Roman"/>
          <w:w w:val="100"/>
          <w:kern w:val="2"/>
          <w:sz w:val="18"/>
          <w:szCs w:val="18"/>
          <w:lang w:eastAsia="en-GB"/>
        </w:rPr>
        <w:t>Yanxia</w:t>
      </w:r>
      <w:proofErr w:type="spellEnd"/>
      <w:r w:rsidRPr="00D93470">
        <w:rPr>
          <w:rFonts w:ascii="Times New Roman" w:hAnsi="Times New Roman"/>
          <w:w w:val="100"/>
          <w:kern w:val="2"/>
          <w:sz w:val="18"/>
          <w:szCs w:val="18"/>
          <w:lang w:eastAsia="en-GB"/>
        </w:rPr>
        <w:t xml:space="preserve"> Li, </w:t>
      </w:r>
      <w:proofErr w:type="spellStart"/>
      <w:r w:rsidRPr="00D93470">
        <w:rPr>
          <w:rFonts w:ascii="Times New Roman" w:hAnsi="Times New Roman"/>
          <w:w w:val="100"/>
          <w:kern w:val="2"/>
          <w:sz w:val="18"/>
          <w:szCs w:val="18"/>
          <w:lang w:eastAsia="en-GB"/>
        </w:rPr>
        <w:t>Yingying</w:t>
      </w:r>
      <w:proofErr w:type="spellEnd"/>
      <w:r w:rsidRPr="00D93470">
        <w:rPr>
          <w:rFonts w:ascii="Times New Roman" w:hAnsi="Times New Roman"/>
          <w:w w:val="100"/>
          <w:kern w:val="2"/>
          <w:sz w:val="18"/>
          <w:szCs w:val="18"/>
          <w:lang w:eastAsia="en-GB"/>
        </w:rPr>
        <w:t xml:space="preserve"> </w:t>
      </w:r>
      <w:proofErr w:type="spellStart"/>
      <w:r w:rsidRPr="00D93470">
        <w:rPr>
          <w:rFonts w:ascii="Times New Roman" w:hAnsi="Times New Roman"/>
          <w:w w:val="100"/>
          <w:kern w:val="2"/>
          <w:sz w:val="18"/>
          <w:szCs w:val="18"/>
          <w:lang w:eastAsia="en-GB"/>
        </w:rPr>
        <w:t>Xue</w:t>
      </w:r>
      <w:proofErr w:type="spellEnd"/>
    </w:p>
    <w:p w14:paraId="439C731A" w14:textId="720DA4CC" w:rsidR="00D156F2" w:rsidRPr="00642522" w:rsidRDefault="00D156F2" w:rsidP="00642522">
      <w:pPr>
        <w:pStyle w:val="RSCF02FootnotestoTitleAuthors"/>
        <w:framePr w:wrap="auto" w:yAlign="inline"/>
        <w:spacing w:line="480" w:lineRule="auto"/>
        <w:suppressOverlap w:val="0"/>
        <w:rPr>
          <w:rStyle w:val="a7"/>
          <w:rFonts w:ascii="Times New Roman" w:hAnsi="Times New Roman"/>
          <w:b/>
          <w:i/>
          <w:color w:val="auto"/>
          <w:sz w:val="18"/>
          <w:szCs w:val="18"/>
          <w:u w:val="none"/>
        </w:rPr>
      </w:pPr>
      <w:r w:rsidRPr="00642522">
        <w:rPr>
          <w:rFonts w:ascii="Times New Roman" w:hAnsi="Times New Roman"/>
          <w:b/>
          <w:i/>
          <w:sz w:val="18"/>
          <w:szCs w:val="18"/>
        </w:rPr>
        <w:t xml:space="preserve">College of Chemistry and Chemical </w:t>
      </w:r>
      <w:proofErr w:type="spellStart"/>
      <w:r w:rsidRPr="00642522">
        <w:rPr>
          <w:rFonts w:ascii="Times New Roman" w:hAnsi="Times New Roman"/>
          <w:b/>
          <w:i/>
          <w:sz w:val="18"/>
          <w:szCs w:val="18"/>
        </w:rPr>
        <w:t>Eningeering</w:t>
      </w:r>
      <w:proofErr w:type="spellEnd"/>
      <w:r w:rsidRPr="00642522">
        <w:rPr>
          <w:rFonts w:ascii="Times New Roman" w:hAnsi="Times New Roman"/>
          <w:b/>
          <w:i/>
          <w:sz w:val="18"/>
          <w:szCs w:val="18"/>
        </w:rPr>
        <w:t xml:space="preserve">, Henan Key Laboratory of Rare </w:t>
      </w:r>
      <w:proofErr w:type="spellStart"/>
      <w:r w:rsidRPr="00642522">
        <w:rPr>
          <w:rFonts w:ascii="Times New Roman" w:hAnsi="Times New Roman"/>
          <w:b/>
          <w:i/>
          <w:sz w:val="18"/>
          <w:szCs w:val="18"/>
        </w:rPr>
        <w:t>EarthFunctional</w:t>
      </w:r>
      <w:proofErr w:type="spellEnd"/>
      <w:r w:rsidRPr="00642522">
        <w:rPr>
          <w:rFonts w:ascii="Times New Roman" w:hAnsi="Times New Roman"/>
          <w:b/>
          <w:i/>
          <w:sz w:val="18"/>
          <w:szCs w:val="18"/>
        </w:rPr>
        <w:t xml:space="preserve"> Materials, International Joint Research Laboratory for Biomedical Nanomaterials of Henan, </w:t>
      </w:r>
      <w:proofErr w:type="spellStart"/>
      <w:r w:rsidRPr="00642522">
        <w:rPr>
          <w:rFonts w:ascii="Times New Roman" w:hAnsi="Times New Roman"/>
          <w:b/>
          <w:i/>
          <w:sz w:val="18"/>
          <w:szCs w:val="18"/>
        </w:rPr>
        <w:t>Zhoukou</w:t>
      </w:r>
      <w:proofErr w:type="spellEnd"/>
      <w:r w:rsidRPr="00642522">
        <w:rPr>
          <w:rFonts w:ascii="Times New Roman" w:hAnsi="Times New Roman"/>
          <w:b/>
          <w:i/>
          <w:sz w:val="18"/>
          <w:szCs w:val="18"/>
        </w:rPr>
        <w:t xml:space="preserve"> Normal University, </w:t>
      </w:r>
      <w:proofErr w:type="spellStart"/>
      <w:r w:rsidRPr="00642522">
        <w:rPr>
          <w:rFonts w:ascii="Times New Roman" w:hAnsi="Times New Roman"/>
          <w:b/>
          <w:i/>
          <w:sz w:val="18"/>
          <w:szCs w:val="18"/>
        </w:rPr>
        <w:t>Zhoukou</w:t>
      </w:r>
      <w:proofErr w:type="spellEnd"/>
      <w:r w:rsidRPr="00642522">
        <w:rPr>
          <w:rFonts w:ascii="Times New Roman" w:hAnsi="Times New Roman"/>
          <w:b/>
          <w:i/>
          <w:sz w:val="18"/>
          <w:szCs w:val="18"/>
        </w:rPr>
        <w:t xml:space="preserve"> 466001, P. </w:t>
      </w:r>
      <w:proofErr w:type="spellStart"/>
      <w:r w:rsidRPr="00642522">
        <w:rPr>
          <w:rFonts w:ascii="Times New Roman" w:hAnsi="Times New Roman"/>
          <w:b/>
          <w:i/>
          <w:sz w:val="18"/>
          <w:szCs w:val="18"/>
        </w:rPr>
        <w:t>R.China</w:t>
      </w:r>
      <w:proofErr w:type="spellEnd"/>
      <w:r w:rsidRPr="00642522">
        <w:rPr>
          <w:rFonts w:ascii="Times New Roman" w:hAnsi="Times New Roman"/>
          <w:b/>
          <w:i/>
          <w:sz w:val="18"/>
          <w:szCs w:val="18"/>
        </w:rPr>
        <w:t xml:space="preserve">. E-mail: </w:t>
      </w:r>
      <w:hyperlink r:id="rId7" w:history="1">
        <w:r w:rsidR="00E648F8" w:rsidRPr="00642522">
          <w:rPr>
            <w:rStyle w:val="a7"/>
            <w:rFonts w:ascii="Times New Roman" w:hAnsi="Times New Roman"/>
            <w:b/>
            <w:i/>
            <w:color w:val="auto"/>
            <w:sz w:val="18"/>
            <w:szCs w:val="18"/>
            <w:u w:val="none"/>
          </w:rPr>
          <w:t>liuzengchen@zknu.cn</w:t>
        </w:r>
      </w:hyperlink>
      <w:bookmarkStart w:id="0" w:name="_GoBack"/>
      <w:bookmarkEnd w:id="0"/>
      <w:r w:rsidR="00ED7AE1" w:rsidRPr="00642522">
        <w:rPr>
          <w:rStyle w:val="a7"/>
          <w:rFonts w:ascii="Times New Roman" w:hAnsi="Times New Roman"/>
          <w:b/>
          <w:i/>
          <w:color w:val="auto"/>
          <w:sz w:val="18"/>
          <w:szCs w:val="18"/>
          <w:u w:val="none"/>
        </w:rPr>
        <w:t xml:space="preserve"> </w:t>
      </w:r>
    </w:p>
    <w:p w14:paraId="1EF58873" w14:textId="4780B450" w:rsidR="00D156F2" w:rsidRDefault="00D156F2">
      <w:pPr>
        <w:widowControl/>
        <w:jc w:val="left"/>
        <w:rPr>
          <w:lang w:val="en-GB" w:eastAsia="en-US"/>
        </w:rPr>
      </w:pPr>
      <w:r>
        <w:rPr>
          <w:lang w:val="en-GB" w:eastAsia="en-US"/>
        </w:rPr>
        <w:br w:type="page"/>
      </w:r>
    </w:p>
    <w:p w14:paraId="76E8851C" w14:textId="1DAFC49C" w:rsidR="00177F93" w:rsidRPr="00177F93" w:rsidRDefault="00177F93" w:rsidP="00177F93">
      <w:pPr>
        <w:spacing w:line="480" w:lineRule="auto"/>
        <w:rPr>
          <w:rFonts w:ascii="Times New Roman" w:hAnsi="Times New Roman" w:cs="Times New Roman"/>
          <w:b/>
          <w:sz w:val="24"/>
          <w:szCs w:val="24"/>
        </w:rPr>
      </w:pPr>
      <w:r w:rsidRPr="00177F93">
        <w:rPr>
          <w:rFonts w:ascii="Times New Roman" w:hAnsi="Times New Roman" w:cs="Times New Roman" w:hint="eastAsia"/>
          <w:b/>
          <w:sz w:val="24"/>
          <w:szCs w:val="24"/>
        </w:rPr>
        <w:lastRenderedPageBreak/>
        <w:t>DFT</w:t>
      </w:r>
      <w:r w:rsidRPr="00177F93">
        <w:rPr>
          <w:rFonts w:ascii="Times New Roman" w:hAnsi="Times New Roman" w:cs="Times New Roman"/>
          <w:b/>
          <w:sz w:val="24"/>
          <w:szCs w:val="24"/>
        </w:rPr>
        <w:t xml:space="preserve"> </w:t>
      </w:r>
      <w:r w:rsidRPr="00177F93">
        <w:rPr>
          <w:rFonts w:ascii="Times New Roman" w:hAnsi="Times New Roman" w:cs="Times New Roman" w:hint="eastAsia"/>
          <w:b/>
          <w:sz w:val="24"/>
          <w:szCs w:val="24"/>
        </w:rPr>
        <w:t>calculations</w:t>
      </w:r>
      <w:r w:rsidRPr="00177F93">
        <w:rPr>
          <w:rFonts w:ascii="Times New Roman" w:hAnsi="Times New Roman" w:cs="Times New Roman"/>
          <w:b/>
          <w:sz w:val="24"/>
          <w:szCs w:val="24"/>
        </w:rPr>
        <w:t xml:space="preserve"> </w:t>
      </w:r>
      <w:r w:rsidRPr="00177F93">
        <w:rPr>
          <w:rFonts w:ascii="Times New Roman" w:hAnsi="Times New Roman" w:cs="Times New Roman" w:hint="eastAsia"/>
          <w:b/>
          <w:sz w:val="24"/>
          <w:szCs w:val="24"/>
        </w:rPr>
        <w:t>details</w:t>
      </w:r>
      <w:r w:rsidRPr="00177F93">
        <w:rPr>
          <w:rFonts w:ascii="Times New Roman" w:hAnsi="Times New Roman" w:cs="Times New Roman" w:hint="eastAsia"/>
          <w:b/>
          <w:sz w:val="24"/>
          <w:szCs w:val="24"/>
        </w:rPr>
        <w:t>：</w:t>
      </w:r>
    </w:p>
    <w:p w14:paraId="148C2FE8" w14:textId="18AF2E7D" w:rsidR="00C946CB" w:rsidRPr="00186369" w:rsidRDefault="00C946CB" w:rsidP="00C946CB">
      <w:pPr>
        <w:spacing w:line="480" w:lineRule="auto"/>
        <w:ind w:firstLineChars="200" w:firstLine="480"/>
        <w:rPr>
          <w:rFonts w:ascii="Times New Roman" w:hAnsi="Times New Roman" w:cs="Times New Roman"/>
          <w:sz w:val="24"/>
          <w:szCs w:val="24"/>
        </w:rPr>
      </w:pPr>
      <w:r w:rsidRPr="00186369">
        <w:rPr>
          <w:rFonts w:ascii="Times New Roman" w:hAnsi="Times New Roman" w:cs="Times New Roman"/>
          <w:sz w:val="24"/>
          <w:szCs w:val="24"/>
        </w:rPr>
        <w:t xml:space="preserve">Density functional theory (DFT) calculations were carried out with the B3LYP2 functional with the combination of </w:t>
      </w:r>
      <w:proofErr w:type="spellStart"/>
      <w:r w:rsidRPr="00186369">
        <w:rPr>
          <w:rFonts w:ascii="Times New Roman" w:hAnsi="Times New Roman" w:cs="Times New Roman"/>
          <w:sz w:val="24"/>
          <w:szCs w:val="24"/>
        </w:rPr>
        <w:t>Grimme’s</w:t>
      </w:r>
      <w:proofErr w:type="spellEnd"/>
      <w:r w:rsidRPr="00186369">
        <w:rPr>
          <w:rFonts w:ascii="Times New Roman" w:hAnsi="Times New Roman" w:cs="Times New Roman"/>
          <w:sz w:val="24"/>
          <w:szCs w:val="24"/>
        </w:rPr>
        <w:t xml:space="preserve"> D3BJ3 version of dispersion correction. The basis set of 6-31G (d, p) was adopted for the geometry optimization and frequency calculations. The geometries were fully optimized without any structural constraints. The harmonic frequency calculations were carried out at the same level of theory to verify that all structures have no imaginary frequency. The single-point energies were calculated at the level of B3LYP-D3BJ/6-311+(</w:t>
      </w:r>
      <w:proofErr w:type="spellStart"/>
      <w:proofErr w:type="gramStart"/>
      <w:r w:rsidRPr="00186369">
        <w:rPr>
          <w:rFonts w:ascii="Times New Roman" w:hAnsi="Times New Roman" w:cs="Times New Roman"/>
          <w:sz w:val="24"/>
          <w:szCs w:val="24"/>
        </w:rPr>
        <w:t>d,p</w:t>
      </w:r>
      <w:proofErr w:type="spellEnd"/>
      <w:proofErr w:type="gramEnd"/>
      <w:r w:rsidRPr="00186369">
        <w:rPr>
          <w:rFonts w:ascii="Times New Roman" w:hAnsi="Times New Roman" w:cs="Times New Roman"/>
          <w:sz w:val="24"/>
          <w:szCs w:val="24"/>
        </w:rPr>
        <w:t xml:space="preserve">). </w:t>
      </w:r>
      <w:bookmarkStart w:id="1" w:name="_Hlk134263014"/>
      <w:r w:rsidRPr="00186369">
        <w:rPr>
          <w:rFonts w:ascii="Times New Roman" w:hAnsi="Times New Roman" w:cs="Times New Roman"/>
          <w:sz w:val="24"/>
          <w:szCs w:val="24"/>
        </w:rPr>
        <w:t>The binding energy (Eb) was calculated by the following equation:</w:t>
      </w:r>
    </w:p>
    <w:p w14:paraId="611680DD" w14:textId="3261EEEA" w:rsidR="00C946CB" w:rsidRPr="00186369" w:rsidRDefault="00C946CB" w:rsidP="00C946CB">
      <w:pPr>
        <w:spacing w:line="480" w:lineRule="auto"/>
        <w:ind w:firstLineChars="200" w:firstLine="480"/>
        <w:rPr>
          <w:rFonts w:ascii="Times New Roman" w:hAnsi="Times New Roman" w:cs="Times New Roman"/>
          <w:sz w:val="24"/>
          <w:szCs w:val="24"/>
        </w:rPr>
      </w:pPr>
      <w:r w:rsidRPr="00186369">
        <w:rPr>
          <w:rFonts w:ascii="Times New Roman" w:hAnsi="Times New Roman" w:cs="Times New Roman"/>
          <w:sz w:val="24"/>
          <w:szCs w:val="24"/>
        </w:rPr>
        <w:t xml:space="preserve">Eb = </w:t>
      </w:r>
      <w:proofErr w:type="spellStart"/>
      <w:r w:rsidRPr="00186369">
        <w:rPr>
          <w:rFonts w:ascii="Times New Roman" w:hAnsi="Times New Roman" w:cs="Times New Roman"/>
          <w:sz w:val="24"/>
          <w:szCs w:val="24"/>
        </w:rPr>
        <w:t>E</w:t>
      </w:r>
      <w:r w:rsidRPr="008D1DD4">
        <w:rPr>
          <w:rFonts w:ascii="Times New Roman" w:hAnsi="Times New Roman" w:cs="Times New Roman"/>
          <w:sz w:val="24"/>
          <w:szCs w:val="24"/>
          <w:vertAlign w:val="subscript"/>
        </w:rPr>
        <w:t>Complx</w:t>
      </w:r>
      <w:proofErr w:type="spellEnd"/>
      <w:r w:rsidRPr="00186369">
        <w:rPr>
          <w:rFonts w:ascii="Times New Roman" w:hAnsi="Times New Roman" w:cs="Times New Roman"/>
          <w:sz w:val="24"/>
          <w:szCs w:val="24"/>
        </w:rPr>
        <w:t xml:space="preserve"> - (</w:t>
      </w:r>
      <w:r w:rsidRPr="008D1DD4">
        <w:rPr>
          <w:rFonts w:ascii="Times New Roman" w:hAnsi="Times New Roman" w:cs="Times New Roman"/>
          <w:sz w:val="24"/>
          <w:szCs w:val="24"/>
        </w:rPr>
        <w:t>E</w:t>
      </w:r>
      <w:r w:rsidRPr="008D1DD4">
        <w:rPr>
          <w:rFonts w:ascii="Times New Roman" w:hAnsi="Times New Roman" w:cs="Times New Roman"/>
          <w:sz w:val="24"/>
          <w:szCs w:val="24"/>
          <w:vertAlign w:val="subscript"/>
        </w:rPr>
        <w:t>M1</w:t>
      </w:r>
      <w:r w:rsidRPr="00186369">
        <w:rPr>
          <w:rFonts w:ascii="Times New Roman" w:hAnsi="Times New Roman" w:cs="Times New Roman"/>
          <w:sz w:val="24"/>
          <w:szCs w:val="24"/>
        </w:rPr>
        <w:t xml:space="preserve"> + E</w:t>
      </w:r>
      <w:r w:rsidRPr="008D1DD4">
        <w:rPr>
          <w:rFonts w:ascii="Times New Roman" w:hAnsi="Times New Roman" w:cs="Times New Roman"/>
          <w:sz w:val="24"/>
          <w:szCs w:val="24"/>
          <w:vertAlign w:val="subscript"/>
        </w:rPr>
        <w:t>M2</w:t>
      </w:r>
      <w:r w:rsidRPr="00186369">
        <w:rPr>
          <w:rFonts w:ascii="Times New Roman" w:hAnsi="Times New Roman" w:cs="Times New Roman"/>
          <w:sz w:val="24"/>
          <w:szCs w:val="24"/>
        </w:rPr>
        <w:t xml:space="preserve">)                </w:t>
      </w:r>
    </w:p>
    <w:p w14:paraId="375A9738" w14:textId="0E35A3A0" w:rsidR="006460CE" w:rsidRDefault="00C946CB" w:rsidP="00C946CB">
      <w:pPr>
        <w:spacing w:line="480" w:lineRule="auto"/>
        <w:ind w:firstLineChars="200" w:firstLine="480"/>
        <w:rPr>
          <w:rFonts w:ascii="Times New Roman" w:hAnsi="Times New Roman" w:cs="Times New Roman"/>
          <w:sz w:val="24"/>
          <w:szCs w:val="24"/>
        </w:rPr>
      </w:pPr>
      <w:r w:rsidRPr="00186369">
        <w:rPr>
          <w:rFonts w:ascii="Times New Roman" w:hAnsi="Times New Roman" w:cs="Times New Roman"/>
          <w:sz w:val="24"/>
          <w:szCs w:val="24"/>
        </w:rPr>
        <w:t xml:space="preserve">where </w:t>
      </w:r>
      <w:proofErr w:type="spellStart"/>
      <w:r w:rsidRPr="00186369">
        <w:rPr>
          <w:rFonts w:ascii="Times New Roman" w:hAnsi="Times New Roman" w:cs="Times New Roman"/>
          <w:sz w:val="24"/>
          <w:szCs w:val="24"/>
        </w:rPr>
        <w:t>E</w:t>
      </w:r>
      <w:r w:rsidRPr="008D1DD4">
        <w:rPr>
          <w:rFonts w:ascii="Times New Roman" w:hAnsi="Times New Roman" w:cs="Times New Roman"/>
          <w:sz w:val="24"/>
          <w:szCs w:val="24"/>
          <w:vertAlign w:val="subscript"/>
        </w:rPr>
        <w:t>Complx</w:t>
      </w:r>
      <w:proofErr w:type="spellEnd"/>
      <w:r w:rsidRPr="00186369">
        <w:rPr>
          <w:rFonts w:ascii="Times New Roman" w:hAnsi="Times New Roman" w:cs="Times New Roman"/>
          <w:sz w:val="24"/>
          <w:szCs w:val="24"/>
        </w:rPr>
        <w:t>, E</w:t>
      </w:r>
      <w:r w:rsidRPr="008D1DD4">
        <w:rPr>
          <w:rFonts w:ascii="Times New Roman" w:hAnsi="Times New Roman" w:cs="Times New Roman"/>
          <w:sz w:val="24"/>
          <w:szCs w:val="24"/>
          <w:vertAlign w:val="subscript"/>
        </w:rPr>
        <w:t>M1</w:t>
      </w:r>
      <w:r w:rsidRPr="00186369">
        <w:rPr>
          <w:rFonts w:ascii="Times New Roman" w:hAnsi="Times New Roman" w:cs="Times New Roman"/>
          <w:sz w:val="24"/>
          <w:szCs w:val="24"/>
        </w:rPr>
        <w:t>, and E</w:t>
      </w:r>
      <w:r w:rsidRPr="008D1DD4">
        <w:rPr>
          <w:rFonts w:ascii="Times New Roman" w:hAnsi="Times New Roman" w:cs="Times New Roman"/>
          <w:sz w:val="24"/>
          <w:szCs w:val="24"/>
          <w:vertAlign w:val="subscript"/>
        </w:rPr>
        <w:t>M2</w:t>
      </w:r>
      <w:r w:rsidRPr="00186369">
        <w:rPr>
          <w:rFonts w:ascii="Times New Roman" w:hAnsi="Times New Roman" w:cs="Times New Roman"/>
          <w:sz w:val="24"/>
          <w:szCs w:val="24"/>
        </w:rPr>
        <w:t xml:space="preserve"> represent the energies of the complex, and energies of the interacting molecules</w:t>
      </w:r>
      <w:r w:rsidR="008D1DD4">
        <w:rPr>
          <w:rFonts w:ascii="Times New Roman" w:hAnsi="Times New Roman" w:cs="Times New Roman"/>
          <w:sz w:val="24"/>
          <w:szCs w:val="24"/>
        </w:rPr>
        <w:t xml:space="preserve"> (</w:t>
      </w:r>
      <w:proofErr w:type="spellStart"/>
      <w:r w:rsidR="008D1DD4">
        <w:rPr>
          <w:rFonts w:ascii="Times New Roman" w:hAnsi="Times New Roman" w:cs="Times New Roman"/>
          <w:sz w:val="24"/>
          <w:szCs w:val="24"/>
        </w:rPr>
        <w:t>trimesic</w:t>
      </w:r>
      <w:proofErr w:type="spellEnd"/>
      <w:r w:rsidR="008D1DD4">
        <w:rPr>
          <w:rFonts w:ascii="Times New Roman" w:hAnsi="Times New Roman" w:cs="Times New Roman"/>
          <w:sz w:val="24"/>
          <w:szCs w:val="24"/>
        </w:rPr>
        <w:t xml:space="preserve"> acid and boric acid)</w:t>
      </w:r>
      <w:r w:rsidRPr="00186369">
        <w:rPr>
          <w:rFonts w:ascii="Times New Roman" w:hAnsi="Times New Roman" w:cs="Times New Roman"/>
          <w:sz w:val="24"/>
          <w:szCs w:val="24"/>
        </w:rPr>
        <w:t>, respectively. The combined conformation search using xtb4 and molclus5 software.</w:t>
      </w:r>
      <w:r w:rsidR="008D1DD4" w:rsidRPr="008D1DD4">
        <w:rPr>
          <w:rFonts w:ascii="Times New Roman" w:hAnsi="Times New Roman" w:cs="Times New Roman"/>
          <w:sz w:val="24"/>
          <w:szCs w:val="24"/>
          <w:vertAlign w:val="superscript"/>
        </w:rPr>
        <w:t>1-5</w:t>
      </w:r>
    </w:p>
    <w:p w14:paraId="1A93B973" w14:textId="77777777" w:rsidR="006460CE" w:rsidRDefault="006460CE">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E37C814" w14:textId="03DF0DDE" w:rsidR="00C946CB" w:rsidRDefault="006460CE" w:rsidP="00C946CB">
      <w:pPr>
        <w:spacing w:line="480" w:lineRule="auto"/>
        <w:ind w:firstLineChars="200" w:firstLine="420"/>
        <w:rPr>
          <w:rFonts w:ascii="Times New Roman" w:hAnsi="Times New Roman" w:cs="Times New Roman"/>
          <w:sz w:val="24"/>
          <w:szCs w:val="24"/>
        </w:rPr>
      </w:pPr>
      <w:r>
        <w:rPr>
          <w:noProof/>
        </w:rPr>
        <w:lastRenderedPageBreak/>
        <w:drawing>
          <wp:inline distT="0" distB="0" distL="0" distR="0" wp14:anchorId="3C77ECCA" wp14:editId="6C4E3F12">
            <wp:extent cx="5274310" cy="1224587"/>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1224587"/>
                    </a:xfrm>
                    <a:prstGeom prst="rect">
                      <a:avLst/>
                    </a:prstGeom>
                    <a:noFill/>
                    <a:ln>
                      <a:noFill/>
                    </a:ln>
                  </pic:spPr>
                </pic:pic>
              </a:graphicData>
            </a:graphic>
          </wp:inline>
        </w:drawing>
      </w:r>
    </w:p>
    <w:p w14:paraId="1F23B0AD" w14:textId="560170DF" w:rsidR="0030402D" w:rsidRPr="008D1DD4" w:rsidRDefault="0030402D" w:rsidP="008D1DD4">
      <w:pPr>
        <w:spacing w:line="480" w:lineRule="auto"/>
        <w:ind w:firstLineChars="200" w:firstLine="420"/>
        <w:jc w:val="center"/>
        <w:rPr>
          <w:rFonts w:ascii="Times New Roman" w:hAnsi="Times New Roman" w:cs="Times New Roman"/>
          <w:szCs w:val="21"/>
        </w:rPr>
      </w:pPr>
      <w:r w:rsidRPr="008D1DD4">
        <w:rPr>
          <w:rFonts w:ascii="Times New Roman" w:hAnsi="Times New Roman" w:cs="Times New Roman" w:hint="eastAsia"/>
          <w:b/>
          <w:szCs w:val="21"/>
        </w:rPr>
        <w:t>F</w:t>
      </w:r>
      <w:r w:rsidRPr="008D1DD4">
        <w:rPr>
          <w:rFonts w:ascii="Times New Roman" w:hAnsi="Times New Roman" w:cs="Times New Roman"/>
          <w:b/>
          <w:szCs w:val="21"/>
        </w:rPr>
        <w:t>ig</w:t>
      </w:r>
      <w:r w:rsidR="000071E1">
        <w:rPr>
          <w:rFonts w:ascii="Times New Roman" w:hAnsi="Times New Roman" w:cs="Times New Roman"/>
          <w:b/>
          <w:szCs w:val="21"/>
        </w:rPr>
        <w:t>ure</w:t>
      </w:r>
      <w:r w:rsidRPr="008D1DD4">
        <w:rPr>
          <w:rFonts w:ascii="Times New Roman" w:hAnsi="Times New Roman" w:cs="Times New Roman"/>
          <w:b/>
          <w:szCs w:val="21"/>
        </w:rPr>
        <w:t xml:space="preserve"> S1</w:t>
      </w:r>
      <w:r w:rsidR="000071E1">
        <w:rPr>
          <w:rFonts w:ascii="Times New Roman" w:hAnsi="Times New Roman" w:cs="Times New Roman"/>
          <w:b/>
          <w:szCs w:val="21"/>
        </w:rPr>
        <w:t>.</w:t>
      </w:r>
      <w:r w:rsidR="008D1DD4" w:rsidRPr="008D1DD4">
        <w:rPr>
          <w:rFonts w:ascii="Times New Roman" w:hAnsi="Times New Roman" w:cs="Times New Roman"/>
          <w:szCs w:val="21"/>
        </w:rPr>
        <w:t xml:space="preserve"> The SEM image of </w:t>
      </w:r>
      <w:r w:rsidR="00FE3319">
        <w:rPr>
          <w:rFonts w:ascii="Times New Roman" w:hAnsi="Times New Roman" w:cs="Times New Roman"/>
          <w:szCs w:val="21"/>
        </w:rPr>
        <w:t xml:space="preserve">the </w:t>
      </w:r>
      <w:r w:rsidR="008D1DD4" w:rsidRPr="008D1DD4">
        <w:rPr>
          <w:rFonts w:ascii="Times New Roman" w:hAnsi="Times New Roman" w:cs="Times New Roman"/>
          <w:szCs w:val="21"/>
        </w:rPr>
        <w:t>aggregate CDs</w:t>
      </w:r>
    </w:p>
    <w:bookmarkEnd w:id="1"/>
    <w:p w14:paraId="2435C6E9" w14:textId="2C835EB8" w:rsidR="0030402D" w:rsidRPr="008D1DD4" w:rsidRDefault="00C946CB" w:rsidP="006372C1">
      <w:pPr>
        <w:widowControl/>
        <w:jc w:val="left"/>
        <w:rPr>
          <w:rFonts w:ascii="Times New Roman" w:hAnsi="Times New Roman" w:cs="Times New Roman"/>
        </w:rPr>
      </w:pPr>
      <w:r>
        <w:br w:type="page"/>
      </w:r>
    </w:p>
    <w:p w14:paraId="0E3E248F" w14:textId="46D575AF" w:rsidR="00EA60E5" w:rsidRDefault="00EA60E5" w:rsidP="00EA60E5">
      <w:pPr>
        <w:widowControl/>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76483FEB" wp14:editId="566BB9B2">
            <wp:extent cx="4241020" cy="2688075"/>
            <wp:effectExtent l="0" t="0" r="762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r="24568"/>
                    <a:stretch/>
                  </pic:blipFill>
                  <pic:spPr bwMode="auto">
                    <a:xfrm>
                      <a:off x="0" y="0"/>
                      <a:ext cx="4258345" cy="2699056"/>
                    </a:xfrm>
                    <a:prstGeom prst="rect">
                      <a:avLst/>
                    </a:prstGeom>
                    <a:noFill/>
                    <a:ln>
                      <a:noFill/>
                    </a:ln>
                    <a:extLst>
                      <a:ext uri="{53640926-AAD7-44D8-BBD7-CCE9431645EC}">
                        <a14:shadowObscured xmlns:a14="http://schemas.microsoft.com/office/drawing/2010/main"/>
                      </a:ext>
                    </a:extLst>
                  </pic:spPr>
                </pic:pic>
              </a:graphicData>
            </a:graphic>
          </wp:inline>
        </w:drawing>
      </w:r>
    </w:p>
    <w:p w14:paraId="0C38E739" w14:textId="0A4BD798" w:rsidR="0030402D" w:rsidRPr="008D1DD4" w:rsidRDefault="0030402D" w:rsidP="00EA60E5">
      <w:pPr>
        <w:widowControl/>
        <w:jc w:val="center"/>
        <w:rPr>
          <w:rFonts w:ascii="Times New Roman" w:hAnsi="Times New Roman" w:cs="Times New Roman"/>
        </w:rPr>
      </w:pPr>
      <w:r>
        <w:rPr>
          <w:rFonts w:ascii="Times New Roman" w:hAnsi="Times New Roman" w:cs="Times New Roman" w:hint="eastAsia"/>
          <w:b/>
        </w:rPr>
        <w:t>F</w:t>
      </w:r>
      <w:r>
        <w:rPr>
          <w:rFonts w:ascii="Times New Roman" w:hAnsi="Times New Roman" w:cs="Times New Roman"/>
          <w:b/>
        </w:rPr>
        <w:t>ig</w:t>
      </w:r>
      <w:r w:rsidR="000071E1">
        <w:rPr>
          <w:rFonts w:ascii="Times New Roman" w:hAnsi="Times New Roman" w:cs="Times New Roman"/>
          <w:b/>
        </w:rPr>
        <w:t>ure</w:t>
      </w:r>
      <w:r>
        <w:rPr>
          <w:rFonts w:ascii="Times New Roman" w:hAnsi="Times New Roman" w:cs="Times New Roman"/>
          <w:b/>
        </w:rPr>
        <w:t xml:space="preserve"> S</w:t>
      </w:r>
      <w:r w:rsidR="006372C1">
        <w:rPr>
          <w:rFonts w:ascii="Times New Roman" w:hAnsi="Times New Roman" w:cs="Times New Roman"/>
          <w:b/>
        </w:rPr>
        <w:t>2</w:t>
      </w:r>
      <w:r w:rsidR="000071E1">
        <w:rPr>
          <w:rFonts w:ascii="Times New Roman" w:hAnsi="Times New Roman" w:cs="Times New Roman"/>
          <w:b/>
        </w:rPr>
        <w:t>.</w:t>
      </w:r>
      <w:r w:rsidR="008D1DD4">
        <w:rPr>
          <w:rFonts w:ascii="Times New Roman" w:hAnsi="Times New Roman" w:cs="Times New Roman"/>
          <w:b/>
        </w:rPr>
        <w:t xml:space="preserve"> </w:t>
      </w:r>
      <w:r w:rsidR="008D1DD4" w:rsidRPr="008D1DD4">
        <w:rPr>
          <w:rFonts w:ascii="Times New Roman" w:hAnsi="Times New Roman" w:cs="Times New Roman"/>
        </w:rPr>
        <w:t>The solid-state</w:t>
      </w:r>
      <w:r w:rsidR="008D1DD4" w:rsidRPr="008D1DD4">
        <w:rPr>
          <w:rFonts w:ascii="Times New Roman" w:hAnsi="Times New Roman" w:cs="Times New Roman"/>
          <w:vertAlign w:val="superscript"/>
        </w:rPr>
        <w:t xml:space="preserve"> 1</w:t>
      </w:r>
      <w:r w:rsidR="008D1DD4" w:rsidRPr="008D1DD4">
        <w:rPr>
          <w:rFonts w:ascii="Times New Roman" w:hAnsi="Times New Roman" w:cs="Times New Roman"/>
        </w:rPr>
        <w:t xml:space="preserve">HNMR spectrum of aggregate CDs </w:t>
      </w:r>
    </w:p>
    <w:p w14:paraId="189102D9" w14:textId="77777777" w:rsidR="00EA60E5" w:rsidRDefault="00EA60E5">
      <w:pPr>
        <w:widowControl/>
        <w:jc w:val="left"/>
        <w:rPr>
          <w:rFonts w:ascii="Times New Roman" w:hAnsi="Times New Roman" w:cs="Times New Roman"/>
          <w:b/>
        </w:rPr>
      </w:pPr>
      <w:r>
        <w:rPr>
          <w:rFonts w:ascii="Times New Roman" w:hAnsi="Times New Roman" w:cs="Times New Roman"/>
          <w:b/>
        </w:rPr>
        <w:br w:type="page"/>
      </w:r>
    </w:p>
    <w:p w14:paraId="20E59FED" w14:textId="6EBEE49D" w:rsidR="00EA60E5" w:rsidRDefault="000A2796" w:rsidP="000A2796">
      <w:pPr>
        <w:widowControl/>
        <w:jc w:val="center"/>
        <w:rPr>
          <w:rFonts w:ascii="Times New Roman" w:hAnsi="Times New Roman" w:cs="Times New Roman"/>
          <w:b/>
        </w:rPr>
      </w:pPr>
      <w:r>
        <w:rPr>
          <w:noProof/>
        </w:rPr>
        <w:lastRenderedPageBreak/>
        <w:drawing>
          <wp:inline distT="0" distB="0" distL="0" distR="0" wp14:anchorId="04268A27" wp14:editId="60E9CF49">
            <wp:extent cx="4431754" cy="2999502"/>
            <wp:effectExtent l="0" t="0" r="698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420" t="5382" r="29896" b="8697"/>
                    <a:stretch/>
                  </pic:blipFill>
                  <pic:spPr bwMode="auto">
                    <a:xfrm>
                      <a:off x="0" y="0"/>
                      <a:ext cx="4457020" cy="3016602"/>
                    </a:xfrm>
                    <a:prstGeom prst="rect">
                      <a:avLst/>
                    </a:prstGeom>
                    <a:noFill/>
                    <a:ln>
                      <a:noFill/>
                    </a:ln>
                    <a:extLst>
                      <a:ext uri="{53640926-AAD7-44D8-BBD7-CCE9431645EC}">
                        <a14:shadowObscured xmlns:a14="http://schemas.microsoft.com/office/drawing/2010/main"/>
                      </a:ext>
                    </a:extLst>
                  </pic:spPr>
                </pic:pic>
              </a:graphicData>
            </a:graphic>
          </wp:inline>
        </w:drawing>
      </w:r>
    </w:p>
    <w:p w14:paraId="2C553F5E" w14:textId="46E95D95" w:rsidR="00EA60E5" w:rsidRPr="008D1DD4" w:rsidRDefault="0030402D" w:rsidP="000A2796">
      <w:pPr>
        <w:widowControl/>
        <w:jc w:val="center"/>
        <w:rPr>
          <w:rFonts w:ascii="Times New Roman" w:hAnsi="Times New Roman" w:cs="Times New Roman"/>
        </w:rPr>
      </w:pPr>
      <w:r>
        <w:rPr>
          <w:rFonts w:ascii="Times New Roman" w:hAnsi="Times New Roman" w:cs="Times New Roman" w:hint="eastAsia"/>
          <w:b/>
        </w:rPr>
        <w:t>F</w:t>
      </w:r>
      <w:r>
        <w:rPr>
          <w:rFonts w:ascii="Times New Roman" w:hAnsi="Times New Roman" w:cs="Times New Roman"/>
          <w:b/>
        </w:rPr>
        <w:t>ig</w:t>
      </w:r>
      <w:r w:rsidR="000071E1">
        <w:rPr>
          <w:rFonts w:ascii="Times New Roman" w:hAnsi="Times New Roman" w:cs="Times New Roman"/>
          <w:b/>
        </w:rPr>
        <w:t>ure</w:t>
      </w:r>
      <w:r>
        <w:rPr>
          <w:rFonts w:ascii="Times New Roman" w:hAnsi="Times New Roman" w:cs="Times New Roman"/>
          <w:b/>
        </w:rPr>
        <w:t xml:space="preserve"> S</w:t>
      </w:r>
      <w:r w:rsidR="006372C1">
        <w:rPr>
          <w:rFonts w:ascii="Times New Roman" w:hAnsi="Times New Roman" w:cs="Times New Roman"/>
          <w:b/>
        </w:rPr>
        <w:t>3</w:t>
      </w:r>
      <w:r w:rsidR="000071E1">
        <w:rPr>
          <w:rFonts w:ascii="Times New Roman" w:hAnsi="Times New Roman" w:cs="Times New Roman"/>
          <w:b/>
        </w:rPr>
        <w:t>.</w:t>
      </w:r>
      <w:r w:rsidR="008D1DD4">
        <w:rPr>
          <w:rFonts w:ascii="Times New Roman" w:hAnsi="Times New Roman" w:cs="Times New Roman"/>
          <w:b/>
        </w:rPr>
        <w:t xml:space="preserve"> </w:t>
      </w:r>
      <w:r w:rsidR="008D1DD4" w:rsidRPr="008D1DD4">
        <w:rPr>
          <w:rFonts w:ascii="Times New Roman" w:hAnsi="Times New Roman" w:cs="Times New Roman"/>
        </w:rPr>
        <w:t>The solid-state</w:t>
      </w:r>
      <w:r w:rsidR="008D1DD4" w:rsidRPr="008D1DD4">
        <w:rPr>
          <w:rFonts w:ascii="Times New Roman" w:hAnsi="Times New Roman" w:cs="Times New Roman"/>
          <w:vertAlign w:val="superscript"/>
        </w:rPr>
        <w:t xml:space="preserve"> 13</w:t>
      </w:r>
      <w:r w:rsidR="008D1DD4" w:rsidRPr="008D1DD4">
        <w:rPr>
          <w:rFonts w:ascii="Times New Roman" w:hAnsi="Times New Roman" w:cs="Times New Roman"/>
        </w:rPr>
        <w:t>CNMR spectrum of aggregate CDs</w:t>
      </w:r>
    </w:p>
    <w:p w14:paraId="22C50550" w14:textId="290427EF" w:rsidR="00EA60E5" w:rsidRDefault="00EA60E5">
      <w:pPr>
        <w:widowControl/>
        <w:jc w:val="left"/>
        <w:rPr>
          <w:rFonts w:ascii="Times New Roman" w:hAnsi="Times New Roman" w:cs="Times New Roman"/>
          <w:b/>
        </w:rPr>
      </w:pPr>
      <w:r>
        <w:rPr>
          <w:rFonts w:ascii="Times New Roman" w:hAnsi="Times New Roman" w:cs="Times New Roman"/>
          <w:b/>
        </w:rPr>
        <w:br w:type="page"/>
      </w:r>
    </w:p>
    <w:p w14:paraId="595590A7" w14:textId="77777777" w:rsidR="0030402D" w:rsidRDefault="00EA60E5" w:rsidP="00EA60E5">
      <w:pPr>
        <w:widowControl/>
        <w:jc w:val="center"/>
        <w:rPr>
          <w:rFonts w:ascii="Times New Roman" w:hAnsi="Times New Roman" w:cs="Times New Roman"/>
          <w:b/>
        </w:rPr>
      </w:pPr>
      <w:r>
        <w:rPr>
          <w:noProof/>
        </w:rPr>
        <w:lastRenderedPageBreak/>
        <w:drawing>
          <wp:inline distT="0" distB="0" distL="0" distR="0" wp14:anchorId="10C3B415" wp14:editId="6DA36BE1">
            <wp:extent cx="4088609" cy="3177483"/>
            <wp:effectExtent l="0" t="0" r="762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596" t="1909" r="40903" b="17025"/>
                    <a:stretch/>
                  </pic:blipFill>
                  <pic:spPr bwMode="auto">
                    <a:xfrm>
                      <a:off x="0" y="0"/>
                      <a:ext cx="4097566" cy="3184444"/>
                    </a:xfrm>
                    <a:prstGeom prst="rect">
                      <a:avLst/>
                    </a:prstGeom>
                    <a:noFill/>
                    <a:ln>
                      <a:noFill/>
                    </a:ln>
                    <a:extLst>
                      <a:ext uri="{53640926-AAD7-44D8-BBD7-CCE9431645EC}">
                        <a14:shadowObscured xmlns:a14="http://schemas.microsoft.com/office/drawing/2010/main"/>
                      </a:ext>
                    </a:extLst>
                  </pic:spPr>
                </pic:pic>
              </a:graphicData>
            </a:graphic>
          </wp:inline>
        </w:drawing>
      </w:r>
    </w:p>
    <w:p w14:paraId="47EED797" w14:textId="27DF91CE" w:rsidR="006372C1" w:rsidRDefault="0030402D" w:rsidP="00EA60E5">
      <w:pPr>
        <w:widowControl/>
        <w:jc w:val="center"/>
        <w:rPr>
          <w:rFonts w:ascii="Times New Roman" w:hAnsi="Times New Roman" w:cs="Times New Roman"/>
        </w:rPr>
      </w:pPr>
      <w:r>
        <w:rPr>
          <w:rFonts w:ascii="Times New Roman" w:hAnsi="Times New Roman" w:cs="Times New Roman" w:hint="eastAsia"/>
          <w:b/>
        </w:rPr>
        <w:t>F</w:t>
      </w:r>
      <w:r>
        <w:rPr>
          <w:rFonts w:ascii="Times New Roman" w:hAnsi="Times New Roman" w:cs="Times New Roman"/>
          <w:b/>
        </w:rPr>
        <w:t>ig</w:t>
      </w:r>
      <w:r w:rsidR="000071E1">
        <w:rPr>
          <w:rFonts w:ascii="Times New Roman" w:hAnsi="Times New Roman" w:cs="Times New Roman"/>
          <w:b/>
        </w:rPr>
        <w:t>ure</w:t>
      </w:r>
      <w:r>
        <w:rPr>
          <w:rFonts w:ascii="Times New Roman" w:hAnsi="Times New Roman" w:cs="Times New Roman"/>
          <w:b/>
        </w:rPr>
        <w:t xml:space="preserve"> S</w:t>
      </w:r>
      <w:r w:rsidR="006372C1">
        <w:rPr>
          <w:rFonts w:ascii="Times New Roman" w:hAnsi="Times New Roman" w:cs="Times New Roman"/>
          <w:b/>
        </w:rPr>
        <w:t>4</w:t>
      </w:r>
      <w:r w:rsidR="000071E1">
        <w:rPr>
          <w:rFonts w:ascii="Times New Roman" w:hAnsi="Times New Roman" w:cs="Times New Roman"/>
          <w:b/>
        </w:rPr>
        <w:t>.</w:t>
      </w:r>
      <w:r w:rsidR="008D1DD4">
        <w:rPr>
          <w:rFonts w:ascii="Times New Roman" w:hAnsi="Times New Roman" w:cs="Times New Roman"/>
          <w:b/>
        </w:rPr>
        <w:t xml:space="preserve"> </w:t>
      </w:r>
      <w:r w:rsidR="008D1DD4" w:rsidRPr="008D1DD4">
        <w:rPr>
          <w:rFonts w:ascii="Times New Roman" w:hAnsi="Times New Roman" w:cs="Times New Roman"/>
        </w:rPr>
        <w:t>The solid-state</w:t>
      </w:r>
      <w:r w:rsidR="008D1DD4" w:rsidRPr="008D1DD4">
        <w:rPr>
          <w:rFonts w:ascii="Times New Roman" w:hAnsi="Times New Roman" w:cs="Times New Roman"/>
          <w:vertAlign w:val="superscript"/>
        </w:rPr>
        <w:t xml:space="preserve"> 11</w:t>
      </w:r>
      <w:r w:rsidR="008D1DD4" w:rsidRPr="008D1DD4">
        <w:rPr>
          <w:rFonts w:ascii="Times New Roman" w:hAnsi="Times New Roman" w:cs="Times New Roman"/>
        </w:rPr>
        <w:t xml:space="preserve">BNMR spectrum of aggregate CDs </w:t>
      </w:r>
    </w:p>
    <w:p w14:paraId="72EFE4C4" w14:textId="77777777" w:rsidR="006372C1" w:rsidRDefault="006372C1">
      <w:pPr>
        <w:widowControl/>
        <w:jc w:val="left"/>
        <w:rPr>
          <w:rFonts w:ascii="Times New Roman" w:hAnsi="Times New Roman" w:cs="Times New Roman"/>
        </w:rPr>
      </w:pPr>
      <w:r>
        <w:rPr>
          <w:rFonts w:ascii="Times New Roman" w:hAnsi="Times New Roman" w:cs="Times New Roman"/>
        </w:rPr>
        <w:br w:type="page"/>
      </w:r>
    </w:p>
    <w:p w14:paraId="78282038" w14:textId="77777777" w:rsidR="006372C1" w:rsidRDefault="006372C1" w:rsidP="006372C1">
      <w:pPr>
        <w:widowControl/>
        <w:jc w:val="left"/>
      </w:pPr>
      <w:r>
        <w:rPr>
          <w:noProof/>
        </w:rPr>
        <w:lastRenderedPageBreak/>
        <w:drawing>
          <wp:inline distT="0" distB="0" distL="0" distR="0" wp14:anchorId="7789AD76" wp14:editId="77D0927B">
            <wp:extent cx="5274310" cy="3863135"/>
            <wp:effectExtent l="0" t="0" r="254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863135"/>
                    </a:xfrm>
                    <a:prstGeom prst="rect">
                      <a:avLst/>
                    </a:prstGeom>
                    <a:noFill/>
                    <a:ln>
                      <a:noFill/>
                    </a:ln>
                  </pic:spPr>
                </pic:pic>
              </a:graphicData>
            </a:graphic>
          </wp:inline>
        </w:drawing>
      </w:r>
    </w:p>
    <w:p w14:paraId="36690FA3" w14:textId="6AFE0497" w:rsidR="006372C1" w:rsidRPr="008D1DD4" w:rsidRDefault="006372C1" w:rsidP="006372C1">
      <w:pPr>
        <w:widowControl/>
        <w:jc w:val="center"/>
        <w:rPr>
          <w:rFonts w:ascii="Times New Roman" w:hAnsi="Times New Roman" w:cs="Times New Roman"/>
        </w:rPr>
      </w:pPr>
      <w:r w:rsidRPr="008D1DD4">
        <w:rPr>
          <w:rFonts w:ascii="Times New Roman" w:hAnsi="Times New Roman" w:cs="Times New Roman"/>
          <w:b/>
        </w:rPr>
        <w:t>Fig</w:t>
      </w:r>
      <w:r w:rsidR="000071E1">
        <w:rPr>
          <w:rFonts w:ascii="Times New Roman" w:hAnsi="Times New Roman" w:cs="Times New Roman"/>
          <w:b/>
        </w:rPr>
        <w:t>ure</w:t>
      </w:r>
      <w:r w:rsidRPr="008D1DD4">
        <w:rPr>
          <w:rFonts w:ascii="Times New Roman" w:hAnsi="Times New Roman" w:cs="Times New Roman"/>
          <w:b/>
        </w:rPr>
        <w:t xml:space="preserve"> S</w:t>
      </w:r>
      <w:r>
        <w:rPr>
          <w:rFonts w:ascii="Times New Roman" w:hAnsi="Times New Roman" w:cs="Times New Roman"/>
          <w:b/>
        </w:rPr>
        <w:t>5</w:t>
      </w:r>
      <w:r w:rsidR="000071E1">
        <w:rPr>
          <w:rFonts w:ascii="Times New Roman" w:hAnsi="Times New Roman" w:cs="Times New Roman"/>
          <w:b/>
        </w:rPr>
        <w:t>.</w:t>
      </w:r>
      <w:r w:rsidRPr="008D1DD4">
        <w:rPr>
          <w:rFonts w:ascii="Times New Roman" w:hAnsi="Times New Roman" w:cs="Times New Roman"/>
          <w:b/>
        </w:rPr>
        <w:t xml:space="preserve"> </w:t>
      </w:r>
      <w:r w:rsidRPr="008D1DD4">
        <w:rPr>
          <w:rFonts w:ascii="Times New Roman" w:hAnsi="Times New Roman" w:cs="Times New Roman"/>
        </w:rPr>
        <w:t xml:space="preserve">The XPS spectrum of </w:t>
      </w:r>
      <w:r>
        <w:rPr>
          <w:rFonts w:ascii="Times New Roman" w:hAnsi="Times New Roman" w:cs="Times New Roman" w:hint="eastAsia"/>
        </w:rPr>
        <w:t>C</w:t>
      </w:r>
      <w:r>
        <w:rPr>
          <w:rFonts w:ascii="Times New Roman" w:hAnsi="Times New Roman" w:cs="Times New Roman"/>
        </w:rPr>
        <w:t>1</w:t>
      </w:r>
      <w:r>
        <w:rPr>
          <w:rFonts w:ascii="Times New Roman" w:hAnsi="Times New Roman" w:cs="Times New Roman" w:hint="eastAsia"/>
        </w:rPr>
        <w:t>s</w:t>
      </w:r>
      <w:r>
        <w:rPr>
          <w:rFonts w:ascii="Times New Roman" w:hAnsi="Times New Roman" w:cs="Times New Roman"/>
        </w:rPr>
        <w:t xml:space="preserve">, O1s and B1s from the </w:t>
      </w:r>
      <w:r w:rsidRPr="008D1DD4">
        <w:rPr>
          <w:rFonts w:ascii="Times New Roman" w:hAnsi="Times New Roman" w:cs="Times New Roman"/>
        </w:rPr>
        <w:t>aggregate CDs</w:t>
      </w:r>
      <w:r>
        <w:rPr>
          <w:rFonts w:ascii="Times New Roman" w:hAnsi="Times New Roman" w:cs="Times New Roman"/>
        </w:rPr>
        <w:t xml:space="preserve"> </w:t>
      </w:r>
    </w:p>
    <w:p w14:paraId="483FBC31" w14:textId="30D1928C" w:rsidR="000A2796" w:rsidRDefault="000A2796" w:rsidP="00EA60E5">
      <w:pPr>
        <w:widowControl/>
        <w:jc w:val="center"/>
        <w:rPr>
          <w:rFonts w:ascii="Times New Roman" w:hAnsi="Times New Roman" w:cs="Times New Roman"/>
          <w:b/>
        </w:rPr>
      </w:pPr>
      <w:r>
        <w:rPr>
          <w:rFonts w:ascii="Times New Roman" w:hAnsi="Times New Roman" w:cs="Times New Roman"/>
          <w:b/>
        </w:rPr>
        <w:br w:type="page"/>
      </w:r>
    </w:p>
    <w:p w14:paraId="5CC03106" w14:textId="24E88A67" w:rsidR="00C13643" w:rsidRDefault="00C13643" w:rsidP="00C13643">
      <w:pPr>
        <w:widowControl/>
        <w:jc w:val="center"/>
        <w:rPr>
          <w:rFonts w:ascii="Times New Roman" w:hAnsi="Times New Roman" w:cs="Times New Roman"/>
          <w:b/>
        </w:rPr>
      </w:pPr>
      <w:r>
        <w:rPr>
          <w:noProof/>
        </w:rPr>
        <w:lastRenderedPageBreak/>
        <w:drawing>
          <wp:inline distT="0" distB="0" distL="0" distR="0" wp14:anchorId="5795DE85" wp14:editId="5D5F1D01">
            <wp:extent cx="3310932" cy="2751335"/>
            <wp:effectExtent l="0" t="0" r="381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3670" t="4895" r="11519" b="3226"/>
                    <a:stretch/>
                  </pic:blipFill>
                  <pic:spPr bwMode="auto">
                    <a:xfrm>
                      <a:off x="0" y="0"/>
                      <a:ext cx="3381490" cy="2809968"/>
                    </a:xfrm>
                    <a:prstGeom prst="rect">
                      <a:avLst/>
                    </a:prstGeom>
                    <a:noFill/>
                    <a:ln>
                      <a:noFill/>
                    </a:ln>
                    <a:extLst>
                      <a:ext uri="{53640926-AAD7-44D8-BBD7-CCE9431645EC}">
                        <a14:shadowObscured xmlns:a14="http://schemas.microsoft.com/office/drawing/2010/main"/>
                      </a:ext>
                    </a:extLst>
                  </pic:spPr>
                </pic:pic>
              </a:graphicData>
            </a:graphic>
          </wp:inline>
        </w:drawing>
      </w:r>
    </w:p>
    <w:p w14:paraId="08125F7F" w14:textId="74C47D9C" w:rsidR="00C13643" w:rsidRDefault="00C13643" w:rsidP="00C13643">
      <w:pPr>
        <w:widowControl/>
        <w:jc w:val="center"/>
        <w:rPr>
          <w:rFonts w:ascii="Times New Roman" w:hAnsi="Times New Roman" w:cs="Times New Roman"/>
          <w:b/>
        </w:rPr>
      </w:pPr>
      <w:r>
        <w:rPr>
          <w:rFonts w:ascii="Times New Roman" w:hAnsi="Times New Roman" w:cs="Times New Roman" w:hint="eastAsia"/>
          <w:b/>
        </w:rPr>
        <w:t>Fig</w:t>
      </w:r>
      <w:r w:rsidR="000071E1">
        <w:rPr>
          <w:rFonts w:ascii="Times New Roman" w:hAnsi="Times New Roman" w:cs="Times New Roman"/>
          <w:b/>
        </w:rPr>
        <w:t>ure</w:t>
      </w:r>
      <w:r>
        <w:rPr>
          <w:rFonts w:ascii="Times New Roman" w:hAnsi="Times New Roman" w:cs="Times New Roman"/>
          <w:b/>
        </w:rPr>
        <w:t xml:space="preserve"> S</w:t>
      </w:r>
      <w:r w:rsidR="00310A7E">
        <w:rPr>
          <w:rFonts w:ascii="Times New Roman" w:hAnsi="Times New Roman" w:cs="Times New Roman"/>
          <w:b/>
        </w:rPr>
        <w:t>6</w:t>
      </w:r>
      <w:r w:rsidR="000071E1">
        <w:rPr>
          <w:rFonts w:ascii="Times New Roman" w:hAnsi="Times New Roman" w:cs="Times New Roman"/>
          <w:b/>
        </w:rPr>
        <w:t>.</w:t>
      </w:r>
      <w:r>
        <w:rPr>
          <w:rFonts w:ascii="Times New Roman" w:hAnsi="Times New Roman" w:cs="Times New Roman"/>
          <w:b/>
        </w:rPr>
        <w:t xml:space="preserve"> </w:t>
      </w:r>
      <w:r w:rsidRPr="00C13643">
        <w:rPr>
          <w:rFonts w:ascii="Times New Roman" w:hAnsi="Times New Roman" w:cs="Times New Roman"/>
        </w:rPr>
        <w:t>The RTP spectra</w:t>
      </w:r>
      <w:r w:rsidR="00310A7E">
        <w:rPr>
          <w:rFonts w:ascii="Times New Roman" w:hAnsi="Times New Roman" w:cs="Times New Roman"/>
        </w:rPr>
        <w:t xml:space="preserve"> with 254 nm excitation</w:t>
      </w:r>
      <w:r w:rsidRPr="00C13643">
        <w:rPr>
          <w:rFonts w:ascii="Times New Roman" w:hAnsi="Times New Roman" w:cs="Times New Roman"/>
        </w:rPr>
        <w:t xml:space="preserve"> </w:t>
      </w:r>
      <w:r w:rsidR="00310A7E" w:rsidRPr="00C13643">
        <w:rPr>
          <w:rFonts w:ascii="Times New Roman" w:hAnsi="Times New Roman" w:cs="Times New Roman"/>
        </w:rPr>
        <w:t xml:space="preserve">under </w:t>
      </w:r>
      <w:r w:rsidRPr="00C13643">
        <w:rPr>
          <w:rFonts w:ascii="Times New Roman" w:hAnsi="Times New Roman" w:cs="Times New Roman"/>
        </w:rPr>
        <w:t>different temperature (80 K, 120 K, 160 K, 200 K, 240 K, 280 K, 320 K)</w:t>
      </w:r>
    </w:p>
    <w:p w14:paraId="4234ECBE" w14:textId="77777777" w:rsidR="00C13643" w:rsidRDefault="00C13643">
      <w:pPr>
        <w:widowControl/>
        <w:jc w:val="left"/>
        <w:rPr>
          <w:rFonts w:ascii="Times New Roman" w:hAnsi="Times New Roman" w:cs="Times New Roman"/>
          <w:b/>
        </w:rPr>
      </w:pPr>
      <w:r>
        <w:rPr>
          <w:rFonts w:ascii="Times New Roman" w:hAnsi="Times New Roman" w:cs="Times New Roman"/>
          <w:b/>
        </w:rPr>
        <w:br w:type="page"/>
      </w:r>
    </w:p>
    <w:p w14:paraId="751A0957" w14:textId="77777777" w:rsidR="00310A7E" w:rsidRDefault="00C13643" w:rsidP="00C13643">
      <w:pPr>
        <w:widowControl/>
        <w:jc w:val="center"/>
        <w:rPr>
          <w:rFonts w:ascii="Times New Roman" w:hAnsi="Times New Roman" w:cs="Times New Roman"/>
          <w:b/>
        </w:rPr>
      </w:pPr>
      <w:r>
        <w:rPr>
          <w:noProof/>
        </w:rPr>
        <w:lastRenderedPageBreak/>
        <w:drawing>
          <wp:inline distT="0" distB="0" distL="0" distR="0" wp14:anchorId="2B868888" wp14:editId="66F72C56">
            <wp:extent cx="3280787" cy="271365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l="3840" t="5117" r="11263" b="3337"/>
                    <a:stretch/>
                  </pic:blipFill>
                  <pic:spPr bwMode="auto">
                    <a:xfrm>
                      <a:off x="0" y="0"/>
                      <a:ext cx="3311795" cy="2739299"/>
                    </a:xfrm>
                    <a:prstGeom prst="rect">
                      <a:avLst/>
                    </a:prstGeom>
                    <a:noFill/>
                    <a:ln>
                      <a:noFill/>
                    </a:ln>
                    <a:extLst>
                      <a:ext uri="{53640926-AAD7-44D8-BBD7-CCE9431645EC}">
                        <a14:shadowObscured xmlns:a14="http://schemas.microsoft.com/office/drawing/2010/main"/>
                      </a:ext>
                    </a:extLst>
                  </pic:spPr>
                </pic:pic>
              </a:graphicData>
            </a:graphic>
          </wp:inline>
        </w:drawing>
      </w:r>
    </w:p>
    <w:p w14:paraId="02E5466B" w14:textId="7AA69315" w:rsidR="00310A7E" w:rsidRDefault="00310A7E" w:rsidP="00310A7E">
      <w:pPr>
        <w:widowControl/>
        <w:jc w:val="center"/>
        <w:rPr>
          <w:rFonts w:ascii="Times New Roman" w:hAnsi="Times New Roman" w:cs="Times New Roman"/>
          <w:b/>
        </w:rPr>
      </w:pPr>
      <w:r>
        <w:rPr>
          <w:rFonts w:ascii="Times New Roman" w:hAnsi="Times New Roman" w:cs="Times New Roman" w:hint="eastAsia"/>
          <w:b/>
        </w:rPr>
        <w:t>Fig</w:t>
      </w:r>
      <w:r w:rsidR="000071E1">
        <w:rPr>
          <w:rFonts w:ascii="Times New Roman" w:hAnsi="Times New Roman" w:cs="Times New Roman"/>
          <w:b/>
        </w:rPr>
        <w:t>ure</w:t>
      </w:r>
      <w:r>
        <w:rPr>
          <w:rFonts w:ascii="Times New Roman" w:hAnsi="Times New Roman" w:cs="Times New Roman"/>
          <w:b/>
        </w:rPr>
        <w:t xml:space="preserve"> S</w:t>
      </w:r>
      <w:r w:rsidR="00206114">
        <w:rPr>
          <w:rFonts w:ascii="Times New Roman" w:hAnsi="Times New Roman" w:cs="Times New Roman"/>
          <w:b/>
        </w:rPr>
        <w:t>7</w:t>
      </w:r>
      <w:r w:rsidR="000071E1">
        <w:rPr>
          <w:rFonts w:ascii="Times New Roman" w:hAnsi="Times New Roman" w:cs="Times New Roman"/>
          <w:b/>
        </w:rPr>
        <w:t>.</w:t>
      </w:r>
      <w:r>
        <w:rPr>
          <w:rFonts w:ascii="Times New Roman" w:hAnsi="Times New Roman" w:cs="Times New Roman"/>
          <w:b/>
        </w:rPr>
        <w:t xml:space="preserve"> </w:t>
      </w:r>
      <w:r w:rsidRPr="00C13643">
        <w:rPr>
          <w:rFonts w:ascii="Times New Roman" w:hAnsi="Times New Roman" w:cs="Times New Roman"/>
        </w:rPr>
        <w:t>The RTP spectra</w:t>
      </w:r>
      <w:r>
        <w:rPr>
          <w:rFonts w:ascii="Times New Roman" w:hAnsi="Times New Roman" w:cs="Times New Roman"/>
        </w:rPr>
        <w:t xml:space="preserve"> with 365 nm excitation</w:t>
      </w:r>
      <w:r w:rsidRPr="00C13643">
        <w:rPr>
          <w:rFonts w:ascii="Times New Roman" w:hAnsi="Times New Roman" w:cs="Times New Roman"/>
        </w:rPr>
        <w:t xml:space="preserve"> under different temperature </w:t>
      </w:r>
      <w:bookmarkStart w:id="2" w:name="_Hlk138412545"/>
      <w:r w:rsidRPr="00C13643">
        <w:rPr>
          <w:rFonts w:ascii="Times New Roman" w:hAnsi="Times New Roman" w:cs="Times New Roman"/>
        </w:rPr>
        <w:t>(80 K, 120 K, 160 K, 200 K, 240 K, 280 K, 320 K)</w:t>
      </w:r>
    </w:p>
    <w:bookmarkEnd w:id="2"/>
    <w:p w14:paraId="59DCA7E4" w14:textId="74301EC9" w:rsidR="00C13643" w:rsidRDefault="00C13643" w:rsidP="00C13643">
      <w:pPr>
        <w:widowControl/>
        <w:jc w:val="center"/>
        <w:rPr>
          <w:rFonts w:ascii="Times New Roman" w:hAnsi="Times New Roman" w:cs="Times New Roman"/>
          <w:b/>
        </w:rPr>
      </w:pPr>
      <w:r>
        <w:rPr>
          <w:rFonts w:ascii="Times New Roman" w:hAnsi="Times New Roman" w:cs="Times New Roman"/>
          <w:b/>
        </w:rPr>
        <w:br w:type="page"/>
      </w:r>
    </w:p>
    <w:p w14:paraId="7C902455" w14:textId="359CC274" w:rsidR="006460CE" w:rsidRDefault="00C946CB" w:rsidP="006834E9">
      <w:pPr>
        <w:widowControl/>
        <w:spacing w:line="480" w:lineRule="auto"/>
        <w:jc w:val="left"/>
        <w:rPr>
          <w:rFonts w:ascii="Times New Roman" w:hAnsi="Times New Roman" w:cs="Times New Roman"/>
          <w:b/>
        </w:rPr>
      </w:pPr>
      <w:r>
        <w:rPr>
          <w:rFonts w:ascii="Times New Roman" w:hAnsi="Times New Roman" w:cs="Times New Roman"/>
          <w:b/>
        </w:rPr>
        <w:lastRenderedPageBreak/>
        <w:t>References:</w:t>
      </w:r>
    </w:p>
    <w:p w14:paraId="6F02D8EC" w14:textId="16A86404" w:rsidR="00E85A57" w:rsidRPr="00E85A57" w:rsidRDefault="00E85A57" w:rsidP="006834E9">
      <w:pPr>
        <w:pStyle w:val="EndNoteBibliography"/>
        <w:spacing w:line="480" w:lineRule="auto"/>
        <w:rPr>
          <w:rFonts w:ascii="Times New Roman" w:hAnsi="Times New Roman" w:cs="Times New Roman"/>
        </w:rPr>
      </w:pPr>
      <w:r>
        <w:rPr>
          <w:rFonts w:ascii="Times New Roman" w:hAnsi="Times New Roman" w:cs="Times New Roman"/>
        </w:rPr>
        <w:t>1.T</w:t>
      </w:r>
      <w:r>
        <w:rPr>
          <w:rFonts w:ascii="Times New Roman" w:hAnsi="Times New Roman" w:cs="Times New Roman" w:hint="eastAsia"/>
        </w:rPr>
        <w:t>ia</w:t>
      </w:r>
      <w:r>
        <w:rPr>
          <w:rFonts w:ascii="Times New Roman" w:hAnsi="Times New Roman" w:cs="Times New Roman"/>
        </w:rPr>
        <w:t>n, L</w:t>
      </w:r>
      <w:r w:rsidRPr="008F5A90">
        <w:rPr>
          <w:rFonts w:ascii="Times New Roman" w:hAnsi="Times New Roman" w:cs="Times New Roman"/>
        </w:rPr>
        <w:t>.</w:t>
      </w:r>
      <w:r w:rsidRPr="003279DB">
        <w:t xml:space="preserve"> </w:t>
      </w:r>
      <w:r w:rsidRPr="003279DB">
        <w:rPr>
          <w:rFonts w:ascii="Times New Roman" w:hAnsi="Times New Roman" w:cs="Times New Roman"/>
        </w:rPr>
        <w:t xml:space="preserve">Molclus program, Version </w:t>
      </w:r>
      <w:r>
        <w:rPr>
          <w:rFonts w:ascii="Times New Roman" w:hAnsi="Times New Roman" w:cs="Times New Roman"/>
        </w:rPr>
        <w:t>1.9.9.9</w:t>
      </w:r>
      <w:r w:rsidRPr="003279DB">
        <w:rPr>
          <w:rFonts w:ascii="Times New Roman" w:hAnsi="Times New Roman" w:cs="Times New Roman"/>
        </w:rPr>
        <w:t xml:space="preserve">, </w:t>
      </w:r>
      <w:hyperlink r:id="rId15" w:history="1">
        <w:r w:rsidRPr="00AC6AD3">
          <w:rPr>
            <w:rStyle w:val="a7"/>
            <w:rFonts w:ascii="Times New Roman" w:hAnsi="Times New Roman" w:cs="Times New Roman"/>
          </w:rPr>
          <w:t>http://www.keinsci.com/research/molclus.html</w:t>
        </w:r>
      </w:hyperlink>
      <w:r>
        <w:rPr>
          <w:rFonts w:ascii="Times New Roman" w:hAnsi="Times New Roman" w:cs="Times New Roman"/>
        </w:rPr>
        <w:t>.</w:t>
      </w:r>
    </w:p>
    <w:p w14:paraId="568EA31A" w14:textId="2AB86FF4" w:rsidR="00C946CB" w:rsidRPr="00386D8A" w:rsidRDefault="00E85A57" w:rsidP="006834E9">
      <w:pPr>
        <w:pStyle w:val="EndNoteBibliography"/>
        <w:spacing w:line="480" w:lineRule="auto"/>
        <w:rPr>
          <w:rFonts w:ascii="Times New Roman" w:hAnsi="Times New Roman" w:cs="Times New Roman"/>
        </w:rPr>
      </w:pPr>
      <w:r>
        <w:rPr>
          <w:rFonts w:ascii="Times New Roman" w:hAnsi="Times New Roman" w:cs="Times New Roman"/>
        </w:rPr>
        <w:t xml:space="preserve">2. </w:t>
      </w:r>
      <w:r w:rsidR="00C946CB" w:rsidRPr="00386D8A">
        <w:rPr>
          <w:rFonts w:ascii="Times New Roman" w:hAnsi="Times New Roman" w:cs="Times New Roman"/>
        </w:rPr>
        <w:t xml:space="preserve">Becke, A., Assessment of a long-range corrected hybrid functional. </w:t>
      </w:r>
      <w:r w:rsidR="00C946CB" w:rsidRPr="00386D8A">
        <w:rPr>
          <w:rFonts w:ascii="Times New Roman" w:hAnsi="Times New Roman" w:cs="Times New Roman"/>
          <w:i/>
        </w:rPr>
        <w:t xml:space="preserve">J. Chem. Phys. </w:t>
      </w:r>
      <w:r w:rsidR="00C946CB" w:rsidRPr="00386D8A">
        <w:rPr>
          <w:rFonts w:ascii="Times New Roman" w:hAnsi="Times New Roman" w:cs="Times New Roman"/>
          <w:b/>
        </w:rPr>
        <w:t>1993,</w:t>
      </w:r>
      <w:r w:rsidR="00C946CB" w:rsidRPr="00386D8A">
        <w:rPr>
          <w:rFonts w:ascii="Times New Roman" w:hAnsi="Times New Roman" w:cs="Times New Roman"/>
        </w:rPr>
        <w:t xml:space="preserve"> </w:t>
      </w:r>
      <w:r w:rsidR="00C946CB" w:rsidRPr="00386D8A">
        <w:rPr>
          <w:rFonts w:ascii="Times New Roman" w:hAnsi="Times New Roman" w:cs="Times New Roman"/>
          <w:i/>
        </w:rPr>
        <w:t>98</w:t>
      </w:r>
      <w:r w:rsidR="00C946CB" w:rsidRPr="00386D8A">
        <w:rPr>
          <w:rFonts w:ascii="Times New Roman" w:hAnsi="Times New Roman" w:cs="Times New Roman"/>
        </w:rPr>
        <w:t xml:space="preserve"> (7), 5648-5652.</w:t>
      </w:r>
    </w:p>
    <w:p w14:paraId="3913EF04" w14:textId="0FCB2CF0" w:rsidR="00C946CB" w:rsidRDefault="00E85A57" w:rsidP="006834E9">
      <w:pPr>
        <w:pStyle w:val="EndNoteBibliography"/>
        <w:spacing w:line="480" w:lineRule="auto"/>
        <w:rPr>
          <w:rFonts w:ascii="Times New Roman" w:hAnsi="Times New Roman" w:cs="Times New Roman"/>
        </w:rPr>
      </w:pPr>
      <w:r>
        <w:rPr>
          <w:rFonts w:ascii="Times New Roman" w:hAnsi="Times New Roman" w:cs="Times New Roman"/>
        </w:rPr>
        <w:t xml:space="preserve">3. </w:t>
      </w:r>
      <w:r w:rsidR="00C946CB" w:rsidRPr="00386D8A">
        <w:rPr>
          <w:rFonts w:ascii="Times New Roman" w:hAnsi="Times New Roman" w:cs="Times New Roman"/>
        </w:rPr>
        <w:t xml:space="preserve">Grimme, S.; Ehrlich, S.; Goerigk, L., Effect of the damping function in dispersion corrected density functional theory. </w:t>
      </w:r>
      <w:r w:rsidR="00C946CB" w:rsidRPr="00386D8A">
        <w:rPr>
          <w:rFonts w:ascii="Times New Roman" w:hAnsi="Times New Roman" w:cs="Times New Roman"/>
          <w:i/>
        </w:rPr>
        <w:t xml:space="preserve">J. Comput. Chem. </w:t>
      </w:r>
      <w:r w:rsidR="00C946CB" w:rsidRPr="00386D8A">
        <w:rPr>
          <w:rFonts w:ascii="Times New Roman" w:hAnsi="Times New Roman" w:cs="Times New Roman"/>
          <w:b/>
        </w:rPr>
        <w:t>2011,</w:t>
      </w:r>
      <w:r w:rsidR="00C946CB" w:rsidRPr="00386D8A">
        <w:rPr>
          <w:rFonts w:ascii="Times New Roman" w:hAnsi="Times New Roman" w:cs="Times New Roman"/>
        </w:rPr>
        <w:t xml:space="preserve"> </w:t>
      </w:r>
      <w:r w:rsidR="00C946CB" w:rsidRPr="00386D8A">
        <w:rPr>
          <w:rFonts w:ascii="Times New Roman" w:hAnsi="Times New Roman" w:cs="Times New Roman"/>
          <w:i/>
        </w:rPr>
        <w:t>32</w:t>
      </w:r>
      <w:r w:rsidR="00C946CB" w:rsidRPr="00386D8A">
        <w:rPr>
          <w:rFonts w:ascii="Times New Roman" w:hAnsi="Times New Roman" w:cs="Times New Roman"/>
        </w:rPr>
        <w:t xml:space="preserve"> (7), 1456-1465.</w:t>
      </w:r>
    </w:p>
    <w:p w14:paraId="0087BA73" w14:textId="5511A234" w:rsidR="00E85A57" w:rsidRPr="00E85A57" w:rsidRDefault="00E85A57" w:rsidP="006834E9">
      <w:pPr>
        <w:pStyle w:val="EndNoteBibliography"/>
        <w:spacing w:line="480" w:lineRule="auto"/>
        <w:rPr>
          <w:rFonts w:ascii="Times New Roman" w:hAnsi="Times New Roman" w:cs="Times New Roman"/>
        </w:rPr>
      </w:pPr>
      <w:r>
        <w:rPr>
          <w:rFonts w:ascii="Times New Roman" w:hAnsi="Times New Roman" w:cs="Times New Roman"/>
        </w:rPr>
        <w:t xml:space="preserve">4. </w:t>
      </w:r>
      <w:r w:rsidRPr="00386D8A">
        <w:rPr>
          <w:rFonts w:ascii="Times New Roman" w:hAnsi="Times New Roman" w:cs="Times New Roman"/>
        </w:rPr>
        <w:t xml:space="preserve">Frisch, M. J.; Trucks, G. W.; Schlegel, H. B.; Scuseria, G. E.; Robb, M. A.; Cheeseman, J. R.; Scalmani, G.; Barone, V.; Petersson, G. A.; Nakatsuji, H.; Li, X.; Caricato, M.; Marenich, A. V.; Bloino, J.; Janesko, B. G.; Gomperts, R.; Mennucci, B.; Hratchian, H. P.; Ortiz, J. V.; Izmaylov, A. F.; Sonnenberg, J. L.; Williams; Ding, F.; Lipparini, F.; Egidi, F.; Goings, J.; Peng, B.; Petrone, A.; Henderson, T.; Ranasinghe, D.; Zakrzewski, V. G.; Gao, J.; Rega, N.; Zheng, G.; Liang, W.; Hada, M.; Ehara, M.; Toyota, K.; Fukuda, R.; Hasegawa, J.; Ishida, M.; Nakajima, T.; Honda, Y.; Kitao, O.; Nakai, H.; Vreven, T.; Throssell, K.; Montgomery Jr., J. A.; Peralta, J. E.; Ogliaro, F.; Bearpark, M. J.; Heyd, J. J.; Brothers, E. N.; Kudin, K. N.; Staroverov, V. N.; Keith, T. A.; Kobayashi, R.; Normand, J.; Raghavachari, K.; Rendell, A. P.; Burant, J. C.; Iyengar, S. S.; Tomasi, J.; Cossi, M.; Millam, J. M.; Klene, M.; Adamo, C.; Cammi, R.; Ochterski, J. W.; Martin, R. L.; Morokuma, K.; Farkas, O.; Foresman, J. B.; Fox, D. J. </w:t>
      </w:r>
      <w:r w:rsidRPr="00386D8A">
        <w:rPr>
          <w:rFonts w:ascii="Times New Roman" w:hAnsi="Times New Roman" w:cs="Times New Roman"/>
          <w:i/>
        </w:rPr>
        <w:t>Gaussian 16 Rev. A.01</w:t>
      </w:r>
      <w:r w:rsidRPr="00386D8A">
        <w:rPr>
          <w:rFonts w:ascii="Times New Roman" w:hAnsi="Times New Roman" w:cs="Times New Roman"/>
        </w:rPr>
        <w:t>, Wallingford, CT, 2016.</w:t>
      </w:r>
    </w:p>
    <w:p w14:paraId="4CC54CBC" w14:textId="497AA3B2" w:rsidR="00C946CB" w:rsidRDefault="00E85A57" w:rsidP="006834E9">
      <w:pPr>
        <w:pStyle w:val="EndNoteBibliography"/>
        <w:spacing w:line="480" w:lineRule="auto"/>
        <w:rPr>
          <w:rFonts w:ascii="Times New Roman" w:hAnsi="Times New Roman" w:cs="Times New Roman"/>
        </w:rPr>
      </w:pPr>
      <w:r>
        <w:rPr>
          <w:rFonts w:ascii="Times New Roman" w:hAnsi="Times New Roman" w:cs="Times New Roman"/>
        </w:rPr>
        <w:t xml:space="preserve">5. </w:t>
      </w:r>
      <w:r w:rsidR="00C946CB" w:rsidRPr="00386D8A">
        <w:rPr>
          <w:rFonts w:ascii="Times New Roman" w:hAnsi="Times New Roman" w:cs="Times New Roman"/>
        </w:rPr>
        <w:t xml:space="preserve">Bannwarth, C.; Ehlert, S.; Grimme, S., GFN2-xTB—An Accurate and Broadly Parametrized Self-Consistent Tight-Binding Quantum Chemical Method with Multipole Electrostatics and Density-Dependent Dispersion Contributions. </w:t>
      </w:r>
      <w:r w:rsidR="00C946CB" w:rsidRPr="00386D8A">
        <w:rPr>
          <w:rFonts w:ascii="Times New Roman" w:hAnsi="Times New Roman" w:cs="Times New Roman"/>
          <w:i/>
        </w:rPr>
        <w:t xml:space="preserve">J. Chem. Theory Comput. </w:t>
      </w:r>
      <w:r w:rsidR="00C946CB" w:rsidRPr="00386D8A">
        <w:rPr>
          <w:rFonts w:ascii="Times New Roman" w:hAnsi="Times New Roman" w:cs="Times New Roman"/>
          <w:b/>
        </w:rPr>
        <w:t>2019,</w:t>
      </w:r>
      <w:r w:rsidR="00C946CB" w:rsidRPr="00386D8A">
        <w:rPr>
          <w:rFonts w:ascii="Times New Roman" w:hAnsi="Times New Roman" w:cs="Times New Roman"/>
        </w:rPr>
        <w:t xml:space="preserve"> </w:t>
      </w:r>
      <w:r w:rsidR="00C946CB" w:rsidRPr="00386D8A">
        <w:rPr>
          <w:rFonts w:ascii="Times New Roman" w:hAnsi="Times New Roman" w:cs="Times New Roman"/>
          <w:i/>
        </w:rPr>
        <w:t>15</w:t>
      </w:r>
      <w:r w:rsidR="00C946CB" w:rsidRPr="00386D8A">
        <w:rPr>
          <w:rFonts w:ascii="Times New Roman" w:hAnsi="Times New Roman" w:cs="Times New Roman"/>
        </w:rPr>
        <w:t xml:space="preserve"> (3), 1652-1671.</w:t>
      </w:r>
    </w:p>
    <w:p w14:paraId="3B9C770E" w14:textId="77777777" w:rsidR="002975E8" w:rsidRPr="00C946CB" w:rsidRDefault="002975E8"/>
    <w:sectPr w:rsidR="002975E8" w:rsidRPr="00C946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BF50E" w14:textId="77777777" w:rsidR="007929D9" w:rsidRDefault="007929D9" w:rsidP="00C946CB">
      <w:r>
        <w:separator/>
      </w:r>
    </w:p>
  </w:endnote>
  <w:endnote w:type="continuationSeparator" w:id="0">
    <w:p w14:paraId="62CB82BC" w14:textId="77777777" w:rsidR="007929D9" w:rsidRDefault="007929D9" w:rsidP="00C94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653F7" w14:textId="77777777" w:rsidR="007929D9" w:rsidRDefault="007929D9" w:rsidP="00C946CB">
      <w:r>
        <w:separator/>
      </w:r>
    </w:p>
  </w:footnote>
  <w:footnote w:type="continuationSeparator" w:id="0">
    <w:p w14:paraId="74DB5976" w14:textId="77777777" w:rsidR="007929D9" w:rsidRDefault="007929D9" w:rsidP="00C946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61E21"/>
    <w:multiLevelType w:val="hybridMultilevel"/>
    <w:tmpl w:val="61D0F990"/>
    <w:lvl w:ilvl="0" w:tplc="DC9E58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7985C2C"/>
    <w:multiLevelType w:val="hybridMultilevel"/>
    <w:tmpl w:val="C304128A"/>
    <w:lvl w:ilvl="0" w:tplc="0016BC7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A6"/>
    <w:rsid w:val="000071E1"/>
    <w:rsid w:val="00044075"/>
    <w:rsid w:val="000A0979"/>
    <w:rsid w:val="000A2796"/>
    <w:rsid w:val="000D2FE9"/>
    <w:rsid w:val="00177F93"/>
    <w:rsid w:val="00206114"/>
    <w:rsid w:val="00230FFA"/>
    <w:rsid w:val="002975E8"/>
    <w:rsid w:val="0030402D"/>
    <w:rsid w:val="00310A7E"/>
    <w:rsid w:val="00324466"/>
    <w:rsid w:val="0043438E"/>
    <w:rsid w:val="00510EE1"/>
    <w:rsid w:val="00590914"/>
    <w:rsid w:val="006372C1"/>
    <w:rsid w:val="00642522"/>
    <w:rsid w:val="006460CE"/>
    <w:rsid w:val="0067763C"/>
    <w:rsid w:val="006834E9"/>
    <w:rsid w:val="006C7FBF"/>
    <w:rsid w:val="006E2B15"/>
    <w:rsid w:val="006E5B99"/>
    <w:rsid w:val="007712B9"/>
    <w:rsid w:val="007929D9"/>
    <w:rsid w:val="007C103A"/>
    <w:rsid w:val="00824150"/>
    <w:rsid w:val="00885576"/>
    <w:rsid w:val="00891829"/>
    <w:rsid w:val="008B4AD3"/>
    <w:rsid w:val="008C76CB"/>
    <w:rsid w:val="008D1DD4"/>
    <w:rsid w:val="00994237"/>
    <w:rsid w:val="009D2C97"/>
    <w:rsid w:val="00A11240"/>
    <w:rsid w:val="00A41AA5"/>
    <w:rsid w:val="00A6148D"/>
    <w:rsid w:val="00B17A93"/>
    <w:rsid w:val="00C010BC"/>
    <w:rsid w:val="00C13643"/>
    <w:rsid w:val="00C70612"/>
    <w:rsid w:val="00C7195C"/>
    <w:rsid w:val="00C74B8A"/>
    <w:rsid w:val="00C946CB"/>
    <w:rsid w:val="00CE1F24"/>
    <w:rsid w:val="00D070A1"/>
    <w:rsid w:val="00D156F2"/>
    <w:rsid w:val="00D63CA6"/>
    <w:rsid w:val="00D653E1"/>
    <w:rsid w:val="00D93470"/>
    <w:rsid w:val="00D95026"/>
    <w:rsid w:val="00E37DDA"/>
    <w:rsid w:val="00E648F8"/>
    <w:rsid w:val="00E7126C"/>
    <w:rsid w:val="00E80A50"/>
    <w:rsid w:val="00E85A57"/>
    <w:rsid w:val="00EA1D7B"/>
    <w:rsid w:val="00EA60E5"/>
    <w:rsid w:val="00ED7AE1"/>
    <w:rsid w:val="00F67E37"/>
    <w:rsid w:val="00FE3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488468"/>
  <w15:chartTrackingRefBased/>
  <w15:docId w15:val="{435340EB-7E1D-4C95-9E6D-3C6E02BC1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946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46C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946CB"/>
    <w:rPr>
      <w:sz w:val="18"/>
      <w:szCs w:val="18"/>
    </w:rPr>
  </w:style>
  <w:style w:type="paragraph" w:styleId="a5">
    <w:name w:val="footer"/>
    <w:basedOn w:val="a"/>
    <w:link w:val="a6"/>
    <w:uiPriority w:val="99"/>
    <w:unhideWhenUsed/>
    <w:rsid w:val="00C946CB"/>
    <w:pPr>
      <w:tabs>
        <w:tab w:val="center" w:pos="4153"/>
        <w:tab w:val="right" w:pos="8306"/>
      </w:tabs>
      <w:snapToGrid w:val="0"/>
      <w:jc w:val="left"/>
    </w:pPr>
    <w:rPr>
      <w:sz w:val="18"/>
      <w:szCs w:val="18"/>
    </w:rPr>
  </w:style>
  <w:style w:type="character" w:customStyle="1" w:styleId="a6">
    <w:name w:val="页脚 字符"/>
    <w:basedOn w:val="a0"/>
    <w:link w:val="a5"/>
    <w:uiPriority w:val="99"/>
    <w:rsid w:val="00C946CB"/>
    <w:rPr>
      <w:sz w:val="18"/>
      <w:szCs w:val="18"/>
    </w:rPr>
  </w:style>
  <w:style w:type="character" w:styleId="a7">
    <w:name w:val="Hyperlink"/>
    <w:basedOn w:val="a0"/>
    <w:uiPriority w:val="99"/>
    <w:unhideWhenUsed/>
    <w:rsid w:val="00C946CB"/>
    <w:rPr>
      <w:color w:val="0000FF"/>
      <w:u w:val="single"/>
    </w:rPr>
  </w:style>
  <w:style w:type="paragraph" w:customStyle="1" w:styleId="EndNoteBibliography">
    <w:name w:val="EndNote Bibliography"/>
    <w:basedOn w:val="a"/>
    <w:link w:val="EndNoteBibliography0"/>
    <w:rsid w:val="00C946CB"/>
    <w:rPr>
      <w:rFonts w:ascii="等线" w:eastAsia="等线" w:hAnsi="等线"/>
      <w:noProof/>
      <w:sz w:val="20"/>
    </w:rPr>
  </w:style>
  <w:style w:type="character" w:customStyle="1" w:styleId="EndNoteBibliography0">
    <w:name w:val="EndNote Bibliography 字符"/>
    <w:basedOn w:val="a0"/>
    <w:link w:val="EndNoteBibliography"/>
    <w:rsid w:val="00C946CB"/>
    <w:rPr>
      <w:rFonts w:ascii="等线" w:eastAsia="等线" w:hAnsi="等线"/>
      <w:noProof/>
      <w:sz w:val="20"/>
    </w:rPr>
  </w:style>
  <w:style w:type="paragraph" w:customStyle="1" w:styleId="RSCH01PaperTitle">
    <w:name w:val="RSC H01 Paper Title"/>
    <w:basedOn w:val="a"/>
    <w:next w:val="a"/>
    <w:link w:val="RSCH01PaperTitleChar"/>
    <w:qFormat/>
    <w:rsid w:val="00D156F2"/>
    <w:pPr>
      <w:widowControl/>
      <w:tabs>
        <w:tab w:val="left" w:pos="284"/>
      </w:tabs>
      <w:spacing w:before="400" w:after="160"/>
      <w:jc w:val="left"/>
    </w:pPr>
    <w:rPr>
      <w:rFonts w:cs="Times New Roman"/>
      <w:b/>
      <w:kern w:val="0"/>
      <w:sz w:val="29"/>
      <w:szCs w:val="32"/>
      <w:lang w:val="en-GB" w:eastAsia="en-US"/>
    </w:rPr>
  </w:style>
  <w:style w:type="character" w:customStyle="1" w:styleId="RSCH01PaperTitleChar">
    <w:name w:val="RSC H01 Paper Title Char"/>
    <w:basedOn w:val="a0"/>
    <w:link w:val="RSCH01PaperTitle"/>
    <w:rsid w:val="00D156F2"/>
    <w:rPr>
      <w:rFonts w:cs="Times New Roman"/>
      <w:b/>
      <w:kern w:val="0"/>
      <w:sz w:val="29"/>
      <w:szCs w:val="32"/>
      <w:lang w:val="en-GB" w:eastAsia="en-US"/>
    </w:rPr>
  </w:style>
  <w:style w:type="paragraph" w:customStyle="1" w:styleId="RSCF02FootnotestoTitleAuthors">
    <w:name w:val="RSC F02 Footnotes to Title/Authors"/>
    <w:basedOn w:val="a"/>
    <w:link w:val="RSCF02FootnotestoTitleAuthorsChar"/>
    <w:qFormat/>
    <w:rsid w:val="00D156F2"/>
    <w:pPr>
      <w:framePr w:wrap="auto" w:hAnchor="text" w:y="1"/>
      <w:widowControl/>
      <w:tabs>
        <w:tab w:val="left" w:pos="284"/>
      </w:tabs>
      <w:suppressOverlap/>
    </w:pPr>
    <w:rPr>
      <w:rFonts w:cs="Times New Roman"/>
      <w:w w:val="105"/>
      <w:kern w:val="0"/>
      <w:sz w:val="14"/>
      <w:szCs w:val="14"/>
      <w:lang w:val="en-GB" w:eastAsia="en-US"/>
    </w:rPr>
  </w:style>
  <w:style w:type="character" w:customStyle="1" w:styleId="RSCF02FootnotestoTitleAuthorsChar">
    <w:name w:val="RSC F02 Footnotes to Title/Authors Char"/>
    <w:basedOn w:val="a0"/>
    <w:link w:val="RSCF02FootnotestoTitleAuthors"/>
    <w:rsid w:val="00D156F2"/>
    <w:rPr>
      <w:rFonts w:cs="Times New Roman"/>
      <w:w w:val="105"/>
      <w:kern w:val="0"/>
      <w:sz w:val="14"/>
      <w:szCs w:val="14"/>
      <w:lang w:val="en-GB" w:eastAsia="en-US"/>
    </w:rPr>
  </w:style>
  <w:style w:type="character" w:customStyle="1" w:styleId="RSCB01ARTAbstractChar">
    <w:name w:val="RSC B01 ART Abstract Char"/>
    <w:basedOn w:val="a0"/>
    <w:link w:val="RSCB01ARTAbstract"/>
    <w:locked/>
    <w:rsid w:val="00177F93"/>
    <w:rPr>
      <w:sz w:val="16"/>
      <w:lang w:val="en-GB" w:eastAsia="en-GB"/>
    </w:rPr>
  </w:style>
  <w:style w:type="paragraph" w:customStyle="1" w:styleId="RSCB01ARTAbstract">
    <w:name w:val="RSC B01 ART Abstract"/>
    <w:basedOn w:val="a"/>
    <w:link w:val="RSCB01ARTAbstractChar"/>
    <w:qFormat/>
    <w:rsid w:val="00177F93"/>
    <w:pPr>
      <w:widowControl/>
      <w:spacing w:after="200" w:line="240" w:lineRule="exact"/>
    </w:pPr>
    <w:rPr>
      <w:sz w:val="16"/>
      <w:lang w:val="en-GB" w:eastAsia="en-GB"/>
    </w:rPr>
  </w:style>
  <w:style w:type="character" w:styleId="a8">
    <w:name w:val="Unresolved Mention"/>
    <w:basedOn w:val="a0"/>
    <w:uiPriority w:val="99"/>
    <w:semiHidden/>
    <w:unhideWhenUsed/>
    <w:rsid w:val="00E648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190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mailto:liuzengchen@zknu.cn" TargetMode="Externa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hyperlink" Target="http://www.keinsci.com/research/molclus.html" TargetMode="Externa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10</Pages>
  <Words>572</Words>
  <Characters>3262</Characters>
  <Application>Microsoft Office Word</Application>
  <DocSecurity>0</DocSecurity>
  <Lines>27</Lines>
  <Paragraphs>7</Paragraphs>
  <ScaleCrop>false</ScaleCrop>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LiuZC</dc:creator>
  <cp:keywords/>
  <dc:description/>
  <cp:lastModifiedBy>LiuZC</cp:lastModifiedBy>
  <cp:revision>34</cp:revision>
  <dcterms:created xsi:type="dcterms:W3CDTF">2023-05-10T08:39:00Z</dcterms:created>
  <dcterms:modified xsi:type="dcterms:W3CDTF">2023-09-14T02:28:00Z</dcterms:modified>
</cp:coreProperties>
</file>