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4BE5E" w14:textId="431D1C28" w:rsidR="00D33B4D" w:rsidRDefault="0021215E">
      <w:pPr>
        <w:rPr>
          <w:rFonts w:ascii="Arial" w:hAnsi="Arial" w:cs="Arial"/>
          <w:sz w:val="22"/>
        </w:rPr>
      </w:pPr>
      <w:r>
        <w:rPr>
          <w:rFonts w:ascii="Arial" w:hAnsi="Arial" w:cs="Arial" w:hint="cs"/>
          <w:sz w:val="22"/>
        </w:rPr>
        <w:t>S</w:t>
      </w:r>
      <w:r>
        <w:rPr>
          <w:rFonts w:ascii="Arial" w:hAnsi="Arial" w:cs="Arial"/>
          <w:sz w:val="22"/>
        </w:rPr>
        <w:t xml:space="preserve">upp. </w:t>
      </w:r>
      <w:r w:rsidR="000E709D">
        <w:rPr>
          <w:rFonts w:ascii="Arial" w:hAnsi="Arial" w:cs="Arial"/>
          <w:sz w:val="22"/>
        </w:rPr>
        <w:t>C</w:t>
      </w:r>
      <w:r>
        <w:rPr>
          <w:rFonts w:ascii="Arial" w:hAnsi="Arial" w:cs="Arial"/>
          <w:sz w:val="22"/>
        </w:rPr>
        <w:t xml:space="preserve">   HTx details</w:t>
      </w:r>
    </w:p>
    <w:tbl>
      <w:tblPr>
        <w:tblStyle w:val="a3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1559"/>
        <w:gridCol w:w="834"/>
        <w:gridCol w:w="1009"/>
      </w:tblGrid>
      <w:tr w:rsidR="0021215E" w:rsidRPr="0021215E" w14:paraId="7D19B7A9" w14:textId="77777777" w:rsidTr="0021215E">
        <w:trPr>
          <w:trHeight w:val="375"/>
        </w:trPr>
        <w:tc>
          <w:tcPr>
            <w:tcW w:w="2547" w:type="dxa"/>
            <w:tcBorders>
              <w:left w:val="nil"/>
            </w:tcBorders>
            <w:noWrap/>
            <w:vAlign w:val="center"/>
            <w:hideMark/>
          </w:tcPr>
          <w:p w14:paraId="2517E774" w14:textId="77777777" w:rsidR="0021215E" w:rsidRPr="0021215E" w:rsidRDefault="0021215E" w:rsidP="0021215E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14:paraId="211715AC" w14:textId="77777777" w:rsidR="0021215E" w:rsidRPr="0021215E" w:rsidRDefault="0021215E" w:rsidP="0021215E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834" w:type="dxa"/>
            <w:noWrap/>
            <w:vAlign w:val="center"/>
            <w:hideMark/>
          </w:tcPr>
          <w:p w14:paraId="0DA73ABC" w14:textId="77777777" w:rsidR="0021215E" w:rsidRPr="0021215E" w:rsidRDefault="0021215E" w:rsidP="0021215E">
            <w:pPr>
              <w:jc w:val="center"/>
              <w:rPr>
                <w:rFonts w:ascii="Arial" w:hAnsi="Arial" w:cs="Arial"/>
                <w:sz w:val="22"/>
              </w:rPr>
            </w:pPr>
            <w:r w:rsidRPr="0021215E">
              <w:rPr>
                <w:rFonts w:ascii="Arial" w:hAnsi="Arial" w:cs="Arial" w:hint="eastAsia"/>
                <w:sz w:val="22"/>
              </w:rPr>
              <w:t>n</w:t>
            </w:r>
          </w:p>
        </w:tc>
        <w:tc>
          <w:tcPr>
            <w:tcW w:w="1009" w:type="dxa"/>
            <w:tcBorders>
              <w:right w:val="nil"/>
            </w:tcBorders>
            <w:noWrap/>
            <w:vAlign w:val="center"/>
            <w:hideMark/>
          </w:tcPr>
          <w:p w14:paraId="6384EA34" w14:textId="77777777" w:rsidR="0021215E" w:rsidRPr="0021215E" w:rsidRDefault="0021215E" w:rsidP="0021215E">
            <w:pPr>
              <w:jc w:val="center"/>
              <w:rPr>
                <w:rFonts w:ascii="Arial" w:hAnsi="Arial" w:cs="Arial"/>
                <w:sz w:val="22"/>
              </w:rPr>
            </w:pPr>
            <w:r w:rsidRPr="0021215E">
              <w:rPr>
                <w:rFonts w:ascii="Arial" w:hAnsi="Arial" w:cs="Arial" w:hint="eastAsia"/>
                <w:sz w:val="22"/>
              </w:rPr>
              <w:t>%</w:t>
            </w:r>
          </w:p>
        </w:tc>
      </w:tr>
      <w:tr w:rsidR="0021215E" w:rsidRPr="0021215E" w14:paraId="3CEDB50F" w14:textId="77777777" w:rsidTr="0021215E">
        <w:trPr>
          <w:trHeight w:val="375"/>
        </w:trPr>
        <w:tc>
          <w:tcPr>
            <w:tcW w:w="2547" w:type="dxa"/>
            <w:vMerge w:val="restart"/>
            <w:tcBorders>
              <w:left w:val="nil"/>
            </w:tcBorders>
            <w:noWrap/>
            <w:vAlign w:val="center"/>
            <w:hideMark/>
          </w:tcPr>
          <w:p w14:paraId="5EA7C860" w14:textId="77777777" w:rsidR="0021215E" w:rsidRPr="0021215E" w:rsidRDefault="0021215E" w:rsidP="0021215E">
            <w:pPr>
              <w:jc w:val="center"/>
              <w:rPr>
                <w:rFonts w:ascii="Arial" w:hAnsi="Arial" w:cs="Arial"/>
                <w:sz w:val="22"/>
              </w:rPr>
            </w:pPr>
            <w:r w:rsidRPr="0021215E">
              <w:rPr>
                <w:rFonts w:ascii="Arial" w:hAnsi="Arial" w:cs="Arial" w:hint="eastAsia"/>
                <w:sz w:val="22"/>
              </w:rPr>
              <w:t>NAHT</w:t>
            </w:r>
          </w:p>
        </w:tc>
        <w:tc>
          <w:tcPr>
            <w:tcW w:w="1559" w:type="dxa"/>
            <w:noWrap/>
            <w:vAlign w:val="center"/>
            <w:hideMark/>
          </w:tcPr>
          <w:p w14:paraId="65BEFFFC" w14:textId="77777777" w:rsidR="0021215E" w:rsidRPr="0021215E" w:rsidRDefault="0021215E" w:rsidP="0021215E">
            <w:pPr>
              <w:jc w:val="center"/>
              <w:rPr>
                <w:rFonts w:ascii="Arial" w:hAnsi="Arial" w:cs="Arial"/>
                <w:sz w:val="22"/>
              </w:rPr>
            </w:pPr>
            <w:r w:rsidRPr="0021215E">
              <w:rPr>
                <w:rFonts w:ascii="Arial" w:hAnsi="Arial" w:cs="Arial" w:hint="eastAsia"/>
                <w:sz w:val="22"/>
              </w:rPr>
              <w:t>LR</w:t>
            </w:r>
          </w:p>
        </w:tc>
        <w:tc>
          <w:tcPr>
            <w:tcW w:w="834" w:type="dxa"/>
            <w:noWrap/>
            <w:vAlign w:val="center"/>
            <w:hideMark/>
          </w:tcPr>
          <w:p w14:paraId="6B6F6313" w14:textId="77777777" w:rsidR="0021215E" w:rsidRPr="0021215E" w:rsidRDefault="0021215E" w:rsidP="0021215E">
            <w:pPr>
              <w:jc w:val="center"/>
              <w:rPr>
                <w:rFonts w:ascii="Arial" w:hAnsi="Arial" w:cs="Arial"/>
                <w:sz w:val="22"/>
              </w:rPr>
            </w:pPr>
            <w:r w:rsidRPr="0021215E">
              <w:rPr>
                <w:rFonts w:ascii="Arial" w:hAnsi="Arial" w:cs="Arial" w:hint="eastAsia"/>
                <w:sz w:val="22"/>
              </w:rPr>
              <w:t>1</w:t>
            </w:r>
          </w:p>
        </w:tc>
        <w:tc>
          <w:tcPr>
            <w:tcW w:w="1009" w:type="dxa"/>
            <w:tcBorders>
              <w:right w:val="nil"/>
            </w:tcBorders>
            <w:noWrap/>
            <w:vAlign w:val="center"/>
            <w:hideMark/>
          </w:tcPr>
          <w:p w14:paraId="2B38CBC3" w14:textId="77777777" w:rsidR="0021215E" w:rsidRPr="0021215E" w:rsidRDefault="0021215E" w:rsidP="0021215E">
            <w:pPr>
              <w:jc w:val="center"/>
              <w:rPr>
                <w:rFonts w:ascii="Arial" w:hAnsi="Arial" w:cs="Arial"/>
                <w:sz w:val="22"/>
              </w:rPr>
            </w:pPr>
            <w:r w:rsidRPr="0021215E">
              <w:rPr>
                <w:rFonts w:ascii="Arial" w:hAnsi="Arial" w:cs="Arial" w:hint="eastAsia"/>
                <w:sz w:val="22"/>
              </w:rPr>
              <w:t>14.3</w:t>
            </w:r>
          </w:p>
        </w:tc>
      </w:tr>
      <w:tr w:rsidR="0021215E" w:rsidRPr="0021215E" w14:paraId="152F04D5" w14:textId="77777777" w:rsidTr="0021215E">
        <w:trPr>
          <w:trHeight w:val="375"/>
        </w:trPr>
        <w:tc>
          <w:tcPr>
            <w:tcW w:w="2547" w:type="dxa"/>
            <w:vMerge/>
            <w:tcBorders>
              <w:left w:val="nil"/>
            </w:tcBorders>
            <w:vAlign w:val="center"/>
            <w:hideMark/>
          </w:tcPr>
          <w:p w14:paraId="0647C34A" w14:textId="77777777" w:rsidR="0021215E" w:rsidRPr="0021215E" w:rsidRDefault="0021215E" w:rsidP="0021215E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14:paraId="0A1BA243" w14:textId="77777777" w:rsidR="0021215E" w:rsidRPr="0021215E" w:rsidRDefault="0021215E" w:rsidP="0021215E">
            <w:pPr>
              <w:jc w:val="center"/>
              <w:rPr>
                <w:rFonts w:ascii="Arial" w:hAnsi="Arial" w:cs="Arial"/>
                <w:sz w:val="22"/>
              </w:rPr>
            </w:pPr>
            <w:r w:rsidRPr="0021215E">
              <w:rPr>
                <w:rFonts w:ascii="Arial" w:hAnsi="Arial" w:cs="Arial" w:hint="eastAsia"/>
                <w:sz w:val="22"/>
              </w:rPr>
              <w:t>favorable IR</w:t>
            </w:r>
          </w:p>
        </w:tc>
        <w:tc>
          <w:tcPr>
            <w:tcW w:w="834" w:type="dxa"/>
            <w:noWrap/>
            <w:vAlign w:val="center"/>
            <w:hideMark/>
          </w:tcPr>
          <w:p w14:paraId="612C968A" w14:textId="77777777" w:rsidR="0021215E" w:rsidRPr="0021215E" w:rsidRDefault="0021215E" w:rsidP="0021215E">
            <w:pPr>
              <w:jc w:val="center"/>
              <w:rPr>
                <w:rFonts w:ascii="Arial" w:hAnsi="Arial" w:cs="Arial"/>
                <w:sz w:val="22"/>
              </w:rPr>
            </w:pPr>
            <w:r w:rsidRPr="0021215E">
              <w:rPr>
                <w:rFonts w:ascii="Arial" w:hAnsi="Arial" w:cs="Arial" w:hint="eastAsia"/>
                <w:sz w:val="22"/>
              </w:rPr>
              <w:t>15</w:t>
            </w:r>
          </w:p>
        </w:tc>
        <w:tc>
          <w:tcPr>
            <w:tcW w:w="1009" w:type="dxa"/>
            <w:tcBorders>
              <w:right w:val="nil"/>
            </w:tcBorders>
            <w:noWrap/>
            <w:vAlign w:val="center"/>
            <w:hideMark/>
          </w:tcPr>
          <w:p w14:paraId="069820CD" w14:textId="77777777" w:rsidR="0021215E" w:rsidRPr="0021215E" w:rsidRDefault="0021215E" w:rsidP="0021215E">
            <w:pPr>
              <w:jc w:val="center"/>
              <w:rPr>
                <w:rFonts w:ascii="Arial" w:hAnsi="Arial" w:cs="Arial"/>
                <w:sz w:val="22"/>
              </w:rPr>
            </w:pPr>
            <w:r w:rsidRPr="0021215E">
              <w:rPr>
                <w:rFonts w:ascii="Arial" w:hAnsi="Arial" w:cs="Arial" w:hint="eastAsia"/>
                <w:sz w:val="22"/>
              </w:rPr>
              <w:t>60.0</w:t>
            </w:r>
          </w:p>
        </w:tc>
      </w:tr>
      <w:tr w:rsidR="0021215E" w:rsidRPr="0021215E" w14:paraId="7AEA84BA" w14:textId="77777777" w:rsidTr="0021215E">
        <w:trPr>
          <w:trHeight w:val="375"/>
        </w:trPr>
        <w:tc>
          <w:tcPr>
            <w:tcW w:w="2547" w:type="dxa"/>
            <w:vMerge/>
            <w:tcBorders>
              <w:left w:val="nil"/>
            </w:tcBorders>
            <w:vAlign w:val="center"/>
            <w:hideMark/>
          </w:tcPr>
          <w:p w14:paraId="47D9273C" w14:textId="77777777" w:rsidR="0021215E" w:rsidRPr="0021215E" w:rsidRDefault="0021215E" w:rsidP="0021215E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14:paraId="70C30A0D" w14:textId="77777777" w:rsidR="0021215E" w:rsidRPr="0021215E" w:rsidRDefault="0021215E" w:rsidP="0021215E">
            <w:pPr>
              <w:jc w:val="center"/>
              <w:rPr>
                <w:rFonts w:ascii="Arial" w:hAnsi="Arial" w:cs="Arial"/>
                <w:sz w:val="22"/>
              </w:rPr>
            </w:pPr>
            <w:r w:rsidRPr="0021215E">
              <w:rPr>
                <w:rFonts w:ascii="Arial" w:hAnsi="Arial" w:cs="Arial" w:hint="eastAsia"/>
                <w:sz w:val="22"/>
              </w:rPr>
              <w:t>poor IR</w:t>
            </w:r>
          </w:p>
        </w:tc>
        <w:tc>
          <w:tcPr>
            <w:tcW w:w="834" w:type="dxa"/>
            <w:noWrap/>
            <w:vAlign w:val="center"/>
            <w:hideMark/>
          </w:tcPr>
          <w:p w14:paraId="05658C16" w14:textId="77777777" w:rsidR="0021215E" w:rsidRPr="0021215E" w:rsidRDefault="0021215E" w:rsidP="0021215E">
            <w:pPr>
              <w:jc w:val="center"/>
              <w:rPr>
                <w:rFonts w:ascii="Arial" w:hAnsi="Arial" w:cs="Arial"/>
                <w:sz w:val="22"/>
              </w:rPr>
            </w:pPr>
            <w:r w:rsidRPr="0021215E">
              <w:rPr>
                <w:rFonts w:ascii="Arial" w:hAnsi="Arial" w:cs="Arial" w:hint="eastAsia"/>
                <w:sz w:val="22"/>
              </w:rPr>
              <w:t>33</w:t>
            </w:r>
          </w:p>
        </w:tc>
        <w:tc>
          <w:tcPr>
            <w:tcW w:w="1009" w:type="dxa"/>
            <w:tcBorders>
              <w:right w:val="nil"/>
            </w:tcBorders>
            <w:noWrap/>
            <w:vAlign w:val="center"/>
            <w:hideMark/>
          </w:tcPr>
          <w:p w14:paraId="23BBE91B" w14:textId="77777777" w:rsidR="0021215E" w:rsidRPr="0021215E" w:rsidRDefault="0021215E" w:rsidP="0021215E">
            <w:pPr>
              <w:jc w:val="center"/>
              <w:rPr>
                <w:rFonts w:ascii="Arial" w:hAnsi="Arial" w:cs="Arial"/>
                <w:sz w:val="22"/>
              </w:rPr>
            </w:pPr>
            <w:r w:rsidRPr="0021215E">
              <w:rPr>
                <w:rFonts w:ascii="Arial" w:hAnsi="Arial" w:cs="Arial" w:hint="eastAsia"/>
                <w:sz w:val="22"/>
              </w:rPr>
              <w:t>78.6</w:t>
            </w:r>
          </w:p>
        </w:tc>
      </w:tr>
      <w:tr w:rsidR="0021215E" w:rsidRPr="0021215E" w14:paraId="74E1E346" w14:textId="77777777" w:rsidTr="0021215E">
        <w:trPr>
          <w:trHeight w:val="375"/>
        </w:trPr>
        <w:tc>
          <w:tcPr>
            <w:tcW w:w="2547" w:type="dxa"/>
            <w:vMerge/>
            <w:tcBorders>
              <w:left w:val="nil"/>
            </w:tcBorders>
            <w:vAlign w:val="center"/>
            <w:hideMark/>
          </w:tcPr>
          <w:p w14:paraId="11F2BE32" w14:textId="77777777" w:rsidR="0021215E" w:rsidRPr="0021215E" w:rsidRDefault="0021215E" w:rsidP="0021215E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14:paraId="287749ED" w14:textId="77777777" w:rsidR="0021215E" w:rsidRPr="0021215E" w:rsidRDefault="0021215E" w:rsidP="0021215E">
            <w:pPr>
              <w:jc w:val="center"/>
              <w:rPr>
                <w:rFonts w:ascii="Arial" w:hAnsi="Arial" w:cs="Arial"/>
                <w:sz w:val="22"/>
              </w:rPr>
            </w:pPr>
            <w:r w:rsidRPr="0021215E">
              <w:rPr>
                <w:rFonts w:ascii="Arial" w:hAnsi="Arial" w:cs="Arial" w:hint="eastAsia"/>
                <w:sz w:val="22"/>
              </w:rPr>
              <w:t>HR</w:t>
            </w:r>
          </w:p>
        </w:tc>
        <w:tc>
          <w:tcPr>
            <w:tcW w:w="834" w:type="dxa"/>
            <w:noWrap/>
            <w:vAlign w:val="center"/>
            <w:hideMark/>
          </w:tcPr>
          <w:p w14:paraId="035BC0B3" w14:textId="77777777" w:rsidR="0021215E" w:rsidRPr="0021215E" w:rsidRDefault="0021215E" w:rsidP="0021215E">
            <w:pPr>
              <w:jc w:val="center"/>
              <w:rPr>
                <w:rFonts w:ascii="Arial" w:hAnsi="Arial" w:cs="Arial"/>
                <w:sz w:val="22"/>
              </w:rPr>
            </w:pPr>
            <w:r w:rsidRPr="0021215E">
              <w:rPr>
                <w:rFonts w:ascii="Arial" w:hAnsi="Arial" w:cs="Arial" w:hint="eastAsia"/>
                <w:sz w:val="22"/>
              </w:rPr>
              <w:t>35</w:t>
            </w:r>
          </w:p>
        </w:tc>
        <w:tc>
          <w:tcPr>
            <w:tcW w:w="1009" w:type="dxa"/>
            <w:tcBorders>
              <w:right w:val="nil"/>
            </w:tcBorders>
            <w:noWrap/>
            <w:vAlign w:val="center"/>
            <w:hideMark/>
          </w:tcPr>
          <w:p w14:paraId="71FC3DF5" w14:textId="77777777" w:rsidR="0021215E" w:rsidRPr="0021215E" w:rsidRDefault="0021215E" w:rsidP="0021215E">
            <w:pPr>
              <w:jc w:val="center"/>
              <w:rPr>
                <w:rFonts w:ascii="Arial" w:hAnsi="Arial" w:cs="Arial"/>
                <w:sz w:val="22"/>
              </w:rPr>
            </w:pPr>
            <w:r w:rsidRPr="0021215E">
              <w:rPr>
                <w:rFonts w:ascii="Arial" w:hAnsi="Arial" w:cs="Arial" w:hint="eastAsia"/>
                <w:sz w:val="22"/>
              </w:rPr>
              <w:t>89.7</w:t>
            </w:r>
          </w:p>
        </w:tc>
      </w:tr>
      <w:tr w:rsidR="0021215E" w:rsidRPr="0021215E" w14:paraId="67D27970" w14:textId="77777777" w:rsidTr="0021215E">
        <w:trPr>
          <w:trHeight w:val="375"/>
        </w:trPr>
        <w:tc>
          <w:tcPr>
            <w:tcW w:w="2547" w:type="dxa"/>
            <w:vMerge/>
            <w:tcBorders>
              <w:left w:val="nil"/>
            </w:tcBorders>
            <w:vAlign w:val="center"/>
            <w:hideMark/>
          </w:tcPr>
          <w:p w14:paraId="18D8FDA0" w14:textId="77777777" w:rsidR="0021215E" w:rsidRPr="0021215E" w:rsidRDefault="0021215E" w:rsidP="0021215E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14:paraId="5786AD14" w14:textId="77777777" w:rsidR="0021215E" w:rsidRPr="0021215E" w:rsidRDefault="0021215E" w:rsidP="0021215E">
            <w:pPr>
              <w:jc w:val="center"/>
              <w:rPr>
                <w:rFonts w:ascii="Arial" w:hAnsi="Arial" w:cs="Arial"/>
                <w:sz w:val="22"/>
              </w:rPr>
            </w:pPr>
            <w:r w:rsidRPr="0021215E">
              <w:rPr>
                <w:rFonts w:ascii="Arial" w:hAnsi="Arial" w:cs="Arial" w:hint="eastAsia"/>
                <w:sz w:val="22"/>
              </w:rPr>
              <w:t>VHR</w:t>
            </w:r>
          </w:p>
        </w:tc>
        <w:tc>
          <w:tcPr>
            <w:tcW w:w="834" w:type="dxa"/>
            <w:noWrap/>
            <w:vAlign w:val="center"/>
            <w:hideMark/>
          </w:tcPr>
          <w:p w14:paraId="64AABCD1" w14:textId="77777777" w:rsidR="0021215E" w:rsidRPr="0021215E" w:rsidRDefault="0021215E" w:rsidP="0021215E">
            <w:pPr>
              <w:jc w:val="center"/>
              <w:rPr>
                <w:rFonts w:ascii="Arial" w:hAnsi="Arial" w:cs="Arial"/>
                <w:sz w:val="22"/>
              </w:rPr>
            </w:pPr>
            <w:r w:rsidRPr="0021215E">
              <w:rPr>
                <w:rFonts w:ascii="Arial" w:hAnsi="Arial" w:cs="Arial" w:hint="eastAsia"/>
                <w:sz w:val="22"/>
              </w:rPr>
              <w:t>11</w:t>
            </w:r>
          </w:p>
        </w:tc>
        <w:tc>
          <w:tcPr>
            <w:tcW w:w="1009" w:type="dxa"/>
            <w:tcBorders>
              <w:right w:val="nil"/>
            </w:tcBorders>
            <w:noWrap/>
            <w:vAlign w:val="center"/>
            <w:hideMark/>
          </w:tcPr>
          <w:p w14:paraId="051A94FE" w14:textId="77777777" w:rsidR="0021215E" w:rsidRPr="0021215E" w:rsidRDefault="0021215E" w:rsidP="0021215E">
            <w:pPr>
              <w:jc w:val="center"/>
              <w:rPr>
                <w:rFonts w:ascii="Arial" w:hAnsi="Arial" w:cs="Arial"/>
                <w:sz w:val="22"/>
              </w:rPr>
            </w:pPr>
            <w:r w:rsidRPr="0021215E">
              <w:rPr>
                <w:rFonts w:ascii="Arial" w:hAnsi="Arial" w:cs="Arial" w:hint="eastAsia"/>
                <w:sz w:val="22"/>
              </w:rPr>
              <w:t>100.0</w:t>
            </w:r>
          </w:p>
        </w:tc>
      </w:tr>
      <w:tr w:rsidR="0021215E" w:rsidRPr="0021215E" w14:paraId="1728B6A1" w14:textId="77777777" w:rsidTr="0021215E">
        <w:trPr>
          <w:trHeight w:val="375"/>
        </w:trPr>
        <w:tc>
          <w:tcPr>
            <w:tcW w:w="2547" w:type="dxa"/>
            <w:vMerge/>
            <w:tcBorders>
              <w:left w:val="nil"/>
            </w:tcBorders>
            <w:vAlign w:val="center"/>
            <w:hideMark/>
          </w:tcPr>
          <w:p w14:paraId="10899B20" w14:textId="77777777" w:rsidR="0021215E" w:rsidRPr="0021215E" w:rsidRDefault="0021215E" w:rsidP="0021215E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14:paraId="0A10E183" w14:textId="77777777" w:rsidR="0021215E" w:rsidRPr="0021215E" w:rsidRDefault="0021215E" w:rsidP="0021215E">
            <w:pPr>
              <w:jc w:val="center"/>
              <w:rPr>
                <w:rFonts w:ascii="Arial" w:hAnsi="Arial" w:cs="Arial"/>
                <w:sz w:val="22"/>
              </w:rPr>
            </w:pPr>
            <w:r w:rsidRPr="0021215E">
              <w:rPr>
                <w:rFonts w:ascii="Arial" w:hAnsi="Arial" w:cs="Arial" w:hint="eastAsia"/>
                <w:sz w:val="22"/>
              </w:rPr>
              <w:t>Total</w:t>
            </w:r>
          </w:p>
        </w:tc>
        <w:tc>
          <w:tcPr>
            <w:tcW w:w="834" w:type="dxa"/>
            <w:noWrap/>
            <w:vAlign w:val="center"/>
            <w:hideMark/>
          </w:tcPr>
          <w:p w14:paraId="44A80B9F" w14:textId="77777777" w:rsidR="0021215E" w:rsidRPr="0021215E" w:rsidRDefault="0021215E" w:rsidP="0021215E">
            <w:pPr>
              <w:jc w:val="center"/>
              <w:rPr>
                <w:rFonts w:ascii="Arial" w:hAnsi="Arial" w:cs="Arial"/>
                <w:sz w:val="22"/>
              </w:rPr>
            </w:pPr>
            <w:r w:rsidRPr="0021215E">
              <w:rPr>
                <w:rFonts w:ascii="Arial" w:hAnsi="Arial" w:cs="Arial" w:hint="eastAsia"/>
                <w:sz w:val="22"/>
              </w:rPr>
              <w:t>95</w:t>
            </w:r>
          </w:p>
        </w:tc>
        <w:tc>
          <w:tcPr>
            <w:tcW w:w="1009" w:type="dxa"/>
            <w:tcBorders>
              <w:right w:val="nil"/>
            </w:tcBorders>
            <w:noWrap/>
            <w:vAlign w:val="center"/>
            <w:hideMark/>
          </w:tcPr>
          <w:p w14:paraId="7DD2B2F7" w14:textId="77777777" w:rsidR="0021215E" w:rsidRPr="0021215E" w:rsidRDefault="0021215E" w:rsidP="0021215E">
            <w:pPr>
              <w:jc w:val="center"/>
              <w:rPr>
                <w:rFonts w:ascii="Arial" w:hAnsi="Arial" w:cs="Arial"/>
                <w:sz w:val="22"/>
              </w:rPr>
            </w:pPr>
            <w:r w:rsidRPr="0021215E">
              <w:rPr>
                <w:rFonts w:ascii="Arial" w:hAnsi="Arial" w:cs="Arial" w:hint="eastAsia"/>
                <w:sz w:val="22"/>
              </w:rPr>
              <w:t>-</w:t>
            </w:r>
          </w:p>
        </w:tc>
      </w:tr>
      <w:tr w:rsidR="0021215E" w:rsidRPr="0021215E" w14:paraId="6A2C87A7" w14:textId="77777777" w:rsidTr="0021215E">
        <w:trPr>
          <w:trHeight w:val="375"/>
        </w:trPr>
        <w:tc>
          <w:tcPr>
            <w:tcW w:w="2547" w:type="dxa"/>
            <w:vMerge w:val="restart"/>
            <w:tcBorders>
              <w:left w:val="nil"/>
            </w:tcBorders>
            <w:vAlign w:val="center"/>
            <w:hideMark/>
          </w:tcPr>
          <w:p w14:paraId="0FF2EC93" w14:textId="77777777" w:rsidR="0021215E" w:rsidRPr="0021215E" w:rsidRDefault="0021215E" w:rsidP="0021215E">
            <w:pPr>
              <w:jc w:val="center"/>
              <w:rPr>
                <w:rFonts w:ascii="Arial" w:hAnsi="Arial" w:cs="Arial"/>
                <w:sz w:val="22"/>
              </w:rPr>
            </w:pPr>
            <w:r w:rsidRPr="0021215E">
              <w:rPr>
                <w:rFonts w:ascii="Arial" w:hAnsi="Arial" w:cs="Arial" w:hint="eastAsia"/>
                <w:sz w:val="22"/>
              </w:rPr>
              <w:t>PSA just before EBRT</w:t>
            </w:r>
            <w:r w:rsidRPr="0021215E">
              <w:rPr>
                <w:rFonts w:ascii="Arial" w:hAnsi="Arial" w:cs="Arial" w:hint="eastAsia"/>
                <w:sz w:val="22"/>
              </w:rPr>
              <w:br/>
              <w:t>(ng/ml)</w:t>
            </w:r>
          </w:p>
        </w:tc>
        <w:tc>
          <w:tcPr>
            <w:tcW w:w="1559" w:type="dxa"/>
            <w:noWrap/>
            <w:vAlign w:val="center"/>
            <w:hideMark/>
          </w:tcPr>
          <w:p w14:paraId="756A6BB6" w14:textId="77777777" w:rsidR="0021215E" w:rsidRPr="0021215E" w:rsidRDefault="0021215E" w:rsidP="0021215E">
            <w:pPr>
              <w:jc w:val="center"/>
              <w:rPr>
                <w:rFonts w:ascii="Arial" w:hAnsi="Arial" w:cs="Arial"/>
                <w:sz w:val="22"/>
              </w:rPr>
            </w:pPr>
            <w:r w:rsidRPr="0021215E">
              <w:rPr>
                <w:rFonts w:ascii="Arial" w:hAnsi="Arial" w:cs="Arial" w:hint="eastAsia"/>
                <w:sz w:val="22"/>
              </w:rPr>
              <w:t>&lt;1.0</w:t>
            </w:r>
          </w:p>
        </w:tc>
        <w:tc>
          <w:tcPr>
            <w:tcW w:w="834" w:type="dxa"/>
            <w:noWrap/>
            <w:vAlign w:val="center"/>
            <w:hideMark/>
          </w:tcPr>
          <w:p w14:paraId="0EB31AAF" w14:textId="77777777" w:rsidR="0021215E" w:rsidRPr="0021215E" w:rsidRDefault="0021215E" w:rsidP="0021215E">
            <w:pPr>
              <w:jc w:val="center"/>
              <w:rPr>
                <w:rFonts w:ascii="Arial" w:hAnsi="Arial" w:cs="Arial"/>
                <w:sz w:val="22"/>
              </w:rPr>
            </w:pPr>
            <w:r w:rsidRPr="0021215E">
              <w:rPr>
                <w:rFonts w:ascii="Arial" w:hAnsi="Arial" w:cs="Arial" w:hint="eastAsia"/>
                <w:sz w:val="22"/>
              </w:rPr>
              <w:t>84</w:t>
            </w:r>
          </w:p>
        </w:tc>
        <w:tc>
          <w:tcPr>
            <w:tcW w:w="1009" w:type="dxa"/>
            <w:tcBorders>
              <w:right w:val="nil"/>
            </w:tcBorders>
            <w:noWrap/>
            <w:vAlign w:val="center"/>
            <w:hideMark/>
          </w:tcPr>
          <w:p w14:paraId="08135EE7" w14:textId="77777777" w:rsidR="0021215E" w:rsidRPr="0021215E" w:rsidRDefault="0021215E" w:rsidP="0021215E">
            <w:pPr>
              <w:jc w:val="center"/>
              <w:rPr>
                <w:rFonts w:ascii="Arial" w:hAnsi="Arial" w:cs="Arial"/>
                <w:sz w:val="22"/>
              </w:rPr>
            </w:pPr>
            <w:r w:rsidRPr="0021215E">
              <w:rPr>
                <w:rFonts w:ascii="Arial" w:hAnsi="Arial" w:cs="Arial" w:hint="eastAsia"/>
                <w:sz w:val="22"/>
              </w:rPr>
              <w:t>67.7</w:t>
            </w:r>
          </w:p>
        </w:tc>
      </w:tr>
      <w:tr w:rsidR="0021215E" w:rsidRPr="0021215E" w14:paraId="7A896034" w14:textId="77777777" w:rsidTr="005E6341">
        <w:trPr>
          <w:trHeight w:val="386"/>
        </w:trPr>
        <w:tc>
          <w:tcPr>
            <w:tcW w:w="2547" w:type="dxa"/>
            <w:vMerge/>
            <w:tcBorders>
              <w:left w:val="nil"/>
            </w:tcBorders>
            <w:vAlign w:val="center"/>
            <w:hideMark/>
          </w:tcPr>
          <w:p w14:paraId="495CF34D" w14:textId="77777777" w:rsidR="0021215E" w:rsidRPr="0021215E" w:rsidRDefault="0021215E" w:rsidP="0021215E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14:paraId="0DEE9E74" w14:textId="77777777" w:rsidR="0021215E" w:rsidRPr="0021215E" w:rsidRDefault="0021215E" w:rsidP="0021215E">
            <w:pPr>
              <w:jc w:val="center"/>
              <w:rPr>
                <w:rFonts w:ascii="Arial" w:hAnsi="Arial" w:cs="Arial"/>
                <w:sz w:val="22"/>
              </w:rPr>
            </w:pPr>
            <w:r w:rsidRPr="0021215E">
              <w:rPr>
                <w:rFonts w:ascii="Arial" w:hAnsi="Arial" w:cs="Arial" w:hint="eastAsia"/>
                <w:sz w:val="22"/>
              </w:rPr>
              <w:t>≧</w:t>
            </w:r>
            <w:r w:rsidRPr="0021215E">
              <w:rPr>
                <w:rFonts w:ascii="Arial" w:hAnsi="Arial" w:cs="Arial" w:hint="eastAsia"/>
                <w:sz w:val="22"/>
              </w:rPr>
              <w:t>1.0</w:t>
            </w:r>
          </w:p>
        </w:tc>
        <w:tc>
          <w:tcPr>
            <w:tcW w:w="834" w:type="dxa"/>
            <w:noWrap/>
            <w:vAlign w:val="center"/>
            <w:hideMark/>
          </w:tcPr>
          <w:p w14:paraId="16417493" w14:textId="77777777" w:rsidR="0021215E" w:rsidRPr="0021215E" w:rsidRDefault="0021215E" w:rsidP="0021215E">
            <w:pPr>
              <w:jc w:val="center"/>
              <w:rPr>
                <w:rFonts w:ascii="Arial" w:hAnsi="Arial" w:cs="Arial"/>
                <w:sz w:val="22"/>
              </w:rPr>
            </w:pPr>
            <w:r w:rsidRPr="0021215E">
              <w:rPr>
                <w:rFonts w:ascii="Arial" w:hAnsi="Arial" w:cs="Arial" w:hint="eastAsia"/>
                <w:sz w:val="22"/>
              </w:rPr>
              <w:t>39</w:t>
            </w:r>
            <w:r w:rsidRPr="0021215E">
              <w:rPr>
                <w:rFonts w:ascii="Arial" w:hAnsi="Arial" w:cs="Arial" w:hint="eastAsia"/>
                <w:sz w:val="22"/>
              </w:rPr>
              <w:t>§</w:t>
            </w:r>
          </w:p>
        </w:tc>
        <w:tc>
          <w:tcPr>
            <w:tcW w:w="1009" w:type="dxa"/>
            <w:tcBorders>
              <w:right w:val="nil"/>
            </w:tcBorders>
            <w:noWrap/>
            <w:vAlign w:val="center"/>
            <w:hideMark/>
          </w:tcPr>
          <w:p w14:paraId="6821FA3A" w14:textId="77777777" w:rsidR="0021215E" w:rsidRPr="0021215E" w:rsidRDefault="0021215E" w:rsidP="0021215E">
            <w:pPr>
              <w:jc w:val="center"/>
              <w:rPr>
                <w:rFonts w:ascii="Arial" w:hAnsi="Arial" w:cs="Arial"/>
                <w:sz w:val="22"/>
              </w:rPr>
            </w:pPr>
            <w:r w:rsidRPr="0021215E">
              <w:rPr>
                <w:rFonts w:ascii="Arial" w:hAnsi="Arial" w:cs="Arial" w:hint="eastAsia"/>
                <w:sz w:val="22"/>
              </w:rPr>
              <w:t>31.5</w:t>
            </w:r>
          </w:p>
        </w:tc>
      </w:tr>
      <w:tr w:rsidR="0021215E" w:rsidRPr="0021215E" w14:paraId="79BEAD4B" w14:textId="77777777" w:rsidTr="005E6341">
        <w:trPr>
          <w:trHeight w:val="213"/>
        </w:trPr>
        <w:tc>
          <w:tcPr>
            <w:tcW w:w="2547" w:type="dxa"/>
            <w:vMerge/>
            <w:tcBorders>
              <w:left w:val="nil"/>
            </w:tcBorders>
            <w:vAlign w:val="center"/>
            <w:hideMark/>
          </w:tcPr>
          <w:p w14:paraId="033CA2A1" w14:textId="77777777" w:rsidR="0021215E" w:rsidRPr="0021215E" w:rsidRDefault="0021215E" w:rsidP="0021215E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14:paraId="4837B827" w14:textId="77777777" w:rsidR="0021215E" w:rsidRPr="0021215E" w:rsidRDefault="0021215E" w:rsidP="0021215E">
            <w:pPr>
              <w:jc w:val="center"/>
              <w:rPr>
                <w:rFonts w:ascii="Arial" w:hAnsi="Arial" w:cs="Arial"/>
                <w:sz w:val="22"/>
              </w:rPr>
            </w:pPr>
            <w:r w:rsidRPr="0021215E">
              <w:rPr>
                <w:rFonts w:ascii="Arial" w:hAnsi="Arial" w:cs="Arial" w:hint="eastAsia"/>
                <w:sz w:val="22"/>
              </w:rPr>
              <w:t>Unknown</w:t>
            </w:r>
          </w:p>
        </w:tc>
        <w:tc>
          <w:tcPr>
            <w:tcW w:w="834" w:type="dxa"/>
            <w:noWrap/>
            <w:vAlign w:val="center"/>
            <w:hideMark/>
          </w:tcPr>
          <w:p w14:paraId="1CA09CD2" w14:textId="77777777" w:rsidR="0021215E" w:rsidRPr="0021215E" w:rsidRDefault="0021215E" w:rsidP="0021215E">
            <w:pPr>
              <w:jc w:val="center"/>
              <w:rPr>
                <w:rFonts w:ascii="Arial" w:hAnsi="Arial" w:cs="Arial"/>
                <w:sz w:val="22"/>
              </w:rPr>
            </w:pPr>
            <w:r w:rsidRPr="0021215E">
              <w:rPr>
                <w:rFonts w:ascii="Arial" w:hAnsi="Arial" w:cs="Arial" w:hint="eastAsia"/>
                <w:sz w:val="22"/>
              </w:rPr>
              <w:t>1</w:t>
            </w:r>
          </w:p>
        </w:tc>
        <w:tc>
          <w:tcPr>
            <w:tcW w:w="1009" w:type="dxa"/>
            <w:tcBorders>
              <w:right w:val="nil"/>
            </w:tcBorders>
            <w:noWrap/>
            <w:vAlign w:val="center"/>
            <w:hideMark/>
          </w:tcPr>
          <w:p w14:paraId="58ACD6F0" w14:textId="77777777" w:rsidR="0021215E" w:rsidRPr="0021215E" w:rsidRDefault="0021215E" w:rsidP="0021215E">
            <w:pPr>
              <w:jc w:val="center"/>
              <w:rPr>
                <w:rFonts w:ascii="Arial" w:hAnsi="Arial" w:cs="Arial"/>
                <w:sz w:val="22"/>
              </w:rPr>
            </w:pPr>
            <w:r w:rsidRPr="0021215E">
              <w:rPr>
                <w:rFonts w:ascii="Arial" w:hAnsi="Arial" w:cs="Arial" w:hint="eastAsia"/>
                <w:sz w:val="22"/>
              </w:rPr>
              <w:t>0.8</w:t>
            </w:r>
          </w:p>
        </w:tc>
      </w:tr>
      <w:tr w:rsidR="0021215E" w:rsidRPr="0021215E" w14:paraId="499178D6" w14:textId="77777777" w:rsidTr="0021215E">
        <w:trPr>
          <w:trHeight w:val="375"/>
        </w:trPr>
        <w:tc>
          <w:tcPr>
            <w:tcW w:w="2547" w:type="dxa"/>
            <w:tcBorders>
              <w:left w:val="nil"/>
            </w:tcBorders>
            <w:noWrap/>
            <w:vAlign w:val="center"/>
            <w:hideMark/>
          </w:tcPr>
          <w:p w14:paraId="230B1CF8" w14:textId="77777777" w:rsidR="0021215E" w:rsidRPr="0021215E" w:rsidRDefault="0021215E" w:rsidP="0021215E">
            <w:pPr>
              <w:jc w:val="center"/>
              <w:rPr>
                <w:rFonts w:ascii="Arial" w:hAnsi="Arial" w:cs="Arial"/>
                <w:sz w:val="22"/>
              </w:rPr>
            </w:pPr>
            <w:r w:rsidRPr="0021215E">
              <w:rPr>
                <w:rFonts w:ascii="Arial" w:hAnsi="Arial" w:cs="Arial" w:hint="eastAsia"/>
                <w:sz w:val="22"/>
              </w:rPr>
              <w:t>HTCRT</w:t>
            </w:r>
          </w:p>
        </w:tc>
        <w:tc>
          <w:tcPr>
            <w:tcW w:w="1559" w:type="dxa"/>
            <w:noWrap/>
            <w:vAlign w:val="center"/>
            <w:hideMark/>
          </w:tcPr>
          <w:p w14:paraId="7C632058" w14:textId="77777777" w:rsidR="0021215E" w:rsidRPr="0021215E" w:rsidRDefault="0021215E" w:rsidP="0021215E">
            <w:pPr>
              <w:jc w:val="center"/>
              <w:rPr>
                <w:rFonts w:ascii="Arial" w:hAnsi="Arial" w:cs="Arial"/>
                <w:sz w:val="22"/>
              </w:rPr>
            </w:pPr>
            <w:r w:rsidRPr="0021215E">
              <w:rPr>
                <w:rFonts w:ascii="Arial" w:hAnsi="Arial" w:cs="Arial" w:hint="eastAsia"/>
                <w:sz w:val="22"/>
              </w:rPr>
              <w:t>Yes</w:t>
            </w:r>
          </w:p>
        </w:tc>
        <w:tc>
          <w:tcPr>
            <w:tcW w:w="834" w:type="dxa"/>
            <w:noWrap/>
            <w:vAlign w:val="center"/>
            <w:hideMark/>
          </w:tcPr>
          <w:p w14:paraId="01DCD066" w14:textId="77777777" w:rsidR="0021215E" w:rsidRPr="0021215E" w:rsidRDefault="0021215E" w:rsidP="0021215E">
            <w:pPr>
              <w:jc w:val="center"/>
              <w:rPr>
                <w:rFonts w:ascii="Arial" w:hAnsi="Arial" w:cs="Arial"/>
                <w:sz w:val="22"/>
              </w:rPr>
            </w:pPr>
            <w:r w:rsidRPr="0021215E">
              <w:rPr>
                <w:rFonts w:ascii="Arial" w:hAnsi="Arial" w:cs="Arial" w:hint="eastAsia"/>
                <w:sz w:val="22"/>
              </w:rPr>
              <w:t>93</w:t>
            </w:r>
          </w:p>
        </w:tc>
        <w:tc>
          <w:tcPr>
            <w:tcW w:w="1009" w:type="dxa"/>
            <w:tcBorders>
              <w:right w:val="nil"/>
            </w:tcBorders>
            <w:noWrap/>
            <w:vAlign w:val="center"/>
            <w:hideMark/>
          </w:tcPr>
          <w:p w14:paraId="0F33996C" w14:textId="77777777" w:rsidR="0021215E" w:rsidRPr="0021215E" w:rsidRDefault="0021215E" w:rsidP="0021215E">
            <w:pPr>
              <w:jc w:val="center"/>
              <w:rPr>
                <w:rFonts w:ascii="Arial" w:hAnsi="Arial" w:cs="Arial"/>
                <w:sz w:val="22"/>
              </w:rPr>
            </w:pPr>
            <w:r w:rsidRPr="0021215E">
              <w:rPr>
                <w:rFonts w:ascii="Arial" w:hAnsi="Arial" w:cs="Arial" w:hint="eastAsia"/>
                <w:sz w:val="22"/>
              </w:rPr>
              <w:t>75.0</w:t>
            </w:r>
          </w:p>
        </w:tc>
      </w:tr>
      <w:tr w:rsidR="0021215E" w:rsidRPr="0021215E" w14:paraId="7FCC0C43" w14:textId="77777777" w:rsidTr="0021215E">
        <w:trPr>
          <w:trHeight w:val="375"/>
        </w:trPr>
        <w:tc>
          <w:tcPr>
            <w:tcW w:w="2547" w:type="dxa"/>
            <w:vMerge w:val="restart"/>
            <w:tcBorders>
              <w:left w:val="nil"/>
            </w:tcBorders>
            <w:vAlign w:val="center"/>
            <w:hideMark/>
          </w:tcPr>
          <w:p w14:paraId="6CD587DA" w14:textId="77777777" w:rsidR="0021215E" w:rsidRPr="0021215E" w:rsidRDefault="0021215E" w:rsidP="0021215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AHT</w:t>
            </w:r>
            <w:r w:rsidRPr="0021215E">
              <w:rPr>
                <w:rFonts w:ascii="Arial" w:hAnsi="Arial" w:cs="Arial" w:hint="eastAsia"/>
                <w:sz w:val="22"/>
              </w:rPr>
              <w:br/>
              <w:t>Median 13M(1-65M)</w:t>
            </w:r>
          </w:p>
        </w:tc>
        <w:tc>
          <w:tcPr>
            <w:tcW w:w="1559" w:type="dxa"/>
            <w:noWrap/>
            <w:vAlign w:val="center"/>
            <w:hideMark/>
          </w:tcPr>
          <w:p w14:paraId="56C9956E" w14:textId="77777777" w:rsidR="0021215E" w:rsidRPr="0021215E" w:rsidRDefault="0021215E" w:rsidP="0021215E">
            <w:pPr>
              <w:jc w:val="center"/>
              <w:rPr>
                <w:rFonts w:ascii="Arial" w:hAnsi="Arial" w:cs="Arial"/>
                <w:sz w:val="22"/>
              </w:rPr>
            </w:pPr>
            <w:r w:rsidRPr="0021215E">
              <w:rPr>
                <w:rFonts w:ascii="Arial" w:hAnsi="Arial" w:cs="Arial" w:hint="eastAsia"/>
                <w:sz w:val="22"/>
              </w:rPr>
              <w:t>None</w:t>
            </w:r>
          </w:p>
        </w:tc>
        <w:tc>
          <w:tcPr>
            <w:tcW w:w="834" w:type="dxa"/>
            <w:noWrap/>
            <w:vAlign w:val="center"/>
            <w:hideMark/>
          </w:tcPr>
          <w:p w14:paraId="0E7671B5" w14:textId="77777777" w:rsidR="0021215E" w:rsidRPr="0021215E" w:rsidRDefault="0021215E" w:rsidP="0021215E">
            <w:pPr>
              <w:jc w:val="center"/>
              <w:rPr>
                <w:rFonts w:ascii="Arial" w:hAnsi="Arial" w:cs="Arial"/>
                <w:sz w:val="22"/>
              </w:rPr>
            </w:pPr>
            <w:r w:rsidRPr="0021215E">
              <w:rPr>
                <w:rFonts w:ascii="Arial" w:hAnsi="Arial" w:cs="Arial" w:hint="eastAsia"/>
                <w:sz w:val="22"/>
              </w:rPr>
              <w:t>38</w:t>
            </w:r>
          </w:p>
        </w:tc>
        <w:tc>
          <w:tcPr>
            <w:tcW w:w="1009" w:type="dxa"/>
            <w:tcBorders>
              <w:right w:val="nil"/>
            </w:tcBorders>
            <w:noWrap/>
            <w:vAlign w:val="center"/>
            <w:hideMark/>
          </w:tcPr>
          <w:p w14:paraId="70F4F0F0" w14:textId="77777777" w:rsidR="0021215E" w:rsidRPr="0021215E" w:rsidRDefault="0021215E" w:rsidP="0021215E">
            <w:pPr>
              <w:jc w:val="center"/>
              <w:rPr>
                <w:rFonts w:ascii="Arial" w:hAnsi="Arial" w:cs="Arial"/>
                <w:sz w:val="22"/>
              </w:rPr>
            </w:pPr>
            <w:r w:rsidRPr="0021215E">
              <w:rPr>
                <w:rFonts w:ascii="Arial" w:hAnsi="Arial" w:cs="Arial" w:hint="eastAsia"/>
                <w:sz w:val="22"/>
              </w:rPr>
              <w:t>30.6</w:t>
            </w:r>
          </w:p>
        </w:tc>
      </w:tr>
      <w:tr w:rsidR="0021215E" w:rsidRPr="0021215E" w14:paraId="6D946805" w14:textId="77777777" w:rsidTr="0021215E">
        <w:trPr>
          <w:trHeight w:val="375"/>
        </w:trPr>
        <w:tc>
          <w:tcPr>
            <w:tcW w:w="2547" w:type="dxa"/>
            <w:vMerge/>
            <w:tcBorders>
              <w:left w:val="nil"/>
            </w:tcBorders>
            <w:vAlign w:val="center"/>
            <w:hideMark/>
          </w:tcPr>
          <w:p w14:paraId="51FF67E4" w14:textId="77777777" w:rsidR="0021215E" w:rsidRPr="0021215E" w:rsidRDefault="0021215E" w:rsidP="0021215E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14:paraId="4E4171EA" w14:textId="77777777" w:rsidR="0021215E" w:rsidRPr="0021215E" w:rsidRDefault="0021215E" w:rsidP="0021215E">
            <w:pPr>
              <w:jc w:val="center"/>
              <w:rPr>
                <w:rFonts w:ascii="Arial" w:hAnsi="Arial" w:cs="Arial"/>
                <w:sz w:val="22"/>
              </w:rPr>
            </w:pPr>
            <w:r w:rsidRPr="0021215E">
              <w:rPr>
                <w:rFonts w:ascii="Arial" w:hAnsi="Arial" w:cs="Arial" w:hint="eastAsia"/>
                <w:sz w:val="22"/>
              </w:rPr>
              <w:t>1-6M</w:t>
            </w:r>
          </w:p>
        </w:tc>
        <w:tc>
          <w:tcPr>
            <w:tcW w:w="834" w:type="dxa"/>
            <w:noWrap/>
            <w:vAlign w:val="center"/>
            <w:hideMark/>
          </w:tcPr>
          <w:p w14:paraId="3FBC00EA" w14:textId="77777777" w:rsidR="0021215E" w:rsidRPr="0021215E" w:rsidRDefault="0021215E" w:rsidP="0021215E">
            <w:pPr>
              <w:jc w:val="center"/>
              <w:rPr>
                <w:rFonts w:ascii="Arial" w:hAnsi="Arial" w:cs="Arial"/>
                <w:sz w:val="22"/>
              </w:rPr>
            </w:pPr>
            <w:r w:rsidRPr="0021215E">
              <w:rPr>
                <w:rFonts w:ascii="Arial" w:hAnsi="Arial" w:cs="Arial" w:hint="eastAsia"/>
                <w:sz w:val="22"/>
              </w:rPr>
              <w:t>27</w:t>
            </w:r>
          </w:p>
        </w:tc>
        <w:tc>
          <w:tcPr>
            <w:tcW w:w="1009" w:type="dxa"/>
            <w:tcBorders>
              <w:right w:val="nil"/>
            </w:tcBorders>
            <w:noWrap/>
            <w:vAlign w:val="center"/>
            <w:hideMark/>
          </w:tcPr>
          <w:p w14:paraId="2A7BE1DB" w14:textId="77777777" w:rsidR="0021215E" w:rsidRPr="0021215E" w:rsidRDefault="0021215E" w:rsidP="0021215E">
            <w:pPr>
              <w:jc w:val="center"/>
              <w:rPr>
                <w:rFonts w:ascii="Arial" w:hAnsi="Arial" w:cs="Arial"/>
                <w:sz w:val="22"/>
              </w:rPr>
            </w:pPr>
            <w:r w:rsidRPr="0021215E">
              <w:rPr>
                <w:rFonts w:ascii="Arial" w:hAnsi="Arial" w:cs="Arial" w:hint="eastAsia"/>
                <w:sz w:val="22"/>
              </w:rPr>
              <w:t>21.8</w:t>
            </w:r>
          </w:p>
        </w:tc>
      </w:tr>
      <w:tr w:rsidR="0021215E" w:rsidRPr="0021215E" w14:paraId="2F52EEFF" w14:textId="77777777" w:rsidTr="0021215E">
        <w:trPr>
          <w:trHeight w:val="375"/>
        </w:trPr>
        <w:tc>
          <w:tcPr>
            <w:tcW w:w="2547" w:type="dxa"/>
            <w:vMerge/>
            <w:tcBorders>
              <w:left w:val="nil"/>
            </w:tcBorders>
            <w:vAlign w:val="center"/>
            <w:hideMark/>
          </w:tcPr>
          <w:p w14:paraId="7167835F" w14:textId="77777777" w:rsidR="0021215E" w:rsidRPr="0021215E" w:rsidRDefault="0021215E" w:rsidP="0021215E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14:paraId="2B27C195" w14:textId="77777777" w:rsidR="0021215E" w:rsidRPr="0021215E" w:rsidRDefault="0021215E" w:rsidP="0021215E">
            <w:pPr>
              <w:jc w:val="center"/>
              <w:rPr>
                <w:rFonts w:ascii="Arial" w:hAnsi="Arial" w:cs="Arial"/>
                <w:sz w:val="22"/>
              </w:rPr>
            </w:pPr>
            <w:r w:rsidRPr="0021215E">
              <w:rPr>
                <w:rFonts w:ascii="Arial" w:hAnsi="Arial" w:cs="Arial" w:hint="eastAsia"/>
                <w:sz w:val="22"/>
              </w:rPr>
              <w:t>&gt;6M</w:t>
            </w:r>
          </w:p>
        </w:tc>
        <w:tc>
          <w:tcPr>
            <w:tcW w:w="834" w:type="dxa"/>
            <w:noWrap/>
            <w:vAlign w:val="center"/>
            <w:hideMark/>
          </w:tcPr>
          <w:p w14:paraId="2F3A4487" w14:textId="77777777" w:rsidR="0021215E" w:rsidRPr="0021215E" w:rsidRDefault="0021215E" w:rsidP="0021215E">
            <w:pPr>
              <w:jc w:val="center"/>
              <w:rPr>
                <w:rFonts w:ascii="Arial" w:hAnsi="Arial" w:cs="Arial"/>
                <w:sz w:val="22"/>
              </w:rPr>
            </w:pPr>
            <w:r w:rsidRPr="0021215E">
              <w:rPr>
                <w:rFonts w:ascii="Arial" w:hAnsi="Arial" w:cs="Arial" w:hint="eastAsia"/>
                <w:sz w:val="22"/>
              </w:rPr>
              <w:t>58</w:t>
            </w:r>
          </w:p>
        </w:tc>
        <w:tc>
          <w:tcPr>
            <w:tcW w:w="1009" w:type="dxa"/>
            <w:tcBorders>
              <w:right w:val="nil"/>
            </w:tcBorders>
            <w:noWrap/>
            <w:vAlign w:val="center"/>
            <w:hideMark/>
          </w:tcPr>
          <w:p w14:paraId="6963A8E3" w14:textId="77777777" w:rsidR="0021215E" w:rsidRPr="0021215E" w:rsidRDefault="0021215E" w:rsidP="0021215E">
            <w:pPr>
              <w:jc w:val="center"/>
              <w:rPr>
                <w:rFonts w:ascii="Arial" w:hAnsi="Arial" w:cs="Arial"/>
                <w:sz w:val="22"/>
              </w:rPr>
            </w:pPr>
            <w:r w:rsidRPr="0021215E">
              <w:rPr>
                <w:rFonts w:ascii="Arial" w:hAnsi="Arial" w:cs="Arial" w:hint="eastAsia"/>
                <w:sz w:val="22"/>
              </w:rPr>
              <w:t>46.8</w:t>
            </w:r>
          </w:p>
        </w:tc>
      </w:tr>
      <w:tr w:rsidR="0021215E" w:rsidRPr="0021215E" w14:paraId="3396C470" w14:textId="77777777" w:rsidTr="0021215E">
        <w:trPr>
          <w:trHeight w:val="375"/>
        </w:trPr>
        <w:tc>
          <w:tcPr>
            <w:tcW w:w="2547" w:type="dxa"/>
            <w:vMerge/>
            <w:tcBorders>
              <w:left w:val="nil"/>
            </w:tcBorders>
            <w:vAlign w:val="center"/>
            <w:hideMark/>
          </w:tcPr>
          <w:p w14:paraId="1BA78102" w14:textId="77777777" w:rsidR="0021215E" w:rsidRPr="0021215E" w:rsidRDefault="0021215E" w:rsidP="0021215E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14:paraId="040CF170" w14:textId="77777777" w:rsidR="0021215E" w:rsidRPr="0021215E" w:rsidRDefault="0021215E" w:rsidP="0021215E">
            <w:pPr>
              <w:jc w:val="center"/>
              <w:rPr>
                <w:rFonts w:ascii="Arial" w:hAnsi="Arial" w:cs="Arial"/>
                <w:sz w:val="22"/>
              </w:rPr>
            </w:pPr>
            <w:r w:rsidRPr="0021215E">
              <w:rPr>
                <w:rFonts w:ascii="Arial" w:hAnsi="Arial" w:cs="Arial" w:hint="eastAsia"/>
                <w:sz w:val="22"/>
              </w:rPr>
              <w:t>unknown</w:t>
            </w:r>
          </w:p>
        </w:tc>
        <w:tc>
          <w:tcPr>
            <w:tcW w:w="834" w:type="dxa"/>
            <w:noWrap/>
            <w:vAlign w:val="center"/>
            <w:hideMark/>
          </w:tcPr>
          <w:p w14:paraId="7F9702A4" w14:textId="77777777" w:rsidR="0021215E" w:rsidRPr="0021215E" w:rsidRDefault="0021215E" w:rsidP="0021215E">
            <w:pPr>
              <w:jc w:val="center"/>
              <w:rPr>
                <w:rFonts w:ascii="Arial" w:hAnsi="Arial" w:cs="Arial"/>
                <w:sz w:val="22"/>
              </w:rPr>
            </w:pPr>
            <w:r w:rsidRPr="0021215E">
              <w:rPr>
                <w:rFonts w:ascii="Arial" w:hAnsi="Arial" w:cs="Arial" w:hint="eastAsia"/>
                <w:sz w:val="22"/>
              </w:rPr>
              <w:t>1</w:t>
            </w:r>
          </w:p>
        </w:tc>
        <w:tc>
          <w:tcPr>
            <w:tcW w:w="1009" w:type="dxa"/>
            <w:tcBorders>
              <w:right w:val="nil"/>
            </w:tcBorders>
            <w:noWrap/>
            <w:vAlign w:val="center"/>
            <w:hideMark/>
          </w:tcPr>
          <w:p w14:paraId="5F4D4D2E" w14:textId="77777777" w:rsidR="0021215E" w:rsidRPr="0021215E" w:rsidRDefault="0021215E" w:rsidP="0021215E">
            <w:pPr>
              <w:jc w:val="center"/>
              <w:rPr>
                <w:rFonts w:ascii="Arial" w:hAnsi="Arial" w:cs="Arial"/>
                <w:sz w:val="22"/>
              </w:rPr>
            </w:pPr>
            <w:r w:rsidRPr="0021215E">
              <w:rPr>
                <w:rFonts w:ascii="Arial" w:hAnsi="Arial" w:cs="Arial" w:hint="eastAsia"/>
                <w:sz w:val="22"/>
              </w:rPr>
              <w:t>0.8</w:t>
            </w:r>
          </w:p>
        </w:tc>
      </w:tr>
      <w:tr w:rsidR="0021215E" w:rsidRPr="0021215E" w14:paraId="023A6274" w14:textId="77777777" w:rsidTr="0021215E">
        <w:trPr>
          <w:trHeight w:val="375"/>
        </w:trPr>
        <w:tc>
          <w:tcPr>
            <w:tcW w:w="2547" w:type="dxa"/>
            <w:vMerge/>
            <w:tcBorders>
              <w:left w:val="nil"/>
            </w:tcBorders>
            <w:vAlign w:val="center"/>
            <w:hideMark/>
          </w:tcPr>
          <w:p w14:paraId="39FAD7A7" w14:textId="77777777" w:rsidR="0021215E" w:rsidRPr="0021215E" w:rsidRDefault="0021215E" w:rsidP="0021215E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14:paraId="672FE8C6" w14:textId="77777777" w:rsidR="0021215E" w:rsidRPr="0021215E" w:rsidRDefault="0021215E" w:rsidP="0021215E">
            <w:pPr>
              <w:jc w:val="center"/>
              <w:rPr>
                <w:rFonts w:ascii="Arial" w:hAnsi="Arial" w:cs="Arial"/>
                <w:sz w:val="22"/>
              </w:rPr>
            </w:pPr>
            <w:r w:rsidRPr="0021215E">
              <w:rPr>
                <w:rFonts w:ascii="Arial" w:hAnsi="Arial" w:cs="Arial" w:hint="eastAsia"/>
                <w:sz w:val="22"/>
              </w:rPr>
              <w:t>Total</w:t>
            </w:r>
          </w:p>
        </w:tc>
        <w:tc>
          <w:tcPr>
            <w:tcW w:w="834" w:type="dxa"/>
            <w:noWrap/>
            <w:vAlign w:val="center"/>
            <w:hideMark/>
          </w:tcPr>
          <w:p w14:paraId="3401DC3B" w14:textId="77777777" w:rsidR="0021215E" w:rsidRPr="0021215E" w:rsidRDefault="0021215E" w:rsidP="0021215E">
            <w:pPr>
              <w:jc w:val="center"/>
              <w:rPr>
                <w:rFonts w:ascii="Arial" w:hAnsi="Arial" w:cs="Arial"/>
                <w:sz w:val="22"/>
              </w:rPr>
            </w:pPr>
            <w:r w:rsidRPr="0021215E">
              <w:rPr>
                <w:rFonts w:ascii="Arial" w:hAnsi="Arial" w:cs="Arial" w:hint="eastAsia"/>
                <w:sz w:val="22"/>
              </w:rPr>
              <w:t>124</w:t>
            </w:r>
          </w:p>
        </w:tc>
        <w:tc>
          <w:tcPr>
            <w:tcW w:w="1009" w:type="dxa"/>
            <w:tcBorders>
              <w:right w:val="nil"/>
            </w:tcBorders>
            <w:noWrap/>
            <w:vAlign w:val="center"/>
            <w:hideMark/>
          </w:tcPr>
          <w:p w14:paraId="466A9747" w14:textId="77777777" w:rsidR="0021215E" w:rsidRPr="0021215E" w:rsidRDefault="0021215E" w:rsidP="0021215E">
            <w:pPr>
              <w:jc w:val="center"/>
              <w:rPr>
                <w:rFonts w:ascii="Arial" w:hAnsi="Arial" w:cs="Arial"/>
                <w:sz w:val="22"/>
              </w:rPr>
            </w:pPr>
            <w:r w:rsidRPr="0021215E">
              <w:rPr>
                <w:rFonts w:ascii="Arial" w:hAnsi="Arial" w:cs="Arial" w:hint="eastAsia"/>
                <w:sz w:val="22"/>
              </w:rPr>
              <w:t>100</w:t>
            </w:r>
          </w:p>
        </w:tc>
      </w:tr>
    </w:tbl>
    <w:p w14:paraId="14DF9F96" w14:textId="77777777" w:rsidR="0021215E" w:rsidRPr="0021215E" w:rsidRDefault="0021215E" w:rsidP="0021215E">
      <w:pPr>
        <w:rPr>
          <w:rFonts w:ascii="Arial" w:hAnsi="Arial" w:cs="Arial"/>
          <w:sz w:val="22"/>
        </w:rPr>
      </w:pPr>
      <w:r w:rsidRPr="0021215E">
        <w:rPr>
          <w:rFonts w:ascii="Arial" w:hAnsi="Arial" w:cs="Arial"/>
          <w:sz w:val="22"/>
        </w:rPr>
        <w:t xml:space="preserve">Abbraviations: HTx, hormonal therapy; NAHT, neoadjuvant </w:t>
      </w:r>
      <w:proofErr w:type="gramStart"/>
      <w:r w:rsidRPr="0021215E">
        <w:rPr>
          <w:rFonts w:ascii="Arial" w:hAnsi="Arial" w:cs="Arial"/>
          <w:sz w:val="22"/>
        </w:rPr>
        <w:t>HTx ;</w:t>
      </w:r>
      <w:proofErr w:type="gramEnd"/>
      <w:r w:rsidRPr="0021215E">
        <w:rPr>
          <w:rFonts w:ascii="Arial" w:hAnsi="Arial" w:cs="Arial"/>
          <w:sz w:val="22"/>
        </w:rPr>
        <w:t xml:space="preserve"> HTCRT, HTx concurrent with radiotherapy ; AHT, adjuvant HTx; M, months. </w:t>
      </w:r>
    </w:p>
    <w:p w14:paraId="61F9EDBF" w14:textId="77777777" w:rsidR="0021215E" w:rsidRPr="0021215E" w:rsidRDefault="0021215E" w:rsidP="0021215E">
      <w:pPr>
        <w:rPr>
          <w:rFonts w:ascii="Arial" w:hAnsi="Arial" w:cs="Arial"/>
          <w:sz w:val="22"/>
        </w:rPr>
      </w:pPr>
      <w:r w:rsidRPr="0021215E">
        <w:rPr>
          <w:rFonts w:ascii="Arial" w:hAnsi="Arial" w:cs="Arial"/>
          <w:sz w:val="22"/>
        </w:rPr>
        <w:t>Others are the same as in Table</w:t>
      </w:r>
      <w:r>
        <w:rPr>
          <w:rFonts w:ascii="Arial" w:hAnsi="Arial" w:cs="Arial"/>
          <w:sz w:val="22"/>
        </w:rPr>
        <w:t xml:space="preserve"> 1</w:t>
      </w:r>
      <w:r w:rsidRPr="0021215E">
        <w:rPr>
          <w:rFonts w:ascii="Arial" w:hAnsi="Arial" w:cs="Arial"/>
          <w:sz w:val="22"/>
        </w:rPr>
        <w:t>.</w:t>
      </w:r>
    </w:p>
    <w:p w14:paraId="4C22A854" w14:textId="77777777" w:rsidR="0021215E" w:rsidRDefault="0021215E" w:rsidP="0021215E">
      <w:pPr>
        <w:rPr>
          <w:rFonts w:ascii="Arial" w:hAnsi="Arial" w:cs="Arial"/>
          <w:sz w:val="22"/>
        </w:rPr>
      </w:pPr>
      <w:r w:rsidRPr="0021215E">
        <w:rPr>
          <w:rFonts w:ascii="Arial" w:hAnsi="Arial" w:cs="Arial" w:hint="eastAsia"/>
          <w:sz w:val="22"/>
        </w:rPr>
        <w:t>§</w:t>
      </w:r>
      <w:r w:rsidRPr="0021215E">
        <w:rPr>
          <w:rFonts w:ascii="Arial" w:hAnsi="Arial" w:cs="Arial"/>
          <w:sz w:val="22"/>
        </w:rPr>
        <w:t>Includes 29 patients who did not undergo NAHT.</w:t>
      </w:r>
    </w:p>
    <w:p w14:paraId="68A08697" w14:textId="77777777" w:rsidR="0021215E" w:rsidRDefault="0021215E">
      <w:pPr>
        <w:rPr>
          <w:rFonts w:ascii="Arial" w:hAnsi="Arial" w:cs="Arial"/>
          <w:sz w:val="22"/>
        </w:rPr>
      </w:pPr>
    </w:p>
    <w:p w14:paraId="71583428" w14:textId="77777777" w:rsidR="0021215E" w:rsidRPr="0021215E" w:rsidRDefault="0021215E">
      <w:pPr>
        <w:rPr>
          <w:rFonts w:ascii="Arial" w:hAnsi="Arial" w:cs="Arial"/>
          <w:sz w:val="22"/>
        </w:rPr>
      </w:pPr>
    </w:p>
    <w:sectPr w:rsidR="0021215E" w:rsidRPr="0021215E" w:rsidSect="0021215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06C4D" w14:textId="77777777" w:rsidR="008C1D38" w:rsidRDefault="008C1D38" w:rsidP="000E709D">
      <w:r>
        <w:separator/>
      </w:r>
    </w:p>
  </w:endnote>
  <w:endnote w:type="continuationSeparator" w:id="0">
    <w:p w14:paraId="6C6660D2" w14:textId="77777777" w:rsidR="008C1D38" w:rsidRDefault="008C1D38" w:rsidP="000E7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A7209" w14:textId="77777777" w:rsidR="008C1D38" w:rsidRDefault="008C1D38" w:rsidP="000E709D">
      <w:r>
        <w:separator/>
      </w:r>
    </w:p>
  </w:footnote>
  <w:footnote w:type="continuationSeparator" w:id="0">
    <w:p w14:paraId="0CB761CC" w14:textId="77777777" w:rsidR="008C1D38" w:rsidRDefault="008C1D38" w:rsidP="000E70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15E"/>
    <w:rsid w:val="000E709D"/>
    <w:rsid w:val="0021215E"/>
    <w:rsid w:val="005E6341"/>
    <w:rsid w:val="008C1D38"/>
    <w:rsid w:val="00D33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571193"/>
  <w15:chartTrackingRefBased/>
  <w15:docId w15:val="{F1064040-C2AB-4AAB-8699-DF3A556F7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21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E709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E709D"/>
  </w:style>
  <w:style w:type="paragraph" w:styleId="a6">
    <w:name w:val="footer"/>
    <w:basedOn w:val="a"/>
    <w:link w:val="a7"/>
    <w:uiPriority w:val="99"/>
    <w:unhideWhenUsed/>
    <w:rsid w:val="000E709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E70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6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Kenji Takai</dc:creator>
  <cp:keywords/>
  <dc:description/>
  <cp:lastModifiedBy>Kenji Takai</cp:lastModifiedBy>
  <cp:revision>3</cp:revision>
  <dcterms:created xsi:type="dcterms:W3CDTF">2023-07-14T05:10:00Z</dcterms:created>
  <dcterms:modified xsi:type="dcterms:W3CDTF">2023-07-20T02:55:00Z</dcterms:modified>
</cp:coreProperties>
</file>