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FB3" w:rsidRDefault="006071B1">
      <w:bookmarkStart w:id="0" w:name="_GoBack"/>
      <w:bookmarkEnd w:id="0"/>
      <w:r>
        <w:rPr>
          <w:rFonts w:hint="eastAsia"/>
          <w:noProof/>
        </w:rPr>
        <w:drawing>
          <wp:inline distT="0" distB="0" distL="0" distR="0">
            <wp:extent cx="5400040" cy="5558155"/>
            <wp:effectExtent l="0" t="0" r="0" b="444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Fig1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55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3EF7" w:rsidRDefault="006071B1" w:rsidP="006071B1">
      <w:pPr>
        <w:widowControl/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DC46C1">
        <w:rPr>
          <w:rFonts w:ascii="Times New Roman" w:hAnsi="Times New Roman"/>
          <w:sz w:val="24"/>
        </w:rPr>
        <w:t xml:space="preserve">Supplementary </w:t>
      </w:r>
      <w:r w:rsidRPr="00DC46C1">
        <w:rPr>
          <w:rFonts w:ascii="Times New Roman" w:hAnsi="Times New Roman"/>
          <w:sz w:val="24"/>
          <w:szCs w:val="24"/>
        </w:rPr>
        <w:t xml:space="preserve">Fig. 1 </w:t>
      </w:r>
    </w:p>
    <w:p w:rsidR="009E0C6E" w:rsidRPr="0064203E" w:rsidRDefault="0064203E" w:rsidP="009E0C6E">
      <w:pPr>
        <w:widowControl/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64203E">
        <w:rPr>
          <w:rFonts w:ascii="Times New Roman" w:hAnsi="Times New Roman"/>
          <w:color w:val="343541"/>
          <w:sz w:val="24"/>
          <w:szCs w:val="24"/>
        </w:rPr>
        <w:t xml:space="preserve">Examples of a snapshot from a high-speed video image (a) and a streamline of jet flow (b) containing </w:t>
      </w:r>
      <w:proofErr w:type="spellStart"/>
      <w:r w:rsidRPr="0064203E">
        <w:rPr>
          <w:rFonts w:ascii="Times New Roman" w:hAnsi="Times New Roman"/>
          <w:color w:val="343541"/>
          <w:sz w:val="24"/>
          <w:szCs w:val="24"/>
        </w:rPr>
        <w:t>microparticles</w:t>
      </w:r>
      <w:proofErr w:type="spellEnd"/>
      <w:r w:rsidRPr="0064203E">
        <w:rPr>
          <w:rFonts w:ascii="Times New Roman" w:hAnsi="Times New Roman"/>
          <w:color w:val="343541"/>
          <w:sz w:val="24"/>
          <w:szCs w:val="24"/>
        </w:rPr>
        <w:t xml:space="preserve"> expelled from the mouth of a moving mannequin (exhalation-derived particle model), demonstrating the formation of a large-scale turbulent wake vortex structure centered on the back of the head and extending over a wide area.</w:t>
      </w:r>
    </w:p>
    <w:sectPr w:rsidR="009E0C6E" w:rsidRPr="0064203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4E2" w:rsidRDefault="004454E2" w:rsidP="007A3EF7">
      <w:r>
        <w:separator/>
      </w:r>
    </w:p>
  </w:endnote>
  <w:endnote w:type="continuationSeparator" w:id="0">
    <w:p w:rsidR="004454E2" w:rsidRDefault="004454E2" w:rsidP="007A3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4E2" w:rsidRDefault="004454E2" w:rsidP="007A3EF7">
      <w:r>
        <w:separator/>
      </w:r>
    </w:p>
  </w:footnote>
  <w:footnote w:type="continuationSeparator" w:id="0">
    <w:p w:rsidR="004454E2" w:rsidRDefault="004454E2" w:rsidP="007A3E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BD6"/>
    <w:rsid w:val="0009035F"/>
    <w:rsid w:val="00255055"/>
    <w:rsid w:val="00292747"/>
    <w:rsid w:val="004454E2"/>
    <w:rsid w:val="004D65D6"/>
    <w:rsid w:val="0050657B"/>
    <w:rsid w:val="00511030"/>
    <w:rsid w:val="006071B1"/>
    <w:rsid w:val="0064203E"/>
    <w:rsid w:val="00764FB3"/>
    <w:rsid w:val="007A3EF7"/>
    <w:rsid w:val="00891F5A"/>
    <w:rsid w:val="009E0C6E"/>
    <w:rsid w:val="00B13F87"/>
    <w:rsid w:val="00BE5447"/>
    <w:rsid w:val="00D964DB"/>
    <w:rsid w:val="00E264F6"/>
    <w:rsid w:val="00F8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1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071B1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A3E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A3EF7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7A3EF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A3EF7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1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071B1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A3E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A3EF7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7A3EF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A3EF7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asaitakeshi</dc:creator>
  <cp:lastModifiedBy>asaitakeshi</cp:lastModifiedBy>
  <cp:revision>6</cp:revision>
  <dcterms:created xsi:type="dcterms:W3CDTF">2023-09-15T05:00:00Z</dcterms:created>
  <dcterms:modified xsi:type="dcterms:W3CDTF">2023-09-15T05:09:00Z</dcterms:modified>
</cp:coreProperties>
</file>