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32FE7" w14:textId="77777777" w:rsidR="00822AF9" w:rsidRDefault="00822AF9" w:rsidP="00822AF9">
      <w:pPr>
        <w:pStyle w:val="Heading7"/>
      </w:pPr>
      <w:r>
        <w:t>Online Supplement</w:t>
      </w:r>
    </w:p>
    <w:p w14:paraId="6A419851" w14:textId="77777777" w:rsidR="00822AF9" w:rsidRDefault="00822AF9" w:rsidP="00822AF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17D4EBD" w14:textId="77777777" w:rsidR="00822AF9" w:rsidRDefault="00822AF9" w:rsidP="00822AF9">
      <w:pPr>
        <w:rPr>
          <w:rFonts w:ascii="Times New Roman" w:eastAsia="Times New Roman" w:hAnsi="Times New Roman" w:cs="Times New Roman"/>
          <w:sz w:val="24"/>
          <w:szCs w:val="24"/>
        </w:rPr>
      </w:pPr>
      <w:r w:rsidRPr="00EC67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Figure S1: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Average A) physically unhealthy days and B) mentally unhealthy days by age band and loneliness status. </w:t>
      </w:r>
      <w:r w:rsidRPr="009E47DE">
        <w:rPr>
          <w:rFonts w:ascii="Times New Roman" w:eastAsia="Times New Roman" w:hAnsi="Times New Roman" w:cs="Times New Roman"/>
          <w:sz w:val="24"/>
          <w:szCs w:val="24"/>
        </w:rPr>
        <w:t xml:space="preserve">Note: the 70+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years </w:t>
      </w:r>
      <w:r w:rsidRPr="009E47DE">
        <w:rPr>
          <w:rFonts w:ascii="Times New Roman" w:eastAsia="Times New Roman" w:hAnsi="Times New Roman" w:cs="Times New Roman"/>
          <w:sz w:val="24"/>
          <w:szCs w:val="24"/>
        </w:rPr>
        <w:t>age band is not included in this figure because this age group consisted of only 24 participants.</w:t>
      </w:r>
    </w:p>
    <w:p w14:paraId="6F429767" w14:textId="77777777" w:rsidR="00822AF9" w:rsidRDefault="00822AF9" w:rsidP="00822AF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B73616" w14:textId="77777777" w:rsidR="00822AF9" w:rsidRDefault="00822AF9" w:rsidP="00822AF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</w:p>
    <w:p w14:paraId="57A2EAF1" w14:textId="77777777" w:rsidR="00822AF9" w:rsidRDefault="00822AF9" w:rsidP="00822AF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1C108B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5D47631" wp14:editId="02C711E4">
            <wp:extent cx="5721191" cy="3144982"/>
            <wp:effectExtent l="0" t="0" r="0" b="0"/>
            <wp:docPr id="1216446509" name="Picture 5" descr="A graph showing the number of days and ye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446509" name="Picture 5" descr="A graph showing the number of days and ye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909" cy="3161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37B09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84009A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180936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261A5B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CE08AC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2F92BD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1D37D8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F45BD7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744968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30EFD2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6D51B6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E487B6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372DBB" w14:textId="77777777" w:rsidR="00822AF9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B)</w:t>
      </w:r>
    </w:p>
    <w:p w14:paraId="73E225E3" w14:textId="77777777" w:rsidR="00822AF9" w:rsidRPr="00455930" w:rsidRDefault="00822AF9" w:rsidP="00822A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A06145F" wp14:editId="4648515D">
            <wp:extent cx="6003867" cy="3300371"/>
            <wp:effectExtent l="0" t="0" r="0" b="0"/>
            <wp:docPr id="100537460" name="Picture 6" descr="A graph showing the number of days and ye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7460" name="Picture 6" descr="A graph showing the number of days and ye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746" cy="330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3646A4" w14:textId="77777777" w:rsidR="00E266D1" w:rsidRDefault="00E266D1"/>
    <w:sectPr w:rsidR="00E266D1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26E3" w14:textId="77777777" w:rsidR="00000000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F9"/>
    <w:rsid w:val="001C75A4"/>
    <w:rsid w:val="004B63F0"/>
    <w:rsid w:val="00822AF9"/>
    <w:rsid w:val="00A543C2"/>
    <w:rsid w:val="00E2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541EE3"/>
  <w15:chartTrackingRefBased/>
  <w15:docId w15:val="{3007FC21-EA62-6146-8685-4AB3CDD8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AF9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2AF9"/>
    <w:pPr>
      <w:keepNext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22AF9"/>
    <w:rPr>
      <w:rFonts w:ascii="Times New Roman" w:eastAsia="Times New Roman" w:hAnsi="Times New Roman" w:cs="Times New Roman"/>
      <w:b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McNamara</dc:creator>
  <cp:keywords/>
  <dc:description/>
  <cp:lastModifiedBy>Kelsey McNamara</cp:lastModifiedBy>
  <cp:revision>1</cp:revision>
  <dcterms:created xsi:type="dcterms:W3CDTF">2023-09-05T17:56:00Z</dcterms:created>
  <dcterms:modified xsi:type="dcterms:W3CDTF">2023-09-05T17:56:00Z</dcterms:modified>
</cp:coreProperties>
</file>