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F736" w14:textId="77777777" w:rsidR="000419F7" w:rsidRPr="00AC2422" w:rsidRDefault="000419F7" w:rsidP="000419F7">
      <w:pPr>
        <w:pStyle w:val="Ttulo1"/>
        <w:spacing w:before="0" w:after="120"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AC2422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Supplementary Information</w:t>
      </w:r>
    </w:p>
    <w:p w14:paraId="2BD38AE4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FBE2A5A" wp14:editId="5D6B8BB8">
            <wp:extent cx="5387054" cy="6188522"/>
            <wp:effectExtent l="0" t="0" r="4445" b="3175"/>
            <wp:docPr id="7" name="Imagem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Gráfic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054" cy="61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S1: Results of the seedling emergence test with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L. sativum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LUFA 2.2 soil, unwashed and washed spent coffee grounds spiked with AgNO</w:t>
      </w:r>
      <w:r w:rsidRPr="00014A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after 7 days: A) Relative Seed Germination, B) Relative Root Growth, C) Relative Shoot Growth, D)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Root:Shoot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Ratio, E) Germination Index. * - Significant difference relative to the respective control, # - significant difference between substrates.</w:t>
      </w:r>
    </w:p>
    <w:p w14:paraId="6D84101C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1DC078F" wp14:editId="711ABA22">
            <wp:extent cx="5400039" cy="2438511"/>
            <wp:effectExtent l="0" t="0" r="0" b="0"/>
            <wp:docPr id="607546224" name="Imagem 60754622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6224" name="Imagem 607546224" descr="Gráfic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39" cy="243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B06B7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0419F7" w:rsidSect="009F238F"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S2: Estimated effect for </w:t>
      </w:r>
      <w:r w:rsidRPr="004D1EA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E. </w:t>
      </w:r>
      <w:proofErr w:type="spellStart"/>
      <w:r w:rsidRPr="004D1EAF">
        <w:rPr>
          <w:rFonts w:ascii="Times New Roman" w:hAnsi="Times New Roman" w:cs="Times New Roman"/>
          <w:i/>
          <w:iCs/>
          <w:sz w:val="24"/>
          <w:szCs w:val="24"/>
          <w:lang w:val="en-GB"/>
        </w:rPr>
        <w:t>andrei</w:t>
      </w:r>
      <w:proofErr w:type="spellEnd"/>
      <w:r w:rsidRPr="004D1EAF">
        <w:rPr>
          <w:rFonts w:ascii="Times New Roman" w:hAnsi="Times New Roman" w:cs="Times New Roman"/>
          <w:sz w:val="24"/>
          <w:szCs w:val="24"/>
          <w:lang w:val="en-GB"/>
        </w:rPr>
        <w:t xml:space="preserve"> reproduction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(cocoons and juveniles) in LUFA 2.2 soil, unwashed SCG and washed SCG spiked with AgNO</w:t>
      </w:r>
      <w:r w:rsidRPr="004D1EA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EDA71E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3127DB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 S1: Principal Component Analysis (PCA) in-model components, variable loadings and explained variance. Correlation values over |0.6| are highlighted in bold.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438"/>
        <w:gridCol w:w="953"/>
        <w:gridCol w:w="953"/>
        <w:gridCol w:w="953"/>
        <w:gridCol w:w="953"/>
      </w:tblGrid>
      <w:tr w:rsidR="000419F7" w14:paraId="32352400" w14:textId="77777777" w:rsidTr="00274077">
        <w:trPr>
          <w:jc w:val="center"/>
        </w:trPr>
        <w:tc>
          <w:tcPr>
            <w:tcW w:w="1247" w:type="dxa"/>
            <w:vAlign w:val="center"/>
          </w:tcPr>
          <w:p w14:paraId="0AD2BD1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vAlign w:val="center"/>
          </w:tcPr>
          <w:p w14:paraId="51AC4470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58CA61E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671B370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1A1C0741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PC3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404F030F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PC4</w:t>
            </w:r>
          </w:p>
        </w:tc>
      </w:tr>
      <w:tr w:rsidR="000419F7" w14:paraId="4B293216" w14:textId="77777777" w:rsidTr="00274077">
        <w:trPr>
          <w:jc w:val="center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B2EDC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842E8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Variance (%)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0B9BCC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31.8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648898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23.6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D924DC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19.5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67C62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10.9</w:t>
            </w:r>
          </w:p>
        </w:tc>
      </w:tr>
      <w:tr w:rsidR="000419F7" w14:paraId="0CE9DD40" w14:textId="77777777" w:rsidTr="00274077">
        <w:trPr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14:paraId="06735C20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E. </w:t>
            </w:r>
            <w:proofErr w:type="spellStart"/>
            <w:r w:rsidRPr="001E50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andrei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response</w:t>
            </w: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A1DAD8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Survival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5522E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0.659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E940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-0.313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1271B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0.377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625ED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-0.323</w:t>
            </w:r>
          </w:p>
        </w:tc>
      </w:tr>
      <w:tr w:rsidR="000419F7" w14:paraId="6D3069A7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02D9A62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72C8386D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3426">
              <w:rPr>
                <w:rFonts w:ascii="Times New Roman" w:hAnsi="Times New Roman" w:cs="Times New Roman"/>
                <w:lang w:val="en-GB"/>
              </w:rPr>
              <w:t>Reproduction (Juveniles)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299D06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579971F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-0.462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A72C9F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C67979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0.238</w:t>
            </w:r>
          </w:p>
        </w:tc>
      </w:tr>
      <w:tr w:rsidR="000419F7" w14:paraId="7A1C5946" w14:textId="77777777" w:rsidTr="00274077">
        <w:trPr>
          <w:jc w:val="center"/>
        </w:trPr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14:paraId="7552230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6AB04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3426">
              <w:rPr>
                <w:rFonts w:ascii="Times New Roman" w:hAnsi="Times New Roman" w:cs="Times New Roman"/>
                <w:lang w:val="en-GB"/>
              </w:rPr>
              <w:t>Reproduction (Cocoons)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BB2CF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0.476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7A0DD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-0.437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D2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0.562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910F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0.026</w:t>
            </w:r>
          </w:p>
        </w:tc>
      </w:tr>
      <w:tr w:rsidR="000419F7" w14:paraId="4F5DD0CC" w14:textId="77777777" w:rsidTr="00274077">
        <w:trPr>
          <w:jc w:val="center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9BD3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Microbial activity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4796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SBR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31B37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0.732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7B8A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-0.135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427A0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-0.142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1051D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0.413</w:t>
            </w:r>
          </w:p>
        </w:tc>
      </w:tr>
      <w:tr w:rsidR="000419F7" w14:paraId="055C2131" w14:textId="77777777" w:rsidTr="00274077">
        <w:trPr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14:paraId="5D2002D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L. sativum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response</w:t>
            </w: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9DF0D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RRG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8ED39B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0.593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58D200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0.767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D2B09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0.038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8B45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-0.173</w:t>
            </w:r>
          </w:p>
        </w:tc>
      </w:tr>
      <w:tr w:rsidR="000419F7" w14:paraId="6EB0942F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3A71FA4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419AD5A6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RSR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031E10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0.618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EA54712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0.712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5A44FBD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B93C319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-0.172</w:t>
            </w:r>
          </w:p>
        </w:tc>
      </w:tr>
      <w:tr w:rsidR="000419F7" w14:paraId="5011219C" w14:textId="77777777" w:rsidTr="00274077">
        <w:trPr>
          <w:jc w:val="center"/>
        </w:trPr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14:paraId="0731C3E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34BC3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4B71C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0.591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18B10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0.731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088C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C1B54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-0.224</w:t>
            </w:r>
          </w:p>
        </w:tc>
      </w:tr>
      <w:tr w:rsidR="000419F7" w14:paraId="1A649A9B" w14:textId="77777777" w:rsidTr="00274077">
        <w:trPr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</w:tcBorders>
            <w:vAlign w:val="center"/>
          </w:tcPr>
          <w:p w14:paraId="3C432B1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Abiotic factors</w:t>
            </w: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D843BA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3426">
              <w:rPr>
                <w:rFonts w:ascii="Times New Roman" w:hAnsi="Times New Roman" w:cs="Times New Roman"/>
                <w:lang w:val="en-GB"/>
              </w:rPr>
              <w:t>AgNO</w:t>
            </w:r>
            <w:r w:rsidRPr="00423426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423426">
              <w:rPr>
                <w:rFonts w:ascii="Times New Roman" w:hAnsi="Times New Roman" w:cs="Times New Roman"/>
                <w:lang w:val="en-GB"/>
              </w:rPr>
              <w:t xml:space="preserve"> concentration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AB2FE1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-0.434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8A79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0.328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218E45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-0.544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B94B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0.451</w:t>
            </w:r>
          </w:p>
        </w:tc>
      </w:tr>
      <w:tr w:rsidR="000419F7" w14:paraId="511D2FC9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208BDE4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30DB764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5560E0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0.616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C725E78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A9F0D6B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2D283F5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0.617</w:t>
            </w:r>
          </w:p>
        </w:tc>
      </w:tr>
      <w:tr w:rsidR="000419F7" w14:paraId="191DB3FA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67BF0D6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277325E1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80F851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-0.139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9C2EB2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0.509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5C42C0E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1DAFCB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0.523</w:t>
            </w:r>
          </w:p>
        </w:tc>
      </w:tr>
      <w:tr w:rsidR="000419F7" w14:paraId="287D2A47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238E39D7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224DB38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Humidity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ED8515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-0.571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817493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06009CF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0.699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F6533B3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0.013</w:t>
            </w:r>
          </w:p>
        </w:tc>
      </w:tr>
      <w:tr w:rsidR="000419F7" w14:paraId="32A9C439" w14:textId="77777777" w:rsidTr="00274077">
        <w:trPr>
          <w:jc w:val="center"/>
        </w:trPr>
        <w:tc>
          <w:tcPr>
            <w:tcW w:w="1247" w:type="dxa"/>
            <w:vMerge/>
            <w:vAlign w:val="center"/>
          </w:tcPr>
          <w:p w14:paraId="64CBADDF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14:paraId="74DA3A2C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 OM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F694FB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-0.611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8BE49B5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71E8D94" w14:textId="77777777" w:rsidR="000419F7" w:rsidRPr="001E50D9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E5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0.672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A2A451A" w14:textId="77777777" w:rsidR="000419F7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96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-0.026</w:t>
            </w:r>
          </w:p>
        </w:tc>
      </w:tr>
    </w:tbl>
    <w:p w14:paraId="35D98704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0419F7" w:rsidSect="009F238F">
          <w:type w:val="continuous"/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751D62CA" w14:textId="77777777" w:rsidR="000419F7" w:rsidRDefault="000419F7" w:rsidP="000419F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S2: PCA Variables Correlation Matrix. Correlation values over |0.6| are highlighted in bold.</w:t>
      </w:r>
    </w:p>
    <w:tbl>
      <w:tblPr>
        <w:tblStyle w:val="TabeladeLista7Colorida"/>
        <w:tblW w:w="13657" w:type="dxa"/>
        <w:tblLayout w:type="fixed"/>
        <w:tblLook w:val="06A0" w:firstRow="1" w:lastRow="0" w:firstColumn="1" w:lastColumn="0" w:noHBand="1" w:noVBand="1"/>
      </w:tblPr>
      <w:tblGrid>
        <w:gridCol w:w="1417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0419F7" w:rsidRPr="005A1F90" w14:paraId="7636B82A" w14:textId="77777777" w:rsidTr="00274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7" w:type="dxa"/>
            <w:tcBorders>
              <w:right w:val="single" w:sz="4" w:space="0" w:color="auto"/>
            </w:tcBorders>
            <w:vAlign w:val="center"/>
          </w:tcPr>
          <w:p w14:paraId="0363E462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2A3D46F7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proofErr w:type="spellStart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Surv</w:t>
            </w:r>
            <w:proofErr w:type="spellEnd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.</w:t>
            </w:r>
          </w:p>
        </w:tc>
        <w:tc>
          <w:tcPr>
            <w:tcW w:w="1020" w:type="dxa"/>
            <w:vAlign w:val="center"/>
          </w:tcPr>
          <w:p w14:paraId="0BD83086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proofErr w:type="spellStart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Reprd</w:t>
            </w:r>
            <w:proofErr w:type="spellEnd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. (Juv.)</w:t>
            </w:r>
          </w:p>
        </w:tc>
        <w:tc>
          <w:tcPr>
            <w:tcW w:w="1020" w:type="dxa"/>
            <w:vAlign w:val="center"/>
          </w:tcPr>
          <w:p w14:paraId="7FCA4065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proofErr w:type="spellStart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Reprd</w:t>
            </w:r>
            <w:proofErr w:type="spellEnd"/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. (Coc.)</w:t>
            </w:r>
          </w:p>
        </w:tc>
        <w:tc>
          <w:tcPr>
            <w:tcW w:w="1020" w:type="dxa"/>
            <w:vAlign w:val="center"/>
          </w:tcPr>
          <w:p w14:paraId="0D1559FB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SBR</w:t>
            </w:r>
          </w:p>
        </w:tc>
        <w:tc>
          <w:tcPr>
            <w:tcW w:w="1020" w:type="dxa"/>
            <w:vAlign w:val="center"/>
          </w:tcPr>
          <w:p w14:paraId="0729AC42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RRG</w:t>
            </w:r>
          </w:p>
        </w:tc>
        <w:tc>
          <w:tcPr>
            <w:tcW w:w="1020" w:type="dxa"/>
            <w:vAlign w:val="center"/>
          </w:tcPr>
          <w:p w14:paraId="64C20AAF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RSR</w:t>
            </w:r>
          </w:p>
        </w:tc>
        <w:tc>
          <w:tcPr>
            <w:tcW w:w="1020" w:type="dxa"/>
            <w:vAlign w:val="center"/>
          </w:tcPr>
          <w:p w14:paraId="0320C9F3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GI</w:t>
            </w:r>
          </w:p>
        </w:tc>
        <w:tc>
          <w:tcPr>
            <w:tcW w:w="1020" w:type="dxa"/>
            <w:vAlign w:val="center"/>
          </w:tcPr>
          <w:p w14:paraId="1BF011BF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AgNO</w:t>
            </w: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vertAlign w:val="subscript"/>
                <w:lang w:val="en-GB"/>
              </w:rPr>
              <w:t>3</w:t>
            </w: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 xml:space="preserve"> conc.</w:t>
            </w:r>
          </w:p>
        </w:tc>
        <w:tc>
          <w:tcPr>
            <w:tcW w:w="1020" w:type="dxa"/>
            <w:vAlign w:val="center"/>
          </w:tcPr>
          <w:p w14:paraId="63E59524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pH</w:t>
            </w:r>
          </w:p>
        </w:tc>
        <w:tc>
          <w:tcPr>
            <w:tcW w:w="1020" w:type="dxa"/>
            <w:vAlign w:val="center"/>
          </w:tcPr>
          <w:p w14:paraId="7997853A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EC</w:t>
            </w:r>
          </w:p>
        </w:tc>
        <w:tc>
          <w:tcPr>
            <w:tcW w:w="1020" w:type="dxa"/>
            <w:vAlign w:val="center"/>
          </w:tcPr>
          <w:p w14:paraId="44DF0BA4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% Hum.</w:t>
            </w:r>
          </w:p>
        </w:tc>
        <w:tc>
          <w:tcPr>
            <w:tcW w:w="1020" w:type="dxa"/>
            <w:vAlign w:val="center"/>
          </w:tcPr>
          <w:p w14:paraId="3BCE58F0" w14:textId="77777777" w:rsidR="000419F7" w:rsidRPr="00FC5526" w:rsidRDefault="000419F7" w:rsidP="00274077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% OM</w:t>
            </w:r>
          </w:p>
        </w:tc>
      </w:tr>
      <w:tr w:rsidR="000419F7" w:rsidRPr="005A1F90" w14:paraId="3D571802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2C442051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Survival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  <w:vAlign w:val="center"/>
          </w:tcPr>
          <w:p w14:paraId="4C987D0C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0.779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  <w:vAlign w:val="center"/>
          </w:tcPr>
          <w:p w14:paraId="110202F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000000" w:themeColor="text1"/>
            </w:tcBorders>
            <w:vAlign w:val="center"/>
          </w:tcPr>
          <w:p w14:paraId="15395E4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14:paraId="54E2B6B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8894E8C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6971B3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DFAE17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CA89B0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B510F1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FBE0A7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8A3D71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07F43C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5B039B60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5140D6D9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</w:pPr>
            <w:r w:rsidRPr="00423426"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  <w:t>Reproduction (Juveniles)</w:t>
            </w:r>
          </w:p>
        </w:tc>
        <w:tc>
          <w:tcPr>
            <w:tcW w:w="1020" w:type="dxa"/>
            <w:vAlign w:val="center"/>
          </w:tcPr>
          <w:p w14:paraId="3F7F1FA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1020" w:type="dxa"/>
            <w:vAlign w:val="center"/>
          </w:tcPr>
          <w:p w14:paraId="0AEEBEF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0.830</w:t>
            </w:r>
          </w:p>
        </w:tc>
        <w:tc>
          <w:tcPr>
            <w:tcW w:w="1020" w:type="dxa"/>
            <w:vAlign w:val="center"/>
          </w:tcPr>
          <w:p w14:paraId="0421978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14:paraId="17BFB31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04591E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7FA447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7229B3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5A9A08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77FB46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937D19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D6F89D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B07884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360F9BDC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4" w:space="0" w:color="auto"/>
            </w:tcBorders>
            <w:vAlign w:val="center"/>
          </w:tcPr>
          <w:p w14:paraId="346CA9B0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</w:pPr>
            <w:r w:rsidRPr="00423426"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  <w:t>Reproduction (Cocoons)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7B6896C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0.654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0C2CED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0.759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C853F49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0.735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</w:tcBorders>
            <w:vAlign w:val="center"/>
          </w:tcPr>
          <w:p w14:paraId="6ED983B2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99E3C0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6709B0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8F90D67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583ED6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138539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8EC0F1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30BBE8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498D42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24FA6B73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B0989" w14:textId="77777777" w:rsidR="000419F7" w:rsidRPr="008502AA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8502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SBR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9929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A02E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D188C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3B68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0.745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</w:tcBorders>
            <w:vAlign w:val="center"/>
          </w:tcPr>
          <w:p w14:paraId="12FD789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108DB5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BD3EE0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C5E5BD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AF5A82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D41061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2924D2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1A5E97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20DEFBAF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</w:tcBorders>
            <w:vAlign w:val="center"/>
          </w:tcPr>
          <w:p w14:paraId="35F8DFDD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RRG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7B0E6E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4896AF37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7CCAA8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1B68C7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3380E32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0.971</w:t>
            </w:r>
          </w:p>
        </w:tc>
        <w:tc>
          <w:tcPr>
            <w:tcW w:w="1020" w:type="dxa"/>
            <w:vAlign w:val="center"/>
          </w:tcPr>
          <w:p w14:paraId="088560E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FE2E4A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E6B45C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14:paraId="34615649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5380AA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1FE9F1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029DBB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35B13054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256A3A3F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RSR</w:t>
            </w:r>
          </w:p>
        </w:tc>
        <w:tc>
          <w:tcPr>
            <w:tcW w:w="1020" w:type="dxa"/>
            <w:vAlign w:val="center"/>
          </w:tcPr>
          <w:p w14:paraId="77495C4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0.221</w:t>
            </w:r>
          </w:p>
        </w:tc>
        <w:tc>
          <w:tcPr>
            <w:tcW w:w="1020" w:type="dxa"/>
            <w:vAlign w:val="center"/>
          </w:tcPr>
          <w:p w14:paraId="5465DE0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" w:type="dxa"/>
            <w:vAlign w:val="center"/>
          </w:tcPr>
          <w:p w14:paraId="6303319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" w:type="dxa"/>
            <w:vAlign w:val="center"/>
          </w:tcPr>
          <w:p w14:paraId="0C917A0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  <w:tc>
          <w:tcPr>
            <w:tcW w:w="1020" w:type="dxa"/>
            <w:vAlign w:val="center"/>
          </w:tcPr>
          <w:p w14:paraId="4402CC5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0.940</w:t>
            </w:r>
          </w:p>
        </w:tc>
        <w:tc>
          <w:tcPr>
            <w:tcW w:w="1020" w:type="dxa"/>
            <w:vAlign w:val="center"/>
          </w:tcPr>
          <w:p w14:paraId="3A65D3C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0.920</w:t>
            </w:r>
          </w:p>
        </w:tc>
        <w:tc>
          <w:tcPr>
            <w:tcW w:w="1020" w:type="dxa"/>
            <w:vAlign w:val="center"/>
          </w:tcPr>
          <w:p w14:paraId="6F79B57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B34212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14:paraId="09E7A2C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65C006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2879ED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7E6A0B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5680344F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4" w:space="0" w:color="auto"/>
            </w:tcBorders>
            <w:vAlign w:val="center"/>
          </w:tcPr>
          <w:p w14:paraId="6997CCCC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GI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F98967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BD1EDD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F9EF07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F7B82A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05146A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910F8E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B293CE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811A64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tcBorders>
              <w:left w:val="nil"/>
            </w:tcBorders>
            <w:vAlign w:val="center"/>
          </w:tcPr>
          <w:p w14:paraId="78240AF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9C6840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FC3943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D1B2C53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6CD357C0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auto"/>
            </w:tcBorders>
            <w:vAlign w:val="center"/>
          </w:tcPr>
          <w:p w14:paraId="0F639178" w14:textId="77777777" w:rsidR="000419F7" w:rsidRPr="004234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</w:pPr>
            <w:r w:rsidRPr="00423426"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  <w:t>AgNO</w:t>
            </w:r>
            <w:r w:rsidRPr="00423426">
              <w:rPr>
                <w:rFonts w:ascii="Times New Roman" w:hAnsi="Times New Roman" w:cs="Times New Roman"/>
                <w:i w:val="0"/>
                <w:iCs w:val="0"/>
                <w:sz w:val="22"/>
                <w:vertAlign w:val="subscript"/>
                <w:lang w:val="en-GB"/>
              </w:rPr>
              <w:t>3</w:t>
            </w:r>
            <w:r w:rsidRPr="00423426">
              <w:rPr>
                <w:rFonts w:ascii="Times New Roman" w:hAnsi="Times New Roman" w:cs="Times New Roman"/>
                <w:i w:val="0"/>
                <w:iCs w:val="0"/>
                <w:sz w:val="22"/>
                <w:lang w:val="en-GB"/>
              </w:rPr>
              <w:t xml:space="preserve"> concentration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9D0691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-0.739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4B5D19B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4DB019F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-0.644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7E19B3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50D199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29BE37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17220C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25F3B6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0.795</w:t>
            </w:r>
          </w:p>
        </w:tc>
        <w:tc>
          <w:tcPr>
            <w:tcW w:w="1020" w:type="dxa"/>
            <w:vAlign w:val="center"/>
          </w:tcPr>
          <w:p w14:paraId="1A7673C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D4443D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EEBF9A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DD483D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295A4AFD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2DA4FDF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pH</w:t>
            </w:r>
          </w:p>
        </w:tc>
        <w:tc>
          <w:tcPr>
            <w:tcW w:w="1020" w:type="dxa"/>
            <w:vAlign w:val="center"/>
          </w:tcPr>
          <w:p w14:paraId="0C36DFE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0.155</w:t>
            </w:r>
          </w:p>
        </w:tc>
        <w:tc>
          <w:tcPr>
            <w:tcW w:w="1020" w:type="dxa"/>
            <w:vAlign w:val="center"/>
          </w:tcPr>
          <w:p w14:paraId="3037614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0.379</w:t>
            </w:r>
          </w:p>
        </w:tc>
        <w:tc>
          <w:tcPr>
            <w:tcW w:w="1020" w:type="dxa"/>
            <w:vAlign w:val="center"/>
          </w:tcPr>
          <w:p w14:paraId="579AD30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1020" w:type="dxa"/>
            <w:vAlign w:val="center"/>
          </w:tcPr>
          <w:p w14:paraId="699E3E4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0.690</w:t>
            </w:r>
          </w:p>
        </w:tc>
        <w:tc>
          <w:tcPr>
            <w:tcW w:w="1020" w:type="dxa"/>
            <w:vAlign w:val="center"/>
          </w:tcPr>
          <w:p w14:paraId="76C8B2B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0.364</w:t>
            </w:r>
          </w:p>
        </w:tc>
        <w:tc>
          <w:tcPr>
            <w:tcW w:w="1020" w:type="dxa"/>
            <w:vAlign w:val="center"/>
          </w:tcPr>
          <w:p w14:paraId="0C7DE14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1020" w:type="dxa"/>
            <w:vAlign w:val="center"/>
          </w:tcPr>
          <w:p w14:paraId="5438AB9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1020" w:type="dxa"/>
            <w:vAlign w:val="center"/>
          </w:tcPr>
          <w:p w14:paraId="1D1CE78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" w:type="dxa"/>
            <w:vAlign w:val="center"/>
          </w:tcPr>
          <w:p w14:paraId="78E9F33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0.780</w:t>
            </w:r>
          </w:p>
        </w:tc>
        <w:tc>
          <w:tcPr>
            <w:tcW w:w="1020" w:type="dxa"/>
            <w:vAlign w:val="center"/>
          </w:tcPr>
          <w:p w14:paraId="42236289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288036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6F753E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0EF4B60C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7FB9ABD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EC</w:t>
            </w:r>
          </w:p>
        </w:tc>
        <w:tc>
          <w:tcPr>
            <w:tcW w:w="1020" w:type="dxa"/>
            <w:vAlign w:val="center"/>
          </w:tcPr>
          <w:p w14:paraId="5A6BFB6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14:paraId="7B99A2B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1020" w:type="dxa"/>
            <w:vAlign w:val="center"/>
          </w:tcPr>
          <w:p w14:paraId="50036A8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1020" w:type="dxa"/>
            <w:vAlign w:val="center"/>
          </w:tcPr>
          <w:p w14:paraId="2E1B354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64D7DC6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1020" w:type="dxa"/>
            <w:vAlign w:val="center"/>
          </w:tcPr>
          <w:p w14:paraId="482E4B2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14:paraId="33070AA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</w:t>
            </w:r>
          </w:p>
        </w:tc>
        <w:tc>
          <w:tcPr>
            <w:tcW w:w="1020" w:type="dxa"/>
            <w:vAlign w:val="center"/>
          </w:tcPr>
          <w:p w14:paraId="3030E544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020" w:type="dxa"/>
            <w:vAlign w:val="center"/>
          </w:tcPr>
          <w:p w14:paraId="5ED81C72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1020" w:type="dxa"/>
            <w:vAlign w:val="center"/>
          </w:tcPr>
          <w:p w14:paraId="23C82AD7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0.862</w:t>
            </w:r>
          </w:p>
        </w:tc>
        <w:tc>
          <w:tcPr>
            <w:tcW w:w="1020" w:type="dxa"/>
            <w:vAlign w:val="center"/>
          </w:tcPr>
          <w:p w14:paraId="51204362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DC5F92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77A422EC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5CF8B284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% Humidity</w:t>
            </w:r>
          </w:p>
        </w:tc>
        <w:tc>
          <w:tcPr>
            <w:tcW w:w="1020" w:type="dxa"/>
            <w:vAlign w:val="center"/>
          </w:tcPr>
          <w:p w14:paraId="4BE548B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-0.239</w:t>
            </w:r>
          </w:p>
        </w:tc>
        <w:tc>
          <w:tcPr>
            <w:tcW w:w="1020" w:type="dxa"/>
            <w:vAlign w:val="center"/>
          </w:tcPr>
          <w:p w14:paraId="3623A1B9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0FFFF8B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" w:type="dxa"/>
            <w:vAlign w:val="center"/>
          </w:tcPr>
          <w:p w14:paraId="69F67640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-0.564</w:t>
            </w:r>
          </w:p>
        </w:tc>
        <w:tc>
          <w:tcPr>
            <w:tcW w:w="1020" w:type="dxa"/>
            <w:vAlign w:val="center"/>
          </w:tcPr>
          <w:p w14:paraId="2F235E4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1020" w:type="dxa"/>
            <w:vAlign w:val="center"/>
          </w:tcPr>
          <w:p w14:paraId="7AE57CC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</w:tc>
        <w:tc>
          <w:tcPr>
            <w:tcW w:w="1020" w:type="dxa"/>
            <w:vAlign w:val="center"/>
          </w:tcPr>
          <w:p w14:paraId="50F098B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-0.078</w:t>
            </w:r>
          </w:p>
        </w:tc>
        <w:tc>
          <w:tcPr>
            <w:tcW w:w="1020" w:type="dxa"/>
            <w:vAlign w:val="center"/>
          </w:tcPr>
          <w:p w14:paraId="39205836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20" w:type="dxa"/>
            <w:vAlign w:val="center"/>
          </w:tcPr>
          <w:p w14:paraId="28E4E962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-0.305</w:t>
            </w:r>
          </w:p>
        </w:tc>
        <w:tc>
          <w:tcPr>
            <w:tcW w:w="1020" w:type="dxa"/>
            <w:vAlign w:val="center"/>
          </w:tcPr>
          <w:p w14:paraId="70DA1F4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0.673</w:t>
            </w:r>
          </w:p>
        </w:tc>
        <w:tc>
          <w:tcPr>
            <w:tcW w:w="1020" w:type="dxa"/>
            <w:vAlign w:val="center"/>
          </w:tcPr>
          <w:p w14:paraId="7AEFD0D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1020" w:type="dxa"/>
            <w:vAlign w:val="center"/>
          </w:tcPr>
          <w:p w14:paraId="5D2BE2AE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419F7" w:rsidRPr="005A1F90" w14:paraId="64B7B20D" w14:textId="77777777" w:rsidTr="002740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6EDC9F48" w14:textId="77777777" w:rsidR="000419F7" w:rsidRPr="00FC5526" w:rsidRDefault="000419F7" w:rsidP="00274077">
            <w:pPr>
              <w:spacing w:after="120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</w:pPr>
            <w:r w:rsidRPr="00FC552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GB"/>
              </w:rPr>
              <w:t>% OM</w:t>
            </w:r>
          </w:p>
        </w:tc>
        <w:tc>
          <w:tcPr>
            <w:tcW w:w="1020" w:type="dxa"/>
            <w:vAlign w:val="center"/>
          </w:tcPr>
          <w:p w14:paraId="20D78E8F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14:paraId="0884D21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</w:tc>
        <w:tc>
          <w:tcPr>
            <w:tcW w:w="1020" w:type="dxa"/>
            <w:vAlign w:val="center"/>
          </w:tcPr>
          <w:p w14:paraId="6A7CF43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-0.080</w:t>
            </w:r>
          </w:p>
        </w:tc>
        <w:tc>
          <w:tcPr>
            <w:tcW w:w="1020" w:type="dxa"/>
            <w:vAlign w:val="center"/>
          </w:tcPr>
          <w:p w14:paraId="56B24B88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-0.605</w:t>
            </w:r>
          </w:p>
        </w:tc>
        <w:tc>
          <w:tcPr>
            <w:tcW w:w="1020" w:type="dxa"/>
            <w:vAlign w:val="center"/>
          </w:tcPr>
          <w:p w14:paraId="110880E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-0.040</w:t>
            </w:r>
          </w:p>
        </w:tc>
        <w:tc>
          <w:tcPr>
            <w:tcW w:w="1020" w:type="dxa"/>
            <w:vAlign w:val="center"/>
          </w:tcPr>
          <w:p w14:paraId="0E46690D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-0.134</w:t>
            </w:r>
          </w:p>
        </w:tc>
        <w:tc>
          <w:tcPr>
            <w:tcW w:w="1020" w:type="dxa"/>
            <w:vAlign w:val="center"/>
          </w:tcPr>
          <w:p w14:paraId="3E38DB9C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vAlign w:val="center"/>
          </w:tcPr>
          <w:p w14:paraId="264DB8E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vAlign w:val="center"/>
          </w:tcPr>
          <w:p w14:paraId="0EBA54FA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-0.354</w:t>
            </w:r>
          </w:p>
        </w:tc>
        <w:tc>
          <w:tcPr>
            <w:tcW w:w="1020" w:type="dxa"/>
            <w:vAlign w:val="center"/>
          </w:tcPr>
          <w:p w14:paraId="1D5AA801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0.639</w:t>
            </w:r>
          </w:p>
        </w:tc>
        <w:tc>
          <w:tcPr>
            <w:tcW w:w="1020" w:type="dxa"/>
            <w:vAlign w:val="center"/>
          </w:tcPr>
          <w:p w14:paraId="39EBF625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1020" w:type="dxa"/>
            <w:vAlign w:val="center"/>
          </w:tcPr>
          <w:p w14:paraId="2C4EC3BB" w14:textId="77777777" w:rsidR="000419F7" w:rsidRPr="005A1F90" w:rsidRDefault="000419F7" w:rsidP="00274077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1F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0.971</w:t>
            </w:r>
          </w:p>
        </w:tc>
      </w:tr>
    </w:tbl>
    <w:p w14:paraId="763683BF" w14:textId="77777777" w:rsidR="000D23C2" w:rsidRDefault="000D23C2"/>
    <w:sectPr w:rsidR="000D23C2" w:rsidSect="009F238F"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F7"/>
    <w:rsid w:val="000419F7"/>
    <w:rsid w:val="000D23C2"/>
    <w:rsid w:val="009F238F"/>
    <w:rsid w:val="00D7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DFCC"/>
  <w15:chartTrackingRefBased/>
  <w15:docId w15:val="{55560E7F-BCDC-4C55-88C6-CF8FFBBE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9F7"/>
    <w:rPr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41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419F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t-PT"/>
      <w14:ligatures w14:val="none"/>
    </w:rPr>
  </w:style>
  <w:style w:type="table" w:styleId="TabelacomGrelha">
    <w:name w:val="Table Grid"/>
    <w:basedOn w:val="Tabelanormal"/>
    <w:uiPriority w:val="39"/>
    <w:rsid w:val="000419F7"/>
    <w:pPr>
      <w:spacing w:after="0" w:line="240" w:lineRule="auto"/>
    </w:pPr>
    <w:rPr>
      <w:kern w:val="0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7Colorida">
    <w:name w:val="List Table 7 Colorful"/>
    <w:basedOn w:val="Tabelanormal"/>
    <w:uiPriority w:val="52"/>
    <w:rsid w:val="000419F7"/>
    <w:pPr>
      <w:spacing w:after="0" w:line="240" w:lineRule="auto"/>
    </w:pPr>
    <w:rPr>
      <w:color w:val="000000" w:themeColor="text1"/>
      <w:kern w:val="0"/>
      <w:lang w:val="pt-PT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merodelinha">
    <w:name w:val="line number"/>
    <w:basedOn w:val="Tipodeletrapredefinidodopargrafo"/>
    <w:uiPriority w:val="99"/>
    <w:semiHidden/>
    <w:unhideWhenUsed/>
    <w:rsid w:val="009F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Andre Lima da Gama Mendes</dc:creator>
  <cp:keywords/>
  <dc:description/>
  <cp:lastModifiedBy>Luis Andre Lima da Gama Mendes</cp:lastModifiedBy>
  <cp:revision>2</cp:revision>
  <dcterms:created xsi:type="dcterms:W3CDTF">2023-09-13T17:14:00Z</dcterms:created>
  <dcterms:modified xsi:type="dcterms:W3CDTF">2023-09-21T10:05:00Z</dcterms:modified>
</cp:coreProperties>
</file>