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C0D" w:rsidRDefault="00177C0D" w:rsidP="00177C0D">
      <w:pPr>
        <w:spacing w:line="276" w:lineRule="auto"/>
        <w:contextualSpacing/>
        <w:jc w:val="center"/>
        <w:rPr>
          <w:rFonts w:ascii="Times New Roman" w:hAnsi="Times New Roman" w:cs="Times New Roman"/>
          <w:b/>
          <w:szCs w:val="24"/>
        </w:rPr>
      </w:pPr>
      <w:r w:rsidRPr="00177C0D">
        <w:rPr>
          <w:rFonts w:ascii="Times New Roman" w:hAnsi="Times New Roman" w:cs="Times New Roman"/>
          <w:b/>
          <w:szCs w:val="24"/>
        </w:rPr>
        <w:t>SI - SUPPLEMENTARY INFORMATION</w:t>
      </w:r>
    </w:p>
    <w:p w:rsidR="0053426E" w:rsidRDefault="0053426E" w:rsidP="00177C0D">
      <w:pPr>
        <w:spacing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7C0D" w:rsidRPr="0053426E" w:rsidRDefault="00177C0D" w:rsidP="00177C0D">
      <w:pPr>
        <w:spacing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53426E">
        <w:rPr>
          <w:rFonts w:ascii="Times New Roman" w:hAnsi="Times New Roman" w:cs="Times New Roman"/>
          <w:b/>
        </w:rPr>
        <w:t xml:space="preserve">Assessment of the </w:t>
      </w:r>
      <w:proofErr w:type="spellStart"/>
      <w:r w:rsidRPr="0053426E">
        <w:rPr>
          <w:rFonts w:ascii="Times New Roman" w:hAnsi="Times New Roman" w:cs="Times New Roman"/>
          <w:b/>
        </w:rPr>
        <w:t>photoprotective</w:t>
      </w:r>
      <w:proofErr w:type="spellEnd"/>
      <w:r w:rsidRPr="0053426E">
        <w:rPr>
          <w:rFonts w:ascii="Times New Roman" w:hAnsi="Times New Roman" w:cs="Times New Roman"/>
          <w:b/>
        </w:rPr>
        <w:t xml:space="preserve"> potential and structural characterization of secondary metabolites of Antarctic fungus </w:t>
      </w:r>
      <w:proofErr w:type="spellStart"/>
      <w:r w:rsidRPr="0053426E">
        <w:rPr>
          <w:rFonts w:ascii="Times New Roman" w:hAnsi="Times New Roman" w:cs="Times New Roman"/>
          <w:b/>
          <w:i/>
        </w:rPr>
        <w:t>Arthrinium</w:t>
      </w:r>
      <w:proofErr w:type="spellEnd"/>
      <w:r w:rsidRPr="0053426E">
        <w:rPr>
          <w:rFonts w:ascii="Times New Roman" w:hAnsi="Times New Roman" w:cs="Times New Roman"/>
          <w:b/>
        </w:rPr>
        <w:t xml:space="preserve"> sp.</w:t>
      </w:r>
    </w:p>
    <w:p w:rsidR="00177C0D" w:rsidRPr="00FC0AF4" w:rsidRDefault="00177C0D" w:rsidP="00177C0D">
      <w:pPr>
        <w:spacing w:line="276" w:lineRule="auto"/>
        <w:contextualSpacing/>
        <w:rPr>
          <w:rFonts w:ascii="Times New Roman" w:hAnsi="Times New Roman" w:cs="Times New Roman"/>
          <w:b/>
          <w:sz w:val="32"/>
          <w:szCs w:val="24"/>
        </w:rPr>
      </w:pPr>
    </w:p>
    <w:p w:rsidR="00177C0D" w:rsidRPr="001D7112" w:rsidRDefault="00177C0D" w:rsidP="00177C0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</w:pP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Ana Carolina Jordão</w:t>
      </w:r>
      <w:r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 xml:space="preserve">1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(ORCID 0000-0001-8076-5967), Gustavo Souza dos Santos</w:t>
      </w:r>
      <w:r w:rsidR="00066A18"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>1,5</w:t>
      </w:r>
      <w:r w:rsidR="00066A18" w:rsidRPr="001D7112">
        <w:rPr>
          <w:b/>
          <w:bCs/>
          <w:color w:val="000000"/>
          <w:sz w:val="20"/>
          <w:szCs w:val="20"/>
          <w:lang w:val="pt-BR"/>
        </w:rPr>
        <w:t xml:space="preserve"> (</w:t>
      </w:r>
      <w:r w:rsidR="001D7112" w:rsidRPr="001D7112">
        <w:rPr>
          <w:b/>
          <w:bCs/>
          <w:color w:val="000000"/>
          <w:sz w:val="20"/>
          <w:szCs w:val="20"/>
          <w:lang w:val="pt-BR"/>
        </w:rPr>
        <w:t>ORCID 0000-0002-7288-2466</w:t>
      </w:r>
      <w:r w:rsidR="00066A18" w:rsidRPr="001D7112">
        <w:rPr>
          <w:b/>
          <w:bCs/>
          <w:color w:val="000000"/>
          <w:sz w:val="20"/>
          <w:szCs w:val="20"/>
          <w:lang w:val="pt-BR"/>
        </w:rPr>
        <w:t>)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, </w:t>
      </w:r>
      <w:proofErr w:type="spellStart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Thaiz</w:t>
      </w:r>
      <w:proofErr w:type="spellEnd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 Rodrigues Teixeira</w:t>
      </w:r>
      <w:r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 xml:space="preserve">1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(ORCID 0000-0001-9514-3327), Ana Júlia </w:t>
      </w:r>
      <w:proofErr w:type="spellStart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Pasuch</w:t>
      </w:r>
      <w:proofErr w:type="spellEnd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 Gluzezak</w:t>
      </w:r>
      <w:r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 xml:space="preserve">2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(ORCID 0000-0003-3383-5381), Clarissa </w:t>
      </w:r>
      <w:proofErr w:type="spellStart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Bechuate</w:t>
      </w:r>
      <w:proofErr w:type="spellEnd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 de Souza Azevedo</w:t>
      </w:r>
      <w:r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 xml:space="preserve">2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(ORCID 0000-0002-7296-6395),</w:t>
      </w:r>
      <w:r w:rsidR="00C1277F"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 </w:t>
      </w:r>
      <w:r w:rsidR="00C1277F" w:rsidRPr="001D7112">
        <w:rPr>
          <w:b/>
          <w:bCs/>
          <w:color w:val="000000"/>
          <w:sz w:val="20"/>
          <w:szCs w:val="20"/>
          <w:lang w:val="pt-BR"/>
        </w:rPr>
        <w:t>Karina de Castro Pereira</w:t>
      </w:r>
      <w:r w:rsidR="00C1277F"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>2</w:t>
      </w:r>
      <w:r w:rsidR="00C1277F"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, </w:t>
      </w:r>
      <w:proofErr w:type="spellStart"/>
      <w:r w:rsidR="001D7112" w:rsidRPr="001D7112">
        <w:rPr>
          <w:rFonts w:ascii="Times New Roman" w:eastAsia="Times New Roman" w:hAnsi="Times New Roman" w:cs="Times New Roman"/>
          <w:b/>
          <w:sz w:val="20"/>
          <w:szCs w:val="20"/>
          <w:lang w:val="pt-BR"/>
        </w:rPr>
        <w:t>Ludmilla</w:t>
      </w:r>
      <w:proofErr w:type="spellEnd"/>
      <w:r w:rsidR="001D7112" w:rsidRPr="001D7112">
        <w:rPr>
          <w:rFonts w:ascii="Times New Roman" w:eastAsia="Times New Roman" w:hAnsi="Times New Roman" w:cs="Times New Roman"/>
          <w:b/>
          <w:sz w:val="20"/>
          <w:szCs w:val="20"/>
          <w:lang w:val="pt-BR"/>
        </w:rPr>
        <w:t xml:space="preserve"> Tonani</w:t>
      </w:r>
      <w:r w:rsidR="001D7112" w:rsidRPr="001D7112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pt-BR"/>
        </w:rPr>
        <w:t>3</w:t>
      </w:r>
      <w:r w:rsidR="001D7112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val="pt-BR"/>
        </w:rPr>
        <w:t xml:space="preserve"> </w:t>
      </w:r>
      <w:bookmarkStart w:id="0" w:name="_GoBack"/>
      <w:r w:rsidR="001D7112">
        <w:rPr>
          <w:rFonts w:ascii="Times New Roman" w:eastAsia="Times New Roman" w:hAnsi="Times New Roman" w:cs="Times New Roman"/>
          <w:b/>
          <w:sz w:val="20"/>
          <w:szCs w:val="20"/>
          <w:lang w:val="pt-BR"/>
        </w:rPr>
        <w:t xml:space="preserve">(ORCID </w:t>
      </w:r>
      <w:r w:rsidR="001D7112" w:rsidRPr="001D7112">
        <w:rPr>
          <w:rFonts w:ascii="Times New Roman" w:eastAsia="Times New Roman" w:hAnsi="Times New Roman" w:cs="Times New Roman"/>
          <w:b/>
          <w:sz w:val="20"/>
          <w:szCs w:val="20"/>
          <w:lang w:val="pt-BR"/>
        </w:rPr>
        <w:t>0000-0001-6892-8962</w:t>
      </w:r>
      <w:r w:rsidR="001D7112">
        <w:rPr>
          <w:rFonts w:ascii="Times New Roman" w:eastAsia="Times New Roman" w:hAnsi="Times New Roman" w:cs="Times New Roman"/>
          <w:b/>
          <w:sz w:val="20"/>
          <w:szCs w:val="20"/>
          <w:lang w:val="pt-BR"/>
        </w:rPr>
        <w:t>)</w:t>
      </w:r>
      <w:bookmarkEnd w:id="0"/>
      <w:r w:rsidR="001D7112" w:rsidRPr="001D7112">
        <w:rPr>
          <w:rFonts w:ascii="Times New Roman" w:eastAsia="Times New Roman" w:hAnsi="Times New Roman" w:cs="Times New Roman"/>
          <w:b/>
          <w:sz w:val="20"/>
          <w:szCs w:val="20"/>
          <w:lang w:val="pt-BR"/>
        </w:rPr>
        <w:t xml:space="preserve">,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Lorena </w:t>
      </w:r>
      <w:proofErr w:type="spellStart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Rigo</w:t>
      </w:r>
      <w:proofErr w:type="spellEnd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 Gaspar</w:t>
      </w:r>
      <w:r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 xml:space="preserve">2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(ORCID 0000-0002-1550-3036), Márcia Regina von </w:t>
      </w:r>
      <w:proofErr w:type="spellStart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Zeska</w:t>
      </w:r>
      <w:proofErr w:type="spellEnd"/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 xml:space="preserve"> Kress</w:t>
      </w:r>
      <w:r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 xml:space="preserve">3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(ORCID 0000-0003-1239-7722), Pio Colepicolo</w:t>
      </w:r>
      <w:r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 xml:space="preserve">4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(ORCID 0000-0002-2334-1532), Hosana Maria Debonsi</w:t>
      </w:r>
      <w:r w:rsidRPr="001D7112">
        <w:rPr>
          <w:rFonts w:ascii="Times New Roman" w:eastAsia="Calibri" w:hAnsi="Times New Roman" w:cs="Times New Roman"/>
          <w:b/>
          <w:sz w:val="20"/>
          <w:szCs w:val="20"/>
          <w:vertAlign w:val="superscript"/>
          <w:lang w:val="pt-BR"/>
        </w:rPr>
        <w:t xml:space="preserve">1,* </w:t>
      </w:r>
      <w:r w:rsidRPr="001D7112">
        <w:rPr>
          <w:rFonts w:ascii="Times New Roman" w:eastAsia="Calibri" w:hAnsi="Times New Roman" w:cs="Times New Roman"/>
          <w:b/>
          <w:sz w:val="20"/>
          <w:szCs w:val="20"/>
          <w:lang w:val="pt-BR"/>
        </w:rPr>
        <w:t>(ORCID 0000-0002-4888-0217)</w:t>
      </w:r>
      <w:r w:rsidRPr="001D7112">
        <w:rPr>
          <w:lang w:val="pt-BR"/>
        </w:rPr>
        <w:t xml:space="preserve"> </w:t>
      </w:r>
    </w:p>
    <w:p w:rsidR="00177C0D" w:rsidRPr="001D7112" w:rsidRDefault="00177C0D" w:rsidP="00177C0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0"/>
          <w:szCs w:val="24"/>
          <w:vertAlign w:val="superscript"/>
          <w:lang w:val="pt-BR"/>
        </w:rPr>
      </w:pPr>
    </w:p>
    <w:p w:rsidR="00177C0D" w:rsidRPr="001D7112" w:rsidRDefault="00177C0D" w:rsidP="00177C0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0"/>
          <w:szCs w:val="24"/>
        </w:rPr>
      </w:pPr>
      <w:r w:rsidRPr="001D7112">
        <w:rPr>
          <w:rFonts w:ascii="Times New Roman" w:eastAsia="Calibri" w:hAnsi="Times New Roman" w:cs="Times New Roman"/>
          <w:sz w:val="20"/>
          <w:szCs w:val="24"/>
          <w:vertAlign w:val="superscript"/>
        </w:rPr>
        <w:t xml:space="preserve">1 </w:t>
      </w:r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Department of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Biomolecular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 Sciences, School of Pharmaceutical Sciences of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Ribeirão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Preto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, University of São Paulo,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Ribeirão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Preto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>, SP, Brazil.</w:t>
      </w:r>
    </w:p>
    <w:p w:rsidR="00177C0D" w:rsidRPr="001D7112" w:rsidRDefault="00177C0D" w:rsidP="00177C0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0"/>
          <w:szCs w:val="24"/>
        </w:rPr>
      </w:pPr>
      <w:r w:rsidRPr="001D7112">
        <w:rPr>
          <w:rFonts w:ascii="Times New Roman" w:eastAsia="Calibri" w:hAnsi="Times New Roman" w:cs="Times New Roman"/>
          <w:sz w:val="20"/>
          <w:szCs w:val="24"/>
          <w:vertAlign w:val="superscript"/>
        </w:rPr>
        <w:t xml:space="preserve">2 </w:t>
      </w:r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Department of Pharmaceutical Sciences, School of Pharmaceutical Sciences of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Ribeirão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Preto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, University of São Paulo,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Ribeirão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Preto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>, SP, Brazil.</w:t>
      </w:r>
    </w:p>
    <w:p w:rsidR="00177C0D" w:rsidRPr="001D7112" w:rsidRDefault="00177C0D" w:rsidP="00177C0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0"/>
          <w:szCs w:val="24"/>
        </w:rPr>
      </w:pPr>
      <w:r w:rsidRPr="001D7112">
        <w:rPr>
          <w:rFonts w:ascii="Times New Roman" w:eastAsia="Calibri" w:hAnsi="Times New Roman" w:cs="Times New Roman"/>
          <w:sz w:val="20"/>
          <w:szCs w:val="24"/>
          <w:vertAlign w:val="superscript"/>
        </w:rPr>
        <w:t xml:space="preserve">3 </w:t>
      </w:r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Department of Clinical, Toxicological and </w:t>
      </w:r>
      <w:proofErr w:type="spellStart"/>
      <w:r w:rsidRPr="001D7112">
        <w:rPr>
          <w:rFonts w:ascii="Times New Roman" w:eastAsia="Calibri" w:hAnsi="Times New Roman" w:cs="Times New Roman"/>
          <w:sz w:val="20"/>
          <w:szCs w:val="24"/>
        </w:rPr>
        <w:t>Bromatological</w:t>
      </w:r>
      <w:proofErr w:type="spellEnd"/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 Analysis, School of Pharmaceutical Sciences, University of São Paulo, São Paulo, SP, Brazil.</w:t>
      </w:r>
    </w:p>
    <w:p w:rsidR="00177C0D" w:rsidRPr="001D7112" w:rsidRDefault="00177C0D" w:rsidP="00177C0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0"/>
          <w:szCs w:val="24"/>
        </w:rPr>
      </w:pPr>
      <w:r w:rsidRPr="001D7112">
        <w:rPr>
          <w:rFonts w:ascii="Times New Roman" w:eastAsia="Calibri" w:hAnsi="Times New Roman" w:cs="Times New Roman"/>
          <w:sz w:val="20"/>
          <w:szCs w:val="24"/>
          <w:vertAlign w:val="superscript"/>
        </w:rPr>
        <w:t xml:space="preserve">4 </w:t>
      </w:r>
      <w:r w:rsidRPr="001D7112">
        <w:rPr>
          <w:rFonts w:ascii="Times New Roman" w:eastAsia="Calibri" w:hAnsi="Times New Roman" w:cs="Times New Roman"/>
          <w:sz w:val="20"/>
          <w:szCs w:val="24"/>
        </w:rPr>
        <w:t>Department of Biochemistry, Chemistry Institute, University of São Paulo, São Paulo, SP, Brazil.</w:t>
      </w:r>
    </w:p>
    <w:p w:rsidR="001D7112" w:rsidRDefault="001D7112" w:rsidP="00177C0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0"/>
          <w:szCs w:val="24"/>
        </w:rPr>
      </w:pPr>
      <w:r w:rsidRPr="001D7112">
        <w:rPr>
          <w:rFonts w:ascii="Times New Roman" w:eastAsia="Calibri" w:hAnsi="Times New Roman" w:cs="Times New Roman"/>
          <w:sz w:val="20"/>
          <w:szCs w:val="24"/>
          <w:vertAlign w:val="superscript"/>
        </w:rPr>
        <w:t>5</w:t>
      </w:r>
      <w:r w:rsidRPr="001D7112">
        <w:rPr>
          <w:rFonts w:ascii="Times New Roman" w:eastAsia="Calibri" w:hAnsi="Times New Roman" w:cs="Times New Roman"/>
          <w:sz w:val="20"/>
          <w:szCs w:val="24"/>
        </w:rPr>
        <w:t xml:space="preserve"> Department of Life Sciences, State University of Bahia, Salvador, Bahia, Brazil.</w:t>
      </w:r>
    </w:p>
    <w:p w:rsidR="00177C0D" w:rsidRPr="00C921E5" w:rsidRDefault="00177C0D" w:rsidP="00177C0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0"/>
          <w:szCs w:val="24"/>
        </w:rPr>
      </w:pPr>
      <w:r w:rsidRPr="00C921E5">
        <w:rPr>
          <w:rFonts w:ascii="Times New Roman" w:eastAsia="Calibri" w:hAnsi="Times New Roman" w:cs="Times New Roman"/>
          <w:sz w:val="20"/>
          <w:szCs w:val="24"/>
        </w:rPr>
        <w:t xml:space="preserve">*Corresponding author: </w:t>
      </w:r>
    </w:p>
    <w:p w:rsidR="003A17C1" w:rsidRDefault="00177C0D" w:rsidP="00177C0D">
      <w:pPr>
        <w:rPr>
          <w:rFonts w:ascii="Times New Roman" w:eastAsia="Calibri" w:hAnsi="Times New Roman" w:cs="Times New Roman"/>
          <w:sz w:val="20"/>
          <w:szCs w:val="24"/>
          <w:lang w:bidi="en-US"/>
        </w:rPr>
      </w:pPr>
      <w:r w:rsidRPr="00C921E5">
        <w:rPr>
          <w:rFonts w:ascii="Times New Roman" w:eastAsia="Calibri" w:hAnsi="Times New Roman" w:cs="Times New Roman"/>
          <w:sz w:val="20"/>
          <w:szCs w:val="24"/>
          <w:lang w:bidi="en-US"/>
        </w:rPr>
        <w:t xml:space="preserve">E-mail address: hosana@fcfrp.usp.br (H. M. </w:t>
      </w:r>
      <w:proofErr w:type="spellStart"/>
      <w:r w:rsidRPr="00C921E5">
        <w:rPr>
          <w:rFonts w:ascii="Times New Roman" w:eastAsia="Calibri" w:hAnsi="Times New Roman" w:cs="Times New Roman"/>
          <w:sz w:val="20"/>
          <w:szCs w:val="24"/>
          <w:lang w:bidi="en-US"/>
        </w:rPr>
        <w:t>Debonsi</w:t>
      </w:r>
      <w:proofErr w:type="spellEnd"/>
      <w:r w:rsidRPr="00C921E5">
        <w:rPr>
          <w:rFonts w:ascii="Times New Roman" w:eastAsia="Calibri" w:hAnsi="Times New Roman" w:cs="Times New Roman"/>
          <w:sz w:val="20"/>
          <w:szCs w:val="24"/>
          <w:lang w:bidi="en-US"/>
        </w:rPr>
        <w:t>)</w:t>
      </w:r>
    </w:p>
    <w:p w:rsidR="00177C0D" w:rsidRDefault="00177C0D" w:rsidP="00177C0D">
      <w:pPr>
        <w:rPr>
          <w:rFonts w:ascii="Times New Roman" w:eastAsia="Calibri" w:hAnsi="Times New Roman" w:cs="Times New Roman"/>
          <w:b/>
          <w:sz w:val="20"/>
          <w:szCs w:val="24"/>
          <w:lang w:bidi="en-US"/>
        </w:rPr>
      </w:pPr>
      <w:r w:rsidRPr="00177C0D">
        <w:rPr>
          <w:rFonts w:ascii="Times New Roman" w:eastAsia="Calibri" w:hAnsi="Times New Roman" w:cs="Times New Roman"/>
          <w:b/>
          <w:sz w:val="20"/>
          <w:szCs w:val="24"/>
          <w:lang w:bidi="en-US"/>
        </w:rPr>
        <w:t>Contents</w:t>
      </w:r>
    </w:p>
    <w:p w:rsidR="00177C0D" w:rsidRDefault="008C79F4" w:rsidP="00177C0D">
      <w:pPr>
        <w:rPr>
          <w:sz w:val="20"/>
        </w:rPr>
      </w:pPr>
      <w:r>
        <w:rPr>
          <w:sz w:val="20"/>
        </w:rPr>
        <w:t>Page S</w:t>
      </w:r>
      <w:r w:rsidR="00FF09E4">
        <w:rPr>
          <w:sz w:val="20"/>
        </w:rPr>
        <w:t>02</w:t>
      </w:r>
      <w:r w:rsidR="007D3E38">
        <w:rPr>
          <w:sz w:val="20"/>
        </w:rPr>
        <w:t>, Fig. S01</w:t>
      </w:r>
      <w:r>
        <w:rPr>
          <w:sz w:val="20"/>
        </w:rPr>
        <w:t>: Fraction E chromatogram and peaks assignments</w:t>
      </w:r>
    </w:p>
    <w:p w:rsidR="008C79F4" w:rsidRDefault="008C79F4" w:rsidP="00177C0D">
      <w:pPr>
        <w:rPr>
          <w:sz w:val="20"/>
        </w:rPr>
      </w:pPr>
      <w:r>
        <w:rPr>
          <w:sz w:val="20"/>
        </w:rPr>
        <w:t>Page S</w:t>
      </w:r>
      <w:r w:rsidR="003E6A26">
        <w:rPr>
          <w:sz w:val="20"/>
        </w:rPr>
        <w:t>02</w:t>
      </w:r>
      <w:r w:rsidR="007D3E38">
        <w:rPr>
          <w:sz w:val="20"/>
        </w:rPr>
        <w:t>, Fig. S02</w:t>
      </w:r>
      <w:r>
        <w:rPr>
          <w:sz w:val="20"/>
        </w:rPr>
        <w:t>: Fraction F chromatogram and peaks assignments</w:t>
      </w:r>
    </w:p>
    <w:p w:rsidR="008C79F4" w:rsidRDefault="008C79F4" w:rsidP="00177C0D">
      <w:pPr>
        <w:rPr>
          <w:sz w:val="20"/>
        </w:rPr>
      </w:pPr>
      <w:r>
        <w:rPr>
          <w:sz w:val="20"/>
        </w:rPr>
        <w:t>Page S</w:t>
      </w:r>
      <w:r w:rsidR="007D3E38">
        <w:rPr>
          <w:sz w:val="20"/>
        </w:rPr>
        <w:t>03,</w:t>
      </w:r>
      <w:r w:rsidR="007D3E38" w:rsidRPr="007D3E38">
        <w:rPr>
          <w:sz w:val="20"/>
        </w:rPr>
        <w:t xml:space="preserve"> </w:t>
      </w:r>
      <w:r w:rsidR="007D3E38">
        <w:rPr>
          <w:sz w:val="20"/>
        </w:rPr>
        <w:t>Fig. S03</w:t>
      </w:r>
      <w:r>
        <w:rPr>
          <w:sz w:val="20"/>
        </w:rPr>
        <w:t xml:space="preserve">: </w:t>
      </w:r>
      <w:r w:rsidR="007D3E38">
        <w:rPr>
          <w:sz w:val="20"/>
        </w:rPr>
        <w:t xml:space="preserve">Mass spectrum (MS/MS) of </w:t>
      </w:r>
      <w:proofErr w:type="spellStart"/>
      <w:r w:rsidR="007D3E38">
        <w:rPr>
          <w:sz w:val="20"/>
        </w:rPr>
        <w:t>Agonodepside</w:t>
      </w:r>
      <w:proofErr w:type="spellEnd"/>
      <w:r w:rsidR="007D3E38">
        <w:rPr>
          <w:sz w:val="20"/>
        </w:rPr>
        <w:t xml:space="preserve"> B (</w:t>
      </w:r>
      <w:r w:rsidR="007D3E38" w:rsidRPr="008C79F4">
        <w:rPr>
          <w:b/>
          <w:sz w:val="20"/>
        </w:rPr>
        <w:t>6</w:t>
      </w:r>
      <w:r w:rsidR="007D3E38">
        <w:rPr>
          <w:sz w:val="20"/>
        </w:rPr>
        <w:t>)</w:t>
      </w:r>
    </w:p>
    <w:p w:rsidR="008C79F4" w:rsidRPr="008C79F4" w:rsidRDefault="008C79F4" w:rsidP="008C79F4">
      <w:pPr>
        <w:rPr>
          <w:sz w:val="20"/>
        </w:rPr>
      </w:pPr>
      <w:r>
        <w:rPr>
          <w:sz w:val="20"/>
        </w:rPr>
        <w:t>Page S</w:t>
      </w:r>
      <w:r w:rsidR="005924D1">
        <w:rPr>
          <w:sz w:val="20"/>
        </w:rPr>
        <w:t>03</w:t>
      </w:r>
      <w:r w:rsidR="007D3E38">
        <w:rPr>
          <w:sz w:val="20"/>
        </w:rPr>
        <w:t>,</w:t>
      </w:r>
      <w:r w:rsidR="007D3E38" w:rsidRPr="007D3E38">
        <w:rPr>
          <w:sz w:val="20"/>
        </w:rPr>
        <w:t xml:space="preserve"> </w:t>
      </w:r>
      <w:r w:rsidR="007D3E38">
        <w:rPr>
          <w:sz w:val="20"/>
        </w:rPr>
        <w:t>Fig. S0</w:t>
      </w:r>
      <w:r w:rsidR="005924D1">
        <w:rPr>
          <w:sz w:val="20"/>
        </w:rPr>
        <w:t>4</w:t>
      </w:r>
      <w:r>
        <w:rPr>
          <w:sz w:val="20"/>
        </w:rPr>
        <w:t xml:space="preserve">: </w:t>
      </w:r>
      <w:r w:rsidRPr="008C79F4">
        <w:rPr>
          <w:rFonts w:cstheme="minorHAnsi"/>
          <w:sz w:val="20"/>
          <w:szCs w:val="20"/>
          <w:vertAlign w:val="superscript"/>
        </w:rPr>
        <w:t>1</w:t>
      </w:r>
      <w:r w:rsidRPr="008C79F4">
        <w:rPr>
          <w:rFonts w:cstheme="minorHAnsi"/>
          <w:sz w:val="20"/>
          <w:szCs w:val="20"/>
        </w:rPr>
        <w:t xml:space="preserve">H NMR spectrum 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="007D3E38" w:rsidRPr="003F25C7">
        <w:rPr>
          <w:rFonts w:ascii="Times New Roman" w:hAnsi="Times New Roman" w:cs="Times New Roman"/>
          <w:sz w:val="20"/>
          <w:szCs w:val="20"/>
        </w:rPr>
        <w:t>CDCl</w:t>
      </w:r>
      <w:r w:rsidR="007D3E38"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8C79F4" w:rsidRDefault="008C79F4" w:rsidP="008C79F4">
      <w:pPr>
        <w:rPr>
          <w:sz w:val="20"/>
        </w:rPr>
      </w:pPr>
      <w:r>
        <w:rPr>
          <w:sz w:val="20"/>
        </w:rPr>
        <w:t>Page S</w:t>
      </w:r>
      <w:r w:rsidR="00B6244D">
        <w:rPr>
          <w:sz w:val="20"/>
        </w:rPr>
        <w:t>04</w:t>
      </w:r>
      <w:r w:rsidR="007D3E38">
        <w:rPr>
          <w:sz w:val="20"/>
        </w:rPr>
        <w:t>, Fig. S0</w:t>
      </w:r>
      <w:r w:rsidR="00B6244D">
        <w:rPr>
          <w:sz w:val="20"/>
        </w:rPr>
        <w:t>5</w:t>
      </w:r>
      <w:r>
        <w:rPr>
          <w:sz w:val="20"/>
        </w:rPr>
        <w:t xml:space="preserve">: Partial </w:t>
      </w:r>
      <w:r w:rsidRPr="008C79F4">
        <w:rPr>
          <w:rFonts w:cstheme="minorHAnsi"/>
          <w:sz w:val="20"/>
          <w:szCs w:val="20"/>
          <w:vertAlign w:val="superscript"/>
        </w:rPr>
        <w:t>1</w:t>
      </w:r>
      <w:r w:rsidRPr="008C79F4">
        <w:rPr>
          <w:rFonts w:cstheme="minorHAnsi"/>
          <w:sz w:val="20"/>
          <w:szCs w:val="20"/>
        </w:rPr>
        <w:t xml:space="preserve">H NMR spectrum 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="007D3E38" w:rsidRPr="003F25C7">
        <w:rPr>
          <w:rFonts w:ascii="Times New Roman" w:hAnsi="Times New Roman" w:cs="Times New Roman"/>
          <w:sz w:val="20"/>
          <w:szCs w:val="20"/>
        </w:rPr>
        <w:t>CDCl</w:t>
      </w:r>
      <w:r w:rsidR="007D3E38"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53426E" w:rsidRDefault="0043685D" w:rsidP="0053426E">
      <w:pPr>
        <w:rPr>
          <w:sz w:val="20"/>
        </w:rPr>
      </w:pPr>
      <w:r>
        <w:rPr>
          <w:sz w:val="20"/>
        </w:rPr>
        <w:t>Page S04</w:t>
      </w:r>
      <w:r w:rsidR="0053426E">
        <w:rPr>
          <w:sz w:val="20"/>
        </w:rPr>
        <w:t>, Fig. S0</w:t>
      </w:r>
      <w:r>
        <w:rPr>
          <w:sz w:val="20"/>
        </w:rPr>
        <w:t>6</w:t>
      </w:r>
      <w:r w:rsidR="0053426E">
        <w:rPr>
          <w:sz w:val="20"/>
        </w:rPr>
        <w:t xml:space="preserve">: Partial </w:t>
      </w:r>
      <w:r w:rsidR="0053426E" w:rsidRPr="008C79F4">
        <w:rPr>
          <w:rFonts w:cstheme="minorHAnsi"/>
          <w:sz w:val="20"/>
          <w:szCs w:val="20"/>
          <w:vertAlign w:val="superscript"/>
        </w:rPr>
        <w:t>1</w:t>
      </w:r>
      <w:r w:rsidR="0053426E" w:rsidRPr="008C79F4">
        <w:rPr>
          <w:rFonts w:cstheme="minorHAnsi"/>
          <w:sz w:val="20"/>
          <w:szCs w:val="20"/>
        </w:rPr>
        <w:t xml:space="preserve">H NMR spectrum </w:t>
      </w:r>
      <w:r w:rsidR="0053426E">
        <w:rPr>
          <w:rFonts w:cstheme="minorHAnsi"/>
          <w:sz w:val="20"/>
          <w:szCs w:val="20"/>
        </w:rPr>
        <w:t xml:space="preserve">2 </w:t>
      </w:r>
      <w:r w:rsidR="0053426E" w:rsidRPr="008C79F4">
        <w:rPr>
          <w:rFonts w:cstheme="minorHAnsi"/>
          <w:sz w:val="20"/>
          <w:szCs w:val="20"/>
        </w:rPr>
        <w:t xml:space="preserve">of </w:t>
      </w:r>
      <w:proofErr w:type="spellStart"/>
      <w:r w:rsidR="0053426E">
        <w:rPr>
          <w:sz w:val="20"/>
        </w:rPr>
        <w:t>Agonodepside</w:t>
      </w:r>
      <w:proofErr w:type="spellEnd"/>
      <w:r w:rsidR="0053426E">
        <w:rPr>
          <w:sz w:val="20"/>
        </w:rPr>
        <w:t xml:space="preserve"> B (</w:t>
      </w:r>
      <w:r w:rsidR="0053426E" w:rsidRPr="008C79F4">
        <w:rPr>
          <w:b/>
          <w:sz w:val="20"/>
        </w:rPr>
        <w:t>6</w:t>
      </w:r>
      <w:r w:rsidR="0053426E">
        <w:rPr>
          <w:sz w:val="20"/>
        </w:rPr>
        <w:t>)</w:t>
      </w:r>
      <w:r w:rsidR="0053426E" w:rsidRPr="008C79F4">
        <w:rPr>
          <w:rFonts w:cstheme="minorHAnsi"/>
          <w:sz w:val="20"/>
          <w:szCs w:val="20"/>
        </w:rPr>
        <w:t xml:space="preserve"> (in </w:t>
      </w:r>
      <w:r w:rsidR="0053426E" w:rsidRPr="003F25C7">
        <w:rPr>
          <w:rFonts w:ascii="Times New Roman" w:hAnsi="Times New Roman" w:cs="Times New Roman"/>
          <w:sz w:val="20"/>
          <w:szCs w:val="20"/>
        </w:rPr>
        <w:t>CDCl</w:t>
      </w:r>
      <w:r w:rsidR="0053426E"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53426E" w:rsidRPr="008C79F4">
        <w:rPr>
          <w:rFonts w:cstheme="minorHAnsi"/>
          <w:sz w:val="20"/>
          <w:szCs w:val="20"/>
        </w:rPr>
        <w:t xml:space="preserve"> at </w:t>
      </w:r>
      <w:r w:rsidR="0053426E">
        <w:rPr>
          <w:rFonts w:cstheme="minorHAnsi"/>
          <w:sz w:val="20"/>
          <w:szCs w:val="20"/>
        </w:rPr>
        <w:t>5</w:t>
      </w:r>
      <w:r w:rsidR="0053426E" w:rsidRPr="008C79F4">
        <w:rPr>
          <w:rFonts w:cstheme="minorHAnsi"/>
          <w:sz w:val="20"/>
          <w:szCs w:val="20"/>
        </w:rPr>
        <w:t>00 MHz)</w:t>
      </w:r>
    </w:p>
    <w:p w:rsidR="0043685D" w:rsidRDefault="0043685D" w:rsidP="008C79F4">
      <w:pPr>
        <w:rPr>
          <w:sz w:val="20"/>
        </w:rPr>
      </w:pPr>
      <w:r>
        <w:rPr>
          <w:sz w:val="20"/>
        </w:rPr>
        <w:t>Page S05, Fig. S0</w:t>
      </w:r>
      <w:r w:rsidR="005A2D8F">
        <w:rPr>
          <w:sz w:val="20"/>
        </w:rPr>
        <w:t>7</w:t>
      </w:r>
      <w:r>
        <w:rPr>
          <w:sz w:val="20"/>
        </w:rPr>
        <w:t xml:space="preserve">: Partial </w:t>
      </w:r>
      <w:r w:rsidRPr="008C79F4">
        <w:rPr>
          <w:rFonts w:cstheme="minorHAnsi"/>
          <w:sz w:val="20"/>
          <w:szCs w:val="20"/>
          <w:vertAlign w:val="superscript"/>
        </w:rPr>
        <w:t>1</w:t>
      </w:r>
      <w:r w:rsidRPr="008C79F4">
        <w:rPr>
          <w:rFonts w:cstheme="minorHAnsi"/>
          <w:sz w:val="20"/>
          <w:szCs w:val="20"/>
        </w:rPr>
        <w:t xml:space="preserve">H NMR spectrum </w:t>
      </w:r>
      <w:r>
        <w:rPr>
          <w:rFonts w:cstheme="minorHAnsi"/>
          <w:sz w:val="20"/>
          <w:szCs w:val="20"/>
        </w:rPr>
        <w:t xml:space="preserve">3 </w:t>
      </w:r>
      <w:r w:rsidRPr="008C79F4">
        <w:rPr>
          <w:rFonts w:cstheme="minorHAnsi"/>
          <w:sz w:val="20"/>
          <w:szCs w:val="20"/>
        </w:rPr>
        <w:t xml:space="preserve">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Pr="003F25C7">
        <w:rPr>
          <w:rFonts w:ascii="Times New Roman" w:hAnsi="Times New Roman" w:cs="Times New Roman"/>
          <w:sz w:val="20"/>
          <w:szCs w:val="20"/>
        </w:rPr>
        <w:t>CDCl</w:t>
      </w:r>
      <w:r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8C79F4" w:rsidRPr="008C79F4" w:rsidRDefault="0043685D" w:rsidP="008C79F4">
      <w:pPr>
        <w:rPr>
          <w:sz w:val="20"/>
        </w:rPr>
      </w:pPr>
      <w:r>
        <w:rPr>
          <w:sz w:val="20"/>
        </w:rPr>
        <w:t>Page S05</w:t>
      </w:r>
      <w:r w:rsidR="007D3E38">
        <w:rPr>
          <w:sz w:val="20"/>
        </w:rPr>
        <w:t>, Fig. S0</w:t>
      </w:r>
      <w:r w:rsidR="005A2D8F">
        <w:rPr>
          <w:sz w:val="20"/>
        </w:rPr>
        <w:t>8</w:t>
      </w:r>
      <w:r w:rsidR="008C79F4" w:rsidRPr="008C79F4">
        <w:rPr>
          <w:sz w:val="20"/>
        </w:rPr>
        <w:t xml:space="preserve">: HSQC spectrum </w:t>
      </w:r>
      <w:r w:rsidR="008C79F4" w:rsidRPr="008C79F4">
        <w:rPr>
          <w:rFonts w:cstheme="minorHAnsi"/>
          <w:sz w:val="20"/>
          <w:szCs w:val="20"/>
        </w:rPr>
        <w:t xml:space="preserve">of </w:t>
      </w:r>
      <w:proofErr w:type="spellStart"/>
      <w:r w:rsidR="008C79F4">
        <w:rPr>
          <w:sz w:val="20"/>
        </w:rPr>
        <w:t>Agonodepside</w:t>
      </w:r>
      <w:proofErr w:type="spellEnd"/>
      <w:r w:rsidR="008C79F4">
        <w:rPr>
          <w:sz w:val="20"/>
        </w:rPr>
        <w:t xml:space="preserve"> B (</w:t>
      </w:r>
      <w:r w:rsidR="008C79F4" w:rsidRPr="008C79F4">
        <w:rPr>
          <w:b/>
          <w:sz w:val="20"/>
        </w:rPr>
        <w:t>6</w:t>
      </w:r>
      <w:r w:rsidR="008C79F4">
        <w:rPr>
          <w:sz w:val="20"/>
        </w:rPr>
        <w:t>)</w:t>
      </w:r>
      <w:r w:rsidR="008C79F4" w:rsidRPr="008C79F4">
        <w:rPr>
          <w:rFonts w:cstheme="minorHAnsi"/>
          <w:sz w:val="20"/>
          <w:szCs w:val="20"/>
        </w:rPr>
        <w:t xml:space="preserve"> (in </w:t>
      </w:r>
      <w:r w:rsidR="007D3E38" w:rsidRPr="003F25C7">
        <w:rPr>
          <w:rFonts w:ascii="Times New Roman" w:hAnsi="Times New Roman" w:cs="Times New Roman"/>
          <w:sz w:val="20"/>
          <w:szCs w:val="20"/>
        </w:rPr>
        <w:t>CDCl</w:t>
      </w:r>
      <w:r w:rsidR="007D3E38"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8C79F4" w:rsidRPr="008C79F4">
        <w:rPr>
          <w:rFonts w:cstheme="minorHAnsi"/>
          <w:sz w:val="20"/>
          <w:szCs w:val="20"/>
        </w:rPr>
        <w:t xml:space="preserve"> at </w:t>
      </w:r>
      <w:r w:rsidR="008C79F4">
        <w:rPr>
          <w:rFonts w:cstheme="minorHAnsi"/>
          <w:sz w:val="20"/>
          <w:szCs w:val="20"/>
        </w:rPr>
        <w:t>5</w:t>
      </w:r>
      <w:r w:rsidR="008C79F4" w:rsidRPr="008C79F4">
        <w:rPr>
          <w:rFonts w:cstheme="minorHAnsi"/>
          <w:sz w:val="20"/>
          <w:szCs w:val="20"/>
        </w:rPr>
        <w:t>00 MHz)</w:t>
      </w:r>
    </w:p>
    <w:p w:rsidR="008C79F4" w:rsidRDefault="008C79F4" w:rsidP="008C79F4">
      <w:pPr>
        <w:rPr>
          <w:rFonts w:cstheme="minorHAnsi"/>
          <w:sz w:val="20"/>
          <w:szCs w:val="20"/>
        </w:rPr>
      </w:pPr>
      <w:r w:rsidRPr="008C79F4">
        <w:rPr>
          <w:sz w:val="20"/>
        </w:rPr>
        <w:t>Page S</w:t>
      </w:r>
      <w:r w:rsidR="005A2D8F">
        <w:rPr>
          <w:sz w:val="20"/>
        </w:rPr>
        <w:t>06</w:t>
      </w:r>
      <w:r w:rsidR="007D3E38">
        <w:rPr>
          <w:sz w:val="20"/>
        </w:rPr>
        <w:t>, Fig. S0</w:t>
      </w:r>
      <w:r w:rsidR="005A2D8F">
        <w:rPr>
          <w:sz w:val="20"/>
        </w:rPr>
        <w:t>9</w:t>
      </w:r>
      <w:r w:rsidRPr="008C79F4">
        <w:rPr>
          <w:sz w:val="20"/>
        </w:rPr>
        <w:t>: HMBC spectrum</w:t>
      </w:r>
      <w:r>
        <w:rPr>
          <w:sz w:val="20"/>
        </w:rPr>
        <w:t xml:space="preserve"> </w:t>
      </w:r>
      <w:r w:rsidRPr="008C79F4">
        <w:rPr>
          <w:rFonts w:cstheme="minorHAnsi"/>
          <w:sz w:val="20"/>
          <w:szCs w:val="20"/>
        </w:rPr>
        <w:t xml:space="preserve">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="007D3E38" w:rsidRPr="003F25C7">
        <w:rPr>
          <w:rFonts w:ascii="Times New Roman" w:hAnsi="Times New Roman" w:cs="Times New Roman"/>
          <w:sz w:val="20"/>
          <w:szCs w:val="20"/>
        </w:rPr>
        <w:t>CDCl</w:t>
      </w:r>
      <w:r w:rsidR="007D3E38"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8C79F4" w:rsidRDefault="008C79F4" w:rsidP="008C79F4">
      <w:pPr>
        <w:rPr>
          <w:sz w:val="20"/>
        </w:rPr>
      </w:pPr>
    </w:p>
    <w:p w:rsidR="00FF09E4" w:rsidRDefault="00FF09E4" w:rsidP="008C79F4">
      <w:pPr>
        <w:rPr>
          <w:sz w:val="20"/>
        </w:rPr>
      </w:pPr>
    </w:p>
    <w:p w:rsidR="00FF09E4" w:rsidRDefault="00FF09E4" w:rsidP="008C79F4">
      <w:pPr>
        <w:rPr>
          <w:sz w:val="20"/>
        </w:rPr>
      </w:pPr>
    </w:p>
    <w:p w:rsidR="00FF09E4" w:rsidRDefault="00FF09E4" w:rsidP="008C79F4">
      <w:pPr>
        <w:rPr>
          <w:sz w:val="20"/>
        </w:rPr>
      </w:pPr>
    </w:p>
    <w:p w:rsidR="00FF09E4" w:rsidRDefault="00FF09E4" w:rsidP="008C79F4">
      <w:pPr>
        <w:rPr>
          <w:sz w:val="20"/>
        </w:rPr>
      </w:pPr>
    </w:p>
    <w:p w:rsidR="00FF09E4" w:rsidRDefault="00FF09E4" w:rsidP="008C79F4">
      <w:pPr>
        <w:rPr>
          <w:sz w:val="20"/>
        </w:rPr>
      </w:pPr>
    </w:p>
    <w:p w:rsidR="00FF09E4" w:rsidRDefault="00FF09E4" w:rsidP="008C79F4">
      <w:pPr>
        <w:rPr>
          <w:sz w:val="20"/>
        </w:rPr>
      </w:pPr>
      <w:r>
        <w:rPr>
          <w:noProof/>
          <w:sz w:val="20"/>
          <w:lang w:val="pt-BR" w:eastAsia="pt-BR"/>
        </w:rPr>
        <w:lastRenderedPageBreak/>
        <w:drawing>
          <wp:inline distT="0" distB="0" distL="0" distR="0" wp14:anchorId="31E176DA">
            <wp:extent cx="6048000" cy="2779270"/>
            <wp:effectExtent l="0" t="0" r="0" b="254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000" cy="2779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09E4" w:rsidRDefault="00FF09E4" w:rsidP="008C79F4">
      <w:pPr>
        <w:rPr>
          <w:sz w:val="20"/>
        </w:rPr>
      </w:pPr>
      <w:r w:rsidRPr="00FF09E4">
        <w:rPr>
          <w:b/>
          <w:sz w:val="20"/>
        </w:rPr>
        <w:t>Fig. S01:</w:t>
      </w:r>
      <w:r>
        <w:rPr>
          <w:sz w:val="20"/>
        </w:rPr>
        <w:t xml:space="preserve"> Fraction E chromatogram and peaks assignments</w:t>
      </w:r>
    </w:p>
    <w:p w:rsidR="00FF09E4" w:rsidRDefault="00FF09E4" w:rsidP="008C79F4">
      <w:pPr>
        <w:rPr>
          <w:sz w:val="20"/>
        </w:rPr>
      </w:pPr>
    </w:p>
    <w:p w:rsidR="00FF09E4" w:rsidRDefault="003E6A26" w:rsidP="008C79F4">
      <w:pPr>
        <w:rPr>
          <w:sz w:val="20"/>
        </w:rPr>
      </w:pPr>
      <w:r>
        <w:rPr>
          <w:noProof/>
          <w:sz w:val="20"/>
          <w:lang w:val="pt-BR" w:eastAsia="pt-BR"/>
        </w:rPr>
        <w:drawing>
          <wp:inline distT="0" distB="0" distL="0" distR="0" wp14:anchorId="7546573F">
            <wp:extent cx="6048000" cy="2741191"/>
            <wp:effectExtent l="0" t="0" r="0" b="254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33"/>
                    <a:stretch/>
                  </pic:blipFill>
                  <pic:spPr bwMode="auto">
                    <a:xfrm>
                      <a:off x="0" y="0"/>
                      <a:ext cx="6048000" cy="274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6A26" w:rsidRDefault="003E6A26" w:rsidP="003E6A26">
      <w:pPr>
        <w:rPr>
          <w:sz w:val="20"/>
        </w:rPr>
      </w:pPr>
      <w:r w:rsidRPr="00FF09E4">
        <w:rPr>
          <w:b/>
          <w:sz w:val="20"/>
        </w:rPr>
        <w:t>Fig. S0</w:t>
      </w:r>
      <w:r>
        <w:rPr>
          <w:b/>
          <w:sz w:val="20"/>
        </w:rPr>
        <w:t>2</w:t>
      </w:r>
      <w:r w:rsidRPr="00FF09E4">
        <w:rPr>
          <w:b/>
          <w:sz w:val="20"/>
        </w:rPr>
        <w:t>:</w:t>
      </w:r>
      <w:r>
        <w:rPr>
          <w:sz w:val="20"/>
        </w:rPr>
        <w:t xml:space="preserve"> Fraction F chromatogram and peaks assignments</w:t>
      </w:r>
    </w:p>
    <w:p w:rsidR="003E6A26" w:rsidRDefault="00A46086" w:rsidP="008C79F4">
      <w:pPr>
        <w:rPr>
          <w:sz w:val="20"/>
        </w:rPr>
      </w:pPr>
      <w:r>
        <w:rPr>
          <w:noProof/>
          <w:sz w:val="20"/>
          <w:lang w:val="pt-BR" w:eastAsia="pt-BR"/>
        </w:rPr>
        <w:lastRenderedPageBreak/>
        <w:drawing>
          <wp:inline distT="0" distB="0" distL="0" distR="0" wp14:anchorId="651F1DCD">
            <wp:extent cx="5760000" cy="3313128"/>
            <wp:effectExtent l="0" t="0" r="0" b="190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313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3E38" w:rsidRDefault="007D3E38" w:rsidP="008C79F4">
      <w:pPr>
        <w:rPr>
          <w:sz w:val="20"/>
        </w:rPr>
      </w:pPr>
      <w:r w:rsidRPr="007D3E38">
        <w:rPr>
          <w:b/>
          <w:sz w:val="20"/>
        </w:rPr>
        <w:t>Fig. S03:</w:t>
      </w:r>
      <w:r>
        <w:rPr>
          <w:b/>
          <w:sz w:val="20"/>
        </w:rPr>
        <w:t xml:space="preserve"> </w:t>
      </w:r>
      <w:r>
        <w:rPr>
          <w:sz w:val="20"/>
        </w:rPr>
        <w:t>Mass spectrum (MS/MS</w:t>
      </w:r>
      <w:r w:rsidR="00313456">
        <w:rPr>
          <w:sz w:val="20"/>
        </w:rPr>
        <w:t xml:space="preserve">, </w:t>
      </w:r>
      <w:r w:rsidR="00313456" w:rsidRPr="00313456">
        <w:rPr>
          <w:sz w:val="20"/>
        </w:rPr>
        <w:t>[M-H]</w:t>
      </w:r>
      <w:r w:rsidR="00313456" w:rsidRPr="00313456">
        <w:rPr>
          <w:sz w:val="20"/>
          <w:vertAlign w:val="superscript"/>
        </w:rPr>
        <w:t>-</w:t>
      </w:r>
      <w:r>
        <w:rPr>
          <w:sz w:val="20"/>
        </w:rPr>
        <w:t xml:space="preserve">) 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</w:p>
    <w:p w:rsidR="007D3E38" w:rsidRDefault="005924D1" w:rsidP="008C79F4">
      <w:pPr>
        <w:rPr>
          <w:b/>
          <w:sz w:val="20"/>
        </w:rPr>
      </w:pPr>
      <w:r>
        <w:rPr>
          <w:b/>
          <w:noProof/>
          <w:sz w:val="20"/>
          <w:lang w:val="pt-BR" w:eastAsia="pt-BR"/>
        </w:rPr>
        <w:drawing>
          <wp:inline distT="0" distB="0" distL="0" distR="0" wp14:anchorId="55384C55">
            <wp:extent cx="5760000" cy="4032690"/>
            <wp:effectExtent l="0" t="0" r="0" b="635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032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924D1" w:rsidRDefault="005924D1" w:rsidP="008C79F4">
      <w:pPr>
        <w:rPr>
          <w:rFonts w:cstheme="minorHAnsi"/>
          <w:sz w:val="20"/>
          <w:szCs w:val="20"/>
        </w:rPr>
      </w:pPr>
      <w:r>
        <w:rPr>
          <w:b/>
          <w:sz w:val="20"/>
        </w:rPr>
        <w:t xml:space="preserve">Fig. S04: </w:t>
      </w:r>
      <w:r w:rsidRPr="008C79F4">
        <w:rPr>
          <w:rFonts w:cstheme="minorHAnsi"/>
          <w:sz w:val="20"/>
          <w:szCs w:val="20"/>
          <w:vertAlign w:val="superscript"/>
        </w:rPr>
        <w:t>1</w:t>
      </w:r>
      <w:r w:rsidRPr="008C79F4">
        <w:rPr>
          <w:rFonts w:cstheme="minorHAnsi"/>
          <w:sz w:val="20"/>
          <w:szCs w:val="20"/>
        </w:rPr>
        <w:t xml:space="preserve">H NMR spectrum 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Pr="003F25C7">
        <w:rPr>
          <w:rFonts w:ascii="Times New Roman" w:hAnsi="Times New Roman" w:cs="Times New Roman"/>
          <w:sz w:val="20"/>
          <w:szCs w:val="20"/>
        </w:rPr>
        <w:t>CDCl</w:t>
      </w:r>
      <w:r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B6244D" w:rsidRDefault="00B6244D" w:rsidP="008C79F4">
      <w:pPr>
        <w:rPr>
          <w:b/>
          <w:sz w:val="20"/>
        </w:rPr>
      </w:pPr>
      <w:r>
        <w:rPr>
          <w:b/>
          <w:noProof/>
          <w:sz w:val="20"/>
          <w:lang w:val="pt-BR" w:eastAsia="pt-BR"/>
        </w:rPr>
        <w:lastRenderedPageBreak/>
        <w:drawing>
          <wp:inline distT="0" distB="0" distL="0" distR="0" wp14:anchorId="1A4D1462">
            <wp:extent cx="5760000" cy="4031185"/>
            <wp:effectExtent l="0" t="0" r="0" b="762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03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244D" w:rsidRDefault="00B6244D" w:rsidP="00B6244D">
      <w:pPr>
        <w:rPr>
          <w:sz w:val="20"/>
        </w:rPr>
      </w:pPr>
      <w:r>
        <w:rPr>
          <w:b/>
          <w:sz w:val="20"/>
        </w:rPr>
        <w:t xml:space="preserve">Fig. S05: </w:t>
      </w:r>
      <w:r>
        <w:rPr>
          <w:sz w:val="20"/>
        </w:rPr>
        <w:t xml:space="preserve">Partial </w:t>
      </w:r>
      <w:r w:rsidRPr="008C79F4">
        <w:rPr>
          <w:rFonts w:cstheme="minorHAnsi"/>
          <w:sz w:val="20"/>
          <w:szCs w:val="20"/>
          <w:vertAlign w:val="superscript"/>
        </w:rPr>
        <w:t>1</w:t>
      </w:r>
      <w:r w:rsidRPr="008C79F4">
        <w:rPr>
          <w:rFonts w:cstheme="minorHAnsi"/>
          <w:sz w:val="20"/>
          <w:szCs w:val="20"/>
        </w:rPr>
        <w:t xml:space="preserve">H NMR spectrum 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Pr="003F25C7">
        <w:rPr>
          <w:rFonts w:ascii="Times New Roman" w:hAnsi="Times New Roman" w:cs="Times New Roman"/>
          <w:sz w:val="20"/>
          <w:szCs w:val="20"/>
        </w:rPr>
        <w:t>CDCl</w:t>
      </w:r>
      <w:r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B6244D" w:rsidRDefault="0043685D" w:rsidP="00B6244D">
      <w:pPr>
        <w:rPr>
          <w:b/>
          <w:sz w:val="20"/>
        </w:rPr>
      </w:pPr>
      <w:r>
        <w:rPr>
          <w:b/>
          <w:noProof/>
          <w:sz w:val="20"/>
          <w:lang w:val="pt-BR" w:eastAsia="pt-BR"/>
        </w:rPr>
        <w:drawing>
          <wp:inline distT="0" distB="0" distL="0" distR="0" wp14:anchorId="20AE3F57">
            <wp:extent cx="5760000" cy="4033276"/>
            <wp:effectExtent l="0" t="0" r="0" b="571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033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685D" w:rsidRDefault="0043685D" w:rsidP="0043685D">
      <w:pPr>
        <w:rPr>
          <w:sz w:val="20"/>
        </w:rPr>
      </w:pPr>
      <w:r>
        <w:rPr>
          <w:b/>
          <w:sz w:val="20"/>
        </w:rPr>
        <w:t xml:space="preserve">Fig. S06: </w:t>
      </w:r>
      <w:r>
        <w:rPr>
          <w:sz w:val="20"/>
        </w:rPr>
        <w:t xml:space="preserve">Partial </w:t>
      </w:r>
      <w:r w:rsidRPr="008C79F4">
        <w:rPr>
          <w:rFonts w:cstheme="minorHAnsi"/>
          <w:sz w:val="20"/>
          <w:szCs w:val="20"/>
          <w:vertAlign w:val="superscript"/>
        </w:rPr>
        <w:t>1</w:t>
      </w:r>
      <w:r w:rsidRPr="008C79F4">
        <w:rPr>
          <w:rFonts w:cstheme="minorHAnsi"/>
          <w:sz w:val="20"/>
          <w:szCs w:val="20"/>
        </w:rPr>
        <w:t>H NMR spectrum</w:t>
      </w:r>
      <w:r>
        <w:rPr>
          <w:rFonts w:cstheme="minorHAnsi"/>
          <w:sz w:val="20"/>
          <w:szCs w:val="20"/>
        </w:rPr>
        <w:t xml:space="preserve"> 2</w:t>
      </w:r>
      <w:r w:rsidRPr="008C79F4">
        <w:rPr>
          <w:rFonts w:cstheme="minorHAnsi"/>
          <w:sz w:val="20"/>
          <w:szCs w:val="20"/>
        </w:rPr>
        <w:t xml:space="preserve"> 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Pr="003F25C7">
        <w:rPr>
          <w:rFonts w:ascii="Times New Roman" w:hAnsi="Times New Roman" w:cs="Times New Roman"/>
          <w:sz w:val="20"/>
          <w:szCs w:val="20"/>
        </w:rPr>
        <w:t>CDCl</w:t>
      </w:r>
      <w:r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43685D" w:rsidRDefault="0043685D" w:rsidP="00B6244D">
      <w:pPr>
        <w:rPr>
          <w:b/>
          <w:sz w:val="20"/>
        </w:rPr>
      </w:pPr>
      <w:r>
        <w:rPr>
          <w:b/>
          <w:noProof/>
          <w:sz w:val="20"/>
          <w:lang w:val="pt-BR" w:eastAsia="pt-BR"/>
        </w:rPr>
        <w:lastRenderedPageBreak/>
        <w:drawing>
          <wp:inline distT="0" distB="0" distL="0" distR="0" wp14:anchorId="078B4A40">
            <wp:extent cx="5760000" cy="4031508"/>
            <wp:effectExtent l="0" t="0" r="0" b="762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031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685D" w:rsidRDefault="0043685D" w:rsidP="0043685D">
      <w:pPr>
        <w:rPr>
          <w:sz w:val="20"/>
        </w:rPr>
      </w:pPr>
      <w:r>
        <w:rPr>
          <w:b/>
          <w:sz w:val="20"/>
        </w:rPr>
        <w:t xml:space="preserve">Fig. S07: </w:t>
      </w:r>
      <w:r>
        <w:rPr>
          <w:sz w:val="20"/>
        </w:rPr>
        <w:t xml:space="preserve">Partial </w:t>
      </w:r>
      <w:r w:rsidRPr="008C79F4">
        <w:rPr>
          <w:rFonts w:cstheme="minorHAnsi"/>
          <w:sz w:val="20"/>
          <w:szCs w:val="20"/>
          <w:vertAlign w:val="superscript"/>
        </w:rPr>
        <w:t>1</w:t>
      </w:r>
      <w:r w:rsidRPr="008C79F4">
        <w:rPr>
          <w:rFonts w:cstheme="minorHAnsi"/>
          <w:sz w:val="20"/>
          <w:szCs w:val="20"/>
        </w:rPr>
        <w:t>H NMR spectrum</w:t>
      </w:r>
      <w:r>
        <w:rPr>
          <w:rFonts w:cstheme="minorHAnsi"/>
          <w:sz w:val="20"/>
          <w:szCs w:val="20"/>
        </w:rPr>
        <w:t xml:space="preserve"> 3</w:t>
      </w:r>
      <w:r w:rsidRPr="008C79F4">
        <w:rPr>
          <w:rFonts w:cstheme="minorHAnsi"/>
          <w:sz w:val="20"/>
          <w:szCs w:val="20"/>
        </w:rPr>
        <w:t xml:space="preserve"> 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Pr="003F25C7">
        <w:rPr>
          <w:rFonts w:ascii="Times New Roman" w:hAnsi="Times New Roman" w:cs="Times New Roman"/>
          <w:sz w:val="20"/>
          <w:szCs w:val="20"/>
        </w:rPr>
        <w:t>CDCl</w:t>
      </w:r>
      <w:r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43685D" w:rsidRDefault="005A2D8F" w:rsidP="00B6244D">
      <w:pPr>
        <w:rPr>
          <w:b/>
          <w:sz w:val="20"/>
        </w:rPr>
      </w:pPr>
      <w:r>
        <w:rPr>
          <w:b/>
          <w:noProof/>
          <w:sz w:val="20"/>
          <w:lang w:val="pt-BR" w:eastAsia="pt-BR"/>
        </w:rPr>
        <w:drawing>
          <wp:inline distT="0" distB="0" distL="0" distR="0" wp14:anchorId="06359CBD">
            <wp:extent cx="5760000" cy="4029844"/>
            <wp:effectExtent l="0" t="0" r="0" b="889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029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2D8F" w:rsidRPr="008C79F4" w:rsidRDefault="005A2D8F" w:rsidP="005A2D8F">
      <w:pPr>
        <w:rPr>
          <w:sz w:val="20"/>
        </w:rPr>
      </w:pPr>
      <w:r w:rsidRPr="005A2D8F">
        <w:rPr>
          <w:b/>
          <w:sz w:val="20"/>
        </w:rPr>
        <w:t>Fig. S08:</w:t>
      </w:r>
      <w:r w:rsidRPr="008C79F4">
        <w:rPr>
          <w:sz w:val="20"/>
        </w:rPr>
        <w:t xml:space="preserve"> HSQC spectrum </w:t>
      </w:r>
      <w:r w:rsidRPr="008C79F4">
        <w:rPr>
          <w:rFonts w:cstheme="minorHAnsi"/>
          <w:sz w:val="20"/>
          <w:szCs w:val="20"/>
        </w:rPr>
        <w:t xml:space="preserve">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Pr="003F25C7">
        <w:rPr>
          <w:rFonts w:ascii="Times New Roman" w:hAnsi="Times New Roman" w:cs="Times New Roman"/>
          <w:sz w:val="20"/>
          <w:szCs w:val="20"/>
        </w:rPr>
        <w:t>CDCl</w:t>
      </w:r>
      <w:r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p w:rsidR="005A2D8F" w:rsidRDefault="005A2D8F" w:rsidP="00B6244D">
      <w:pPr>
        <w:rPr>
          <w:b/>
          <w:sz w:val="20"/>
        </w:rPr>
      </w:pPr>
      <w:r>
        <w:rPr>
          <w:b/>
          <w:noProof/>
          <w:sz w:val="20"/>
          <w:lang w:val="pt-BR" w:eastAsia="pt-BR"/>
        </w:rPr>
        <w:lastRenderedPageBreak/>
        <w:drawing>
          <wp:inline distT="0" distB="0" distL="0" distR="0" wp14:anchorId="4BC9C3C1">
            <wp:extent cx="5760000" cy="4029348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029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2D8F" w:rsidRPr="007D3E38" w:rsidRDefault="005A2D8F" w:rsidP="00B6244D">
      <w:pPr>
        <w:rPr>
          <w:b/>
          <w:sz w:val="20"/>
        </w:rPr>
      </w:pPr>
      <w:r w:rsidRPr="005A2D8F">
        <w:rPr>
          <w:b/>
          <w:sz w:val="20"/>
        </w:rPr>
        <w:t>Fig. S09:</w:t>
      </w:r>
      <w:r w:rsidRPr="008C79F4">
        <w:rPr>
          <w:sz w:val="20"/>
        </w:rPr>
        <w:t xml:space="preserve"> HMBC spectrum</w:t>
      </w:r>
      <w:r>
        <w:rPr>
          <w:sz w:val="20"/>
        </w:rPr>
        <w:t xml:space="preserve"> </w:t>
      </w:r>
      <w:r w:rsidRPr="008C79F4">
        <w:rPr>
          <w:rFonts w:cstheme="minorHAnsi"/>
          <w:sz w:val="20"/>
          <w:szCs w:val="20"/>
        </w:rPr>
        <w:t xml:space="preserve">of </w:t>
      </w:r>
      <w:proofErr w:type="spellStart"/>
      <w:r>
        <w:rPr>
          <w:sz w:val="20"/>
        </w:rPr>
        <w:t>Agonodepside</w:t>
      </w:r>
      <w:proofErr w:type="spellEnd"/>
      <w:r>
        <w:rPr>
          <w:sz w:val="20"/>
        </w:rPr>
        <w:t xml:space="preserve"> B (</w:t>
      </w:r>
      <w:r w:rsidRPr="008C79F4">
        <w:rPr>
          <w:b/>
          <w:sz w:val="20"/>
        </w:rPr>
        <w:t>6</w:t>
      </w:r>
      <w:r>
        <w:rPr>
          <w:sz w:val="20"/>
        </w:rPr>
        <w:t>)</w:t>
      </w:r>
      <w:r w:rsidRPr="008C79F4">
        <w:rPr>
          <w:rFonts w:cstheme="minorHAnsi"/>
          <w:sz w:val="20"/>
          <w:szCs w:val="20"/>
        </w:rPr>
        <w:t xml:space="preserve"> (in </w:t>
      </w:r>
      <w:r w:rsidRPr="003F25C7">
        <w:rPr>
          <w:rFonts w:ascii="Times New Roman" w:hAnsi="Times New Roman" w:cs="Times New Roman"/>
          <w:sz w:val="20"/>
          <w:szCs w:val="20"/>
        </w:rPr>
        <w:t>CDCl</w:t>
      </w:r>
      <w:r w:rsidRPr="003F25C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8C79F4">
        <w:rPr>
          <w:rFonts w:cstheme="minorHAnsi"/>
          <w:sz w:val="20"/>
          <w:szCs w:val="20"/>
        </w:rPr>
        <w:t xml:space="preserve"> at </w:t>
      </w:r>
      <w:r>
        <w:rPr>
          <w:rFonts w:cstheme="minorHAnsi"/>
          <w:sz w:val="20"/>
          <w:szCs w:val="20"/>
        </w:rPr>
        <w:t>5</w:t>
      </w:r>
      <w:r w:rsidRPr="008C79F4">
        <w:rPr>
          <w:rFonts w:cstheme="minorHAnsi"/>
          <w:sz w:val="20"/>
          <w:szCs w:val="20"/>
        </w:rPr>
        <w:t>00 MHz)</w:t>
      </w:r>
    </w:p>
    <w:sectPr w:rsidR="005A2D8F" w:rsidRPr="007D3E38" w:rsidSect="008C79F4">
      <w:footerReference w:type="default" r:id="rId16"/>
      <w:pgSz w:w="11906" w:h="16838"/>
      <w:pgMar w:top="1701" w:right="1134" w:bottom="1134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428" w:rsidRDefault="00A84428" w:rsidP="008C79F4">
      <w:pPr>
        <w:spacing w:after="0" w:line="240" w:lineRule="auto"/>
      </w:pPr>
      <w:r>
        <w:separator/>
      </w:r>
    </w:p>
  </w:endnote>
  <w:endnote w:type="continuationSeparator" w:id="0">
    <w:p w:rsidR="00A84428" w:rsidRDefault="00A84428" w:rsidP="008C7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9916197"/>
      <w:docPartObj>
        <w:docPartGallery w:val="Page Numbers (Bottom of Page)"/>
        <w:docPartUnique/>
      </w:docPartObj>
    </w:sdtPr>
    <w:sdtEndPr/>
    <w:sdtContent>
      <w:p w:rsidR="008C79F4" w:rsidRDefault="008C79F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7112" w:rsidRPr="001D7112">
          <w:rPr>
            <w:noProof/>
            <w:lang w:val="pt-BR"/>
          </w:rPr>
          <w:t>6</w:t>
        </w:r>
        <w:r>
          <w:fldChar w:fldCharType="end"/>
        </w:r>
      </w:p>
    </w:sdtContent>
  </w:sdt>
  <w:p w:rsidR="008C79F4" w:rsidRDefault="008C79F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428" w:rsidRDefault="00A84428" w:rsidP="008C79F4">
      <w:pPr>
        <w:spacing w:after="0" w:line="240" w:lineRule="auto"/>
      </w:pPr>
      <w:r>
        <w:separator/>
      </w:r>
    </w:p>
  </w:footnote>
  <w:footnote w:type="continuationSeparator" w:id="0">
    <w:p w:rsidR="00A84428" w:rsidRDefault="00A84428" w:rsidP="008C79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C0D"/>
    <w:rsid w:val="00066A18"/>
    <w:rsid w:val="000C0695"/>
    <w:rsid w:val="00177C0D"/>
    <w:rsid w:val="001D7112"/>
    <w:rsid w:val="00291A6A"/>
    <w:rsid w:val="00313456"/>
    <w:rsid w:val="003E6A26"/>
    <w:rsid w:val="00407F94"/>
    <w:rsid w:val="0043685D"/>
    <w:rsid w:val="0053426E"/>
    <w:rsid w:val="005924D1"/>
    <w:rsid w:val="005A2D8F"/>
    <w:rsid w:val="00684E74"/>
    <w:rsid w:val="007D3E38"/>
    <w:rsid w:val="008C79F4"/>
    <w:rsid w:val="009719B9"/>
    <w:rsid w:val="00A46086"/>
    <w:rsid w:val="00A84428"/>
    <w:rsid w:val="00B6244D"/>
    <w:rsid w:val="00C1277F"/>
    <w:rsid w:val="00D311D0"/>
    <w:rsid w:val="00D377D9"/>
    <w:rsid w:val="00FF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C1216"/>
  <w15:chartTrackingRefBased/>
  <w15:docId w15:val="{67D77E7A-E71D-407D-AD21-9C3CCB5C5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7C0D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79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9F4"/>
    <w:rPr>
      <w:lang w:val="en-US"/>
    </w:rPr>
  </w:style>
  <w:style w:type="paragraph" w:styleId="Rodap">
    <w:name w:val="footer"/>
    <w:basedOn w:val="Normal"/>
    <w:link w:val="RodapChar"/>
    <w:uiPriority w:val="99"/>
    <w:unhideWhenUsed/>
    <w:rsid w:val="008C79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9F4"/>
    <w:rPr>
      <w:lang w:val="en-US"/>
    </w:rPr>
  </w:style>
  <w:style w:type="character" w:styleId="Nmerodelinha">
    <w:name w:val="line number"/>
    <w:basedOn w:val="Fontepargpadro"/>
    <w:uiPriority w:val="99"/>
    <w:semiHidden/>
    <w:unhideWhenUsed/>
    <w:rsid w:val="008C79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ersonalizada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67745A-6534-4E1C-9F19-03F1B21B8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435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Carolina Jordão</dc:creator>
  <cp:keywords/>
  <dc:description/>
  <cp:lastModifiedBy>Ana Carolina Jordão</cp:lastModifiedBy>
  <cp:revision>13</cp:revision>
  <dcterms:created xsi:type="dcterms:W3CDTF">2022-09-29T11:40:00Z</dcterms:created>
  <dcterms:modified xsi:type="dcterms:W3CDTF">2023-09-13T15:10:00Z</dcterms:modified>
</cp:coreProperties>
</file>