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7F8E76" w14:textId="77777777" w:rsidR="00F9713E" w:rsidRPr="00724685" w:rsidRDefault="00F9713E" w:rsidP="00724685">
      <w:pPr>
        <w:spacing w:line="276" w:lineRule="auto"/>
        <w:jc w:val="center"/>
        <w:rPr>
          <w:rFonts w:ascii="Times New Roman" w:hAnsi="Times New Roman"/>
          <w:b/>
          <w:bCs/>
          <w:i/>
          <w:sz w:val="30"/>
          <w:szCs w:val="30"/>
        </w:rPr>
      </w:pPr>
      <w:bookmarkStart w:id="0" w:name="_GoBack"/>
      <w:bookmarkEnd w:id="0"/>
      <w:r w:rsidRPr="00724685">
        <w:rPr>
          <w:rFonts w:ascii="Times New Roman" w:hAnsi="Times New Roman" w:hint="eastAsia"/>
          <w:b/>
          <w:bCs/>
          <w:i/>
          <w:sz w:val="30"/>
          <w:szCs w:val="30"/>
        </w:rPr>
        <w:t>Supplement</w:t>
      </w:r>
      <w:r w:rsidRPr="00724685">
        <w:rPr>
          <w:rFonts w:ascii="Times New Roman" w:hAnsi="Times New Roman"/>
          <w:b/>
          <w:bCs/>
          <w:i/>
          <w:sz w:val="30"/>
          <w:szCs w:val="30"/>
        </w:rPr>
        <w:t>ary Information</w:t>
      </w:r>
    </w:p>
    <w:p w14:paraId="4A890E72" w14:textId="057B8FE0" w:rsidR="00454851" w:rsidRPr="006E07A7" w:rsidRDefault="00454851" w:rsidP="00454851">
      <w:pPr>
        <w:spacing w:afterLines="100" w:after="312" w:line="276" w:lineRule="auto"/>
        <w:jc w:val="center"/>
        <w:rPr>
          <w:rFonts w:ascii="Times New Roman" w:hAnsi="Times New Roman"/>
          <w:b/>
          <w:bCs/>
          <w:sz w:val="32"/>
          <w:szCs w:val="32"/>
        </w:rPr>
      </w:pPr>
      <w:r w:rsidRPr="006E07A7">
        <w:rPr>
          <w:rFonts w:ascii="Times New Roman" w:hAnsi="Times New Roman"/>
          <w:b/>
          <w:bCs/>
          <w:sz w:val="32"/>
          <w:szCs w:val="32"/>
        </w:rPr>
        <w:t>Patterns</w:t>
      </w:r>
      <w:r w:rsidR="008A65D0">
        <w:rPr>
          <w:rFonts w:ascii="Times New Roman" w:hAnsi="Times New Roman"/>
          <w:b/>
          <w:bCs/>
          <w:sz w:val="32"/>
          <w:szCs w:val="32"/>
        </w:rPr>
        <w:t xml:space="preserve"> of neural activity in response</w:t>
      </w:r>
      <w:r w:rsidRPr="006E07A7">
        <w:rPr>
          <w:rFonts w:ascii="Times New Roman" w:hAnsi="Times New Roman"/>
          <w:b/>
          <w:bCs/>
          <w:sz w:val="32"/>
          <w:szCs w:val="32"/>
        </w:rPr>
        <w:t xml:space="preserve"> to threatening faces are predictive of autistic traits: modulatory effects of oxytocin receptor genotype</w:t>
      </w:r>
    </w:p>
    <w:p w14:paraId="402EFB0B" w14:textId="77777777" w:rsidR="00C12319" w:rsidRDefault="00454851" w:rsidP="00C12319">
      <w:pPr>
        <w:spacing w:line="360" w:lineRule="auto"/>
        <w:jc w:val="center"/>
        <w:rPr>
          <w:rFonts w:ascii="Times New Roman" w:hAnsi="Times New Roman"/>
          <w:bCs/>
          <w:sz w:val="24"/>
          <w:szCs w:val="28"/>
        </w:rPr>
      </w:pPr>
      <w:proofErr w:type="spellStart"/>
      <w:r w:rsidRPr="007575DD">
        <w:rPr>
          <w:rFonts w:ascii="Times New Roman" w:hAnsi="Times New Roman"/>
          <w:bCs/>
          <w:sz w:val="24"/>
          <w:szCs w:val="28"/>
        </w:rPr>
        <w:t>Xiaoxiao</w:t>
      </w:r>
      <w:proofErr w:type="spellEnd"/>
      <w:r w:rsidRPr="007575DD">
        <w:rPr>
          <w:rFonts w:ascii="Times New Roman" w:hAnsi="Times New Roman"/>
          <w:bCs/>
          <w:sz w:val="24"/>
          <w:szCs w:val="28"/>
        </w:rPr>
        <w:t xml:space="preserve"> Zheng</w:t>
      </w:r>
      <w:r w:rsidRPr="007575DD">
        <w:rPr>
          <w:rFonts w:ascii="Times New Roman" w:hAnsi="Times New Roman"/>
          <w:bCs/>
          <w:sz w:val="24"/>
          <w:szCs w:val="28"/>
          <w:vertAlign w:val="superscript"/>
        </w:rPr>
        <w:t>1, 2#</w:t>
      </w:r>
      <w:r w:rsidRPr="007575DD">
        <w:rPr>
          <w:rFonts w:ascii="Times New Roman" w:hAnsi="Times New Roman"/>
          <w:bCs/>
          <w:sz w:val="24"/>
          <w:szCs w:val="28"/>
        </w:rPr>
        <w:t>, Feng Zhou</w:t>
      </w:r>
      <w:r w:rsidRPr="007575DD">
        <w:rPr>
          <w:rFonts w:ascii="Times New Roman" w:hAnsi="Times New Roman"/>
          <w:bCs/>
          <w:sz w:val="24"/>
          <w:szCs w:val="28"/>
          <w:vertAlign w:val="superscript"/>
        </w:rPr>
        <w:t>3#</w:t>
      </w:r>
      <w:r w:rsidRPr="007575DD">
        <w:rPr>
          <w:rFonts w:ascii="Times New Roman" w:hAnsi="Times New Roman"/>
          <w:bCs/>
          <w:sz w:val="24"/>
          <w:szCs w:val="28"/>
        </w:rPr>
        <w:t xml:space="preserve">, </w:t>
      </w:r>
      <w:proofErr w:type="spellStart"/>
      <w:r w:rsidRPr="007575DD">
        <w:rPr>
          <w:rFonts w:ascii="Times New Roman" w:hAnsi="Times New Roman"/>
          <w:bCs/>
          <w:sz w:val="24"/>
          <w:szCs w:val="28"/>
        </w:rPr>
        <w:t>Meina</w:t>
      </w:r>
      <w:proofErr w:type="spellEnd"/>
      <w:r w:rsidRPr="007575DD">
        <w:rPr>
          <w:rFonts w:ascii="Times New Roman" w:hAnsi="Times New Roman"/>
          <w:bCs/>
          <w:sz w:val="24"/>
          <w:szCs w:val="28"/>
        </w:rPr>
        <w:t xml:space="preserve"> Fu</w:t>
      </w:r>
      <w:r w:rsidRPr="007575DD">
        <w:rPr>
          <w:rFonts w:ascii="Times New Roman" w:hAnsi="Times New Roman"/>
          <w:bCs/>
          <w:sz w:val="24"/>
          <w:szCs w:val="28"/>
          <w:vertAlign w:val="superscript"/>
        </w:rPr>
        <w:t>1</w:t>
      </w:r>
      <w:r w:rsidRPr="007575DD">
        <w:rPr>
          <w:rFonts w:ascii="Times New Roman" w:hAnsi="Times New Roman"/>
          <w:bCs/>
          <w:sz w:val="24"/>
          <w:szCs w:val="28"/>
        </w:rPr>
        <w:t>, Lei Xu</w:t>
      </w:r>
      <w:r w:rsidRPr="007575DD">
        <w:rPr>
          <w:rFonts w:ascii="Times New Roman" w:hAnsi="Times New Roman"/>
          <w:bCs/>
          <w:sz w:val="24"/>
          <w:szCs w:val="28"/>
          <w:vertAlign w:val="superscript"/>
        </w:rPr>
        <w:t>4</w:t>
      </w:r>
      <w:r w:rsidRPr="007575DD">
        <w:rPr>
          <w:rFonts w:ascii="Times New Roman" w:hAnsi="Times New Roman"/>
          <w:bCs/>
          <w:sz w:val="24"/>
          <w:szCs w:val="28"/>
        </w:rPr>
        <w:t xml:space="preserve">, </w:t>
      </w:r>
      <w:proofErr w:type="spellStart"/>
      <w:r w:rsidR="0004620D">
        <w:rPr>
          <w:rFonts w:ascii="Times New Roman" w:hAnsi="Times New Roman"/>
          <w:bCs/>
          <w:sz w:val="24"/>
          <w:szCs w:val="28"/>
        </w:rPr>
        <w:t>Jiayuan</w:t>
      </w:r>
      <w:proofErr w:type="spellEnd"/>
      <w:r w:rsidR="0004620D">
        <w:rPr>
          <w:rFonts w:ascii="Times New Roman" w:hAnsi="Times New Roman"/>
          <w:bCs/>
          <w:sz w:val="24"/>
          <w:szCs w:val="28"/>
        </w:rPr>
        <w:t xml:space="preserve"> Wang</w:t>
      </w:r>
      <w:r w:rsidR="0004620D" w:rsidRPr="00260BBB">
        <w:rPr>
          <w:rFonts w:ascii="Times New Roman" w:hAnsi="Times New Roman"/>
          <w:bCs/>
          <w:sz w:val="24"/>
          <w:szCs w:val="28"/>
          <w:vertAlign w:val="superscript"/>
        </w:rPr>
        <w:t>1</w:t>
      </w:r>
      <w:r w:rsidR="0004620D">
        <w:rPr>
          <w:rFonts w:ascii="Times New Roman" w:hAnsi="Times New Roman"/>
          <w:bCs/>
          <w:sz w:val="24"/>
          <w:szCs w:val="28"/>
        </w:rPr>
        <w:t xml:space="preserve">, </w:t>
      </w:r>
      <w:proofErr w:type="spellStart"/>
      <w:r w:rsidRPr="007575DD">
        <w:rPr>
          <w:rFonts w:ascii="Times New Roman" w:hAnsi="Times New Roman"/>
          <w:bCs/>
          <w:sz w:val="24"/>
          <w:szCs w:val="28"/>
        </w:rPr>
        <w:t>Jialin</w:t>
      </w:r>
      <w:proofErr w:type="spellEnd"/>
      <w:r w:rsidRPr="007575DD">
        <w:rPr>
          <w:rFonts w:ascii="Times New Roman" w:hAnsi="Times New Roman"/>
          <w:bCs/>
          <w:sz w:val="24"/>
          <w:szCs w:val="28"/>
        </w:rPr>
        <w:t xml:space="preserve"> Li</w:t>
      </w:r>
      <w:r w:rsidRPr="007575DD">
        <w:rPr>
          <w:rFonts w:ascii="Times New Roman" w:hAnsi="Times New Roman"/>
          <w:bCs/>
          <w:sz w:val="24"/>
          <w:szCs w:val="28"/>
          <w:vertAlign w:val="superscript"/>
        </w:rPr>
        <w:t>1</w:t>
      </w:r>
      <w:r w:rsidRPr="007575DD">
        <w:rPr>
          <w:rFonts w:ascii="Times New Roman" w:hAnsi="Times New Roman"/>
          <w:bCs/>
          <w:sz w:val="24"/>
          <w:szCs w:val="28"/>
        </w:rPr>
        <w:t xml:space="preserve">, </w:t>
      </w:r>
    </w:p>
    <w:p w14:paraId="1BB4832A" w14:textId="17AF6E81" w:rsidR="004B2F3D" w:rsidRDefault="00454851" w:rsidP="00C12319">
      <w:pPr>
        <w:spacing w:line="360" w:lineRule="auto"/>
        <w:jc w:val="center"/>
        <w:rPr>
          <w:rFonts w:ascii="Times New Roman" w:hAnsi="Times New Roman"/>
          <w:sz w:val="24"/>
          <w:szCs w:val="28"/>
        </w:rPr>
      </w:pPr>
      <w:proofErr w:type="spellStart"/>
      <w:r w:rsidRPr="007575DD">
        <w:rPr>
          <w:rFonts w:ascii="Times New Roman" w:hAnsi="Times New Roman"/>
          <w:bCs/>
          <w:sz w:val="24"/>
          <w:szCs w:val="28"/>
        </w:rPr>
        <w:t>Keshuang</w:t>
      </w:r>
      <w:proofErr w:type="spellEnd"/>
      <w:r w:rsidRPr="007575DD">
        <w:rPr>
          <w:rFonts w:ascii="Times New Roman" w:hAnsi="Times New Roman"/>
          <w:bCs/>
          <w:sz w:val="24"/>
          <w:szCs w:val="28"/>
        </w:rPr>
        <w:t xml:space="preserve"> Li</w:t>
      </w:r>
      <w:r w:rsidRPr="007575DD">
        <w:rPr>
          <w:rFonts w:ascii="Times New Roman" w:hAnsi="Times New Roman"/>
          <w:bCs/>
          <w:sz w:val="24"/>
          <w:szCs w:val="28"/>
          <w:vertAlign w:val="superscript"/>
        </w:rPr>
        <w:t>1</w:t>
      </w:r>
      <w:r w:rsidRPr="007575DD">
        <w:rPr>
          <w:rFonts w:ascii="Times New Roman" w:hAnsi="Times New Roman"/>
          <w:bCs/>
          <w:sz w:val="24"/>
          <w:szCs w:val="28"/>
        </w:rPr>
        <w:t xml:space="preserve">, </w:t>
      </w:r>
      <w:r w:rsidR="00972290">
        <w:rPr>
          <w:rFonts w:ascii="Times New Roman" w:hAnsi="Times New Roman"/>
          <w:bCs/>
          <w:sz w:val="24"/>
          <w:szCs w:val="28"/>
        </w:rPr>
        <w:t>Cornelia Sindermann</w:t>
      </w:r>
      <w:r w:rsidR="00972290">
        <w:rPr>
          <w:rFonts w:ascii="Times New Roman" w:hAnsi="Times New Roman"/>
          <w:bCs/>
          <w:sz w:val="24"/>
          <w:szCs w:val="28"/>
          <w:vertAlign w:val="superscript"/>
        </w:rPr>
        <w:t>5</w:t>
      </w:r>
      <w:r w:rsidR="00972290">
        <w:rPr>
          <w:rFonts w:ascii="Times New Roman" w:hAnsi="Times New Roman"/>
          <w:bCs/>
          <w:sz w:val="24"/>
          <w:szCs w:val="28"/>
        </w:rPr>
        <w:t>, Christian Montag</w:t>
      </w:r>
      <w:r w:rsidR="00972290">
        <w:rPr>
          <w:rFonts w:ascii="Times New Roman" w:hAnsi="Times New Roman"/>
          <w:bCs/>
          <w:sz w:val="24"/>
          <w:szCs w:val="28"/>
          <w:vertAlign w:val="superscript"/>
        </w:rPr>
        <w:t>5</w:t>
      </w:r>
      <w:r w:rsidR="00972290">
        <w:rPr>
          <w:rFonts w:ascii="Times New Roman" w:hAnsi="Times New Roman"/>
          <w:bCs/>
          <w:sz w:val="24"/>
          <w:szCs w:val="28"/>
        </w:rPr>
        <w:t xml:space="preserve">, </w:t>
      </w:r>
      <w:r w:rsidRPr="007575DD">
        <w:rPr>
          <w:rFonts w:ascii="Times New Roman" w:hAnsi="Times New Roman"/>
          <w:bCs/>
          <w:sz w:val="24"/>
          <w:szCs w:val="28"/>
        </w:rPr>
        <w:t>Benjamin Becker</w:t>
      </w:r>
      <w:r w:rsidRPr="007575DD">
        <w:rPr>
          <w:rFonts w:ascii="Times New Roman" w:hAnsi="Times New Roman"/>
          <w:bCs/>
          <w:sz w:val="24"/>
          <w:szCs w:val="28"/>
          <w:vertAlign w:val="superscript"/>
        </w:rPr>
        <w:t>1</w:t>
      </w:r>
      <w:r w:rsidRPr="007575DD">
        <w:rPr>
          <w:rFonts w:ascii="Times New Roman" w:hAnsi="Times New Roman"/>
          <w:bCs/>
          <w:sz w:val="24"/>
          <w:szCs w:val="28"/>
        </w:rPr>
        <w:t>, Yang Zhan</w:t>
      </w:r>
      <w:r w:rsidRPr="007575DD">
        <w:rPr>
          <w:rFonts w:ascii="Times New Roman" w:hAnsi="Times New Roman"/>
          <w:bCs/>
          <w:sz w:val="24"/>
          <w:szCs w:val="28"/>
          <w:vertAlign w:val="superscript"/>
        </w:rPr>
        <w:t>2</w:t>
      </w:r>
      <w:r w:rsidRPr="007575DD">
        <w:rPr>
          <w:rFonts w:ascii="Times New Roman" w:hAnsi="Times New Roman"/>
          <w:sz w:val="24"/>
          <w:szCs w:val="28"/>
        </w:rPr>
        <w:t>*</w:t>
      </w:r>
      <w:r w:rsidRPr="007575DD">
        <w:rPr>
          <w:rFonts w:ascii="Times New Roman" w:hAnsi="Times New Roman"/>
          <w:bCs/>
          <w:sz w:val="24"/>
          <w:szCs w:val="28"/>
        </w:rPr>
        <w:t>, Keith M. Kendrick</w:t>
      </w:r>
      <w:r w:rsidRPr="007575DD">
        <w:rPr>
          <w:rFonts w:ascii="Times New Roman" w:hAnsi="Times New Roman"/>
          <w:bCs/>
          <w:sz w:val="24"/>
          <w:szCs w:val="28"/>
          <w:vertAlign w:val="superscript"/>
        </w:rPr>
        <w:t>1</w:t>
      </w:r>
      <w:r w:rsidR="00724685">
        <w:rPr>
          <w:rFonts w:ascii="Times New Roman" w:hAnsi="Times New Roman"/>
          <w:sz w:val="24"/>
          <w:szCs w:val="28"/>
        </w:rPr>
        <w:t>*</w:t>
      </w:r>
    </w:p>
    <w:p w14:paraId="27B49AE0" w14:textId="77777777" w:rsidR="00F30BE4" w:rsidRDefault="00F30BE4" w:rsidP="004B2F3D">
      <w:pPr>
        <w:spacing w:before="240" w:line="360" w:lineRule="auto"/>
        <w:jc w:val="center"/>
        <w:rPr>
          <w:rFonts w:ascii="Times New Roman" w:hAnsi="Times New Roman"/>
          <w:b/>
          <w:bCs/>
          <w:sz w:val="24"/>
          <w:szCs w:val="24"/>
        </w:rPr>
      </w:pPr>
    </w:p>
    <w:p w14:paraId="711AD027" w14:textId="3E6A2B15" w:rsidR="00F30BE4" w:rsidRPr="00C0619A" w:rsidRDefault="00F30BE4" w:rsidP="00C0619A">
      <w:pPr>
        <w:spacing w:before="240" w:line="360" w:lineRule="auto"/>
        <w:rPr>
          <w:rFonts w:ascii="Times New Roman" w:hAnsi="Times New Roman"/>
          <w:b/>
          <w:bCs/>
          <w:sz w:val="32"/>
          <w:szCs w:val="32"/>
        </w:rPr>
      </w:pPr>
      <w:r w:rsidRPr="00C0619A">
        <w:rPr>
          <w:rFonts w:ascii="Times New Roman" w:hAnsi="Times New Roman"/>
          <w:b/>
          <w:bCs/>
          <w:sz w:val="32"/>
          <w:szCs w:val="32"/>
        </w:rPr>
        <w:t>Supplementary Methods</w:t>
      </w:r>
    </w:p>
    <w:p w14:paraId="0624A4D6" w14:textId="45E7ACA7" w:rsidR="006546C3" w:rsidRPr="00F30BE4" w:rsidRDefault="00B138D7" w:rsidP="00F30BE4">
      <w:pPr>
        <w:spacing w:before="240" w:after="240" w:line="360" w:lineRule="auto"/>
        <w:rPr>
          <w:rFonts w:ascii="Times New Roman" w:hAnsi="Times New Roman"/>
          <w:b/>
          <w:bCs/>
          <w:sz w:val="24"/>
          <w:szCs w:val="24"/>
        </w:rPr>
      </w:pPr>
      <w:r w:rsidRPr="00F30BE4">
        <w:rPr>
          <w:rFonts w:ascii="Times New Roman" w:hAnsi="Times New Roman"/>
          <w:b/>
          <w:bCs/>
          <w:sz w:val="24"/>
          <w:szCs w:val="24"/>
        </w:rPr>
        <w:t>fMRI i</w:t>
      </w:r>
      <w:r w:rsidR="003A7302" w:rsidRPr="00F30BE4">
        <w:rPr>
          <w:rFonts w:ascii="Times New Roman" w:hAnsi="Times New Roman"/>
          <w:b/>
          <w:bCs/>
          <w:sz w:val="24"/>
          <w:szCs w:val="24"/>
        </w:rPr>
        <w:t>mplicit emotion recognition paradigm</w:t>
      </w:r>
    </w:p>
    <w:p w14:paraId="25F98E20" w14:textId="77777777" w:rsidR="006546C3" w:rsidRPr="006546C3" w:rsidRDefault="006546C3" w:rsidP="00F30BE4">
      <w:pPr>
        <w:spacing w:line="360" w:lineRule="auto"/>
        <w:rPr>
          <w:rFonts w:ascii="Times New Roman" w:hAnsi="Times New Roman"/>
          <w:bCs/>
          <w:kern w:val="0"/>
          <w:sz w:val="23"/>
          <w:szCs w:val="23"/>
        </w:rPr>
      </w:pPr>
      <w:r w:rsidRPr="006546C3">
        <w:rPr>
          <w:rFonts w:ascii="Times New Roman" w:hAnsi="Times New Roman"/>
          <w:bCs/>
          <w:kern w:val="0"/>
          <w:sz w:val="23"/>
          <w:szCs w:val="23"/>
        </w:rPr>
        <w:t xml:space="preserve">Facial stimuli displaying angry, fear, happy, neutral or sad expressions (n = 10 per category, 50% male, each from different identities) were used in the event-related designed </w:t>
      </w:r>
      <w:bookmarkStart w:id="1" w:name="OLE_LINK16"/>
      <w:r w:rsidRPr="006546C3">
        <w:rPr>
          <w:rFonts w:ascii="Times New Roman" w:hAnsi="Times New Roman"/>
          <w:bCs/>
          <w:kern w:val="0"/>
          <w:sz w:val="23"/>
          <w:szCs w:val="23"/>
        </w:rPr>
        <w:t>implicit emotional face recognition task</w:t>
      </w:r>
      <w:bookmarkEnd w:id="1"/>
      <w:r w:rsidRPr="006546C3">
        <w:rPr>
          <w:rFonts w:ascii="Times New Roman" w:hAnsi="Times New Roman"/>
          <w:bCs/>
          <w:kern w:val="0"/>
          <w:sz w:val="23"/>
          <w:szCs w:val="23"/>
        </w:rPr>
        <w:t>. Each of the 50 facial stimuli were presented twice in two runs with a different pseudorandom sequence for all the participants. All faces were standardized into gray-scale pictures and covered with an oval mask to remove hair and other individual features using Photoshop CS6.0</w:t>
      </w:r>
      <w:r w:rsidRPr="006546C3">
        <w:rPr>
          <w:rFonts w:ascii="Times New Roman" w:hAnsi="Times New Roman"/>
          <w:i/>
          <w:sz w:val="23"/>
          <w:szCs w:val="23"/>
        </w:rPr>
        <w:t xml:space="preserve"> </w:t>
      </w:r>
      <w:r w:rsidRPr="006546C3">
        <w:rPr>
          <w:rFonts w:ascii="Times New Roman" w:hAnsi="Times New Roman"/>
          <w:sz w:val="23"/>
          <w:szCs w:val="23"/>
        </w:rPr>
        <w:t>(see Figure 1)</w:t>
      </w:r>
      <w:r w:rsidRPr="006546C3">
        <w:rPr>
          <w:rFonts w:ascii="Times New Roman" w:hAnsi="Times New Roman"/>
          <w:bCs/>
          <w:kern w:val="0"/>
          <w:sz w:val="23"/>
          <w:szCs w:val="23"/>
        </w:rPr>
        <w:t xml:space="preserve">. All stimuli were initially rated with respect to gender discrimination (male or female), emotion category discrimination (angry, fear, happy, neutral or sad), emotion intensity (ranging from1-9 with 1 indicating “not at all” to 9 “extremely intense”), and arousal (1-9 with 1 indicating “not aroused at all” to 9 “extremely aroused”) by an independent group of subjects (n = 20, 10 males, age range = 20-22 years, mean age </w:t>
      </w:r>
      <m:oMath>
        <m:r>
          <m:rPr>
            <m:sty m:val="p"/>
          </m:rPr>
          <w:rPr>
            <w:rFonts w:ascii="Cambria Math" w:hAnsi="Cambria Math"/>
            <w:kern w:val="0"/>
            <w:sz w:val="23"/>
            <w:szCs w:val="23"/>
          </w:rPr>
          <m:t>±</m:t>
        </m:r>
      </m:oMath>
      <w:r w:rsidRPr="006546C3">
        <w:rPr>
          <w:rFonts w:ascii="Times New Roman" w:hAnsi="Times New Roman"/>
          <w:bCs/>
          <w:kern w:val="0"/>
          <w:sz w:val="23"/>
          <w:szCs w:val="23"/>
        </w:rPr>
        <w:t xml:space="preserve"> SD = 21.20 </w:t>
      </w:r>
      <m:oMath>
        <m:r>
          <m:rPr>
            <m:sty m:val="p"/>
          </m:rPr>
          <w:rPr>
            <w:rFonts w:ascii="Cambria Math" w:hAnsi="Cambria Math"/>
            <w:kern w:val="0"/>
            <w:sz w:val="23"/>
            <w:szCs w:val="23"/>
          </w:rPr>
          <m:t>±</m:t>
        </m:r>
      </m:oMath>
      <w:r w:rsidRPr="006546C3">
        <w:rPr>
          <w:rFonts w:ascii="Times New Roman" w:hAnsi="Times New Roman"/>
          <w:bCs/>
          <w:kern w:val="0"/>
          <w:sz w:val="23"/>
          <w:szCs w:val="23"/>
        </w:rPr>
        <w:t xml:space="preserve"> 0.70 years). All selected faces had high discrimination accuracy for both gender (&gt; 90.5%) and emotion (&gt; 88% for each face emotion).</w:t>
      </w:r>
    </w:p>
    <w:p w14:paraId="1445C71A" w14:textId="71CE2A87" w:rsidR="006546C3" w:rsidRPr="009F5471" w:rsidRDefault="006546C3" w:rsidP="00F30BE4">
      <w:pPr>
        <w:spacing w:line="360" w:lineRule="auto"/>
        <w:ind w:firstLineChars="200" w:firstLine="460"/>
      </w:pPr>
      <w:r w:rsidRPr="006546C3">
        <w:rPr>
          <w:rFonts w:ascii="Times New Roman" w:hAnsi="Times New Roman"/>
          <w:bCs/>
          <w:kern w:val="0"/>
          <w:sz w:val="23"/>
          <w:szCs w:val="23"/>
        </w:rPr>
        <w:t>For each trial, stimuli were presented for 2.5s following by a jittered inter-trial interval (2-5.6s, gap 0.6s).</w:t>
      </w:r>
      <w:r w:rsidRPr="006546C3">
        <w:rPr>
          <w:rFonts w:ascii="Times New Roman" w:hAnsi="Times New Roman"/>
          <w:sz w:val="23"/>
          <w:szCs w:val="23"/>
        </w:rPr>
        <w:t xml:space="preserve"> </w:t>
      </w:r>
      <w:r w:rsidRPr="006546C3">
        <w:rPr>
          <w:rFonts w:ascii="Times New Roman" w:hAnsi="Times New Roman"/>
          <w:bCs/>
          <w:kern w:val="0"/>
          <w:sz w:val="23"/>
          <w:szCs w:val="23"/>
        </w:rPr>
        <w:t xml:space="preserve">Subjects were instructed to view the facial stimuli attentively and were required to indicate by a button press the gender of the face during the presentation (the face remained on screen for the full 2.5s) to ensure attentive processing (gender discrimination accuracy = 93.46% </w:t>
      </w:r>
      <m:oMath>
        <m:r>
          <m:rPr>
            <m:sty m:val="p"/>
          </m:rPr>
          <w:rPr>
            <w:rFonts w:ascii="Cambria Math" w:hAnsi="Cambria Math"/>
            <w:kern w:val="0"/>
            <w:sz w:val="23"/>
            <w:szCs w:val="23"/>
          </w:rPr>
          <m:t>±</m:t>
        </m:r>
      </m:oMath>
      <w:r w:rsidRPr="006546C3">
        <w:rPr>
          <w:rFonts w:ascii="Times New Roman" w:hAnsi="Times New Roman"/>
          <w:bCs/>
          <w:kern w:val="0"/>
          <w:sz w:val="23"/>
          <w:szCs w:val="23"/>
        </w:rPr>
        <w:t xml:space="preserve"> 6.8%). </w:t>
      </w:r>
      <w:r w:rsidRPr="006546C3">
        <w:rPr>
          <w:rFonts w:ascii="Times New Roman" w:hAnsi="Times New Roman"/>
          <w:sz w:val="23"/>
          <w:szCs w:val="23"/>
        </w:rPr>
        <w:lastRenderedPageBreak/>
        <w:t xml:space="preserve">The structure of example trials were visualized </w:t>
      </w:r>
      <w:r w:rsidRPr="006546C3">
        <w:rPr>
          <w:rFonts w:ascii="Times New Roman" w:hAnsi="Times New Roman"/>
          <w:bCs/>
          <w:kern w:val="0"/>
          <w:sz w:val="23"/>
          <w:szCs w:val="23"/>
        </w:rPr>
        <w:t xml:space="preserve">in Figure 1a. The </w:t>
      </w:r>
      <w:r w:rsidRPr="006546C3">
        <w:rPr>
          <w:rFonts w:ascii="Times New Roman" w:hAnsi="Times New Roman"/>
          <w:sz w:val="23"/>
          <w:szCs w:val="23"/>
        </w:rPr>
        <w:t>implicit emotion recognition task</w:t>
      </w:r>
      <w:r w:rsidRPr="006546C3">
        <w:rPr>
          <w:rFonts w:ascii="Times New Roman" w:hAnsi="Times New Roman"/>
          <w:bCs/>
          <w:kern w:val="0"/>
          <w:sz w:val="23"/>
          <w:szCs w:val="23"/>
        </w:rPr>
        <w:t xml:space="preserve"> paradigm was presented via E-prime 2.0 (http://www.pstnet.com/eprime.cfm, Psychology Software Tools, USA).</w:t>
      </w:r>
    </w:p>
    <w:p w14:paraId="6A574122" w14:textId="2071FC55" w:rsidR="00BF5D1A" w:rsidRPr="00F30BE4" w:rsidRDefault="00BF5D1A" w:rsidP="00F30BE4">
      <w:pPr>
        <w:spacing w:before="240" w:after="240" w:line="360" w:lineRule="auto"/>
        <w:rPr>
          <w:rFonts w:ascii="Times New Roman" w:hAnsi="Times New Roman"/>
          <w:b/>
          <w:bCs/>
          <w:sz w:val="24"/>
          <w:szCs w:val="24"/>
        </w:rPr>
      </w:pPr>
      <w:r w:rsidRPr="00F30BE4">
        <w:rPr>
          <w:rFonts w:ascii="Times New Roman" w:hAnsi="Times New Roman"/>
          <w:b/>
          <w:bCs/>
          <w:sz w:val="24"/>
          <w:szCs w:val="24"/>
        </w:rPr>
        <w:t>Post-fMRI test</w:t>
      </w:r>
      <w:r w:rsidR="00AB0CEA" w:rsidRPr="00F30BE4">
        <w:rPr>
          <w:rFonts w:ascii="Times New Roman" w:hAnsi="Times New Roman"/>
          <w:b/>
          <w:bCs/>
          <w:sz w:val="24"/>
          <w:szCs w:val="24"/>
        </w:rPr>
        <w:t>s</w:t>
      </w:r>
    </w:p>
    <w:p w14:paraId="306AA466" w14:textId="31CDCB81" w:rsidR="00BF5D1A" w:rsidRDefault="00BF5D1A" w:rsidP="00F30BE4">
      <w:pPr>
        <w:spacing w:line="360" w:lineRule="auto"/>
        <w:rPr>
          <w:rFonts w:ascii="Times New Roman" w:hAnsi="Times New Roman"/>
          <w:bCs/>
          <w:kern w:val="0"/>
          <w:sz w:val="23"/>
          <w:szCs w:val="23"/>
        </w:rPr>
      </w:pPr>
      <w:r w:rsidRPr="00791B28">
        <w:rPr>
          <w:rFonts w:ascii="Times New Roman" w:hAnsi="Times New Roman"/>
          <w:color w:val="000000" w:themeColor="text1"/>
          <w:sz w:val="23"/>
          <w:szCs w:val="23"/>
        </w:rPr>
        <w:t>Abou</w:t>
      </w:r>
      <w:r w:rsidRPr="00103D8C">
        <w:rPr>
          <w:rFonts w:ascii="Times New Roman" w:hAnsi="Times New Roman"/>
          <w:sz w:val="23"/>
          <w:szCs w:val="23"/>
        </w:rPr>
        <w:t>t</w:t>
      </w:r>
      <w:r w:rsidRPr="00103D8C">
        <w:rPr>
          <w:rFonts w:ascii="Times New Roman" w:hAnsi="Times New Roman"/>
          <w:bCs/>
          <w:kern w:val="0"/>
          <w:sz w:val="23"/>
          <w:szCs w:val="23"/>
        </w:rPr>
        <w:t xml:space="preserve"> forty minutes after fMRI scanning subjects completed a surprise face recognition memory test (Figure S1a) to establish if they remembered the facial stimuli presented during fMRI. During this test 100 faces (all 50 faces used in the fMRI face processing intermixed with another new 50 faces) depicting angry, happy, sad, fear, and neutral were displayed again and subjects responded if they had seen each face during the initial presentation or not. Response time (RT) and recognition accuracy were recorded. An additional explicit emotional face recognition task (Figure S1b) was subsequently implemented, and subjects were required to identify the face emotion as well as rating its emotion intensity (1-9 with 1 indicating “not at all” to 9 “extremely intense”) and their arousal effect (1-9 with 1 indicating “not aroused at all” to 9 “extremely aroused”) for the 50 emotional faces presented during fMRI.</w:t>
      </w:r>
    </w:p>
    <w:p w14:paraId="6B56627E" w14:textId="0FBAE0ED" w:rsidR="00583E08" w:rsidRPr="00F30BE4" w:rsidRDefault="00583E08" w:rsidP="00F30BE4">
      <w:pPr>
        <w:spacing w:before="240" w:after="240" w:line="360" w:lineRule="auto"/>
        <w:rPr>
          <w:rFonts w:ascii="Times New Roman" w:hAnsi="Times New Roman"/>
          <w:b/>
          <w:bCs/>
          <w:sz w:val="24"/>
          <w:szCs w:val="24"/>
        </w:rPr>
      </w:pPr>
      <w:r w:rsidRPr="00F30BE4">
        <w:rPr>
          <w:rFonts w:ascii="Times New Roman" w:hAnsi="Times New Roman"/>
          <w:b/>
          <w:bCs/>
          <w:sz w:val="24"/>
          <w:szCs w:val="24"/>
        </w:rPr>
        <w:t>Genotyping</w:t>
      </w:r>
      <w:r w:rsidR="00F9524E" w:rsidRPr="00F30BE4">
        <w:rPr>
          <w:rFonts w:ascii="Times New Roman" w:hAnsi="Times New Roman"/>
          <w:b/>
          <w:bCs/>
          <w:sz w:val="24"/>
          <w:szCs w:val="24"/>
        </w:rPr>
        <w:t xml:space="preserve"> and distribution of genotypes</w:t>
      </w:r>
    </w:p>
    <w:p w14:paraId="1D254E1B" w14:textId="2F5FEF90" w:rsidR="00583E08" w:rsidRDefault="00583E08" w:rsidP="00F30BE4">
      <w:pPr>
        <w:spacing w:line="360" w:lineRule="auto"/>
        <w:rPr>
          <w:rFonts w:ascii="Times New Roman" w:hAnsi="Times New Roman"/>
          <w:bCs/>
          <w:kern w:val="0"/>
          <w:sz w:val="23"/>
          <w:szCs w:val="23"/>
        </w:rPr>
      </w:pPr>
      <w:r w:rsidRPr="009F5471">
        <w:rPr>
          <w:rFonts w:ascii="Times New Roman" w:hAnsi="Times New Roman"/>
          <w:bCs/>
          <w:kern w:val="0"/>
          <w:sz w:val="23"/>
          <w:szCs w:val="23"/>
        </w:rPr>
        <w:t>Genotyping</w:t>
      </w:r>
      <w:r w:rsidRPr="00583E08">
        <w:rPr>
          <w:rFonts w:ascii="Times New Roman" w:hAnsi="Times New Roman"/>
          <w:bCs/>
          <w:color w:val="000000" w:themeColor="text1"/>
          <w:kern w:val="0"/>
          <w:sz w:val="23"/>
          <w:szCs w:val="23"/>
        </w:rPr>
        <w:t xml:space="preserve"> was carried out as previously described </w:t>
      </w:r>
      <w:r w:rsidRPr="00583E08">
        <w:rPr>
          <w:rFonts w:ascii="Times New Roman" w:hAnsi="Times New Roman"/>
          <w:bCs/>
          <w:color w:val="000000" w:themeColor="text1"/>
          <w:kern w:val="0"/>
          <w:sz w:val="23"/>
          <w:szCs w:val="23"/>
        </w:rPr>
        <w:fldChar w:fldCharType="begin"/>
      </w:r>
      <w:r w:rsidR="00E22F24">
        <w:rPr>
          <w:rFonts w:ascii="Times New Roman" w:hAnsi="Times New Roman"/>
          <w:bCs/>
          <w:color w:val="000000" w:themeColor="text1"/>
          <w:kern w:val="0"/>
          <w:sz w:val="23"/>
          <w:szCs w:val="23"/>
        </w:rPr>
        <w:instrText xml:space="preserve"> ADDIN ZOTERO_ITEM CSL_CITATION {"citationID":"axOoxv5L","properties":{"formattedCitation":"(Montag et al., 2017)","plainCitation":"(Montag et al., 2017)","noteIndex":0},"citationItems":[{"id":567,"uris":["http://zotero.org/users/9480749/items/QVFA7JNA"],"itemData":{"id":567,"type":"article-journal","abstract":"There is increasing evidence for associations between polymorphisms of the oxytocin receptor (OXTR) gene and autism spectrum disorder, but to date no study has established links with autistic traits in healthy subjects and potential cultural differences. The present research firstly investigated associations between three widely studied OXTR SNPs and autistic and empathic traits (rs53576 (G/A); rs2254298 (G/A); rs2268498 (T/C)) in two independent studies on male and female Caucasian (n = 537) and Chinese students (n = 280). Autistic and empathic traits were measured in all subjects in the two independent groups using the Autism -Spectrum Quotient (AQ) and the Interpersonal Reactivity Index (IRI) respectively, together with their sub-scales. For both sites, genotyping of the OXTR SNPs was conducted on buccal swab samples using a Cobas Z 480 Light Cycler following automated DNA extraction. Associations at the genotype level with autism trait scores were found in Caucasian subjects for rs2268498 only, with TT carriers having the lowest AQ scores compared with those carrying at least one C-allele. This finding was independently replicated in the Chinese sample although a smaller proportion carried the C-allele compared with the Caucasian sample. Some minor associations were found between empathy trait scores and the three SNPs but were not consistent between the samples. These findings show for the first time that the rs2268498 SNP localized in the promoter flanking region of the OXTR gene is associated with autistic traits in different ethnic/cultural groups. This provides further support for the role of the OXTR gene in relation to autism.","container-title":"American Journal of Medical Genetics Part B: Neuropsychiatric Genetics","DOI":"10.1002/ajmg.b.32596","ISSN":"1552-485X","issue":"8","journalAbbreviation":"Am. J. Med. Genet. B Neuropsychiatr. Genet.","language":"en","note":"_eprint: https://onlinelibrary.wiley.com/doi/pdf/10.1002/ajmg.b.32596","page":"808-816","source":"Wiley Online Library","title":"A functional polymorphism of the OXTR gene is associated with autistic traits in Caucasian and Asian populations","volume":"174","author":[{"family":"Montag","given":"Christian"},{"family":"Sindermann","given":"Cornelia"},{"family":"Melchers","given":"Martin"},{"family":"Jung","given":"Sonja"},{"family":"Luo","given":"Ruixue"},{"family":"Becker","given":"Benjamin"},{"family":"Xie","given":"Jiang"},{"family":"Xu","given":"Wenming"},{"family":"Guastella","given":"Adam J."},{"family":"Kendrick","given":"Keith M."}],"issued":{"date-parts":[["2017"]]}}}],"schema":"https://github.com/citation-style-language/schema/raw/master/csl-citation.json"} </w:instrText>
      </w:r>
      <w:r w:rsidRPr="00583E08">
        <w:rPr>
          <w:rFonts w:ascii="Times New Roman" w:hAnsi="Times New Roman"/>
          <w:bCs/>
          <w:color w:val="000000" w:themeColor="text1"/>
          <w:kern w:val="0"/>
          <w:sz w:val="23"/>
          <w:szCs w:val="23"/>
        </w:rPr>
        <w:fldChar w:fldCharType="separate"/>
      </w:r>
      <w:r w:rsidR="00E22F24" w:rsidRPr="00E22F24">
        <w:rPr>
          <w:rFonts w:ascii="Times New Roman" w:hAnsi="Times New Roman"/>
          <w:sz w:val="23"/>
        </w:rPr>
        <w:t>(Montag et al., 2017)</w:t>
      </w:r>
      <w:r w:rsidRPr="00583E08">
        <w:rPr>
          <w:rFonts w:ascii="Times New Roman" w:hAnsi="Times New Roman"/>
          <w:bCs/>
          <w:color w:val="000000" w:themeColor="text1"/>
          <w:kern w:val="0"/>
          <w:sz w:val="23"/>
          <w:szCs w:val="23"/>
        </w:rPr>
        <w:fldChar w:fldCharType="end"/>
      </w:r>
      <w:r w:rsidRPr="00583E08">
        <w:rPr>
          <w:rFonts w:ascii="Times New Roman" w:hAnsi="Times New Roman"/>
          <w:bCs/>
          <w:color w:val="000000" w:themeColor="text1"/>
          <w:kern w:val="0"/>
          <w:sz w:val="23"/>
          <w:szCs w:val="23"/>
        </w:rPr>
        <w:t xml:space="preserve">. Briefly, DNA was extracted from participants’ buccal cells. Automated purification of genomic DNA was conducted using a </w:t>
      </w:r>
      <w:proofErr w:type="spellStart"/>
      <w:r w:rsidRPr="00583E08">
        <w:rPr>
          <w:rFonts w:ascii="Times New Roman" w:hAnsi="Times New Roman"/>
          <w:bCs/>
          <w:color w:val="000000" w:themeColor="text1"/>
          <w:kern w:val="0"/>
          <w:sz w:val="23"/>
          <w:szCs w:val="23"/>
        </w:rPr>
        <w:t>MagNA</w:t>
      </w:r>
      <w:proofErr w:type="spellEnd"/>
      <w:r w:rsidRPr="00583E08">
        <w:rPr>
          <w:rFonts w:ascii="Times New Roman" w:hAnsi="Times New Roman"/>
          <w:bCs/>
          <w:color w:val="000000" w:themeColor="text1"/>
          <w:kern w:val="0"/>
          <w:sz w:val="23"/>
          <w:szCs w:val="23"/>
        </w:rPr>
        <w:t xml:space="preserve"> Pure 96 machine and commercial extraction k</w:t>
      </w:r>
      <w:r w:rsidRPr="00583E08">
        <w:rPr>
          <w:rFonts w:ascii="Times New Roman" w:hAnsi="Times New Roman"/>
          <w:bCs/>
          <w:kern w:val="0"/>
          <w:sz w:val="23"/>
          <w:szCs w:val="23"/>
        </w:rPr>
        <w:t xml:space="preserve">its (Roche Diagnostics, Mannheim, Germany). Four common OXTR SNPs were extracted based on previous studies suggesting associations with social behavior (rs2254298, rs2268491, rs2268498, rs53576) </w:t>
      </w:r>
      <w:r w:rsidRPr="00583E08">
        <w:rPr>
          <w:rFonts w:ascii="Times New Roman" w:hAnsi="Times New Roman"/>
          <w:bCs/>
          <w:kern w:val="0"/>
          <w:sz w:val="23"/>
          <w:szCs w:val="23"/>
        </w:rPr>
        <w:fldChar w:fldCharType="begin"/>
      </w:r>
      <w:r w:rsidR="00E22F24">
        <w:rPr>
          <w:rFonts w:ascii="Times New Roman" w:hAnsi="Times New Roman"/>
          <w:bCs/>
          <w:kern w:val="0"/>
          <w:sz w:val="23"/>
          <w:szCs w:val="23"/>
        </w:rPr>
        <w:instrText xml:space="preserve"> ADDIN ZOTERO_ITEM CSL_CITATION {"citationID":"tv9a9qFo","properties":{"formattedCitation":"(Feldman, Monakhov, Pratt, &amp; Ebstein, 2016; Jurek &amp; Neumann, 2018; Luo et al., 2015; Tops, Habel, &amp; Radke, 2019; Uzefovsky et al., 2019; Wu et al., 2005; Yang et al., 2017; Zimmermann et al., 2018)","plainCitation":"(Feldman, Monakhov, Pratt, &amp; Ebstein, 2016; Jurek &amp; Neumann, 2018; Luo et al., 2015; Tops, Habel, &amp; Radke, 2019; Uzefovsky et al., 2019; Wu et al., 2005; Yang et al., 2017; Zimmermann et al., 2018)","noteIndex":0},"citationItems":[{"id":102,"uris":["http://zotero.org/users/9480749/items/NU2NSY6T"],"itemData":{"id":102,"type":"article-journal","abstract":"Oxytocin (OT), a nonapeptide signaling molecule originating from an ancestral peptide, appears in different variants across all vertebrate and several invertebrate species. Throughout animal evolution, neuropeptidergic signaling has been adapted by organisms for regulating response to rapidly changing environments. The family of OT-like molecules affects both peripheral tissues implicated in reproduction, homeostasis, and energy balance, as well as neuromodulation of social behavior, stress regulation, and associative learning in species ranging from nematodes to humans. After describing the OT-signaling pathway, we review research on the three genes most extensively studied in humans: the OT receptor (OXTR), the structural gene for OT (OXT/neurophysin-I), and CD38. Consistent with the notion that sociality should be studied from the perspective of social life at the species level, we address human social functions in relation to OT-pathway genes, including parenting, empathy, and using social relationships to manage stress. We then describe associations between OT-pathway genes with psychopathologies involving social dysfunctions such as autism, depression, or schizophrenia. Human research particularly underscored the involvement of two OXTR single nucleotide polymorphisms (rs53576, rs2254298) with fewer studies focusing on other OXTR (rs7632287, rs1042778, rs2268494, rs2268490), OXT (rs2740210, rs4813627, rs4813625), and CD38 (rs3796863, rs6449197) single nucleotide polymorphisms. Overall, studies provide evidence for the involvement of OT-pathway genes in human social functions but also suggest that factors such as gender, culture, and early environment often confound attempts to replicate ﬁrst ﬁndings. We conclude by discussing epigenetics, conceptual implications within an evolutionary perspective, and future directions, especially the need to reﬁne phenotypes, carefully characterize early environments, and integrate observations of social behavior across ecological contexts.","container-title":"Biological Psychiatry","DOI":"10.1016/j.biopsych.2015.08.008","ISSN":"00063223","issue":"3","journalAbbreviation":"Biol. Psychiatry","language":"en","page":"174-184","source":"DOI.org (Crossref)","title":"Oxytocin Pathway Genes: Evolutionary Ancient System Impacting on Human Affiliation, Sociality, and Psychopathology","title-short":"Oxytocin Pathway Genes","volume":"79","author":[{"family":"Feldman","given":"Ruth"},{"family":"Monakhov","given":"Mikhail"},{"family":"Pratt","given":"Maayan"},{"family":"Ebstein","given":"Richard P."}],"issued":{"date-parts":[["2016",2]]}}},{"id":134,"uris":["http://zotero.org/users/9480749/items/5MZW6N6R"],"itemData":{"id":134,"type":"article-journal","abstract":"The many facets of the oxytocin (OXT) system of the brain and periphery elicited nearly 25,000 publications since 1930 (see FIGURE 1 , as listed in PubMed), which revealed central roles for OXT and its receptor (OXTR) in reproduction, and social and emotional behaviors in animal and human studies focusing on mental and physical health and disease. In this review, we discuss the mechanisms of OXT expression and release, expression and binding of the OXTR in brain and periphery, OXTR-coupled signaling cascades, and their involvement in behavioral outcomes to assemble a comprehensive picture of the central and peripheral OXT system. Traditionally known for its role in milk let-down and uterine contraction during labor, OXT also has implications in physiological, and also behavioral, aspects of reproduction, such as sexual and maternal behaviors and pair bonding, but also anxiety, trust, sociability, food intake, or even drug abuse. The many facets of OXT are, on a molecular basis, brought about by a single receptor. The OXTR, a 7-transmembrane G protein-coupled receptor capable of binding to either Gα\n              i\n              or Gα\n              q\n              proteins, activates a set of signaling cascades, such as the MAPK, PKC, PLC, or CaMK pathways, which converge on transcription factors like CREB or MEF-2. The cellular response to OXT includes regulation of neurite outgrowth, cellular viability, and increased survival. OXTergic projections in the brain represent anxiety and stress-regulating circuits connecting the paraventricular nucleus of the hypothalamus, amygdala, bed nucleus of the stria terminalis, or the medial prefrontal cortex. Which OXT-induced patterns finally alter the behavior of an animal or a human being is still poorly understood, and studying those OXTR-coupled signaling cascades is one initial step toward a better understanding of the molecular background of those behavioral effects.","container-title":"Physiological Reviews","DOI":"10.1152/physrev.00031.2017","ISSN":"0031-9333, 1522-1210","issue":"3","journalAbbreviation":"Physiol. Rev.","language":"en","page":"1805-1908","source":"DOI.org (Crossref)","title":"The Oxytocin Receptor: From Intracellular Signaling to Behavior","title-short":"The Oxytocin Receptor","volume":"98","author":[{"family":"Jurek","given":"Benjamin"},{"family":"Neumann","given":"Inga D."}],"issued":{"date-parts":[["2018",7,1]]}}},{"id":141,"uris":["http://zotero.org/users/9480749/items/ISAU8BT6"],"itemData":{"id":141,"type":"article-journal","container-title":"Social Cognitive and Affective Neuroscience","DOI":"10.1093/scan/nsv019","ISSN":"1749-5024, 1749-5016","issue":"9","journalAbbreviation":"Soc. Cogn. Affect. Neurosci.","language":"en","page":"1273-1281","source":"DOI.org (Crossref)","title":"Interaction between oxytocin receptor polymorphism and interdependent culture values on human empathy","volume":"10","author":[{"family":"Luo","given":"Siyang"},{"family":"Ma","given":"Yina"},{"family":"Liu","given":"Yi"},{"family":"Li","given":"Bingfeng"},{"family":"Wang","given":"Chenbo"},{"family":"Shi","given":"Zhenhao"},{"family":"Li","given":"Xiaoyang"},{"family":"Zhang","given":"Wenxia"},{"family":"Rao","given":"Yi"},{"family":"Han","given":"Shihui"}],"issued":{"date-parts":[["2015",9,1]]}}},{"id":137,"uris":["http://zotero.org/users/9480749/items/H4QF525T"],"itemData":{"id":137,"type":"article-journal","abstract":"Oxytocin and the oxytocin receptor (OXTR) play an important role in a large variety of social behaviors. The oxytocinergic system interacts with environmental cues and is highly dependent on interindividual factors. Deficits in this system have been linked to mental disorders associated with social impairments, such as autism spectrum disorder (ASD). This review focuses on the modulation of social behavior by alterations in two domains of the oxytocinergic system. We discuss genetic and epigenetic regulatory mechanisms and alterations in these mechanisms that were found to have clinical implications for ASD. We propose possible explanations how these alterations affect the biological pathways underlying the aberrant social behavior and point out avenues for future research. We advocate the need for integration studies that combine multiple measures covering a broad range of social behaviors and link these to genetic and epigenetic profiles.","container-title":"Hormones and Behavior","DOI":"10.1016/j.yhbeh.2018.03.002","ISSN":"0018-506X","journalAbbreviation":"Horm. Behav.","language":"en","page":"84-93","source":"ScienceDirect","title":"Genetic and epigenetic regulatory mechanisms of the oxytocin receptor gene (OXTR) and the (clinical) implications for social behavior","volume":"108","author":[{"family":"Tops","given":"Sanne"},{"family":"Habel","given":"Ute"},{"family":"Radke","given":"Sina"}],"issued":{"date-parts":[["2019",2,1]]}}},{"id":147,"uris":["http://zotero.org/users/9480749/items/3XPJTX62"],"itemData":{"id":147,"type":"article-journal","abstract":"Background: Autism is a highly varied and heritable neurodevelopmental condition, and common variants explain approximately 50% of the genetic variance of autism. One of the genes implicated in autism is the oxytocin receptor (OXTR). The current study combined genetic and brain imaging (fMRI) data to examine the moderating effect of genotype on the association between diagnosis and brain activity in response to a test of cognitive empathy.\nMethods: Participants were adolescents (mean age = 14.7 ± 1.7) who were genotyped for single nucleotide polymorphisms (SNPs) within the OXTR and underwent functional brain imaging while completing the adolescent version of the ‘Reading the Mind in the Eyes’ Test (Eyes Test).\nResults: Two (rs2254298, rs53576) of the five OXTR SNPs examined were significantly associated with brain activity during the Eyes Test, and three of the SNPs (rs2254298, rs53576, rs2268491) interacted with diagnostic status to predict brain activity. All of the effects localized to the right supramarginal gyrus (rSMG) and an overlap analysis revealed a large overlap of the effects. An exploratory analysis showed that activity within an anatomically defined rSMG and genotype can predict diagnostic status with reasonable accuracy.\nConclusions: This is one of the first studies to investigate OXTR and brain function in autism. The findings suggest a neurogenetic mechanism by which OXTR-dependent activity within the rSMG is related to the aetiology of autism.","container-title":"Molecular Autism","DOI":"10.1186/s13229-019-0258-4","ISSN":"2040-2392","issue":"1","journalAbbreviation":"Mol. Autism","language":"en","page":"12","source":"DOI.org (Crossref)","title":"The oxytocin receptor gene predicts brain activity during an emotion recognition task in autism","volume":"10","author":[{"family":"Uzefovsky","given":"Florina"},{"family":"Bethlehem","given":"Richard A. I."},{"family":"Shamay-Tsoory","given":"Simone"},{"family":"Ruigrok","given":"Amber"},{"family":"Holt","given":"Rosemary"},{"family":"Spencer","given":"Michael"},{"family":"Chura","given":"Lindsay"},{"family":"Warrier","given":"Varun"},{"family":"Chakrabarti","given":"Bhismadev"},{"family":"Bullmore","given":"Ed"},{"family":"Suckling","given":"John"},{"family":"Floris","given":"Dorothea"},{"family":"Baron-Cohen","given":"Simon"}],"issued":{"date-parts":[["2019",12]]}}},{"id":144,"uris":["http://zotero.org/users/9480749/items/KFBXSW97"],"itemData":{"id":144,"type":"article-journal","abstract":"Background\nPrevious research has suggested that the social impairments exhibited by individuals with autism are associated with changes in plasma oxytocin (OT) levels. The physiologic effects of oxytocin are mediated through its specific receptors (OTRs), and numerous studies have implicated OTRs in the regulation of social cognition and behavior. Animal models and linkage data from genome screens indicate that the oxytocin receptor gene (OXTR) is an excellent candidate for research concerning psychiatric disorders, particularly those involving social impairments, such as autism.\nMethods\nWe genotyped four single nucleotide polymorphisms (SNPs) located within the OXTR gene of 195 Chinese Han autism trios, using polymerase chain reaction-restriction fragment length polymorphism analysis.\nResults\nThe family-based association test (FBAT) revealed a significant genetic association between autism and two of the SNPs tested (rs2254298 A: Z = 2.287, p = .0222; rs53576 A: Z = 2.573, p = .0101). When haplotypes were constructed with two, three, and four markers, the haplotype-specific FBAT revealed that a number of haplotypes, particularly those involving rs53576, were significantly associated with autism. Furthermore, haplotypes constructed with all markers showed a significant excess transmission for the specific and global haplotype analyses (p = .0020 and .0289, respectively).\nConclusions\nThese data suggest an involvement of OXTR in the susceptibility to autism, and replication is important.","container-title":"Biological Psychiatry","DOI":"10.1016/j.biopsych.2005.03.013","ISSN":"0006-3223","issue":"1","journalAbbreviation":"Biol. Psychiatry","language":"en","page":"74-77","source":"ScienceDirect","title":"Positive Association of the Oxytocin Receptor Gene (OXTR) with Autism in the Chinese Han Population","volume":"58","author":[{"family":"Wu","given":"Suping"},{"family":"Jia","given":"Meixiang"},{"family":"Ruan","given":"Yan"},{"family":"Liu","given":"Jing"},{"family":"Guo","given":"Yanqing"},{"family":"Shuang","given":"Mei"},{"family":"Gong","given":"Xiaohong"},{"family":"Zhang","given":"Yanbo"},{"family":"Yang","given":"Xiaoling"},{"family":"Zhang","given":"Dai"}],"issued":{"date-parts":[["2005",7,1]]}}},{"id":143,"uris":["http://zotero.org/users/9480749/items/IIUJNYBE"],"itemData":{"id":143,"type":"article-journal","abstract":"The neuropeptide oxytocin (OT) and its receptor (OXTR) have been predicted to be involved in the regulation of social functioning in autism spectrum disorders (ASD). Objective of the study was to investigate serum OT levels and the OXTR rs2254298 polymorphism in Chinese Han children and adolescents with ASD as well as to identify their social deﬁcits relevant to the oxytocinergic system. We tested serum OT levels using ELISA in 55 ASD subjects and 110 typically developing (TD) controls as well as genotyped the OXTR rs2254298 polymorphism using PCR-RFLP in 100 ASD subjects and 232 TD controls. Autistic symptoms were assessed by the Autism Behavior Checklist (ABC) and the Childhood Autism Rating Scale (CARS). There were no signiﬁcant associations between OXTR rs2254298 polymorphism and ASD, serum OT levels and age, as well as serum OT levels and intelligent quotient (IQ) in both ASD and TD groups. However, ASD subjects exhibited elevated serum OT levels compared to TD controls and positive correlations between serum OT levels and “adaptation to change score” in the CARS and CARS total scores. Moreover, in the ASD group, signiﬁcant relationships were revealed between the single-nucleotide polymorphism (SNP) rs2254298 and serum OT levels, the category “stereotypes and object use” in the ABC and the category “adaptation to change” in the CARS. These ﬁndings indicated that individuals with ASD may exhibit a dysregulation in OT on the basis of changes in OXTR gene expression as well as environmentally induced alterations of the oxytocinergic system to determine their social deﬁcits.","container-title":"Frontiers in Neuroscience","DOI":"10.3389/fnins.2017.00221","ISSN":"1662-453X","journalAbbreviation":"Front. Neurosci.","language":"en","page":"221","source":"DOI.org (Crossref)","title":"Serum Oxytocin Levels and an Oxytocin Receptor Gene Polymorphism (rs2254298) Indicate Social Deficits in Children and Adolescents with Autism Spectrum Disorders","volume":"11","author":[{"family":"Yang","given":"Shuhan"},{"family":"Dong","given":"Xiaopeng"},{"family":"Guo","given":"Xuan"},{"family":"Han","given":"Yu"},{"family":"Song","given":"Hanbing"},{"family":"Gao","given":"Lei"},{"family":"Dai","given":"Wei"},{"family":"Su","given":"Yuanyuan"},{"family":"Zhang","given":"Xin"}],"issued":{"date-parts":[["2017",4,21]]}}},{"id":135,"uris":["http://zotero.org/users/9480749/items/KI66E3JP"],"itemData":{"id":135,"type":"article-journal","abstract":"Across species, the neuropeptide oxytocin has been associated with affiliative and social approach behavior. It has been suggested to exert its effects by modulating neural circuitry underlying anxiety, affiliative motivation, and social salience. The present study aims to investigate differences in subregional amygdala resting-state connectivity in healthy adult carriers of different genotypes of the oxytocin receptor (OXTR) gene polymorphism rs2268498. Previous studies have associated this polymorphic locus with social cognitive and affiliative phenotypes. The amygdala qualifies as a reasonable target due to its broad implication in emotional and social cognitive processing as well as its key role in mediating the behavioral effects of oxytocin. Whole brain seed-based functional connectivity analyses for the basolateral, centromedial and superficial amygdala revealed stronger resting-state connectivity of all amygdala subregions to the fusiform and inferior occipital gyrus in TT-carriers compared to C-allele carriers. Additional modulations were found for the centromedial amygdala which showed stronger resting-state connectivity to inferior frontal regions and the insula in C-allele carriers and to brainstem regions in TT-carriers. Our findings not only show the importance of oxytocin functioning in amygdalar neuronal signaling but also emphasize the need to investigate the amygdalar subregions individually instead of the amygdala as a whole. In summary, the present study is the first to characterize the impact of genetic variation of the OXTR gene with known functional consequences on widespread changes in a functional brain network originating from the amygdala.","container-title":"NeuroImage","DOI":"10.1016/j.neuroimage.2018.06.014","ISSN":"1053-8119","journalAbbreviation":"NeuroImage","language":"en","page":"1-10","source":"ScienceDirect","title":"A common polymorphism on the oxytocin receptor gene (rs2268498) and resting-state functional connectivity of amygdala subregions - A genetic imaging study","volume":"179","author":[{"family":"Zimmermann","given":"Julika"},{"family":"Deris","given":"Nadja"},{"family":"Montag","given":"Christian"},{"family":"Reuter","given":"Martin"},{"family":"Felten","given":"Andrea"},{"family":"Becker","given":"Benjamin"},{"family":"Weber","given":"Bernd"},{"family":"Markett","given":"Sebastian"}],"issued":{"date-parts":[["2018",10,1]]}}}],"schema":"https://github.com/citation-style-language/schema/raw/master/csl-citation.json"} </w:instrText>
      </w:r>
      <w:r w:rsidRPr="00583E08">
        <w:rPr>
          <w:rFonts w:ascii="Times New Roman" w:hAnsi="Times New Roman"/>
          <w:bCs/>
          <w:kern w:val="0"/>
          <w:sz w:val="23"/>
          <w:szCs w:val="23"/>
        </w:rPr>
        <w:fldChar w:fldCharType="separate"/>
      </w:r>
      <w:r w:rsidR="00E22F24" w:rsidRPr="00E22F24">
        <w:rPr>
          <w:rFonts w:ascii="Times New Roman" w:hAnsi="Times New Roman"/>
          <w:sz w:val="23"/>
        </w:rPr>
        <w:t>(Feldman, Monakhov, Pratt, &amp; Ebstein, 2016; Jurek &amp; Neumann, 2018; Luo et al., 2015; Tops, Habel, &amp; Radke, 2019; Uzefovsky et al., 2019; Wu et al., 2005; Yang et al., 2017; Zimmermann et al., 2018)</w:t>
      </w:r>
      <w:r w:rsidRPr="00583E08">
        <w:rPr>
          <w:rFonts w:ascii="Times New Roman" w:hAnsi="Times New Roman"/>
          <w:bCs/>
          <w:kern w:val="0"/>
          <w:sz w:val="23"/>
          <w:szCs w:val="23"/>
        </w:rPr>
        <w:fldChar w:fldCharType="end"/>
      </w:r>
      <w:r w:rsidRPr="00583E08">
        <w:rPr>
          <w:rFonts w:ascii="Times New Roman" w:hAnsi="Times New Roman"/>
          <w:bCs/>
          <w:kern w:val="0"/>
          <w:sz w:val="23"/>
          <w:szCs w:val="23"/>
        </w:rPr>
        <w:t xml:space="preserve">. Genotyping of the OXTR SNPs was performed by real-time polymerase chain reaction (PCR) and subsequent melting curve detection using a Cobas Z 480 Light Cycler (Roche Diagnostics, Mannheim, Germany). With the melting curve analyses, the alleles in each SNP were distinguished by different fluorescent labels of allele-specific oligonucleotide probe pairs. Simple probe assay designs from </w:t>
      </w:r>
      <w:proofErr w:type="spellStart"/>
      <w:r w:rsidRPr="00583E08">
        <w:rPr>
          <w:rFonts w:ascii="Times New Roman" w:hAnsi="Times New Roman"/>
          <w:bCs/>
          <w:kern w:val="0"/>
          <w:sz w:val="23"/>
          <w:szCs w:val="23"/>
        </w:rPr>
        <w:t>TIBMolBiol</w:t>
      </w:r>
      <w:proofErr w:type="spellEnd"/>
      <w:r w:rsidRPr="00583E08">
        <w:rPr>
          <w:rFonts w:ascii="Times New Roman" w:hAnsi="Times New Roman"/>
          <w:bCs/>
          <w:kern w:val="0"/>
          <w:sz w:val="23"/>
          <w:szCs w:val="23"/>
        </w:rPr>
        <w:t xml:space="preserve"> </w:t>
      </w:r>
      <w:r w:rsidRPr="00583E08">
        <w:rPr>
          <w:rFonts w:ascii="Times New Roman" w:hAnsi="Times New Roman"/>
          <w:noProof/>
          <w:sz w:val="23"/>
          <w:szCs w:val="23"/>
        </w:rPr>
        <w:t>(Berlin, Germany)</w:t>
      </w:r>
      <w:r w:rsidRPr="00583E08">
        <w:rPr>
          <w:rFonts w:ascii="Times New Roman" w:hAnsi="Times New Roman"/>
          <w:bCs/>
          <w:kern w:val="0"/>
          <w:sz w:val="23"/>
          <w:szCs w:val="23"/>
        </w:rPr>
        <w:t xml:space="preserve"> were used.</w:t>
      </w:r>
    </w:p>
    <w:p w14:paraId="26195E81" w14:textId="21798166" w:rsidR="00F9524E" w:rsidRPr="009F5471" w:rsidRDefault="00F9524E" w:rsidP="00F30BE4">
      <w:pPr>
        <w:spacing w:line="360" w:lineRule="auto"/>
        <w:ind w:firstLineChars="200" w:firstLine="460"/>
        <w:rPr>
          <w:rFonts w:ascii="Times New Roman" w:hAnsi="Times New Roman"/>
          <w:bCs/>
          <w:color w:val="000000" w:themeColor="text1"/>
          <w:kern w:val="0"/>
          <w:sz w:val="23"/>
          <w:szCs w:val="23"/>
        </w:rPr>
      </w:pPr>
      <w:r>
        <w:rPr>
          <w:rFonts w:ascii="Times New Roman" w:hAnsi="Times New Roman"/>
          <w:bCs/>
          <w:kern w:val="0"/>
          <w:sz w:val="23"/>
          <w:szCs w:val="23"/>
        </w:rPr>
        <w:t>S</w:t>
      </w:r>
      <w:r>
        <w:rPr>
          <w:rFonts w:ascii="Times New Roman" w:hAnsi="Times New Roman" w:hint="eastAsia"/>
          <w:bCs/>
          <w:kern w:val="0"/>
          <w:sz w:val="23"/>
          <w:szCs w:val="23"/>
        </w:rPr>
        <w:t>ubjects</w:t>
      </w:r>
      <w:r>
        <w:rPr>
          <w:rFonts w:ascii="Times New Roman" w:hAnsi="Times New Roman"/>
          <w:bCs/>
          <w:kern w:val="0"/>
          <w:sz w:val="23"/>
          <w:szCs w:val="23"/>
        </w:rPr>
        <w:t xml:space="preserve"> for whom genotype could not be reliably identified were excluded (2 subjects for </w:t>
      </w:r>
      <w:r>
        <w:rPr>
          <w:rFonts w:ascii="Times New Roman" w:hAnsi="Times New Roman"/>
          <w:bCs/>
          <w:kern w:val="0"/>
          <w:sz w:val="23"/>
          <w:szCs w:val="23"/>
        </w:rPr>
        <w:lastRenderedPageBreak/>
        <w:t>rs2254298/ rs2268491, 6 subjects for rs2268498, 7 subjects for rs53576).</w:t>
      </w:r>
      <w:r>
        <w:rPr>
          <w:rFonts w:ascii="Times New Roman" w:hAnsi="Times New Roman" w:hint="eastAsia"/>
          <w:bCs/>
          <w:kern w:val="0"/>
          <w:sz w:val="23"/>
          <w:szCs w:val="23"/>
        </w:rPr>
        <w:t xml:space="preserve"> </w:t>
      </w:r>
      <w:r w:rsidRPr="00F26F79">
        <w:rPr>
          <w:rFonts w:ascii="Times New Roman" w:hAnsi="Times New Roman"/>
          <w:bCs/>
          <w:kern w:val="0"/>
          <w:sz w:val="23"/>
          <w:szCs w:val="23"/>
        </w:rPr>
        <w:t>Distribution of the 4 OXTR genotypes were in the Hardy</w:t>
      </w:r>
      <w:r>
        <w:rPr>
          <w:rFonts w:ascii="Times New Roman" w:hAnsi="Times New Roman"/>
          <w:bCs/>
          <w:kern w:val="0"/>
          <w:sz w:val="23"/>
          <w:szCs w:val="23"/>
        </w:rPr>
        <w:t>-</w:t>
      </w:r>
      <w:r w:rsidRPr="00F26F79">
        <w:rPr>
          <w:rFonts w:ascii="Times New Roman" w:hAnsi="Times New Roman"/>
          <w:bCs/>
          <w:kern w:val="0"/>
          <w:sz w:val="23"/>
          <w:szCs w:val="23"/>
        </w:rPr>
        <w:t xml:space="preserve">Weinberg equilibrium (HWE) and alleles of the SNPs were </w:t>
      </w:r>
      <w:r>
        <w:rPr>
          <w:rFonts w:ascii="Times New Roman" w:hAnsi="Times New Roman"/>
          <w:bCs/>
          <w:kern w:val="0"/>
          <w:sz w:val="23"/>
          <w:szCs w:val="23"/>
        </w:rPr>
        <w:t>divided</w:t>
      </w:r>
      <w:r w:rsidRPr="00F26F79">
        <w:rPr>
          <w:rFonts w:ascii="Times New Roman" w:hAnsi="Times New Roman"/>
          <w:bCs/>
          <w:kern w:val="0"/>
          <w:sz w:val="23"/>
          <w:szCs w:val="23"/>
        </w:rPr>
        <w:t xml:space="preserve"> into two groups</w:t>
      </w:r>
      <w:r>
        <w:rPr>
          <w:rFonts w:ascii="Times New Roman" w:hAnsi="Times New Roman"/>
          <w:bCs/>
          <w:kern w:val="0"/>
          <w:sz w:val="23"/>
          <w:szCs w:val="23"/>
        </w:rPr>
        <w:t xml:space="preserve"> as in previous studies</w:t>
      </w:r>
      <w:r w:rsidRPr="00B62D0B">
        <w:rPr>
          <w:rFonts w:ascii="Times New Roman" w:hAnsi="Times New Roman"/>
          <w:bCs/>
          <w:color w:val="FF0000"/>
          <w:kern w:val="0"/>
          <w:sz w:val="23"/>
          <w:szCs w:val="23"/>
        </w:rPr>
        <w:t xml:space="preserve"> </w:t>
      </w:r>
      <w:r>
        <w:rPr>
          <w:rFonts w:ascii="Times New Roman" w:hAnsi="Times New Roman"/>
          <w:bCs/>
          <w:color w:val="FF0000"/>
          <w:kern w:val="0"/>
          <w:sz w:val="23"/>
          <w:szCs w:val="23"/>
        </w:rPr>
        <w:fldChar w:fldCharType="begin"/>
      </w:r>
      <w:r w:rsidR="00E22F24">
        <w:rPr>
          <w:rFonts w:ascii="Times New Roman" w:hAnsi="Times New Roman"/>
          <w:bCs/>
          <w:color w:val="FF0000"/>
          <w:kern w:val="0"/>
          <w:sz w:val="23"/>
          <w:szCs w:val="23"/>
        </w:rPr>
        <w:instrText xml:space="preserve"> ADDIN ZOTERO_ITEM CSL_CITATION {"citationID":"QE7nFK8L","properties":{"formattedCitation":"(Kou et al., 2020; Uzefovsky et al., 2019)","plainCitation":"(Kou et al., 2020; Uzefovsky et al., 2019)","noteIndex":0},"citationItems":[{"id":172,"uris":["http://zotero.org/users/9480749/items/9USHWYSS"],"itemData":{"id":172,"type":"article-journal","abstract":"BackgroundThe neuropeptide oxytocin is proposed as a promising therapy for social dysfunction by modulating amygdala-mediated social-emotional behavior. Although clinical trials report some benefits of chronic treatment, it is unclear whether efficacy may be influenced by dose frequency or genotype.MethodsIn a randomized, double-blind, placebo-controlled pharmaco-functional magnetic resonance imaging trial (150 male subjects), we investigated acute and different chronic (every day or on alternate days for 5 days) intranasal oxytocin (24 international units) effects and oxytocin receptor genotype-mediated treatment sensitivity on amygdala responses to face emotions. We also investigated similar effects on resting-state functional connectivity between the amygdala and prefrontal cortex.ResultsA single dose of oxytocin-reduced amygdala responses to all face emotions but for threatening (fear and anger) and happy faces, this effect was abolished after daily doses for 5 days but maintained by doses given every other day. The latter dose regime also enhanced associated anxious-arousal attenuation for fear faces. Oxytocin effects on reducing amygdala responses to face emotions only occurred in AA homozygotes of rs53576 and A carriers of rs2254298. The effects of oxytocin on resting-state functional connectivity were not influenced by either dose-frequency or receptor genotype.ConclusionsInfrequent chronic oxytocin administration may be therapeutically most efficient and its anxiolytic neural and behavioral actions are highly genotype-dependent in males.","container-title":"Psychological Medicine","DOI":"10.1017/S0033291720003803","ISSN":"0033-2917, 1469-8978","journalAbbreviation":"Psychol. Med.","language":"en","note":"publisher: Cambridge University Press","page":"1-10","source":"Cambridge University Press","title":"A randomized trial shows dose-frequency and genotype may determine the therapeutic efficacy of intranasal oxytocin","author":[{"family":"Kou","given":"Juan"},{"family":"Zhang","given":"Yingying"},{"family":"Zhou","given":"Feng"},{"family":"Sindermann","given":"Cornelia"},{"family":"Montag","given":"Christian"},{"family":"Becker","given":"Benjamin"},{"family":"Kendrick","given":"Keith M."}],"issued":{"date-parts":[["2020",12,4]]}}},{"id":147,"uris":["http://zotero.org/users/9480749/items/3XPJTX62"],"itemData":{"id":147,"type":"article-journal","abstract":"Background: Autism is a highly varied and heritable neurodevelopmental condition, and common variants explain approximately 50% of the genetic variance of autism. One of the genes implicated in autism is the oxytocin receptor (OXTR). The current study combined genetic and brain imaging (fMRI) data to examine the moderating effect of genotype on the association between diagnosis and brain activity in response to a test of cognitive empathy.\nMethods: Participants were adolescents (mean age = 14.7 ± 1.7) who were genotyped for single nucleotide polymorphisms (SNPs) within the OXTR and underwent functional brain imaging while completing the adolescent version of the ‘Reading the Mind in the Eyes’ Test (Eyes Test).\nResults: Two (rs2254298, rs53576) of the five OXTR SNPs examined were significantly associated with brain activity during the Eyes Test, and three of the SNPs (rs2254298, rs53576, rs2268491) interacted with diagnostic status to predict brain activity. All of the effects localized to the right supramarginal gyrus (rSMG) and an overlap analysis revealed a large overlap of the effects. An exploratory analysis showed that activity within an anatomically defined rSMG and genotype can predict diagnostic status with reasonable accuracy.\nConclusions: This is one of the first studies to investigate OXTR and brain function in autism. The findings suggest a neurogenetic mechanism by which OXTR-dependent activity within the rSMG is related to the aetiology of autism.","container-title":"Molecular Autism","DOI":"10.1186/s13229-019-0258-4","ISSN":"2040-2392","issue":"1","journalAbbreviation":"Mol. Autism","language":"en","page":"12","source":"DOI.org (Crossref)","title":"The oxytocin receptor gene predicts brain activity during an emotion recognition task in autism","volume":"10","author":[{"family":"Uzefovsky","given":"Florina"},{"family":"Bethlehem","given":"Richard A. I."},{"family":"Shamay-Tsoory","given":"Simone"},{"family":"Ruigrok","given":"Amber"},{"family":"Holt","given":"Rosemary"},{"family":"Spencer","given":"Michael"},{"family":"Chura","given":"Lindsay"},{"family":"Warrier","given":"Varun"},{"family":"Chakrabarti","given":"Bhismadev"},{"family":"Bullmore","given":"Ed"},{"family":"Suckling","given":"John"},{"family":"Floris","given":"Dorothea"},{"family":"Baron-Cohen","given":"Simon"}],"issued":{"date-parts":[["2019",12]]}}}],"schema":"https://github.com/citation-style-language/schema/raw/master/csl-citation.json"} </w:instrText>
      </w:r>
      <w:r>
        <w:rPr>
          <w:rFonts w:ascii="Times New Roman" w:hAnsi="Times New Roman"/>
          <w:bCs/>
          <w:color w:val="FF0000"/>
          <w:kern w:val="0"/>
          <w:sz w:val="23"/>
          <w:szCs w:val="23"/>
        </w:rPr>
        <w:fldChar w:fldCharType="separate"/>
      </w:r>
      <w:r w:rsidR="00E22F24" w:rsidRPr="00E22F24">
        <w:rPr>
          <w:rFonts w:ascii="Times New Roman" w:hAnsi="Times New Roman"/>
          <w:sz w:val="23"/>
        </w:rPr>
        <w:t>(Kou et al., 2020; Uzefovsky et al., 2019)</w:t>
      </w:r>
      <w:r>
        <w:rPr>
          <w:rFonts w:ascii="Times New Roman" w:hAnsi="Times New Roman"/>
          <w:bCs/>
          <w:color w:val="FF0000"/>
          <w:kern w:val="0"/>
          <w:sz w:val="23"/>
          <w:szCs w:val="23"/>
        </w:rPr>
        <w:fldChar w:fldCharType="end"/>
      </w:r>
      <w:r w:rsidRPr="00B508B7">
        <w:rPr>
          <w:rFonts w:ascii="Times New Roman" w:hAnsi="Times New Roman"/>
          <w:bCs/>
          <w:kern w:val="0"/>
          <w:sz w:val="23"/>
          <w:szCs w:val="23"/>
        </w:rPr>
        <w:t xml:space="preserve"> to inc</w:t>
      </w:r>
      <w:r w:rsidRPr="00F26F79">
        <w:rPr>
          <w:rFonts w:ascii="Times New Roman" w:hAnsi="Times New Roman"/>
          <w:bCs/>
          <w:kern w:val="0"/>
          <w:sz w:val="23"/>
          <w:szCs w:val="23"/>
        </w:rPr>
        <w:t>rease statistical power and avoid statist</w:t>
      </w:r>
      <w:r w:rsidRPr="00323525">
        <w:rPr>
          <w:rFonts w:ascii="Times New Roman" w:hAnsi="Times New Roman"/>
          <w:bCs/>
          <w:kern w:val="0"/>
          <w:sz w:val="23"/>
          <w:szCs w:val="23"/>
        </w:rPr>
        <w:t>ical inference errors due to the small sample size of certain genotypes (see Table S1) .</w:t>
      </w:r>
    </w:p>
    <w:p w14:paraId="0EDDA603" w14:textId="12FD39CE" w:rsidR="00013DCD" w:rsidRPr="003D3F1F" w:rsidRDefault="00013DCD" w:rsidP="003D3F1F">
      <w:pPr>
        <w:spacing w:before="240" w:after="240" w:line="360" w:lineRule="auto"/>
        <w:rPr>
          <w:rFonts w:ascii="Times New Roman" w:hAnsi="Times New Roman"/>
          <w:b/>
          <w:bCs/>
          <w:sz w:val="24"/>
          <w:szCs w:val="24"/>
        </w:rPr>
      </w:pPr>
      <w:bookmarkStart w:id="2" w:name="_Hlk116636425"/>
      <w:r w:rsidRPr="003D3F1F">
        <w:rPr>
          <w:rFonts w:ascii="Times New Roman" w:hAnsi="Times New Roman"/>
          <w:b/>
          <w:bCs/>
          <w:sz w:val="24"/>
          <w:szCs w:val="24"/>
        </w:rPr>
        <w:t>MRI data acquisition and preprocessing</w:t>
      </w:r>
      <w:bookmarkEnd w:id="2"/>
    </w:p>
    <w:p w14:paraId="02BDDE17" w14:textId="0EBDBC54" w:rsidR="00013DCD" w:rsidRDefault="00013DCD" w:rsidP="00C0619A">
      <w:pPr>
        <w:spacing w:line="360" w:lineRule="auto"/>
        <w:rPr>
          <w:rFonts w:ascii="Times New Roman" w:hAnsi="Times New Roman"/>
          <w:bCs/>
          <w:kern w:val="0"/>
          <w:sz w:val="23"/>
          <w:szCs w:val="23"/>
        </w:rPr>
      </w:pPr>
      <w:r w:rsidRPr="00013DCD">
        <w:rPr>
          <w:rFonts w:ascii="Times New Roman" w:hAnsi="Times New Roman"/>
          <w:sz w:val="23"/>
          <w:szCs w:val="23"/>
        </w:rPr>
        <w:t>MRI</w:t>
      </w:r>
      <w:r w:rsidRPr="00013DCD">
        <w:rPr>
          <w:rFonts w:ascii="Times New Roman" w:hAnsi="Times New Roman"/>
          <w:bCs/>
          <w:kern w:val="0"/>
          <w:sz w:val="23"/>
          <w:szCs w:val="23"/>
        </w:rPr>
        <w:t xml:space="preserve"> data were acquired on a 3T GE MR750 system (General Electric, Milwaukee, WI) located in the neuroimaging center of the University of Electronic Science and Technology of China. </w:t>
      </w:r>
      <w:bookmarkStart w:id="3" w:name="_Hlk116573184"/>
      <w:r w:rsidRPr="00013DCD">
        <w:rPr>
          <w:rFonts w:ascii="Times New Roman" w:hAnsi="Times New Roman"/>
          <w:bCs/>
          <w:kern w:val="0"/>
          <w:sz w:val="23"/>
          <w:szCs w:val="23"/>
        </w:rPr>
        <w:t>High-resolution whole-brain T1-weighted structural MRI data were acquired to improve normalization of the functional images</w:t>
      </w:r>
      <w:bookmarkEnd w:id="3"/>
      <w:r w:rsidRPr="00013DCD">
        <w:rPr>
          <w:rFonts w:ascii="Times New Roman" w:hAnsi="Times New Roman"/>
          <w:bCs/>
          <w:kern w:val="0"/>
          <w:sz w:val="23"/>
          <w:szCs w:val="23"/>
        </w:rPr>
        <w:t xml:space="preserve"> using the following parameters: repetition time (TR), 6 </w:t>
      </w:r>
      <w:proofErr w:type="spellStart"/>
      <w:r w:rsidRPr="00013DCD">
        <w:rPr>
          <w:rFonts w:ascii="Times New Roman" w:hAnsi="Times New Roman"/>
          <w:bCs/>
          <w:kern w:val="0"/>
          <w:sz w:val="23"/>
          <w:szCs w:val="23"/>
        </w:rPr>
        <w:t>ms</w:t>
      </w:r>
      <w:proofErr w:type="spellEnd"/>
      <w:r w:rsidRPr="00013DCD">
        <w:rPr>
          <w:rFonts w:ascii="Times New Roman" w:hAnsi="Times New Roman"/>
          <w:bCs/>
          <w:kern w:val="0"/>
          <w:sz w:val="23"/>
          <w:szCs w:val="23"/>
        </w:rPr>
        <w:t xml:space="preserve">; echo time (TE), </w:t>
      </w:r>
      <w:r w:rsidRPr="00013DCD">
        <w:rPr>
          <w:rFonts w:ascii="Times New Roman" w:hAnsi="Times New Roman"/>
          <w:szCs w:val="21"/>
        </w:rPr>
        <w:t>minimum</w:t>
      </w:r>
      <w:r w:rsidRPr="00013DCD">
        <w:rPr>
          <w:rFonts w:ascii="Times New Roman" w:hAnsi="Times New Roman"/>
          <w:bCs/>
          <w:kern w:val="0"/>
          <w:sz w:val="23"/>
          <w:szCs w:val="23"/>
        </w:rPr>
        <w:t xml:space="preserve">; flip angle, 9°; field of view (FOV), 256 ×256 mm; image matrix, 256 × 256; slice thickness, 1 mm without gap; 156 sagittal slices. Task-based fMRI data were acquired using an echo planar imaging (EPI) sequence with the following acquisition parameters: repetition time (TR), 2000 </w:t>
      </w:r>
      <w:proofErr w:type="spellStart"/>
      <w:r w:rsidRPr="00013DCD">
        <w:rPr>
          <w:rFonts w:ascii="Times New Roman" w:hAnsi="Times New Roman"/>
          <w:bCs/>
          <w:kern w:val="0"/>
          <w:sz w:val="23"/>
          <w:szCs w:val="23"/>
        </w:rPr>
        <w:t>ms</w:t>
      </w:r>
      <w:proofErr w:type="spellEnd"/>
      <w:r w:rsidRPr="00013DCD">
        <w:rPr>
          <w:rFonts w:ascii="Times New Roman" w:hAnsi="Times New Roman"/>
          <w:bCs/>
          <w:kern w:val="0"/>
          <w:sz w:val="23"/>
          <w:szCs w:val="23"/>
        </w:rPr>
        <w:t xml:space="preserve">; echo time (TE), 30 </w:t>
      </w:r>
      <w:proofErr w:type="spellStart"/>
      <w:r w:rsidRPr="00013DCD">
        <w:rPr>
          <w:rFonts w:ascii="Times New Roman" w:hAnsi="Times New Roman"/>
          <w:bCs/>
          <w:kern w:val="0"/>
          <w:sz w:val="23"/>
          <w:szCs w:val="23"/>
        </w:rPr>
        <w:t>ms</w:t>
      </w:r>
      <w:proofErr w:type="spellEnd"/>
      <w:r w:rsidRPr="00013DCD">
        <w:rPr>
          <w:rFonts w:ascii="Times New Roman" w:hAnsi="Times New Roman"/>
          <w:bCs/>
          <w:kern w:val="0"/>
          <w:sz w:val="23"/>
          <w:szCs w:val="23"/>
        </w:rPr>
        <w:t xml:space="preserve">; flip angle, 90°; field of view (FOV), 240 × 240 mm; image matrix, 64 × 64; slice thickness, 3.4 mm; slice gap, 0.6 mm; 39 axial slices (interleaved ascending order). </w:t>
      </w:r>
      <w:proofErr w:type="spellStart"/>
      <w:r w:rsidRPr="00013DCD">
        <w:rPr>
          <w:rFonts w:ascii="Times New Roman" w:hAnsi="Times New Roman"/>
          <w:bCs/>
          <w:kern w:val="0"/>
          <w:sz w:val="23"/>
          <w:szCs w:val="23"/>
        </w:rPr>
        <w:t>OptoActive</w:t>
      </w:r>
      <w:proofErr w:type="spellEnd"/>
      <w:r w:rsidRPr="00013DCD">
        <w:rPr>
          <w:rFonts w:ascii="Times New Roman" w:hAnsi="Times New Roman"/>
          <w:bCs/>
          <w:kern w:val="0"/>
          <w:sz w:val="23"/>
          <w:szCs w:val="23"/>
        </w:rPr>
        <w:t xml:space="preserve"> MRI headphones (http://www.optoacoustics.com/) were used to reduce acoustic noise exposure for the participants during MRI data acquisition. The task lasted for around 12 minutes (Two sessions were implemented, each session consisted of 173 volumes). </w:t>
      </w:r>
    </w:p>
    <w:p w14:paraId="4C63900C" w14:textId="1A0EE692" w:rsidR="00013DCD" w:rsidRPr="00013DCD" w:rsidRDefault="00D2049E" w:rsidP="00C0619A">
      <w:pPr>
        <w:spacing w:line="360" w:lineRule="auto"/>
        <w:ind w:firstLineChars="200" w:firstLine="460"/>
        <w:rPr>
          <w:rFonts w:ascii="Times New Roman" w:hAnsi="Times New Roman"/>
          <w:bCs/>
          <w:kern w:val="0"/>
          <w:sz w:val="23"/>
          <w:szCs w:val="23"/>
        </w:rPr>
      </w:pPr>
      <w:r w:rsidRPr="00F028B2">
        <w:rPr>
          <w:rFonts w:ascii="Times New Roman" w:hAnsi="Times New Roman"/>
          <w:bCs/>
          <w:kern w:val="0"/>
          <w:sz w:val="23"/>
          <w:szCs w:val="23"/>
        </w:rPr>
        <w:t>In line with our previous</w:t>
      </w:r>
      <w:r w:rsidRPr="00323525">
        <w:rPr>
          <w:rFonts w:ascii="Times New Roman" w:hAnsi="Times New Roman"/>
          <w:bCs/>
          <w:kern w:val="0"/>
          <w:sz w:val="23"/>
          <w:szCs w:val="23"/>
        </w:rPr>
        <w:t xml:space="preserve"> studies </w:t>
      </w:r>
      <w:r w:rsidRPr="00323525">
        <w:rPr>
          <w:rFonts w:ascii="Times New Roman" w:hAnsi="Times New Roman"/>
          <w:bCs/>
          <w:kern w:val="0"/>
          <w:sz w:val="23"/>
          <w:szCs w:val="23"/>
        </w:rPr>
        <w:fldChar w:fldCharType="begin"/>
      </w:r>
      <w:r w:rsidR="00E22F24">
        <w:rPr>
          <w:rFonts w:ascii="Times New Roman" w:hAnsi="Times New Roman"/>
          <w:bCs/>
          <w:kern w:val="0"/>
          <w:sz w:val="23"/>
          <w:szCs w:val="23"/>
        </w:rPr>
        <w:instrText xml:space="preserve"> ADDIN ZOTERO_ITEM CSL_CITATION {"citationID":"lUDP3Qlh","properties":{"formattedCitation":"(Zheng et al., 2019; Zhou et al., 2020)","plainCitation":"(Zheng et al., 2019; Zhou et al., 2020)","noteIndex":0},"citationItems":[{"id":162,"uris":["http://zotero.org/users/9480749/items/BMT288RE"],"itemData":{"id":162,"type":"article-journal","abstract":"Jealousy is a complex social emotion combining the different primary emotions of anger, fear and sadness. Previous evidence has suggested the involvement of fronto-striatal dopaminergic circuitry in pathological jealousy, although little is known about overlaps with the neural representation of primary emotions involved in non-morbid jealousy and the utility of a dimensional neuroimaging approach. In the current study, 85 healthy subjects underwent fMRI during an emotional face recognition paradigm and resting state. A total of 150 faces (happy, angry, fearful, sad, neutral) were presented and subjects required to identify the expression and rate its intensity. Trait jealousy was assessed using the Multidimensional Jealousy Scale. Behavioral results showed that only intensity ratings of angry faces were positively associated with subjects’ jealousy scores. During processing of angry versus neutral expression faces, subjects with elevated jealousy exhibited increased activation in the right thalamus, insula, fusiform gyrus and hippocampus, left dorsal striatum, superior parietal lobule and bilateral cerebellum and inferior frontal gyrus after controlling for trait aggression and sex. Functional connectivity between the inferior frontal gyrus and dorsal striatum was also increased. No associations with resting-state functional connectivity were found. Overall, the present study demonstrates an association between exaggerated jealousy and increased intensity ratings of angry faces as well as activity and functional connectivity of the dorsal striatal–inferior frontal circuitry. Thus, increased emotional responsivity to social threat and enhanced activity in limbic regions and dopaminergic fronto-striatal circuitry may be features of both non-morbid and pathological jealousy confirming the utility of a dimensional approach.","container-title":"Brain Structure and Function","DOI":"10.1007/s00429-019-01958-x","ISSN":"1863-2661","issue":"9","journalAbbreviation":"Brain Struct. Funct.","language":"en","page":"3201-3212","source":"Springer Link","title":"A dimensional approach to jealousy reveals enhanced fronto-striatal, insula and limbic responses to angry faces","volume":"224","author":[{"family":"Zheng","given":"Xiaoxiao"},{"family":"Luo","given":"Lizhu"},{"family":"Li","given":"Jialin"},{"family":"Xu","given":"Lei"},{"family":"Zhou","given":"Feng"},{"family":"Gao","given":"Zhao"},{"family":"Becker","given":"Benjamin"},{"family":"Kendrick","given":"Keith M."}],"issued":{"date-parts":[["2019",12,1]]}}},{"id":194,"uris":["http://zotero.org/users/9480749/items/G7NVYWLC"],"itemData":{"id":194,"type":"article-journal","abstract":"Pain empathy can be evoked by multiple cues, particularly observation of acute pain inflictions or facial expressions of pain. Previous studies suggest that these cues commonly activate the insula and anterior cingulate, yet vicarious pain encompasses pain-specific responses as well as unspecific processes (e.g. arousal) and overlapping activations are not sufficient to determine process-specific shared neural representations. We employed multivariate pattern analyses to fMRI data acquired during observation of noxious stimulation of body limbs (NS) and painful facial expressions (FE) and found spatially and functionally similar cross-modality (NS versus FE) whole-brain vicarious pain-predictive patterns. Further analyses consistently identified shared neural representations in the bilateral mid-insula. The vicarious pain patterns were not sensitive to respond to non-painful high-arousal negative stimuli but predicted self-experienced thermal pain. Finally, a domain-general vicarious pain pattern predictive of self-experienced pain but not arousal was developed. Our findings demonstrate shared pain-associated neural representations of vicarious pain.","container-title":"eLife","DOI":"10.7554/eLife.56929","ISSN":"2050-084X","journalAbbreviation":"eLife","note":"publisher: eLife Sciences Publications, Ltd","page":"e56929","source":"eLife","title":"Empathic pain evoked by sensory and emotional-communicative cues share common and process-specific neural representations","volume":"9","author":[{"family":"Zhou","given":"Feng"},{"family":"Li","given":"Jialin"},{"family":"Zhao","given":"Weihua"},{"family":"Xu","given":"Lei"},{"family":"Zheng","given":"Xiaoxiao"},{"family":"Fu","given":"Meina"},{"family":"Yao","given":"Shuxia"},{"family":"Kendrick","given":"Keith M"},{"family":"Wager","given":"Tor D"},{"family":"Becker","given":"Benjamin"}],"editor":[{"family":"Shackman","given":"Alexander"},{"family":"Büchel","given":"Christian"},{"family":"Mehta","given":"Mitul"},{"family":"Vatansever","given":"Deniz"}],"issued":{"date-parts":[["2020",9,7]]}}}],"schema":"https://github.com/citation-style-language/schema/raw/master/csl-citation.json"} </w:instrText>
      </w:r>
      <w:r w:rsidRPr="00323525">
        <w:rPr>
          <w:rFonts w:ascii="Times New Roman" w:hAnsi="Times New Roman"/>
          <w:bCs/>
          <w:kern w:val="0"/>
          <w:sz w:val="23"/>
          <w:szCs w:val="23"/>
        </w:rPr>
        <w:fldChar w:fldCharType="separate"/>
      </w:r>
      <w:r w:rsidR="00E22F24" w:rsidRPr="00E22F24">
        <w:rPr>
          <w:rFonts w:ascii="Times New Roman" w:hAnsi="Times New Roman"/>
          <w:sz w:val="23"/>
        </w:rPr>
        <w:t>(Zheng et al., 2019; Zhou et al., 2020)</w:t>
      </w:r>
      <w:r w:rsidRPr="00323525">
        <w:rPr>
          <w:rFonts w:ascii="Times New Roman" w:hAnsi="Times New Roman"/>
          <w:bCs/>
          <w:kern w:val="0"/>
          <w:sz w:val="23"/>
          <w:szCs w:val="23"/>
        </w:rPr>
        <w:fldChar w:fldCharType="end"/>
      </w:r>
      <w:r w:rsidRPr="00323525">
        <w:rPr>
          <w:rFonts w:ascii="Times New Roman" w:hAnsi="Times New Roman"/>
          <w:bCs/>
          <w:kern w:val="0"/>
          <w:sz w:val="23"/>
          <w:szCs w:val="23"/>
        </w:rPr>
        <w:t>, functional MRI data were preprocessed using SPM12 (Statistical Parametric Mapping;</w:t>
      </w:r>
      <w:r w:rsidRPr="00AA141A">
        <w:rPr>
          <w:rFonts w:ascii="Times New Roman" w:hAnsi="Times New Roman"/>
          <w:bCs/>
          <w:kern w:val="0"/>
          <w:sz w:val="23"/>
          <w:szCs w:val="23"/>
        </w:rPr>
        <w:t xml:space="preserve"> </w:t>
      </w:r>
      <w:hyperlink r:id="rId8" w:history="1">
        <w:r w:rsidRPr="00AA141A">
          <w:rPr>
            <w:rStyle w:val="Hyperlink"/>
            <w:rFonts w:ascii="Times New Roman" w:hAnsi="Times New Roman"/>
            <w:bCs/>
            <w:kern w:val="0"/>
            <w:sz w:val="23"/>
            <w:szCs w:val="23"/>
          </w:rPr>
          <w:t>http://www.fil.ion.ucl.ac.uk/spm</w:t>
        </w:r>
      </w:hyperlink>
      <w:r w:rsidRPr="00323525">
        <w:rPr>
          <w:rFonts w:ascii="Times New Roman" w:hAnsi="Times New Roman"/>
          <w:bCs/>
          <w:kern w:val="0"/>
          <w:sz w:val="23"/>
          <w:szCs w:val="23"/>
        </w:rPr>
        <w:t xml:space="preserve">) </w:t>
      </w:r>
      <w:r w:rsidRPr="00323525">
        <w:rPr>
          <w:rFonts w:ascii="Times New Roman" w:hAnsi="Times New Roman"/>
          <w:sz w:val="23"/>
          <w:szCs w:val="23"/>
        </w:rPr>
        <w:t>with the following steps: (1) discard the first 10 volumes of each functional time series to allow for MRI signal equilibrium and active noise cancelling by the headphones, (2) head motions corrected, (3) segment of T1 images, (4) co-registration, (5) spatial normalization (Montreal Neurological Institute (MNI) space (interpolated to 2 x 2 x 2 mm voxel size)), (6) smoothing (FWHM = 8 mm). Exclusion criteria for excessive head movement were &gt;2.5 mm translation or &gt;2.5° rotation</w:t>
      </w:r>
      <w:r w:rsidRPr="00323525">
        <w:rPr>
          <w:rFonts w:ascii="Times New Roman" w:hAnsi="Times New Roman"/>
          <w:bCs/>
          <w:kern w:val="0"/>
          <w:sz w:val="23"/>
          <w:szCs w:val="23"/>
        </w:rPr>
        <w:t>.</w:t>
      </w:r>
    </w:p>
    <w:p w14:paraId="767B8B12" w14:textId="320F16A0" w:rsidR="003D3F1F" w:rsidRPr="00C0619A" w:rsidRDefault="003D3F1F" w:rsidP="00C0619A">
      <w:pPr>
        <w:spacing w:before="240" w:line="360" w:lineRule="auto"/>
        <w:rPr>
          <w:rFonts w:ascii="Times New Roman" w:hAnsi="Times New Roman"/>
          <w:b/>
          <w:bCs/>
          <w:sz w:val="32"/>
          <w:szCs w:val="32"/>
        </w:rPr>
      </w:pPr>
      <w:r w:rsidRPr="00C0619A">
        <w:rPr>
          <w:rFonts w:ascii="Times New Roman" w:hAnsi="Times New Roman"/>
          <w:b/>
          <w:bCs/>
          <w:sz w:val="32"/>
          <w:szCs w:val="32"/>
        </w:rPr>
        <w:t>Supplementary Results</w:t>
      </w:r>
    </w:p>
    <w:p w14:paraId="715E0220" w14:textId="17D74E41" w:rsidR="00CB0BBC" w:rsidRPr="003D3F1F" w:rsidRDefault="00CB0BBC" w:rsidP="003D3F1F">
      <w:pPr>
        <w:spacing w:before="240" w:after="240" w:line="360" w:lineRule="auto"/>
        <w:rPr>
          <w:rFonts w:ascii="Times New Roman" w:hAnsi="Times New Roman"/>
          <w:b/>
          <w:bCs/>
          <w:sz w:val="24"/>
          <w:szCs w:val="24"/>
        </w:rPr>
      </w:pPr>
      <w:r w:rsidRPr="003D3F1F">
        <w:rPr>
          <w:rFonts w:ascii="Times New Roman" w:hAnsi="Times New Roman"/>
          <w:b/>
          <w:bCs/>
          <w:sz w:val="24"/>
          <w:szCs w:val="24"/>
        </w:rPr>
        <w:t>Results of ANOVAs</w:t>
      </w:r>
      <w:r w:rsidR="007575DD" w:rsidRPr="003D3F1F">
        <w:rPr>
          <w:rFonts w:ascii="Times New Roman" w:hAnsi="Times New Roman"/>
          <w:b/>
          <w:bCs/>
          <w:sz w:val="24"/>
          <w:szCs w:val="24"/>
        </w:rPr>
        <w:t xml:space="preserve"> for behavioral indices</w:t>
      </w:r>
    </w:p>
    <w:p w14:paraId="7AFDFF8E" w14:textId="17CD484B" w:rsidR="000C0BEB" w:rsidRPr="003D3F1F" w:rsidRDefault="003C225A" w:rsidP="003D3F1F">
      <w:pPr>
        <w:spacing w:beforeLines="50" w:before="156" w:line="360" w:lineRule="auto"/>
        <w:rPr>
          <w:rFonts w:ascii="Times New Roman" w:hAnsi="Times New Roman"/>
          <w:b/>
          <w:bCs/>
          <w:i/>
          <w:kern w:val="0"/>
          <w:sz w:val="23"/>
          <w:szCs w:val="23"/>
        </w:rPr>
      </w:pPr>
      <w:r w:rsidRPr="00103D8C">
        <w:rPr>
          <w:rFonts w:ascii="Times New Roman" w:hAnsi="Times New Roman" w:hint="eastAsia"/>
          <w:b/>
          <w:bCs/>
          <w:i/>
          <w:kern w:val="0"/>
          <w:sz w:val="23"/>
          <w:szCs w:val="23"/>
        </w:rPr>
        <w:lastRenderedPageBreak/>
        <w:t>I</w:t>
      </w:r>
      <w:r w:rsidRPr="00103D8C">
        <w:rPr>
          <w:rFonts w:ascii="Times New Roman" w:hAnsi="Times New Roman"/>
          <w:b/>
          <w:bCs/>
          <w:i/>
          <w:kern w:val="0"/>
          <w:sz w:val="23"/>
          <w:szCs w:val="23"/>
        </w:rPr>
        <w:t>mplicit emotion recognition task</w:t>
      </w:r>
      <w:r w:rsidR="00DA6BD2">
        <w:rPr>
          <w:rFonts w:ascii="Times New Roman" w:hAnsi="Times New Roman"/>
          <w:b/>
          <w:bCs/>
          <w:i/>
          <w:kern w:val="0"/>
          <w:sz w:val="23"/>
          <w:szCs w:val="23"/>
        </w:rPr>
        <w:t>.</w:t>
      </w:r>
      <w:r w:rsidR="003D3F1F">
        <w:rPr>
          <w:rFonts w:ascii="Times New Roman" w:hAnsi="Times New Roman" w:hint="eastAsia"/>
          <w:b/>
          <w:bCs/>
          <w:i/>
          <w:kern w:val="0"/>
          <w:sz w:val="23"/>
          <w:szCs w:val="23"/>
        </w:rPr>
        <w:t xml:space="preserve"> </w:t>
      </w:r>
      <w:r w:rsidR="000C0BEB" w:rsidRPr="00103D8C">
        <w:rPr>
          <w:rFonts w:ascii="Times New Roman" w:hAnsi="Times New Roman"/>
          <w:bCs/>
          <w:kern w:val="0"/>
          <w:sz w:val="23"/>
          <w:szCs w:val="23"/>
        </w:rPr>
        <w:t>With respect to gender discrimination accuracy, an ANOVA with emotion expression (angry, fear, sad, neutral, and happy) as within-subject factor revealed significant main effect of emotion expression (</w:t>
      </w:r>
      <w:proofErr w:type="gramStart"/>
      <w:r w:rsidR="000C0BEB" w:rsidRPr="00103D8C">
        <w:rPr>
          <w:rFonts w:ascii="Times New Roman" w:hAnsi="Times New Roman"/>
          <w:bCs/>
          <w:kern w:val="0"/>
          <w:sz w:val="23"/>
          <w:szCs w:val="23"/>
        </w:rPr>
        <w:t>F</w:t>
      </w:r>
      <w:r w:rsidR="000C0BEB" w:rsidRPr="00103D8C">
        <w:rPr>
          <w:rFonts w:ascii="Times New Roman" w:hAnsi="Times New Roman"/>
          <w:bCs/>
          <w:kern w:val="0"/>
          <w:sz w:val="23"/>
          <w:szCs w:val="23"/>
          <w:vertAlign w:val="subscript"/>
        </w:rPr>
        <w:t>(</w:t>
      </w:r>
      <w:proofErr w:type="gramEnd"/>
      <w:r w:rsidR="000C0BEB" w:rsidRPr="00103D8C">
        <w:rPr>
          <w:rFonts w:ascii="Times New Roman" w:hAnsi="Times New Roman"/>
          <w:bCs/>
          <w:kern w:val="0"/>
          <w:sz w:val="23"/>
          <w:szCs w:val="23"/>
          <w:vertAlign w:val="subscript"/>
        </w:rPr>
        <w:t>4,2</w:t>
      </w:r>
      <w:r w:rsidR="006666B7" w:rsidRPr="00103D8C">
        <w:rPr>
          <w:rFonts w:ascii="Times New Roman" w:hAnsi="Times New Roman"/>
          <w:bCs/>
          <w:kern w:val="0"/>
          <w:sz w:val="23"/>
          <w:szCs w:val="23"/>
          <w:vertAlign w:val="subscript"/>
        </w:rPr>
        <w:t>26</w:t>
      </w:r>
      <w:r w:rsidR="000C0BEB" w:rsidRPr="00103D8C">
        <w:rPr>
          <w:rFonts w:ascii="Times New Roman" w:hAnsi="Times New Roman"/>
          <w:bCs/>
          <w:kern w:val="0"/>
          <w:sz w:val="23"/>
          <w:szCs w:val="23"/>
          <w:vertAlign w:val="subscript"/>
        </w:rPr>
        <w:t xml:space="preserve">) </w:t>
      </w:r>
      <w:r w:rsidR="000C0BEB" w:rsidRPr="00103D8C">
        <w:rPr>
          <w:rFonts w:ascii="Times New Roman" w:hAnsi="Times New Roman"/>
          <w:bCs/>
          <w:kern w:val="0"/>
          <w:sz w:val="23"/>
          <w:szCs w:val="23"/>
        </w:rPr>
        <w:t xml:space="preserve">= </w:t>
      </w:r>
      <w:r w:rsidR="006666B7" w:rsidRPr="00103D8C">
        <w:rPr>
          <w:rFonts w:ascii="Times New Roman" w:hAnsi="Times New Roman"/>
          <w:bCs/>
          <w:kern w:val="0"/>
          <w:sz w:val="23"/>
          <w:szCs w:val="23"/>
        </w:rPr>
        <w:t>21.257</w:t>
      </w:r>
      <w:r w:rsidR="000C0BEB" w:rsidRPr="00103D8C">
        <w:rPr>
          <w:rFonts w:ascii="Times New Roman" w:hAnsi="Times New Roman"/>
          <w:bCs/>
          <w:kern w:val="0"/>
          <w:sz w:val="23"/>
          <w:szCs w:val="23"/>
        </w:rPr>
        <w:t xml:space="preserve">, </w:t>
      </w:r>
      <w:r w:rsidR="000C0BEB" w:rsidRPr="00103D8C">
        <w:rPr>
          <w:rFonts w:ascii="Times New Roman" w:hAnsi="Times New Roman"/>
          <w:bCs/>
          <w:i/>
          <w:kern w:val="0"/>
          <w:sz w:val="23"/>
          <w:szCs w:val="23"/>
        </w:rPr>
        <w:t>p</w:t>
      </w:r>
      <w:r w:rsidR="000C0BEB" w:rsidRPr="00103D8C">
        <w:rPr>
          <w:rFonts w:ascii="Times New Roman" w:hAnsi="Times New Roman"/>
          <w:bCs/>
          <w:kern w:val="0"/>
          <w:sz w:val="23"/>
          <w:szCs w:val="23"/>
        </w:rPr>
        <w:t xml:space="preserve"> &lt; 0.01, </w:t>
      </w:r>
      <w:r w:rsidR="000C0BEB" w:rsidRPr="00103D8C">
        <w:rPr>
          <w:rFonts w:ascii="Times New Roman" w:eastAsia="DengXian" w:hAnsi="Times New Roman"/>
          <w:i/>
          <w:szCs w:val="21"/>
        </w:rPr>
        <w:t>η</w:t>
      </w:r>
      <w:r w:rsidR="000C0BEB" w:rsidRPr="00103D8C">
        <w:rPr>
          <w:rFonts w:ascii="Times New Roman" w:eastAsia="DengXian" w:hAnsi="Times New Roman"/>
          <w:i/>
          <w:szCs w:val="21"/>
          <w:vertAlign w:val="subscript"/>
        </w:rPr>
        <w:t>p</w:t>
      </w:r>
      <w:r w:rsidR="000C0BEB" w:rsidRPr="00103D8C">
        <w:rPr>
          <w:rFonts w:ascii="Times New Roman" w:eastAsia="DengXian" w:hAnsi="Times New Roman"/>
          <w:i/>
          <w:szCs w:val="21"/>
          <w:vertAlign w:val="superscript"/>
        </w:rPr>
        <w:t>2</w:t>
      </w:r>
      <w:r w:rsidR="000C0BEB" w:rsidRPr="00103D8C">
        <w:rPr>
          <w:rFonts w:ascii="Times New Roman" w:hAnsi="Times New Roman"/>
          <w:bCs/>
          <w:i/>
          <w:kern w:val="0"/>
          <w:sz w:val="23"/>
          <w:szCs w:val="23"/>
        </w:rPr>
        <w:t xml:space="preserve"> </w:t>
      </w:r>
      <w:r w:rsidR="000C0BEB" w:rsidRPr="00103D8C">
        <w:rPr>
          <w:rFonts w:ascii="Times New Roman" w:hAnsi="Times New Roman"/>
          <w:bCs/>
          <w:kern w:val="0"/>
          <w:sz w:val="23"/>
          <w:szCs w:val="23"/>
        </w:rPr>
        <w:t>= 0.</w:t>
      </w:r>
      <w:r w:rsidR="006666B7" w:rsidRPr="00103D8C">
        <w:rPr>
          <w:rFonts w:ascii="Times New Roman" w:hAnsi="Times New Roman"/>
          <w:bCs/>
          <w:kern w:val="0"/>
          <w:sz w:val="23"/>
          <w:szCs w:val="23"/>
        </w:rPr>
        <w:t>086</w:t>
      </w:r>
      <w:r w:rsidR="000C0BEB" w:rsidRPr="00103D8C">
        <w:rPr>
          <w:rFonts w:ascii="Times New Roman" w:hAnsi="Times New Roman"/>
          <w:bCs/>
          <w:kern w:val="0"/>
          <w:sz w:val="23"/>
          <w:szCs w:val="23"/>
        </w:rPr>
        <w:t xml:space="preserve">). Post-hoc Bonferroni-corrected comparison between different emotional faces showed that subjects exhibited lower gender discrimination accuracy for each negative emotional expression (angry, fear, and sad) as compared to neutral and happy faces (all </w:t>
      </w:r>
      <w:proofErr w:type="spellStart"/>
      <w:r w:rsidR="000C0BEB" w:rsidRPr="00103D8C">
        <w:rPr>
          <w:rFonts w:ascii="Times New Roman" w:hAnsi="Times New Roman"/>
          <w:bCs/>
          <w:i/>
          <w:kern w:val="0"/>
          <w:sz w:val="23"/>
          <w:szCs w:val="23"/>
        </w:rPr>
        <w:t>p</w:t>
      </w:r>
      <w:r w:rsidR="000C0BEB" w:rsidRPr="00103D8C">
        <w:rPr>
          <w:rFonts w:ascii="Times New Roman" w:hAnsi="Times New Roman"/>
          <w:bCs/>
          <w:kern w:val="0"/>
          <w:sz w:val="23"/>
          <w:szCs w:val="23"/>
        </w:rPr>
        <w:t>s</w:t>
      </w:r>
      <w:proofErr w:type="spellEnd"/>
      <w:r w:rsidR="000C0BEB" w:rsidRPr="00103D8C">
        <w:rPr>
          <w:rFonts w:ascii="Times New Roman" w:hAnsi="Times New Roman"/>
          <w:bCs/>
          <w:kern w:val="0"/>
          <w:sz w:val="23"/>
          <w:szCs w:val="23"/>
        </w:rPr>
        <w:t xml:space="preserve"> &lt; 0.049)</w:t>
      </w:r>
      <w:r w:rsidR="000C409C" w:rsidRPr="00103D8C">
        <w:rPr>
          <w:rFonts w:ascii="Times New Roman" w:hAnsi="Times New Roman"/>
          <w:bCs/>
          <w:kern w:val="0"/>
          <w:sz w:val="23"/>
          <w:szCs w:val="23"/>
        </w:rPr>
        <w:t xml:space="preserve"> </w:t>
      </w:r>
      <w:r w:rsidR="000C409C" w:rsidRPr="00103D8C">
        <w:rPr>
          <w:rFonts w:ascii="Times New Roman" w:hAnsi="Times New Roman"/>
          <w:sz w:val="23"/>
          <w:szCs w:val="23"/>
        </w:rPr>
        <w:t>(</w:t>
      </w:r>
      <w:r w:rsidR="000C409C" w:rsidRPr="00103D8C">
        <w:rPr>
          <w:rFonts w:ascii="Times New Roman" w:hAnsi="Times New Roman"/>
          <w:bCs/>
          <w:kern w:val="0"/>
          <w:sz w:val="23"/>
          <w:szCs w:val="23"/>
        </w:rPr>
        <w:t>Figure 2a</w:t>
      </w:r>
      <w:r w:rsidR="000C409C" w:rsidRPr="00103D8C">
        <w:rPr>
          <w:rFonts w:ascii="Times New Roman" w:hAnsi="Times New Roman"/>
          <w:sz w:val="23"/>
          <w:szCs w:val="23"/>
        </w:rPr>
        <w:t>)</w:t>
      </w:r>
      <w:r w:rsidR="000C0BEB" w:rsidRPr="00103D8C">
        <w:rPr>
          <w:rFonts w:ascii="Times New Roman" w:hAnsi="Times New Roman"/>
          <w:bCs/>
          <w:kern w:val="0"/>
          <w:sz w:val="23"/>
          <w:szCs w:val="23"/>
        </w:rPr>
        <w:t xml:space="preserve">. </w:t>
      </w:r>
      <w:r w:rsidR="000C0BEB" w:rsidRPr="00103D8C">
        <w:rPr>
          <w:rFonts w:ascii="Times New Roman" w:hAnsi="Times New Roman"/>
          <w:sz w:val="23"/>
          <w:szCs w:val="23"/>
        </w:rPr>
        <w:t xml:space="preserve">A corresponding ANOVA for RT also revealed a significant main effect of </w:t>
      </w:r>
      <w:r w:rsidR="000C0BEB" w:rsidRPr="00103D8C">
        <w:rPr>
          <w:rFonts w:ascii="Times New Roman" w:hAnsi="Times New Roman"/>
          <w:bCs/>
          <w:kern w:val="0"/>
          <w:sz w:val="23"/>
          <w:szCs w:val="23"/>
        </w:rPr>
        <w:t>emotion expression</w:t>
      </w:r>
      <w:r w:rsidR="000C0BEB" w:rsidRPr="00103D8C">
        <w:rPr>
          <w:rFonts w:ascii="Times New Roman" w:hAnsi="Times New Roman"/>
          <w:sz w:val="23"/>
          <w:szCs w:val="23"/>
        </w:rPr>
        <w:t xml:space="preserve"> (</w:t>
      </w:r>
      <w:proofErr w:type="gramStart"/>
      <w:r w:rsidR="000C0BEB" w:rsidRPr="00103D8C">
        <w:rPr>
          <w:rFonts w:ascii="Times New Roman" w:hAnsi="Times New Roman"/>
          <w:sz w:val="23"/>
          <w:szCs w:val="23"/>
        </w:rPr>
        <w:t>F</w:t>
      </w:r>
      <w:r w:rsidR="000C0BEB" w:rsidRPr="00103D8C">
        <w:rPr>
          <w:rFonts w:ascii="Times New Roman" w:hAnsi="Times New Roman"/>
          <w:sz w:val="23"/>
          <w:szCs w:val="23"/>
          <w:vertAlign w:val="subscript"/>
        </w:rPr>
        <w:t>(</w:t>
      </w:r>
      <w:proofErr w:type="gramEnd"/>
      <w:r w:rsidR="000C0BEB" w:rsidRPr="00103D8C">
        <w:rPr>
          <w:rFonts w:ascii="Times New Roman" w:hAnsi="Times New Roman"/>
          <w:sz w:val="23"/>
          <w:szCs w:val="23"/>
          <w:vertAlign w:val="subscript"/>
        </w:rPr>
        <w:t>4,214)</w:t>
      </w:r>
      <w:r w:rsidR="000C0BEB" w:rsidRPr="00103D8C">
        <w:rPr>
          <w:rFonts w:ascii="Times New Roman" w:hAnsi="Times New Roman"/>
          <w:sz w:val="23"/>
          <w:szCs w:val="23"/>
        </w:rPr>
        <w:t xml:space="preserve"> = </w:t>
      </w:r>
      <w:r w:rsidR="00B90F34" w:rsidRPr="00103D8C">
        <w:rPr>
          <w:rFonts w:ascii="Times New Roman" w:hAnsi="Times New Roman"/>
          <w:sz w:val="23"/>
          <w:szCs w:val="23"/>
        </w:rPr>
        <w:t>24.747</w:t>
      </w:r>
      <w:r w:rsidR="000C0BEB" w:rsidRPr="00103D8C">
        <w:rPr>
          <w:rFonts w:ascii="Times New Roman" w:hAnsi="Times New Roman"/>
          <w:sz w:val="23"/>
          <w:szCs w:val="23"/>
        </w:rPr>
        <w:t xml:space="preserve">, </w:t>
      </w:r>
      <w:r w:rsidR="000C0BEB" w:rsidRPr="00103D8C">
        <w:rPr>
          <w:rFonts w:ascii="Times New Roman" w:hAnsi="Times New Roman"/>
          <w:i/>
          <w:sz w:val="23"/>
          <w:szCs w:val="23"/>
        </w:rPr>
        <w:t xml:space="preserve">p </w:t>
      </w:r>
      <w:r w:rsidR="000C0BEB" w:rsidRPr="00103D8C">
        <w:rPr>
          <w:rFonts w:ascii="Times New Roman" w:hAnsi="Times New Roman"/>
          <w:sz w:val="23"/>
          <w:szCs w:val="23"/>
        </w:rPr>
        <w:t xml:space="preserve">&lt; 0.01, </w:t>
      </w:r>
      <w:r w:rsidR="000C0BEB" w:rsidRPr="00103D8C">
        <w:rPr>
          <w:rFonts w:ascii="Times New Roman" w:eastAsia="DengXian" w:hAnsi="Times New Roman"/>
          <w:i/>
          <w:sz w:val="23"/>
          <w:szCs w:val="23"/>
        </w:rPr>
        <w:t>η</w:t>
      </w:r>
      <w:r w:rsidR="000C0BEB" w:rsidRPr="00103D8C">
        <w:rPr>
          <w:rFonts w:ascii="Times New Roman" w:eastAsia="DengXian" w:hAnsi="Times New Roman"/>
          <w:i/>
          <w:sz w:val="23"/>
          <w:szCs w:val="23"/>
          <w:vertAlign w:val="subscript"/>
        </w:rPr>
        <w:t>p</w:t>
      </w:r>
      <w:r w:rsidR="000C0BEB" w:rsidRPr="00103D8C">
        <w:rPr>
          <w:rFonts w:ascii="Times New Roman" w:eastAsia="DengXian" w:hAnsi="Times New Roman"/>
          <w:i/>
          <w:sz w:val="23"/>
          <w:szCs w:val="23"/>
          <w:vertAlign w:val="superscript"/>
        </w:rPr>
        <w:t>2</w:t>
      </w:r>
      <w:r w:rsidR="000C0BEB" w:rsidRPr="00103D8C">
        <w:rPr>
          <w:rFonts w:ascii="Times New Roman" w:hAnsi="Times New Roman"/>
          <w:sz w:val="23"/>
          <w:szCs w:val="23"/>
        </w:rPr>
        <w:t xml:space="preserve"> = 0.</w:t>
      </w:r>
      <w:r w:rsidR="00B90F34" w:rsidRPr="00103D8C">
        <w:rPr>
          <w:rFonts w:ascii="Times New Roman" w:hAnsi="Times New Roman"/>
          <w:sz w:val="23"/>
          <w:szCs w:val="23"/>
        </w:rPr>
        <w:t>099</w:t>
      </w:r>
      <w:r w:rsidR="000C0BEB" w:rsidRPr="00103D8C">
        <w:rPr>
          <w:rFonts w:ascii="Times New Roman" w:hAnsi="Times New Roman"/>
          <w:sz w:val="23"/>
          <w:szCs w:val="23"/>
        </w:rPr>
        <w:t>) with longer RTs for each emotional condition (</w:t>
      </w:r>
      <w:r w:rsidR="000C0BEB" w:rsidRPr="00103D8C">
        <w:rPr>
          <w:rFonts w:ascii="Times New Roman" w:hAnsi="Times New Roman"/>
          <w:bCs/>
          <w:kern w:val="0"/>
          <w:sz w:val="23"/>
          <w:szCs w:val="23"/>
        </w:rPr>
        <w:t>angry, fear, sad and happy</w:t>
      </w:r>
      <w:r w:rsidR="000C0BEB" w:rsidRPr="00103D8C">
        <w:rPr>
          <w:rFonts w:ascii="Times New Roman" w:hAnsi="Times New Roman"/>
          <w:sz w:val="23"/>
          <w:szCs w:val="23"/>
        </w:rPr>
        <w:t>) when compared with the neutral condition (</w:t>
      </w:r>
      <w:r w:rsidR="000C0BEB" w:rsidRPr="00103D8C">
        <w:rPr>
          <w:rFonts w:ascii="Times New Roman" w:hAnsi="Times New Roman"/>
          <w:bCs/>
          <w:kern w:val="0"/>
          <w:sz w:val="23"/>
          <w:szCs w:val="23"/>
        </w:rPr>
        <w:t>all</w:t>
      </w:r>
      <w:r w:rsidR="000C0BEB" w:rsidRPr="00103D8C">
        <w:rPr>
          <w:rFonts w:ascii="Times New Roman" w:hAnsi="Times New Roman"/>
          <w:i/>
          <w:sz w:val="23"/>
          <w:szCs w:val="23"/>
        </w:rPr>
        <w:t xml:space="preserve"> </w:t>
      </w:r>
      <w:proofErr w:type="spellStart"/>
      <w:r w:rsidR="000C0BEB" w:rsidRPr="00103D8C">
        <w:rPr>
          <w:rFonts w:ascii="Times New Roman" w:hAnsi="Times New Roman"/>
          <w:i/>
          <w:sz w:val="23"/>
          <w:szCs w:val="23"/>
        </w:rPr>
        <w:t>p</w:t>
      </w:r>
      <w:r w:rsidR="000C0BEB" w:rsidRPr="00103D8C">
        <w:rPr>
          <w:rFonts w:ascii="Times New Roman" w:hAnsi="Times New Roman"/>
          <w:sz w:val="23"/>
          <w:szCs w:val="23"/>
        </w:rPr>
        <w:t>s</w:t>
      </w:r>
      <w:proofErr w:type="spellEnd"/>
      <w:r w:rsidR="000C0BEB" w:rsidRPr="00103D8C">
        <w:rPr>
          <w:rFonts w:ascii="Times New Roman" w:hAnsi="Times New Roman"/>
          <w:sz w:val="23"/>
          <w:szCs w:val="23"/>
        </w:rPr>
        <w:t xml:space="preserve"> &lt; 0.002)</w:t>
      </w:r>
      <w:r w:rsidR="000C409C" w:rsidRPr="00103D8C">
        <w:rPr>
          <w:rFonts w:ascii="Times New Roman" w:hAnsi="Times New Roman"/>
          <w:sz w:val="23"/>
          <w:szCs w:val="23"/>
        </w:rPr>
        <w:t xml:space="preserve"> (</w:t>
      </w:r>
      <w:r w:rsidR="000C409C" w:rsidRPr="00103D8C">
        <w:rPr>
          <w:rFonts w:ascii="Times New Roman" w:hAnsi="Times New Roman"/>
          <w:bCs/>
          <w:kern w:val="0"/>
          <w:sz w:val="23"/>
          <w:szCs w:val="23"/>
        </w:rPr>
        <w:t>Figure 2b</w:t>
      </w:r>
      <w:r w:rsidR="000C409C" w:rsidRPr="00103D8C">
        <w:rPr>
          <w:rFonts w:ascii="Times New Roman" w:hAnsi="Times New Roman"/>
          <w:sz w:val="23"/>
          <w:szCs w:val="23"/>
        </w:rPr>
        <w:t>)</w:t>
      </w:r>
      <w:r w:rsidR="000C0BEB" w:rsidRPr="00103D8C">
        <w:rPr>
          <w:rFonts w:ascii="Times New Roman" w:hAnsi="Times New Roman"/>
          <w:sz w:val="23"/>
          <w:szCs w:val="23"/>
        </w:rPr>
        <w:t>.</w:t>
      </w:r>
    </w:p>
    <w:p w14:paraId="647A3D78" w14:textId="29E8EE55" w:rsidR="0020169A" w:rsidRPr="00103D8C" w:rsidRDefault="00C35EB0" w:rsidP="003D3F1F">
      <w:pPr>
        <w:spacing w:beforeLines="50" w:before="156" w:line="360" w:lineRule="auto"/>
        <w:rPr>
          <w:rFonts w:ascii="Times New Roman" w:hAnsi="Times New Roman"/>
          <w:b/>
          <w:bCs/>
          <w:i/>
          <w:kern w:val="0"/>
          <w:sz w:val="23"/>
          <w:szCs w:val="23"/>
        </w:rPr>
      </w:pPr>
      <w:r w:rsidRPr="00103D8C">
        <w:rPr>
          <w:rFonts w:ascii="Times New Roman" w:hAnsi="Times New Roman"/>
          <w:b/>
          <w:bCs/>
          <w:i/>
          <w:kern w:val="0"/>
          <w:sz w:val="23"/>
          <w:szCs w:val="23"/>
        </w:rPr>
        <w:t>S</w:t>
      </w:r>
      <w:r w:rsidR="00EA4DBE" w:rsidRPr="00103D8C">
        <w:rPr>
          <w:rFonts w:ascii="Times New Roman" w:hAnsi="Times New Roman"/>
          <w:b/>
          <w:bCs/>
          <w:i/>
          <w:kern w:val="0"/>
          <w:sz w:val="23"/>
          <w:szCs w:val="23"/>
        </w:rPr>
        <w:t xml:space="preserve">urprise face </w:t>
      </w:r>
      <w:r w:rsidR="00D24B81" w:rsidRPr="00103D8C">
        <w:rPr>
          <w:rFonts w:ascii="Times New Roman" w:hAnsi="Times New Roman"/>
          <w:b/>
          <w:bCs/>
          <w:i/>
          <w:kern w:val="0"/>
          <w:sz w:val="23"/>
          <w:szCs w:val="23"/>
        </w:rPr>
        <w:t xml:space="preserve">recognition </w:t>
      </w:r>
      <w:r w:rsidR="00B826B4" w:rsidRPr="00103D8C">
        <w:rPr>
          <w:rFonts w:ascii="Times New Roman" w:hAnsi="Times New Roman"/>
          <w:b/>
          <w:bCs/>
          <w:i/>
          <w:kern w:val="0"/>
          <w:sz w:val="23"/>
          <w:szCs w:val="23"/>
        </w:rPr>
        <w:t>m</w:t>
      </w:r>
      <w:r w:rsidR="00D96750" w:rsidRPr="00103D8C">
        <w:rPr>
          <w:rFonts w:ascii="Times New Roman" w:hAnsi="Times New Roman"/>
          <w:b/>
          <w:bCs/>
          <w:i/>
          <w:kern w:val="0"/>
          <w:sz w:val="23"/>
          <w:szCs w:val="23"/>
        </w:rPr>
        <w:t xml:space="preserve">emory </w:t>
      </w:r>
      <w:r w:rsidR="00A05F59" w:rsidRPr="00103D8C">
        <w:rPr>
          <w:rFonts w:ascii="Times New Roman" w:hAnsi="Times New Roman"/>
          <w:b/>
          <w:bCs/>
          <w:i/>
          <w:kern w:val="0"/>
          <w:sz w:val="23"/>
          <w:szCs w:val="23"/>
        </w:rPr>
        <w:t>test</w:t>
      </w:r>
      <w:r w:rsidR="00DA6BD2">
        <w:rPr>
          <w:rFonts w:ascii="Times New Roman" w:hAnsi="Times New Roman"/>
          <w:b/>
          <w:bCs/>
          <w:i/>
          <w:kern w:val="0"/>
          <w:sz w:val="23"/>
          <w:szCs w:val="23"/>
        </w:rPr>
        <w:t>.</w:t>
      </w:r>
      <w:r w:rsidR="003D3F1F">
        <w:rPr>
          <w:rFonts w:ascii="Times New Roman" w:hAnsi="Times New Roman" w:hint="eastAsia"/>
          <w:b/>
          <w:bCs/>
          <w:i/>
          <w:kern w:val="0"/>
          <w:sz w:val="23"/>
          <w:szCs w:val="23"/>
        </w:rPr>
        <w:t xml:space="preserve"> </w:t>
      </w:r>
      <w:r w:rsidR="00941C66" w:rsidRPr="00103D8C">
        <w:rPr>
          <w:rFonts w:ascii="Times New Roman" w:hAnsi="Times New Roman"/>
          <w:bCs/>
          <w:kern w:val="0"/>
          <w:sz w:val="23"/>
          <w:szCs w:val="23"/>
        </w:rPr>
        <w:t xml:space="preserve">With respect to </w:t>
      </w:r>
      <w:r w:rsidR="00247071" w:rsidRPr="00103D8C">
        <w:rPr>
          <w:rFonts w:ascii="Times New Roman" w:hAnsi="Times New Roman"/>
          <w:bCs/>
          <w:kern w:val="0"/>
          <w:sz w:val="23"/>
          <w:szCs w:val="23"/>
        </w:rPr>
        <w:t>recognition memory</w:t>
      </w:r>
      <w:r w:rsidR="00941C66" w:rsidRPr="00103D8C">
        <w:rPr>
          <w:rFonts w:ascii="Times New Roman" w:hAnsi="Times New Roman"/>
          <w:bCs/>
          <w:kern w:val="0"/>
          <w:sz w:val="23"/>
          <w:szCs w:val="23"/>
        </w:rPr>
        <w:t xml:space="preserve">, an </w:t>
      </w:r>
      <w:r w:rsidR="00F92B4A" w:rsidRPr="00103D8C">
        <w:rPr>
          <w:rFonts w:ascii="Times New Roman" w:hAnsi="Times New Roman"/>
          <w:bCs/>
          <w:kern w:val="0"/>
          <w:sz w:val="23"/>
          <w:szCs w:val="23"/>
        </w:rPr>
        <w:t xml:space="preserve">ANOVA with emotion </w:t>
      </w:r>
      <w:r w:rsidR="00941C66" w:rsidRPr="00103D8C">
        <w:rPr>
          <w:rFonts w:ascii="Times New Roman" w:hAnsi="Times New Roman"/>
          <w:bCs/>
          <w:kern w:val="0"/>
          <w:sz w:val="23"/>
          <w:szCs w:val="23"/>
        </w:rPr>
        <w:t>expression</w:t>
      </w:r>
      <w:r w:rsidR="00F92B4A" w:rsidRPr="00103D8C">
        <w:rPr>
          <w:rFonts w:ascii="Times New Roman" w:hAnsi="Times New Roman"/>
          <w:bCs/>
          <w:kern w:val="0"/>
          <w:sz w:val="23"/>
          <w:szCs w:val="23"/>
        </w:rPr>
        <w:t xml:space="preserve"> </w:t>
      </w:r>
      <w:r w:rsidR="00941C66" w:rsidRPr="00103D8C">
        <w:rPr>
          <w:rFonts w:ascii="Times New Roman" w:hAnsi="Times New Roman"/>
          <w:bCs/>
          <w:kern w:val="0"/>
          <w:sz w:val="23"/>
          <w:szCs w:val="23"/>
        </w:rPr>
        <w:t xml:space="preserve">(angry, fear, sad, neutral, and happy) </w:t>
      </w:r>
      <w:r w:rsidR="00F92B4A" w:rsidRPr="00103D8C">
        <w:rPr>
          <w:rFonts w:ascii="Times New Roman" w:hAnsi="Times New Roman"/>
          <w:bCs/>
          <w:kern w:val="0"/>
          <w:sz w:val="23"/>
          <w:szCs w:val="23"/>
        </w:rPr>
        <w:t xml:space="preserve">as within-subject </w:t>
      </w:r>
      <w:r w:rsidR="00044102" w:rsidRPr="00103D8C">
        <w:rPr>
          <w:rFonts w:ascii="Times New Roman" w:hAnsi="Times New Roman"/>
          <w:bCs/>
          <w:kern w:val="0"/>
          <w:sz w:val="23"/>
          <w:szCs w:val="23"/>
        </w:rPr>
        <w:t xml:space="preserve">factor </w:t>
      </w:r>
      <w:r w:rsidR="00941C66" w:rsidRPr="00103D8C">
        <w:rPr>
          <w:rFonts w:ascii="Times New Roman" w:hAnsi="Times New Roman"/>
          <w:bCs/>
          <w:kern w:val="0"/>
          <w:sz w:val="23"/>
          <w:szCs w:val="23"/>
        </w:rPr>
        <w:t>revealed significant main effect of emotion expression (</w:t>
      </w:r>
      <w:proofErr w:type="gramStart"/>
      <w:r w:rsidR="00941C66" w:rsidRPr="00103D8C">
        <w:rPr>
          <w:rFonts w:ascii="Times New Roman" w:hAnsi="Times New Roman"/>
          <w:bCs/>
          <w:kern w:val="0"/>
          <w:sz w:val="23"/>
          <w:szCs w:val="23"/>
        </w:rPr>
        <w:t>F</w:t>
      </w:r>
      <w:r w:rsidR="00941C66" w:rsidRPr="00103D8C">
        <w:rPr>
          <w:rFonts w:ascii="Times New Roman" w:hAnsi="Times New Roman"/>
          <w:bCs/>
          <w:kern w:val="0"/>
          <w:sz w:val="23"/>
          <w:szCs w:val="23"/>
          <w:vertAlign w:val="subscript"/>
        </w:rPr>
        <w:t>(</w:t>
      </w:r>
      <w:proofErr w:type="gramEnd"/>
      <w:r w:rsidR="00941C66" w:rsidRPr="00103D8C">
        <w:rPr>
          <w:rFonts w:ascii="Times New Roman" w:hAnsi="Times New Roman"/>
          <w:bCs/>
          <w:kern w:val="0"/>
          <w:sz w:val="23"/>
          <w:szCs w:val="23"/>
          <w:vertAlign w:val="subscript"/>
        </w:rPr>
        <w:t>4,22</w:t>
      </w:r>
      <w:r w:rsidR="00FC5BD6" w:rsidRPr="00103D8C">
        <w:rPr>
          <w:rFonts w:ascii="Times New Roman" w:hAnsi="Times New Roman"/>
          <w:bCs/>
          <w:kern w:val="0"/>
          <w:sz w:val="23"/>
          <w:szCs w:val="23"/>
          <w:vertAlign w:val="subscript"/>
        </w:rPr>
        <w:t>6</w:t>
      </w:r>
      <w:r w:rsidR="00941C66" w:rsidRPr="00103D8C">
        <w:rPr>
          <w:rFonts w:ascii="Times New Roman" w:hAnsi="Times New Roman"/>
          <w:bCs/>
          <w:kern w:val="0"/>
          <w:sz w:val="23"/>
          <w:szCs w:val="23"/>
          <w:vertAlign w:val="subscript"/>
        </w:rPr>
        <w:t xml:space="preserve">) </w:t>
      </w:r>
      <w:r w:rsidR="00941C66" w:rsidRPr="00103D8C">
        <w:rPr>
          <w:rFonts w:ascii="Times New Roman" w:hAnsi="Times New Roman"/>
          <w:bCs/>
          <w:kern w:val="0"/>
          <w:sz w:val="23"/>
          <w:szCs w:val="23"/>
        </w:rPr>
        <w:t>= 24.</w:t>
      </w:r>
      <w:r w:rsidR="00FC5BD6" w:rsidRPr="00103D8C">
        <w:rPr>
          <w:rFonts w:ascii="Times New Roman" w:hAnsi="Times New Roman"/>
          <w:bCs/>
          <w:kern w:val="0"/>
          <w:sz w:val="23"/>
          <w:szCs w:val="23"/>
        </w:rPr>
        <w:t>359</w:t>
      </w:r>
      <w:r w:rsidR="00941C66" w:rsidRPr="00103D8C">
        <w:rPr>
          <w:rFonts w:ascii="Times New Roman" w:hAnsi="Times New Roman"/>
          <w:bCs/>
          <w:kern w:val="0"/>
          <w:sz w:val="23"/>
          <w:szCs w:val="23"/>
        </w:rPr>
        <w:t xml:space="preserve">, </w:t>
      </w:r>
      <w:r w:rsidR="00941C66" w:rsidRPr="00103D8C">
        <w:rPr>
          <w:rFonts w:ascii="Times New Roman" w:hAnsi="Times New Roman"/>
          <w:bCs/>
          <w:i/>
          <w:kern w:val="0"/>
          <w:sz w:val="23"/>
          <w:szCs w:val="23"/>
        </w:rPr>
        <w:t>p</w:t>
      </w:r>
      <w:r w:rsidR="00941C66" w:rsidRPr="00103D8C">
        <w:rPr>
          <w:rFonts w:ascii="Times New Roman" w:hAnsi="Times New Roman"/>
          <w:bCs/>
          <w:kern w:val="0"/>
          <w:sz w:val="23"/>
          <w:szCs w:val="23"/>
        </w:rPr>
        <w:t xml:space="preserve"> &lt; 0.01, </w:t>
      </w:r>
      <w:r w:rsidR="00941C66" w:rsidRPr="00103D8C">
        <w:rPr>
          <w:rFonts w:ascii="Times New Roman" w:eastAsia="DengXian" w:hAnsi="Times New Roman"/>
          <w:i/>
          <w:sz w:val="23"/>
          <w:szCs w:val="23"/>
        </w:rPr>
        <w:t>η</w:t>
      </w:r>
      <w:r w:rsidR="00941C66" w:rsidRPr="00103D8C">
        <w:rPr>
          <w:rFonts w:ascii="Times New Roman" w:eastAsia="DengXian" w:hAnsi="Times New Roman"/>
          <w:i/>
          <w:sz w:val="23"/>
          <w:szCs w:val="23"/>
          <w:vertAlign w:val="subscript"/>
        </w:rPr>
        <w:t>p</w:t>
      </w:r>
      <w:r w:rsidR="00941C66" w:rsidRPr="00103D8C">
        <w:rPr>
          <w:rFonts w:ascii="Times New Roman" w:eastAsia="DengXian" w:hAnsi="Times New Roman"/>
          <w:i/>
          <w:sz w:val="23"/>
          <w:szCs w:val="23"/>
          <w:vertAlign w:val="superscript"/>
        </w:rPr>
        <w:t>2</w:t>
      </w:r>
      <w:r w:rsidR="00941C66" w:rsidRPr="00103D8C">
        <w:rPr>
          <w:rFonts w:ascii="Times New Roman" w:hAnsi="Times New Roman"/>
          <w:bCs/>
          <w:kern w:val="0"/>
          <w:sz w:val="23"/>
          <w:szCs w:val="23"/>
        </w:rPr>
        <w:t xml:space="preserve"> = 0.097). Post-hoc Bonferroni-corrected comparison between different emotional faces showed that subjects remembered fearful, sad, and happy emotional faces better than </w:t>
      </w:r>
      <w:r w:rsidR="00247071" w:rsidRPr="00103D8C">
        <w:rPr>
          <w:rFonts w:ascii="Times New Roman" w:hAnsi="Times New Roman"/>
          <w:bCs/>
          <w:kern w:val="0"/>
          <w:sz w:val="23"/>
          <w:szCs w:val="23"/>
        </w:rPr>
        <w:t xml:space="preserve">the </w:t>
      </w:r>
      <w:r w:rsidR="00941C66" w:rsidRPr="00103D8C">
        <w:rPr>
          <w:rFonts w:ascii="Times New Roman" w:hAnsi="Times New Roman"/>
          <w:bCs/>
          <w:kern w:val="0"/>
          <w:sz w:val="23"/>
          <w:szCs w:val="23"/>
        </w:rPr>
        <w:t xml:space="preserve">neural and angry ones. Additionally, subjects exhibited better </w:t>
      </w:r>
      <w:r w:rsidR="005214E7" w:rsidRPr="00103D8C">
        <w:rPr>
          <w:rFonts w:ascii="Times New Roman" w:hAnsi="Times New Roman"/>
          <w:bCs/>
          <w:kern w:val="0"/>
          <w:sz w:val="23"/>
          <w:szCs w:val="23"/>
        </w:rPr>
        <w:t>recognition memory</w:t>
      </w:r>
      <w:r w:rsidR="00941C66" w:rsidRPr="00103D8C">
        <w:rPr>
          <w:rFonts w:ascii="Times New Roman" w:hAnsi="Times New Roman"/>
          <w:bCs/>
          <w:kern w:val="0"/>
          <w:sz w:val="23"/>
          <w:szCs w:val="23"/>
        </w:rPr>
        <w:t xml:space="preserve"> </w:t>
      </w:r>
      <w:r w:rsidR="005214E7" w:rsidRPr="00103D8C">
        <w:rPr>
          <w:rFonts w:ascii="Times New Roman" w:hAnsi="Times New Roman"/>
          <w:bCs/>
          <w:kern w:val="0"/>
          <w:sz w:val="23"/>
          <w:szCs w:val="23"/>
        </w:rPr>
        <w:t>for</w:t>
      </w:r>
      <w:r w:rsidR="00941C66" w:rsidRPr="00103D8C">
        <w:rPr>
          <w:rFonts w:ascii="Times New Roman" w:hAnsi="Times New Roman"/>
          <w:bCs/>
          <w:kern w:val="0"/>
          <w:sz w:val="23"/>
          <w:szCs w:val="23"/>
        </w:rPr>
        <w:t xml:space="preserve"> fearful faces as compared to happy ones </w:t>
      </w:r>
      <w:r w:rsidR="0020169A" w:rsidRPr="00103D8C">
        <w:rPr>
          <w:rFonts w:ascii="Times New Roman" w:hAnsi="Times New Roman"/>
          <w:bCs/>
          <w:kern w:val="0"/>
          <w:sz w:val="23"/>
          <w:szCs w:val="23"/>
        </w:rPr>
        <w:t>(see F</w:t>
      </w:r>
      <w:r w:rsidR="00941C66" w:rsidRPr="00103D8C">
        <w:rPr>
          <w:rFonts w:ascii="Times New Roman" w:hAnsi="Times New Roman"/>
          <w:bCs/>
          <w:kern w:val="0"/>
          <w:sz w:val="23"/>
          <w:szCs w:val="23"/>
        </w:rPr>
        <w:t>igure S</w:t>
      </w:r>
      <w:r w:rsidR="003D3F1F">
        <w:rPr>
          <w:rFonts w:ascii="Times New Roman" w:hAnsi="Times New Roman"/>
          <w:bCs/>
          <w:kern w:val="0"/>
          <w:sz w:val="23"/>
          <w:szCs w:val="23"/>
        </w:rPr>
        <w:t>3</w:t>
      </w:r>
      <w:r w:rsidR="00941C66" w:rsidRPr="00103D8C">
        <w:rPr>
          <w:rFonts w:ascii="Times New Roman" w:hAnsi="Times New Roman"/>
          <w:bCs/>
          <w:kern w:val="0"/>
          <w:sz w:val="23"/>
          <w:szCs w:val="23"/>
        </w:rPr>
        <w:t xml:space="preserve">). </w:t>
      </w:r>
    </w:p>
    <w:p w14:paraId="409520E6" w14:textId="2394D102" w:rsidR="0020169A" w:rsidRPr="00103D8C" w:rsidRDefault="00941C66" w:rsidP="003D3F1F">
      <w:pPr>
        <w:spacing w:line="360" w:lineRule="auto"/>
        <w:ind w:firstLineChars="200" w:firstLine="460"/>
        <w:rPr>
          <w:rFonts w:ascii="Times New Roman" w:hAnsi="Times New Roman"/>
          <w:bCs/>
          <w:kern w:val="0"/>
          <w:sz w:val="23"/>
          <w:szCs w:val="23"/>
        </w:rPr>
      </w:pPr>
      <w:r w:rsidRPr="00103D8C">
        <w:rPr>
          <w:rFonts w:ascii="Times New Roman" w:hAnsi="Times New Roman"/>
          <w:sz w:val="23"/>
          <w:szCs w:val="23"/>
        </w:rPr>
        <w:t xml:space="preserve">A </w:t>
      </w:r>
      <w:r w:rsidRPr="00103D8C">
        <w:rPr>
          <w:rFonts w:ascii="Times New Roman" w:hAnsi="Times New Roman"/>
          <w:bCs/>
          <w:kern w:val="0"/>
          <w:sz w:val="23"/>
          <w:szCs w:val="23"/>
        </w:rPr>
        <w:t>corresponding</w:t>
      </w:r>
      <w:r w:rsidRPr="00103D8C">
        <w:rPr>
          <w:rFonts w:ascii="Times New Roman" w:hAnsi="Times New Roman"/>
          <w:sz w:val="23"/>
          <w:szCs w:val="23"/>
        </w:rPr>
        <w:t xml:space="preserve"> ANOVA for RT did not reveal significant effect of emotion expression </w:t>
      </w:r>
      <w:r w:rsidRPr="00103D8C">
        <w:rPr>
          <w:rFonts w:ascii="Times New Roman" w:hAnsi="Times New Roman"/>
          <w:bCs/>
          <w:kern w:val="0"/>
          <w:sz w:val="23"/>
          <w:szCs w:val="23"/>
        </w:rPr>
        <w:t>(</w:t>
      </w:r>
      <w:proofErr w:type="gramStart"/>
      <w:r w:rsidRPr="00103D8C">
        <w:rPr>
          <w:rFonts w:ascii="Times New Roman" w:hAnsi="Times New Roman"/>
          <w:bCs/>
          <w:kern w:val="0"/>
          <w:sz w:val="23"/>
          <w:szCs w:val="23"/>
        </w:rPr>
        <w:t>F</w:t>
      </w:r>
      <w:r w:rsidRPr="00103D8C">
        <w:rPr>
          <w:rFonts w:ascii="Times New Roman" w:hAnsi="Times New Roman"/>
          <w:bCs/>
          <w:kern w:val="0"/>
          <w:sz w:val="23"/>
          <w:szCs w:val="23"/>
          <w:vertAlign w:val="subscript"/>
        </w:rPr>
        <w:t>(</w:t>
      </w:r>
      <w:proofErr w:type="gramEnd"/>
      <w:r w:rsidRPr="00103D8C">
        <w:rPr>
          <w:rFonts w:ascii="Times New Roman" w:hAnsi="Times New Roman"/>
          <w:bCs/>
          <w:kern w:val="0"/>
          <w:sz w:val="23"/>
          <w:szCs w:val="23"/>
          <w:vertAlign w:val="subscript"/>
        </w:rPr>
        <w:t>4,22</w:t>
      </w:r>
      <w:r w:rsidR="00FC5BD6" w:rsidRPr="00103D8C">
        <w:rPr>
          <w:rFonts w:ascii="Times New Roman" w:hAnsi="Times New Roman"/>
          <w:bCs/>
          <w:kern w:val="0"/>
          <w:sz w:val="23"/>
          <w:szCs w:val="23"/>
          <w:vertAlign w:val="subscript"/>
        </w:rPr>
        <w:t>6</w:t>
      </w:r>
      <w:r w:rsidRPr="00103D8C">
        <w:rPr>
          <w:rFonts w:ascii="Times New Roman" w:hAnsi="Times New Roman"/>
          <w:bCs/>
          <w:kern w:val="0"/>
          <w:sz w:val="23"/>
          <w:szCs w:val="23"/>
          <w:vertAlign w:val="subscript"/>
        </w:rPr>
        <w:t>)</w:t>
      </w:r>
      <w:r w:rsidRPr="00103D8C">
        <w:rPr>
          <w:rFonts w:ascii="Times New Roman" w:hAnsi="Times New Roman"/>
          <w:bCs/>
          <w:kern w:val="0"/>
          <w:sz w:val="23"/>
          <w:szCs w:val="23"/>
        </w:rPr>
        <w:t xml:space="preserve"> = 1.</w:t>
      </w:r>
      <w:r w:rsidR="00FC5BD6" w:rsidRPr="00103D8C">
        <w:rPr>
          <w:rFonts w:ascii="Times New Roman" w:hAnsi="Times New Roman"/>
          <w:bCs/>
          <w:kern w:val="0"/>
          <w:sz w:val="23"/>
          <w:szCs w:val="23"/>
        </w:rPr>
        <w:t>206</w:t>
      </w:r>
      <w:r w:rsidRPr="00103D8C">
        <w:rPr>
          <w:rFonts w:ascii="Times New Roman" w:hAnsi="Times New Roman"/>
          <w:bCs/>
          <w:kern w:val="0"/>
          <w:sz w:val="23"/>
          <w:szCs w:val="23"/>
        </w:rPr>
        <w:t xml:space="preserve">, </w:t>
      </w:r>
      <w:r w:rsidRPr="00103D8C">
        <w:rPr>
          <w:rFonts w:ascii="Times New Roman" w:hAnsi="Times New Roman"/>
          <w:bCs/>
          <w:i/>
          <w:kern w:val="0"/>
          <w:sz w:val="23"/>
          <w:szCs w:val="23"/>
        </w:rPr>
        <w:t>p</w:t>
      </w:r>
      <w:r w:rsidRPr="00103D8C">
        <w:rPr>
          <w:rFonts w:ascii="Times New Roman" w:hAnsi="Times New Roman"/>
          <w:bCs/>
          <w:kern w:val="0"/>
          <w:sz w:val="23"/>
          <w:szCs w:val="23"/>
        </w:rPr>
        <w:t xml:space="preserve"> = 0.30</w:t>
      </w:r>
      <w:r w:rsidR="00FC5BD6" w:rsidRPr="00103D8C">
        <w:rPr>
          <w:rFonts w:ascii="Times New Roman" w:hAnsi="Times New Roman"/>
          <w:bCs/>
          <w:kern w:val="0"/>
          <w:sz w:val="23"/>
          <w:szCs w:val="23"/>
        </w:rPr>
        <w:t>5</w:t>
      </w:r>
      <w:r w:rsidRPr="00103D8C">
        <w:rPr>
          <w:rFonts w:ascii="Times New Roman" w:hAnsi="Times New Roman"/>
          <w:bCs/>
          <w:kern w:val="0"/>
          <w:sz w:val="23"/>
          <w:szCs w:val="23"/>
        </w:rPr>
        <w:t xml:space="preserve">, </w:t>
      </w:r>
      <w:r w:rsidRPr="00103D8C">
        <w:rPr>
          <w:rFonts w:ascii="Times New Roman" w:eastAsia="DengXian" w:hAnsi="Times New Roman"/>
          <w:i/>
          <w:sz w:val="23"/>
          <w:szCs w:val="23"/>
        </w:rPr>
        <w:t>η</w:t>
      </w:r>
      <w:r w:rsidRPr="00103D8C">
        <w:rPr>
          <w:rFonts w:ascii="Times New Roman" w:eastAsia="DengXian" w:hAnsi="Times New Roman"/>
          <w:i/>
          <w:sz w:val="23"/>
          <w:szCs w:val="23"/>
          <w:vertAlign w:val="subscript"/>
        </w:rPr>
        <w:t>p</w:t>
      </w:r>
      <w:r w:rsidRPr="00103D8C">
        <w:rPr>
          <w:rFonts w:ascii="Times New Roman" w:eastAsia="DengXian" w:hAnsi="Times New Roman"/>
          <w:i/>
          <w:sz w:val="23"/>
          <w:szCs w:val="23"/>
          <w:vertAlign w:val="superscript"/>
        </w:rPr>
        <w:t>2</w:t>
      </w:r>
      <w:r w:rsidRPr="00103D8C">
        <w:rPr>
          <w:rFonts w:ascii="Times New Roman" w:hAnsi="Times New Roman"/>
          <w:bCs/>
          <w:kern w:val="0"/>
          <w:sz w:val="23"/>
          <w:szCs w:val="23"/>
        </w:rPr>
        <w:t xml:space="preserve"> </w:t>
      </w:r>
      <w:r w:rsidRPr="00103D8C">
        <w:rPr>
          <w:rFonts w:ascii="Times New Roman" w:hAnsi="Times New Roman" w:hint="eastAsia"/>
          <w:bCs/>
          <w:kern w:val="0"/>
          <w:sz w:val="23"/>
          <w:szCs w:val="23"/>
        </w:rPr>
        <w:t>= 0.005</w:t>
      </w:r>
      <w:r w:rsidRPr="00103D8C">
        <w:rPr>
          <w:rFonts w:ascii="Times New Roman" w:hAnsi="Times New Roman"/>
          <w:bCs/>
          <w:kern w:val="0"/>
          <w:sz w:val="23"/>
          <w:szCs w:val="23"/>
        </w:rPr>
        <w:t>).</w:t>
      </w:r>
    </w:p>
    <w:p w14:paraId="30FF8ABC" w14:textId="1AFFBA02" w:rsidR="00AC51F1" w:rsidRPr="003D3F1F" w:rsidRDefault="00C35EB0" w:rsidP="003D3F1F">
      <w:pPr>
        <w:spacing w:beforeLines="50" w:before="156" w:line="360" w:lineRule="auto"/>
        <w:rPr>
          <w:rFonts w:ascii="Times New Roman" w:hAnsi="Times New Roman"/>
          <w:b/>
          <w:bCs/>
          <w:i/>
          <w:kern w:val="0"/>
          <w:sz w:val="23"/>
          <w:szCs w:val="23"/>
        </w:rPr>
      </w:pPr>
      <w:r w:rsidRPr="00103D8C">
        <w:rPr>
          <w:rFonts w:ascii="Times New Roman" w:hAnsi="Times New Roman"/>
          <w:b/>
          <w:bCs/>
          <w:i/>
          <w:kern w:val="0"/>
          <w:sz w:val="23"/>
          <w:szCs w:val="23"/>
        </w:rPr>
        <w:t>E</w:t>
      </w:r>
      <w:r w:rsidR="00B826B4" w:rsidRPr="00103D8C">
        <w:rPr>
          <w:rFonts w:ascii="Times New Roman" w:hAnsi="Times New Roman"/>
          <w:b/>
          <w:bCs/>
          <w:i/>
          <w:kern w:val="0"/>
          <w:sz w:val="23"/>
          <w:szCs w:val="23"/>
        </w:rPr>
        <w:t>xplicit emotion rec</w:t>
      </w:r>
      <w:r w:rsidR="00A05F59" w:rsidRPr="00103D8C">
        <w:rPr>
          <w:rFonts w:ascii="Times New Roman" w:hAnsi="Times New Roman"/>
          <w:b/>
          <w:bCs/>
          <w:i/>
          <w:kern w:val="0"/>
          <w:sz w:val="23"/>
          <w:szCs w:val="23"/>
        </w:rPr>
        <w:t>ognition task</w:t>
      </w:r>
      <w:r w:rsidR="00DA6BD2">
        <w:rPr>
          <w:rFonts w:ascii="Times New Roman" w:hAnsi="Times New Roman"/>
          <w:b/>
          <w:bCs/>
          <w:i/>
          <w:kern w:val="0"/>
          <w:sz w:val="23"/>
          <w:szCs w:val="23"/>
        </w:rPr>
        <w:t>.</w:t>
      </w:r>
      <w:r w:rsidR="0020169A" w:rsidRPr="00103D8C">
        <w:rPr>
          <w:rFonts w:ascii="Times New Roman" w:hAnsi="Times New Roman"/>
          <w:b/>
          <w:bCs/>
          <w:i/>
          <w:kern w:val="0"/>
          <w:sz w:val="23"/>
          <w:szCs w:val="23"/>
        </w:rPr>
        <w:t xml:space="preserve"> </w:t>
      </w:r>
      <w:r w:rsidR="00AC51F1" w:rsidRPr="00103D8C">
        <w:rPr>
          <w:rFonts w:ascii="Times New Roman" w:hAnsi="Times New Roman"/>
          <w:bCs/>
          <w:kern w:val="0"/>
          <w:sz w:val="23"/>
          <w:szCs w:val="23"/>
        </w:rPr>
        <w:t xml:space="preserve">For emotion discrimination accuracy, an ANOVA with </w:t>
      </w:r>
      <w:r w:rsidR="0045296E" w:rsidRPr="00103D8C">
        <w:rPr>
          <w:rFonts w:ascii="Times New Roman" w:hAnsi="Times New Roman"/>
          <w:bCs/>
          <w:kern w:val="0"/>
          <w:sz w:val="23"/>
          <w:szCs w:val="23"/>
        </w:rPr>
        <w:t xml:space="preserve">emotion </w:t>
      </w:r>
      <w:r w:rsidR="00AC51F1" w:rsidRPr="00103D8C">
        <w:rPr>
          <w:rFonts w:ascii="Times New Roman" w:hAnsi="Times New Roman"/>
          <w:bCs/>
          <w:kern w:val="0"/>
          <w:sz w:val="23"/>
          <w:szCs w:val="23"/>
        </w:rPr>
        <w:t>expression</w:t>
      </w:r>
      <w:r w:rsidR="0045296E" w:rsidRPr="00103D8C">
        <w:rPr>
          <w:rFonts w:ascii="Times New Roman" w:hAnsi="Times New Roman"/>
          <w:bCs/>
          <w:kern w:val="0"/>
          <w:sz w:val="23"/>
          <w:szCs w:val="23"/>
        </w:rPr>
        <w:t xml:space="preserve"> as within-subject factor </w:t>
      </w:r>
      <w:r w:rsidR="00AC51F1" w:rsidRPr="00103D8C">
        <w:rPr>
          <w:rFonts w:ascii="Times New Roman" w:hAnsi="Times New Roman"/>
          <w:bCs/>
          <w:kern w:val="0"/>
          <w:sz w:val="23"/>
          <w:szCs w:val="23"/>
        </w:rPr>
        <w:t>revealed significant main effect of emotion expression (</w:t>
      </w:r>
      <w:proofErr w:type="gramStart"/>
      <w:r w:rsidR="00AC51F1" w:rsidRPr="00103D8C">
        <w:rPr>
          <w:rFonts w:ascii="Times New Roman" w:hAnsi="Times New Roman" w:hint="eastAsia"/>
          <w:bCs/>
          <w:kern w:val="0"/>
          <w:sz w:val="23"/>
          <w:szCs w:val="23"/>
        </w:rPr>
        <w:t>F</w:t>
      </w:r>
      <w:r w:rsidR="00AC51F1" w:rsidRPr="00103D8C">
        <w:rPr>
          <w:rFonts w:ascii="Times New Roman" w:hAnsi="Times New Roman" w:hint="eastAsia"/>
          <w:bCs/>
          <w:kern w:val="0"/>
          <w:sz w:val="23"/>
          <w:szCs w:val="23"/>
          <w:vertAlign w:val="subscript"/>
        </w:rPr>
        <w:t>(</w:t>
      </w:r>
      <w:proofErr w:type="gramEnd"/>
      <w:r w:rsidR="00AC51F1" w:rsidRPr="00103D8C">
        <w:rPr>
          <w:rFonts w:ascii="Times New Roman" w:hAnsi="Times New Roman" w:hint="eastAsia"/>
          <w:bCs/>
          <w:kern w:val="0"/>
          <w:sz w:val="23"/>
          <w:szCs w:val="23"/>
          <w:vertAlign w:val="subscript"/>
        </w:rPr>
        <w:t>4,22</w:t>
      </w:r>
      <w:r w:rsidR="00413AD5" w:rsidRPr="00103D8C">
        <w:rPr>
          <w:rFonts w:ascii="Times New Roman" w:hAnsi="Times New Roman"/>
          <w:bCs/>
          <w:kern w:val="0"/>
          <w:sz w:val="23"/>
          <w:szCs w:val="23"/>
          <w:vertAlign w:val="subscript"/>
        </w:rPr>
        <w:t>6</w:t>
      </w:r>
      <w:r w:rsidR="00AC51F1" w:rsidRPr="00103D8C">
        <w:rPr>
          <w:rFonts w:ascii="Times New Roman" w:hAnsi="Times New Roman" w:hint="eastAsia"/>
          <w:bCs/>
          <w:kern w:val="0"/>
          <w:sz w:val="23"/>
          <w:szCs w:val="23"/>
          <w:vertAlign w:val="subscript"/>
        </w:rPr>
        <w:t>)</w:t>
      </w:r>
      <w:r w:rsidR="00AC51F1" w:rsidRPr="00103D8C">
        <w:rPr>
          <w:rFonts w:ascii="Times New Roman" w:hAnsi="Times New Roman" w:hint="eastAsia"/>
          <w:bCs/>
          <w:kern w:val="0"/>
          <w:sz w:val="23"/>
          <w:szCs w:val="23"/>
        </w:rPr>
        <w:t xml:space="preserve"> = 105.</w:t>
      </w:r>
      <w:r w:rsidR="00413AD5" w:rsidRPr="00103D8C">
        <w:rPr>
          <w:rFonts w:ascii="Times New Roman" w:hAnsi="Times New Roman"/>
          <w:bCs/>
          <w:kern w:val="0"/>
          <w:sz w:val="23"/>
          <w:szCs w:val="23"/>
        </w:rPr>
        <w:t>298</w:t>
      </w:r>
      <w:r w:rsidR="00AC51F1" w:rsidRPr="00103D8C">
        <w:rPr>
          <w:rFonts w:ascii="Times New Roman" w:hAnsi="Times New Roman" w:hint="eastAsia"/>
          <w:bCs/>
          <w:kern w:val="0"/>
          <w:sz w:val="23"/>
          <w:szCs w:val="23"/>
        </w:rPr>
        <w:t xml:space="preserve">, </w:t>
      </w:r>
      <w:r w:rsidR="00AC51F1" w:rsidRPr="00103D8C">
        <w:rPr>
          <w:rFonts w:ascii="Times New Roman" w:hAnsi="Times New Roman" w:hint="eastAsia"/>
          <w:bCs/>
          <w:i/>
          <w:kern w:val="0"/>
          <w:sz w:val="23"/>
          <w:szCs w:val="23"/>
        </w:rPr>
        <w:t>p</w:t>
      </w:r>
      <w:r w:rsidR="00AC51F1" w:rsidRPr="00103D8C">
        <w:rPr>
          <w:rFonts w:ascii="Times New Roman" w:hAnsi="Times New Roman" w:hint="eastAsia"/>
          <w:bCs/>
          <w:kern w:val="0"/>
          <w:sz w:val="23"/>
          <w:szCs w:val="23"/>
        </w:rPr>
        <w:t xml:space="preserve"> &lt; 0.01, </w:t>
      </w:r>
      <w:r w:rsidR="00AC51F1" w:rsidRPr="00103D8C">
        <w:rPr>
          <w:rFonts w:ascii="Times New Roman" w:eastAsia="DengXian" w:hAnsi="Times New Roman"/>
          <w:i/>
          <w:szCs w:val="21"/>
        </w:rPr>
        <w:t>η</w:t>
      </w:r>
      <w:r w:rsidR="00AC51F1" w:rsidRPr="00103D8C">
        <w:rPr>
          <w:rFonts w:ascii="Times New Roman" w:eastAsia="DengXian" w:hAnsi="Times New Roman"/>
          <w:i/>
          <w:szCs w:val="21"/>
          <w:vertAlign w:val="subscript"/>
        </w:rPr>
        <w:t>p</w:t>
      </w:r>
      <w:r w:rsidR="00AC51F1" w:rsidRPr="00103D8C">
        <w:rPr>
          <w:rFonts w:ascii="Times New Roman" w:eastAsia="DengXian" w:hAnsi="Times New Roman"/>
          <w:i/>
          <w:szCs w:val="21"/>
          <w:vertAlign w:val="superscript"/>
        </w:rPr>
        <w:t>2</w:t>
      </w:r>
      <w:r w:rsidR="00AC51F1" w:rsidRPr="00103D8C">
        <w:rPr>
          <w:rFonts w:ascii="Times New Roman" w:hAnsi="Times New Roman" w:hint="eastAsia"/>
          <w:bCs/>
          <w:kern w:val="0"/>
          <w:sz w:val="23"/>
          <w:szCs w:val="23"/>
        </w:rPr>
        <w:t xml:space="preserve"> = 0.31</w:t>
      </w:r>
      <w:r w:rsidR="00413AD5" w:rsidRPr="00103D8C">
        <w:rPr>
          <w:rFonts w:ascii="Times New Roman" w:hAnsi="Times New Roman"/>
          <w:bCs/>
          <w:kern w:val="0"/>
          <w:sz w:val="23"/>
          <w:szCs w:val="23"/>
        </w:rPr>
        <w:t>8</w:t>
      </w:r>
      <w:r w:rsidR="00AC51F1" w:rsidRPr="00103D8C">
        <w:rPr>
          <w:rFonts w:ascii="Times New Roman" w:hAnsi="Times New Roman"/>
          <w:bCs/>
          <w:kern w:val="0"/>
          <w:sz w:val="23"/>
          <w:szCs w:val="23"/>
        </w:rPr>
        <w:t>). Post-hoc Bonferroni-corrected comparison between different emotional faces showed that subjects exhibited the highest discrimination accuracy for happy faces, and followed by the neutral ones. Subjects showed the lowest discrimination accuracy for fearful faces (Fi</w:t>
      </w:r>
      <w:r w:rsidR="00094EB0" w:rsidRPr="00103D8C">
        <w:rPr>
          <w:rFonts w:ascii="Times New Roman" w:hAnsi="Times New Roman"/>
          <w:bCs/>
          <w:kern w:val="0"/>
          <w:sz w:val="23"/>
          <w:szCs w:val="23"/>
        </w:rPr>
        <w:t>gure S</w:t>
      </w:r>
      <w:r w:rsidR="00AA5D8B">
        <w:rPr>
          <w:rFonts w:ascii="Times New Roman" w:hAnsi="Times New Roman"/>
          <w:bCs/>
          <w:kern w:val="0"/>
          <w:sz w:val="23"/>
          <w:szCs w:val="23"/>
        </w:rPr>
        <w:t>4</w:t>
      </w:r>
      <w:r w:rsidR="00AC51F1" w:rsidRPr="00103D8C">
        <w:rPr>
          <w:rFonts w:ascii="Times New Roman" w:hAnsi="Times New Roman"/>
          <w:bCs/>
          <w:kern w:val="0"/>
          <w:sz w:val="23"/>
          <w:szCs w:val="23"/>
        </w:rPr>
        <w:t xml:space="preserve">a, left panel). </w:t>
      </w:r>
    </w:p>
    <w:p w14:paraId="567A090A" w14:textId="1426D5DC" w:rsidR="00AC51F1" w:rsidRPr="00103D8C" w:rsidRDefault="00AC51F1" w:rsidP="003D3F1F">
      <w:pPr>
        <w:spacing w:line="360" w:lineRule="auto"/>
        <w:ind w:firstLineChars="200" w:firstLine="460"/>
        <w:rPr>
          <w:rFonts w:ascii="Times New Roman" w:hAnsi="Times New Roman"/>
          <w:bCs/>
          <w:kern w:val="0"/>
          <w:sz w:val="23"/>
          <w:szCs w:val="23"/>
        </w:rPr>
      </w:pPr>
      <w:r w:rsidRPr="00103D8C">
        <w:rPr>
          <w:rFonts w:ascii="Times New Roman" w:hAnsi="Times New Roman"/>
          <w:bCs/>
          <w:kern w:val="0"/>
          <w:sz w:val="23"/>
          <w:szCs w:val="23"/>
        </w:rPr>
        <w:t>A corresponding ANOVA for RT consistently revealed significant main effect of emotion expression (</w:t>
      </w:r>
      <w:proofErr w:type="gramStart"/>
      <w:r w:rsidRPr="00103D8C">
        <w:rPr>
          <w:rFonts w:ascii="Times New Roman" w:hAnsi="Times New Roman" w:hint="eastAsia"/>
          <w:bCs/>
          <w:kern w:val="0"/>
          <w:sz w:val="23"/>
          <w:szCs w:val="23"/>
        </w:rPr>
        <w:t>F</w:t>
      </w:r>
      <w:r w:rsidRPr="00103D8C">
        <w:rPr>
          <w:rFonts w:ascii="Times New Roman" w:hAnsi="Times New Roman" w:hint="eastAsia"/>
          <w:bCs/>
          <w:kern w:val="0"/>
          <w:sz w:val="23"/>
          <w:szCs w:val="23"/>
          <w:vertAlign w:val="subscript"/>
        </w:rPr>
        <w:t>(</w:t>
      </w:r>
      <w:proofErr w:type="gramEnd"/>
      <w:r w:rsidRPr="00103D8C">
        <w:rPr>
          <w:rFonts w:ascii="Times New Roman" w:hAnsi="Times New Roman" w:hint="eastAsia"/>
          <w:bCs/>
          <w:kern w:val="0"/>
          <w:sz w:val="23"/>
          <w:szCs w:val="23"/>
          <w:vertAlign w:val="subscript"/>
        </w:rPr>
        <w:t>4,22</w:t>
      </w:r>
      <w:r w:rsidR="006A140E" w:rsidRPr="00103D8C">
        <w:rPr>
          <w:rFonts w:ascii="Times New Roman" w:hAnsi="Times New Roman"/>
          <w:bCs/>
          <w:kern w:val="0"/>
          <w:sz w:val="23"/>
          <w:szCs w:val="23"/>
          <w:vertAlign w:val="subscript"/>
        </w:rPr>
        <w:t>6</w:t>
      </w:r>
      <w:r w:rsidRPr="00103D8C">
        <w:rPr>
          <w:rFonts w:ascii="Times New Roman" w:hAnsi="Times New Roman" w:hint="eastAsia"/>
          <w:bCs/>
          <w:kern w:val="0"/>
          <w:sz w:val="23"/>
          <w:szCs w:val="23"/>
          <w:vertAlign w:val="subscript"/>
        </w:rPr>
        <w:t xml:space="preserve">) </w:t>
      </w:r>
      <w:r w:rsidRPr="00103D8C">
        <w:rPr>
          <w:rFonts w:ascii="Times New Roman" w:hAnsi="Times New Roman" w:hint="eastAsia"/>
          <w:bCs/>
          <w:kern w:val="0"/>
          <w:sz w:val="23"/>
          <w:szCs w:val="23"/>
        </w:rPr>
        <w:t xml:space="preserve">= </w:t>
      </w:r>
      <w:r w:rsidR="006A140E" w:rsidRPr="00103D8C">
        <w:rPr>
          <w:rFonts w:ascii="Times New Roman" w:hAnsi="Times New Roman"/>
          <w:bCs/>
          <w:kern w:val="0"/>
          <w:sz w:val="23"/>
          <w:szCs w:val="23"/>
        </w:rPr>
        <w:t>140.011</w:t>
      </w:r>
      <w:r w:rsidRPr="00103D8C">
        <w:rPr>
          <w:rFonts w:ascii="Times New Roman" w:hAnsi="Times New Roman" w:hint="eastAsia"/>
          <w:bCs/>
          <w:kern w:val="0"/>
          <w:sz w:val="23"/>
          <w:szCs w:val="23"/>
        </w:rPr>
        <w:t xml:space="preserve">, </w:t>
      </w:r>
      <w:r w:rsidRPr="00103D8C">
        <w:rPr>
          <w:rFonts w:ascii="Times New Roman" w:hAnsi="Times New Roman" w:hint="eastAsia"/>
          <w:bCs/>
          <w:i/>
          <w:kern w:val="0"/>
          <w:sz w:val="23"/>
          <w:szCs w:val="23"/>
        </w:rPr>
        <w:t>p</w:t>
      </w:r>
      <w:r w:rsidRPr="00103D8C">
        <w:rPr>
          <w:rFonts w:ascii="Times New Roman" w:hAnsi="Times New Roman" w:hint="eastAsia"/>
          <w:bCs/>
          <w:kern w:val="0"/>
          <w:sz w:val="23"/>
          <w:szCs w:val="23"/>
        </w:rPr>
        <w:t xml:space="preserve"> &lt; 0.01, </w:t>
      </w:r>
      <w:r w:rsidRPr="00103D8C">
        <w:rPr>
          <w:rFonts w:ascii="Times New Roman" w:eastAsia="DengXian" w:hAnsi="Times New Roman"/>
          <w:i/>
          <w:szCs w:val="21"/>
        </w:rPr>
        <w:t>η</w:t>
      </w:r>
      <w:r w:rsidRPr="00103D8C">
        <w:rPr>
          <w:rFonts w:ascii="Times New Roman" w:eastAsia="DengXian" w:hAnsi="Times New Roman"/>
          <w:i/>
          <w:szCs w:val="21"/>
          <w:vertAlign w:val="subscript"/>
        </w:rPr>
        <w:t>p</w:t>
      </w:r>
      <w:r w:rsidRPr="00103D8C">
        <w:rPr>
          <w:rFonts w:ascii="Times New Roman" w:eastAsia="DengXian" w:hAnsi="Times New Roman"/>
          <w:i/>
          <w:szCs w:val="21"/>
          <w:vertAlign w:val="superscript"/>
        </w:rPr>
        <w:t>2</w:t>
      </w:r>
      <w:r w:rsidRPr="00103D8C">
        <w:rPr>
          <w:rFonts w:ascii="Times New Roman" w:hAnsi="Times New Roman"/>
          <w:bCs/>
          <w:kern w:val="0"/>
          <w:sz w:val="23"/>
          <w:szCs w:val="23"/>
        </w:rPr>
        <w:t xml:space="preserve"> </w:t>
      </w:r>
      <w:r w:rsidRPr="00103D8C">
        <w:rPr>
          <w:rFonts w:ascii="Times New Roman" w:hAnsi="Times New Roman" w:hint="eastAsia"/>
          <w:bCs/>
          <w:kern w:val="0"/>
          <w:sz w:val="23"/>
          <w:szCs w:val="23"/>
        </w:rPr>
        <w:t>= 0.38</w:t>
      </w:r>
      <w:r w:rsidR="006A140E" w:rsidRPr="00103D8C">
        <w:rPr>
          <w:rFonts w:ascii="Times New Roman" w:hAnsi="Times New Roman"/>
          <w:bCs/>
          <w:kern w:val="0"/>
          <w:sz w:val="23"/>
          <w:szCs w:val="23"/>
        </w:rPr>
        <w:t>3</w:t>
      </w:r>
      <w:r w:rsidRPr="00103D8C">
        <w:rPr>
          <w:rFonts w:ascii="Times New Roman" w:hAnsi="Times New Roman"/>
          <w:bCs/>
          <w:kern w:val="0"/>
          <w:sz w:val="23"/>
          <w:szCs w:val="23"/>
        </w:rPr>
        <w:t>)</w:t>
      </w:r>
      <w:r w:rsidR="00114D45" w:rsidRPr="00103D8C">
        <w:rPr>
          <w:rFonts w:ascii="Times New Roman" w:hAnsi="Times New Roman"/>
          <w:bCs/>
          <w:kern w:val="0"/>
          <w:sz w:val="23"/>
          <w:szCs w:val="23"/>
        </w:rPr>
        <w:t xml:space="preserve"> with the shortest RTs for recognizing neutral faces, and followed by the </w:t>
      </w:r>
      <w:r w:rsidR="002D6370" w:rsidRPr="00103D8C">
        <w:rPr>
          <w:rFonts w:ascii="Times New Roman" w:hAnsi="Times New Roman"/>
          <w:bCs/>
          <w:kern w:val="0"/>
          <w:sz w:val="23"/>
          <w:szCs w:val="23"/>
        </w:rPr>
        <w:t>happy</w:t>
      </w:r>
      <w:r w:rsidR="00114D45" w:rsidRPr="00103D8C">
        <w:rPr>
          <w:rFonts w:ascii="Times New Roman" w:hAnsi="Times New Roman"/>
          <w:bCs/>
          <w:kern w:val="0"/>
          <w:sz w:val="23"/>
          <w:szCs w:val="23"/>
        </w:rPr>
        <w:t xml:space="preserve"> ones, Subjects spent the longest RTs for recognition of fearful faces</w:t>
      </w:r>
      <w:r w:rsidRPr="00103D8C">
        <w:rPr>
          <w:rFonts w:ascii="Times New Roman" w:hAnsi="Times New Roman"/>
          <w:bCs/>
          <w:kern w:val="0"/>
          <w:sz w:val="23"/>
          <w:szCs w:val="23"/>
        </w:rPr>
        <w:t xml:space="preserve"> </w:t>
      </w:r>
      <w:r w:rsidR="00094EB0" w:rsidRPr="00103D8C">
        <w:rPr>
          <w:rFonts w:ascii="Times New Roman" w:hAnsi="Times New Roman"/>
          <w:bCs/>
          <w:kern w:val="0"/>
          <w:sz w:val="23"/>
          <w:szCs w:val="23"/>
        </w:rPr>
        <w:t>(Figure S</w:t>
      </w:r>
      <w:r w:rsidR="00AA5D8B">
        <w:rPr>
          <w:rFonts w:ascii="Times New Roman" w:hAnsi="Times New Roman"/>
          <w:bCs/>
          <w:kern w:val="0"/>
          <w:sz w:val="23"/>
          <w:szCs w:val="23"/>
        </w:rPr>
        <w:t>4</w:t>
      </w:r>
      <w:r w:rsidRPr="00103D8C">
        <w:rPr>
          <w:rFonts w:ascii="Times New Roman" w:hAnsi="Times New Roman"/>
          <w:bCs/>
          <w:kern w:val="0"/>
          <w:sz w:val="23"/>
          <w:szCs w:val="23"/>
        </w:rPr>
        <w:t>a, right panel).</w:t>
      </w:r>
    </w:p>
    <w:p w14:paraId="22B9AE0F" w14:textId="7237CA79" w:rsidR="00DC3648" w:rsidRPr="00103D8C" w:rsidRDefault="005C4AE1" w:rsidP="003D3F1F">
      <w:pPr>
        <w:spacing w:line="360" w:lineRule="auto"/>
        <w:ind w:firstLineChars="200" w:firstLine="460"/>
        <w:rPr>
          <w:rFonts w:ascii="Times New Roman" w:hAnsi="Times New Roman"/>
          <w:bCs/>
          <w:kern w:val="0"/>
          <w:sz w:val="23"/>
          <w:szCs w:val="23"/>
        </w:rPr>
      </w:pPr>
      <w:r w:rsidRPr="00103D8C">
        <w:rPr>
          <w:rFonts w:ascii="Times New Roman" w:hAnsi="Times New Roman"/>
          <w:bCs/>
          <w:kern w:val="0"/>
          <w:sz w:val="23"/>
          <w:szCs w:val="23"/>
        </w:rPr>
        <w:t xml:space="preserve">In terms of the arousal and intensity ratings, </w:t>
      </w:r>
      <w:r w:rsidR="00ED540C" w:rsidRPr="00103D8C">
        <w:rPr>
          <w:rFonts w:ascii="Times New Roman" w:hAnsi="Times New Roman"/>
          <w:bCs/>
          <w:kern w:val="0"/>
          <w:sz w:val="23"/>
          <w:szCs w:val="23"/>
        </w:rPr>
        <w:t xml:space="preserve">ANOVAs with emotion </w:t>
      </w:r>
      <w:r w:rsidRPr="00103D8C">
        <w:rPr>
          <w:rFonts w:ascii="Times New Roman" w:hAnsi="Times New Roman"/>
          <w:bCs/>
          <w:kern w:val="0"/>
          <w:sz w:val="23"/>
          <w:szCs w:val="23"/>
        </w:rPr>
        <w:t xml:space="preserve">expression </w:t>
      </w:r>
      <w:r w:rsidR="00ED540C" w:rsidRPr="00103D8C">
        <w:rPr>
          <w:rFonts w:ascii="Times New Roman" w:hAnsi="Times New Roman"/>
          <w:bCs/>
          <w:kern w:val="0"/>
          <w:sz w:val="23"/>
          <w:szCs w:val="23"/>
        </w:rPr>
        <w:t>as within-</w:t>
      </w:r>
      <w:r w:rsidR="00ED540C" w:rsidRPr="00103D8C">
        <w:rPr>
          <w:rFonts w:ascii="Times New Roman" w:hAnsi="Times New Roman"/>
          <w:bCs/>
          <w:kern w:val="0"/>
          <w:sz w:val="23"/>
          <w:szCs w:val="23"/>
        </w:rPr>
        <w:lastRenderedPageBreak/>
        <w:t xml:space="preserve">subject factor </w:t>
      </w:r>
      <w:r w:rsidR="00E40574" w:rsidRPr="00103D8C">
        <w:rPr>
          <w:rFonts w:ascii="Times New Roman" w:hAnsi="Times New Roman"/>
          <w:bCs/>
          <w:kern w:val="0"/>
          <w:sz w:val="23"/>
          <w:szCs w:val="23"/>
        </w:rPr>
        <w:t xml:space="preserve">revealed significant main effect of emotion </w:t>
      </w:r>
      <w:r w:rsidRPr="00103D8C">
        <w:rPr>
          <w:rFonts w:ascii="Times New Roman" w:hAnsi="Times New Roman"/>
          <w:bCs/>
          <w:kern w:val="0"/>
          <w:sz w:val="23"/>
          <w:szCs w:val="23"/>
        </w:rPr>
        <w:t xml:space="preserve">expression </w:t>
      </w:r>
      <w:r w:rsidR="00E40574" w:rsidRPr="00103D8C">
        <w:rPr>
          <w:rFonts w:ascii="Times New Roman" w:hAnsi="Times New Roman"/>
          <w:bCs/>
          <w:kern w:val="0"/>
          <w:sz w:val="23"/>
          <w:szCs w:val="23"/>
        </w:rPr>
        <w:t>(Arousal:</w:t>
      </w:r>
      <w:r w:rsidR="00E40574" w:rsidRPr="00103D8C">
        <w:rPr>
          <w:rFonts w:hint="eastAsia"/>
        </w:rPr>
        <w:t xml:space="preserve"> </w:t>
      </w:r>
      <w:proofErr w:type="gramStart"/>
      <w:r w:rsidR="00E40574" w:rsidRPr="00103D8C">
        <w:rPr>
          <w:rFonts w:ascii="Times New Roman" w:hAnsi="Times New Roman" w:hint="eastAsia"/>
          <w:bCs/>
          <w:kern w:val="0"/>
          <w:sz w:val="23"/>
          <w:szCs w:val="23"/>
        </w:rPr>
        <w:t>F</w:t>
      </w:r>
      <w:r w:rsidR="00E40574" w:rsidRPr="00103D8C">
        <w:rPr>
          <w:rFonts w:ascii="Times New Roman" w:hAnsi="Times New Roman" w:hint="eastAsia"/>
          <w:bCs/>
          <w:kern w:val="0"/>
          <w:sz w:val="23"/>
          <w:szCs w:val="23"/>
          <w:vertAlign w:val="subscript"/>
        </w:rPr>
        <w:t>(</w:t>
      </w:r>
      <w:proofErr w:type="gramEnd"/>
      <w:r w:rsidR="00E40574" w:rsidRPr="00103D8C">
        <w:rPr>
          <w:rFonts w:ascii="Times New Roman" w:hAnsi="Times New Roman" w:hint="eastAsia"/>
          <w:bCs/>
          <w:kern w:val="0"/>
          <w:sz w:val="23"/>
          <w:szCs w:val="23"/>
          <w:vertAlign w:val="subscript"/>
        </w:rPr>
        <w:t>4,22</w:t>
      </w:r>
      <w:r w:rsidR="001C294D" w:rsidRPr="00103D8C">
        <w:rPr>
          <w:rFonts w:ascii="Times New Roman" w:hAnsi="Times New Roman"/>
          <w:bCs/>
          <w:kern w:val="0"/>
          <w:sz w:val="23"/>
          <w:szCs w:val="23"/>
          <w:vertAlign w:val="subscript"/>
        </w:rPr>
        <w:t>6</w:t>
      </w:r>
      <w:r w:rsidR="00E40574" w:rsidRPr="00103D8C">
        <w:rPr>
          <w:rFonts w:ascii="Times New Roman" w:hAnsi="Times New Roman" w:hint="eastAsia"/>
          <w:bCs/>
          <w:kern w:val="0"/>
          <w:sz w:val="23"/>
          <w:szCs w:val="23"/>
          <w:vertAlign w:val="subscript"/>
        </w:rPr>
        <w:t xml:space="preserve">) </w:t>
      </w:r>
      <w:r w:rsidR="00E40574" w:rsidRPr="00103D8C">
        <w:rPr>
          <w:rFonts w:ascii="Times New Roman" w:hAnsi="Times New Roman" w:hint="eastAsia"/>
          <w:bCs/>
          <w:kern w:val="0"/>
          <w:sz w:val="23"/>
          <w:szCs w:val="23"/>
        </w:rPr>
        <w:t>= 258.</w:t>
      </w:r>
      <w:r w:rsidR="001C294D" w:rsidRPr="00103D8C">
        <w:rPr>
          <w:rFonts w:ascii="Times New Roman" w:hAnsi="Times New Roman"/>
          <w:bCs/>
          <w:kern w:val="0"/>
          <w:sz w:val="23"/>
          <w:szCs w:val="23"/>
        </w:rPr>
        <w:t>318</w:t>
      </w:r>
      <w:r w:rsidR="00E40574" w:rsidRPr="00103D8C">
        <w:rPr>
          <w:rFonts w:ascii="Times New Roman" w:hAnsi="Times New Roman" w:hint="eastAsia"/>
          <w:bCs/>
          <w:kern w:val="0"/>
          <w:sz w:val="23"/>
          <w:szCs w:val="23"/>
        </w:rPr>
        <w:t xml:space="preserve">, </w:t>
      </w:r>
      <w:r w:rsidR="00E40574" w:rsidRPr="00103D8C">
        <w:rPr>
          <w:rFonts w:ascii="Times New Roman" w:hAnsi="Times New Roman" w:hint="eastAsia"/>
          <w:bCs/>
          <w:i/>
          <w:kern w:val="0"/>
          <w:sz w:val="23"/>
          <w:szCs w:val="23"/>
        </w:rPr>
        <w:t>p</w:t>
      </w:r>
      <w:r w:rsidR="00E40574" w:rsidRPr="00103D8C">
        <w:rPr>
          <w:rFonts w:ascii="Times New Roman" w:hAnsi="Times New Roman" w:hint="eastAsia"/>
          <w:bCs/>
          <w:kern w:val="0"/>
          <w:sz w:val="23"/>
          <w:szCs w:val="23"/>
        </w:rPr>
        <w:t xml:space="preserve"> &lt; 0.01, </w:t>
      </w:r>
      <w:r w:rsidR="00E40574" w:rsidRPr="00103D8C">
        <w:rPr>
          <w:rFonts w:ascii="Times New Roman" w:eastAsia="DengXian" w:hAnsi="Times New Roman"/>
          <w:i/>
          <w:szCs w:val="21"/>
        </w:rPr>
        <w:t>η</w:t>
      </w:r>
      <w:r w:rsidR="00E40574" w:rsidRPr="00103D8C">
        <w:rPr>
          <w:rFonts w:ascii="Times New Roman" w:eastAsia="DengXian" w:hAnsi="Times New Roman"/>
          <w:i/>
          <w:szCs w:val="21"/>
          <w:vertAlign w:val="subscript"/>
        </w:rPr>
        <w:t>p</w:t>
      </w:r>
      <w:r w:rsidR="00E40574" w:rsidRPr="00103D8C">
        <w:rPr>
          <w:rFonts w:ascii="Times New Roman" w:eastAsia="DengXian" w:hAnsi="Times New Roman"/>
          <w:i/>
          <w:szCs w:val="21"/>
          <w:vertAlign w:val="superscript"/>
        </w:rPr>
        <w:t>2</w:t>
      </w:r>
      <w:r w:rsidR="00E40574" w:rsidRPr="00103D8C">
        <w:rPr>
          <w:rFonts w:ascii="Times New Roman" w:hAnsi="Times New Roman" w:hint="eastAsia"/>
          <w:bCs/>
          <w:kern w:val="0"/>
          <w:sz w:val="23"/>
          <w:szCs w:val="23"/>
        </w:rPr>
        <w:t xml:space="preserve"> = 0.53</w:t>
      </w:r>
      <w:r w:rsidR="001C294D" w:rsidRPr="00103D8C">
        <w:rPr>
          <w:rFonts w:ascii="Times New Roman" w:hAnsi="Times New Roman"/>
          <w:bCs/>
          <w:kern w:val="0"/>
          <w:sz w:val="23"/>
          <w:szCs w:val="23"/>
        </w:rPr>
        <w:t>3</w:t>
      </w:r>
      <w:r w:rsidR="00E40574" w:rsidRPr="00103D8C">
        <w:rPr>
          <w:rFonts w:ascii="Times New Roman" w:hAnsi="Times New Roman"/>
          <w:bCs/>
          <w:kern w:val="0"/>
          <w:sz w:val="23"/>
          <w:szCs w:val="23"/>
        </w:rPr>
        <w:t>; Intensity:</w:t>
      </w:r>
      <w:r w:rsidR="00E40574" w:rsidRPr="00103D8C">
        <w:rPr>
          <w:rFonts w:hint="eastAsia"/>
        </w:rPr>
        <w:t xml:space="preserve"> </w:t>
      </w:r>
      <w:r w:rsidR="00E40574" w:rsidRPr="00103D8C">
        <w:rPr>
          <w:rFonts w:ascii="Times New Roman" w:hAnsi="Times New Roman" w:hint="eastAsia"/>
          <w:bCs/>
          <w:kern w:val="0"/>
          <w:sz w:val="23"/>
          <w:szCs w:val="23"/>
        </w:rPr>
        <w:t>F</w:t>
      </w:r>
      <w:r w:rsidR="00E40574" w:rsidRPr="00103D8C">
        <w:rPr>
          <w:rFonts w:ascii="Times New Roman" w:hAnsi="Times New Roman" w:hint="eastAsia"/>
          <w:bCs/>
          <w:kern w:val="0"/>
          <w:sz w:val="23"/>
          <w:szCs w:val="23"/>
          <w:vertAlign w:val="subscript"/>
        </w:rPr>
        <w:t>(4,22</w:t>
      </w:r>
      <w:r w:rsidR="00522CA4" w:rsidRPr="00103D8C">
        <w:rPr>
          <w:rFonts w:ascii="Times New Roman" w:hAnsi="Times New Roman"/>
          <w:bCs/>
          <w:kern w:val="0"/>
          <w:sz w:val="23"/>
          <w:szCs w:val="23"/>
          <w:vertAlign w:val="subscript"/>
        </w:rPr>
        <w:t>6</w:t>
      </w:r>
      <w:r w:rsidR="00E40574" w:rsidRPr="00103D8C">
        <w:rPr>
          <w:rFonts w:ascii="Times New Roman" w:hAnsi="Times New Roman" w:hint="eastAsia"/>
          <w:bCs/>
          <w:kern w:val="0"/>
          <w:sz w:val="23"/>
          <w:szCs w:val="23"/>
          <w:vertAlign w:val="subscript"/>
        </w:rPr>
        <w:t xml:space="preserve">) </w:t>
      </w:r>
      <w:r w:rsidR="00E40574" w:rsidRPr="00103D8C">
        <w:rPr>
          <w:rFonts w:ascii="Times New Roman" w:hAnsi="Times New Roman" w:hint="eastAsia"/>
          <w:bCs/>
          <w:kern w:val="0"/>
          <w:sz w:val="23"/>
          <w:szCs w:val="23"/>
        </w:rPr>
        <w:t xml:space="preserve">= </w:t>
      </w:r>
      <w:r w:rsidR="00522CA4" w:rsidRPr="00103D8C">
        <w:rPr>
          <w:rFonts w:ascii="Times New Roman" w:hAnsi="Times New Roman"/>
          <w:bCs/>
          <w:kern w:val="0"/>
          <w:sz w:val="23"/>
          <w:szCs w:val="23"/>
        </w:rPr>
        <w:t>319.985</w:t>
      </w:r>
      <w:r w:rsidR="00E40574" w:rsidRPr="00103D8C">
        <w:rPr>
          <w:rFonts w:ascii="Times New Roman" w:hAnsi="Times New Roman" w:hint="eastAsia"/>
          <w:bCs/>
          <w:kern w:val="0"/>
          <w:sz w:val="23"/>
          <w:szCs w:val="23"/>
        </w:rPr>
        <w:t xml:space="preserve">, </w:t>
      </w:r>
      <w:r w:rsidR="00E40574" w:rsidRPr="00103D8C">
        <w:rPr>
          <w:rFonts w:ascii="Times New Roman" w:hAnsi="Times New Roman" w:hint="eastAsia"/>
          <w:bCs/>
          <w:i/>
          <w:kern w:val="0"/>
          <w:sz w:val="23"/>
          <w:szCs w:val="23"/>
        </w:rPr>
        <w:t>p</w:t>
      </w:r>
      <w:r w:rsidR="00E40574" w:rsidRPr="00103D8C">
        <w:rPr>
          <w:rFonts w:ascii="Times New Roman" w:hAnsi="Times New Roman" w:hint="eastAsia"/>
          <w:bCs/>
          <w:kern w:val="0"/>
          <w:sz w:val="23"/>
          <w:szCs w:val="23"/>
        </w:rPr>
        <w:t xml:space="preserve"> &lt; 0.01, </w:t>
      </w:r>
      <w:r w:rsidR="00E40574" w:rsidRPr="00103D8C">
        <w:rPr>
          <w:rFonts w:ascii="Times New Roman" w:eastAsia="DengXian" w:hAnsi="Times New Roman"/>
          <w:i/>
          <w:szCs w:val="21"/>
        </w:rPr>
        <w:t>η</w:t>
      </w:r>
      <w:r w:rsidR="00E40574" w:rsidRPr="00103D8C">
        <w:rPr>
          <w:rFonts w:ascii="Times New Roman" w:eastAsia="DengXian" w:hAnsi="Times New Roman"/>
          <w:i/>
          <w:szCs w:val="21"/>
          <w:vertAlign w:val="subscript"/>
        </w:rPr>
        <w:t>p</w:t>
      </w:r>
      <w:r w:rsidR="00E40574" w:rsidRPr="00103D8C">
        <w:rPr>
          <w:rFonts w:ascii="Times New Roman" w:eastAsia="DengXian" w:hAnsi="Times New Roman"/>
          <w:i/>
          <w:szCs w:val="21"/>
          <w:vertAlign w:val="superscript"/>
        </w:rPr>
        <w:t>2</w:t>
      </w:r>
      <w:r w:rsidR="00E40574" w:rsidRPr="00103D8C">
        <w:rPr>
          <w:rFonts w:ascii="Times New Roman" w:hAnsi="Times New Roman" w:hint="eastAsia"/>
          <w:bCs/>
          <w:kern w:val="0"/>
          <w:sz w:val="23"/>
          <w:szCs w:val="23"/>
        </w:rPr>
        <w:t xml:space="preserve"> = 0.</w:t>
      </w:r>
      <w:r w:rsidR="00522CA4" w:rsidRPr="00103D8C">
        <w:rPr>
          <w:rFonts w:ascii="Times New Roman" w:hAnsi="Times New Roman" w:hint="eastAsia"/>
          <w:bCs/>
          <w:kern w:val="0"/>
          <w:sz w:val="23"/>
          <w:szCs w:val="23"/>
        </w:rPr>
        <w:t>5</w:t>
      </w:r>
      <w:r w:rsidR="00522CA4" w:rsidRPr="00103D8C">
        <w:rPr>
          <w:rFonts w:ascii="Times New Roman" w:hAnsi="Times New Roman"/>
          <w:bCs/>
          <w:kern w:val="0"/>
          <w:sz w:val="23"/>
          <w:szCs w:val="23"/>
        </w:rPr>
        <w:t>86</w:t>
      </w:r>
      <w:r w:rsidR="00E40574" w:rsidRPr="00103D8C">
        <w:rPr>
          <w:rFonts w:ascii="Times New Roman" w:hAnsi="Times New Roman"/>
          <w:bCs/>
          <w:kern w:val="0"/>
          <w:sz w:val="23"/>
          <w:szCs w:val="23"/>
        </w:rPr>
        <w:t>)</w:t>
      </w:r>
      <w:r w:rsidR="00284F81" w:rsidRPr="00103D8C">
        <w:rPr>
          <w:rFonts w:ascii="Times New Roman" w:hAnsi="Times New Roman"/>
          <w:bCs/>
          <w:kern w:val="0"/>
          <w:sz w:val="23"/>
          <w:szCs w:val="23"/>
        </w:rPr>
        <w:t xml:space="preserve">. </w:t>
      </w:r>
      <w:r w:rsidR="00EF508D" w:rsidRPr="00103D8C">
        <w:rPr>
          <w:rFonts w:ascii="Times New Roman" w:hAnsi="Times New Roman"/>
          <w:bCs/>
          <w:kern w:val="0"/>
          <w:sz w:val="23"/>
          <w:szCs w:val="23"/>
        </w:rPr>
        <w:t xml:space="preserve">Bonferroni corrected post-hoc comparison tests showed that subjects rated angry faces as most aroused and intense while the neutral ones </w:t>
      </w:r>
      <w:r w:rsidRPr="00103D8C">
        <w:rPr>
          <w:rFonts w:ascii="Times New Roman" w:hAnsi="Times New Roman"/>
          <w:bCs/>
          <w:kern w:val="0"/>
          <w:sz w:val="23"/>
          <w:szCs w:val="23"/>
        </w:rPr>
        <w:t xml:space="preserve">as </w:t>
      </w:r>
      <w:r w:rsidR="00EF508D" w:rsidRPr="00103D8C">
        <w:rPr>
          <w:rFonts w:ascii="Times New Roman" w:hAnsi="Times New Roman"/>
          <w:bCs/>
          <w:kern w:val="0"/>
          <w:sz w:val="23"/>
          <w:szCs w:val="23"/>
        </w:rPr>
        <w:t>the least aroused and intense. Additionally, the arousal ratings given by subjects toward sad faces were significant lower</w:t>
      </w:r>
      <w:r w:rsidRPr="00103D8C">
        <w:rPr>
          <w:rFonts w:ascii="Times New Roman" w:hAnsi="Times New Roman"/>
          <w:bCs/>
          <w:kern w:val="0"/>
          <w:sz w:val="23"/>
          <w:szCs w:val="23"/>
        </w:rPr>
        <w:t xml:space="preserve"> when</w:t>
      </w:r>
      <w:r w:rsidR="00EF508D" w:rsidRPr="00103D8C">
        <w:rPr>
          <w:rFonts w:ascii="Times New Roman" w:hAnsi="Times New Roman"/>
          <w:bCs/>
          <w:kern w:val="0"/>
          <w:sz w:val="23"/>
          <w:szCs w:val="23"/>
        </w:rPr>
        <w:t xml:space="preserve"> </w:t>
      </w:r>
      <w:r w:rsidRPr="00103D8C">
        <w:rPr>
          <w:rFonts w:ascii="Times New Roman" w:hAnsi="Times New Roman"/>
          <w:bCs/>
          <w:kern w:val="0"/>
          <w:sz w:val="23"/>
          <w:szCs w:val="23"/>
        </w:rPr>
        <w:t xml:space="preserve">compared </w:t>
      </w:r>
      <w:r w:rsidR="00EF508D" w:rsidRPr="00103D8C">
        <w:rPr>
          <w:rFonts w:ascii="Times New Roman" w:hAnsi="Times New Roman"/>
          <w:bCs/>
          <w:kern w:val="0"/>
          <w:sz w:val="23"/>
          <w:szCs w:val="23"/>
        </w:rPr>
        <w:t xml:space="preserve">with both fearful and happy </w:t>
      </w:r>
      <w:r w:rsidRPr="00103D8C">
        <w:rPr>
          <w:rFonts w:ascii="Times New Roman" w:hAnsi="Times New Roman"/>
          <w:bCs/>
          <w:kern w:val="0"/>
          <w:sz w:val="23"/>
          <w:szCs w:val="23"/>
        </w:rPr>
        <w:t>ones</w:t>
      </w:r>
      <w:r w:rsidR="00EF508D" w:rsidRPr="00103D8C">
        <w:rPr>
          <w:rFonts w:ascii="Times New Roman" w:hAnsi="Times New Roman"/>
          <w:bCs/>
          <w:kern w:val="0"/>
          <w:sz w:val="23"/>
          <w:szCs w:val="23"/>
        </w:rPr>
        <w:t xml:space="preserve">. </w:t>
      </w:r>
      <w:r w:rsidRPr="00103D8C">
        <w:rPr>
          <w:rFonts w:ascii="Times New Roman" w:hAnsi="Times New Roman"/>
          <w:bCs/>
          <w:kern w:val="0"/>
          <w:sz w:val="23"/>
          <w:szCs w:val="23"/>
        </w:rPr>
        <w:t>N</w:t>
      </w:r>
      <w:r w:rsidR="00EF508D" w:rsidRPr="00103D8C">
        <w:rPr>
          <w:rFonts w:ascii="Times New Roman" w:hAnsi="Times New Roman"/>
          <w:bCs/>
          <w:kern w:val="0"/>
          <w:sz w:val="23"/>
          <w:szCs w:val="23"/>
        </w:rPr>
        <w:t>o significant difference</w:t>
      </w:r>
      <w:r w:rsidRPr="00103D8C">
        <w:rPr>
          <w:rFonts w:ascii="Times New Roman" w:hAnsi="Times New Roman"/>
          <w:bCs/>
          <w:kern w:val="0"/>
          <w:sz w:val="23"/>
          <w:szCs w:val="23"/>
        </w:rPr>
        <w:t>s were</w:t>
      </w:r>
      <w:r w:rsidR="00EF508D" w:rsidRPr="00103D8C">
        <w:rPr>
          <w:rFonts w:ascii="Times New Roman" w:hAnsi="Times New Roman"/>
          <w:bCs/>
          <w:kern w:val="0"/>
          <w:sz w:val="23"/>
          <w:szCs w:val="23"/>
        </w:rPr>
        <w:t xml:space="preserve"> observed between fearful and happy faces in terms of arousal and intensity ratings (Figure S</w:t>
      </w:r>
      <w:r w:rsidR="00AA5D8B">
        <w:rPr>
          <w:rFonts w:ascii="Times New Roman" w:hAnsi="Times New Roman"/>
          <w:bCs/>
          <w:kern w:val="0"/>
          <w:sz w:val="23"/>
          <w:szCs w:val="23"/>
        </w:rPr>
        <w:t>4</w:t>
      </w:r>
      <w:r w:rsidR="00EF508D" w:rsidRPr="00103D8C">
        <w:rPr>
          <w:rFonts w:ascii="Times New Roman" w:hAnsi="Times New Roman"/>
          <w:bCs/>
          <w:kern w:val="0"/>
          <w:sz w:val="23"/>
          <w:szCs w:val="23"/>
        </w:rPr>
        <w:t>b).</w:t>
      </w:r>
    </w:p>
    <w:p w14:paraId="48573EBB" w14:textId="67557513" w:rsidR="00DC3648" w:rsidRPr="00682F3F" w:rsidRDefault="00CB0BBC" w:rsidP="00682F3F">
      <w:pPr>
        <w:spacing w:before="240" w:after="240" w:line="360" w:lineRule="auto"/>
        <w:rPr>
          <w:rFonts w:ascii="Times New Roman" w:hAnsi="Times New Roman"/>
          <w:b/>
          <w:bCs/>
          <w:sz w:val="24"/>
          <w:szCs w:val="24"/>
        </w:rPr>
      </w:pPr>
      <w:r w:rsidRPr="00682F3F">
        <w:rPr>
          <w:rFonts w:ascii="Times New Roman" w:hAnsi="Times New Roman"/>
          <w:b/>
          <w:bCs/>
          <w:sz w:val="24"/>
          <w:szCs w:val="24"/>
        </w:rPr>
        <w:t>Results of c</w:t>
      </w:r>
      <w:r w:rsidR="00725D58" w:rsidRPr="00682F3F">
        <w:rPr>
          <w:rFonts w:ascii="Times New Roman" w:hAnsi="Times New Roman"/>
          <w:b/>
          <w:bCs/>
          <w:sz w:val="24"/>
          <w:szCs w:val="24"/>
        </w:rPr>
        <w:t>orrelation</w:t>
      </w:r>
      <w:r w:rsidR="00806F2C" w:rsidRPr="00682F3F">
        <w:rPr>
          <w:rFonts w:ascii="Times New Roman" w:hAnsi="Times New Roman"/>
          <w:b/>
          <w:bCs/>
          <w:sz w:val="24"/>
          <w:szCs w:val="24"/>
        </w:rPr>
        <w:t>al</w:t>
      </w:r>
      <w:r w:rsidR="00725D58" w:rsidRPr="00682F3F">
        <w:rPr>
          <w:rFonts w:ascii="Times New Roman" w:hAnsi="Times New Roman"/>
          <w:b/>
          <w:bCs/>
          <w:sz w:val="24"/>
          <w:szCs w:val="24"/>
        </w:rPr>
        <w:t xml:space="preserve"> analyses between ASQ </w:t>
      </w:r>
      <w:r w:rsidR="007575DD" w:rsidRPr="00682F3F">
        <w:rPr>
          <w:rFonts w:ascii="Times New Roman" w:hAnsi="Times New Roman"/>
          <w:b/>
          <w:bCs/>
          <w:sz w:val="24"/>
          <w:szCs w:val="24"/>
        </w:rPr>
        <w:t xml:space="preserve">scores </w:t>
      </w:r>
      <w:r w:rsidR="004A6D99" w:rsidRPr="00682F3F">
        <w:rPr>
          <w:rFonts w:ascii="Times New Roman" w:hAnsi="Times New Roman"/>
          <w:b/>
          <w:bCs/>
          <w:sz w:val="24"/>
          <w:szCs w:val="24"/>
        </w:rPr>
        <w:t xml:space="preserve">and </w:t>
      </w:r>
      <w:r w:rsidR="00A05F59" w:rsidRPr="00682F3F">
        <w:rPr>
          <w:rFonts w:ascii="Times New Roman" w:hAnsi="Times New Roman"/>
          <w:b/>
          <w:bCs/>
          <w:sz w:val="24"/>
          <w:szCs w:val="24"/>
        </w:rPr>
        <w:t xml:space="preserve">behavioral </w:t>
      </w:r>
      <w:r w:rsidR="00315F0C" w:rsidRPr="00682F3F">
        <w:rPr>
          <w:rFonts w:ascii="Times New Roman" w:hAnsi="Times New Roman"/>
          <w:b/>
          <w:bCs/>
          <w:sz w:val="24"/>
          <w:szCs w:val="24"/>
        </w:rPr>
        <w:t>indices</w:t>
      </w:r>
    </w:p>
    <w:p w14:paraId="7F580623" w14:textId="67AC4CE8" w:rsidR="007738B8" w:rsidRPr="00682F3F" w:rsidRDefault="003D51B5" w:rsidP="00682F3F">
      <w:pPr>
        <w:spacing w:before="260" w:line="360" w:lineRule="auto"/>
        <w:rPr>
          <w:rFonts w:ascii="Times New Roman" w:hAnsi="Times New Roman"/>
          <w:b/>
          <w:bCs/>
          <w:i/>
          <w:kern w:val="0"/>
          <w:sz w:val="23"/>
          <w:szCs w:val="23"/>
        </w:rPr>
      </w:pPr>
      <w:r w:rsidRPr="00103D8C">
        <w:rPr>
          <w:rFonts w:ascii="Times New Roman" w:hAnsi="Times New Roman" w:hint="eastAsia"/>
          <w:b/>
          <w:bCs/>
          <w:i/>
          <w:kern w:val="0"/>
          <w:sz w:val="23"/>
          <w:szCs w:val="23"/>
        </w:rPr>
        <w:t>I</w:t>
      </w:r>
      <w:r w:rsidRPr="00103D8C">
        <w:rPr>
          <w:rFonts w:ascii="Times New Roman" w:hAnsi="Times New Roman"/>
          <w:b/>
          <w:bCs/>
          <w:i/>
          <w:kern w:val="0"/>
          <w:sz w:val="23"/>
          <w:szCs w:val="23"/>
        </w:rPr>
        <w:t>mplicit emotion recognition task</w:t>
      </w:r>
      <w:r w:rsidR="00DA6BD2">
        <w:rPr>
          <w:rFonts w:ascii="Times New Roman" w:hAnsi="Times New Roman"/>
          <w:b/>
          <w:bCs/>
          <w:i/>
          <w:kern w:val="0"/>
          <w:sz w:val="23"/>
          <w:szCs w:val="23"/>
        </w:rPr>
        <w:t>.</w:t>
      </w:r>
      <w:r w:rsidRPr="00103D8C">
        <w:rPr>
          <w:rFonts w:ascii="Times New Roman" w:hAnsi="Times New Roman"/>
          <w:b/>
          <w:bCs/>
          <w:i/>
          <w:kern w:val="0"/>
          <w:sz w:val="23"/>
          <w:szCs w:val="23"/>
        </w:rPr>
        <w:t xml:space="preserve"> </w:t>
      </w:r>
      <w:r w:rsidR="00B96A2B" w:rsidRPr="00103D8C">
        <w:rPr>
          <w:rFonts w:ascii="Times New Roman" w:hAnsi="Times New Roman"/>
          <w:sz w:val="23"/>
          <w:szCs w:val="23"/>
        </w:rPr>
        <w:t>N</w:t>
      </w:r>
      <w:r w:rsidR="007738B8" w:rsidRPr="00103D8C">
        <w:rPr>
          <w:rFonts w:ascii="Times New Roman" w:hAnsi="Times New Roman"/>
          <w:sz w:val="23"/>
          <w:szCs w:val="23"/>
        </w:rPr>
        <w:t>o significant associations between ASQ scores and emotion-specific accuracy or RT were found (</w:t>
      </w:r>
      <w:r w:rsidR="00625A57" w:rsidRPr="00103D8C">
        <w:rPr>
          <w:rFonts w:ascii="Times New Roman" w:hAnsi="Times New Roman"/>
          <w:sz w:val="23"/>
          <w:szCs w:val="23"/>
        </w:rPr>
        <w:t>A</w:t>
      </w:r>
      <w:r w:rsidR="007738B8" w:rsidRPr="00103D8C">
        <w:rPr>
          <w:rFonts w:ascii="Times New Roman" w:hAnsi="Times New Roman"/>
          <w:sz w:val="23"/>
          <w:szCs w:val="23"/>
        </w:rPr>
        <w:t xml:space="preserve">ccuracy: </w:t>
      </w:r>
      <w:proofErr w:type="spellStart"/>
      <w:r w:rsidR="007738B8" w:rsidRPr="00103D8C">
        <w:rPr>
          <w:rFonts w:ascii="Times New Roman" w:hAnsi="Times New Roman"/>
          <w:i/>
          <w:sz w:val="23"/>
          <w:szCs w:val="23"/>
        </w:rPr>
        <w:t>ps</w:t>
      </w:r>
      <w:proofErr w:type="spellEnd"/>
      <w:r w:rsidR="007738B8" w:rsidRPr="00103D8C">
        <w:rPr>
          <w:rFonts w:ascii="Times New Roman" w:hAnsi="Times New Roman"/>
          <w:sz w:val="23"/>
          <w:szCs w:val="23"/>
        </w:rPr>
        <w:t xml:space="preserve"> &gt; 0.260; RT: </w:t>
      </w:r>
      <w:proofErr w:type="spellStart"/>
      <w:r w:rsidR="007738B8" w:rsidRPr="00103D8C">
        <w:rPr>
          <w:rFonts w:ascii="Times New Roman" w:hAnsi="Times New Roman"/>
          <w:i/>
          <w:sz w:val="23"/>
          <w:szCs w:val="23"/>
        </w:rPr>
        <w:t>ps</w:t>
      </w:r>
      <w:proofErr w:type="spellEnd"/>
      <w:r w:rsidR="007738B8" w:rsidRPr="00103D8C">
        <w:rPr>
          <w:rFonts w:ascii="Times New Roman" w:hAnsi="Times New Roman"/>
          <w:sz w:val="23"/>
          <w:szCs w:val="23"/>
        </w:rPr>
        <w:t xml:space="preserve"> &gt; 0.175). </w:t>
      </w:r>
    </w:p>
    <w:p w14:paraId="15E8E3A4" w14:textId="69A5DF2A" w:rsidR="007738B8" w:rsidRPr="00682F3F" w:rsidRDefault="003D51B5" w:rsidP="00682F3F">
      <w:pPr>
        <w:spacing w:before="260" w:line="360" w:lineRule="auto"/>
        <w:rPr>
          <w:rFonts w:ascii="Times New Roman" w:hAnsi="Times New Roman"/>
          <w:b/>
          <w:bCs/>
          <w:i/>
          <w:kern w:val="0"/>
          <w:sz w:val="23"/>
          <w:szCs w:val="23"/>
        </w:rPr>
      </w:pPr>
      <w:r w:rsidRPr="00103D8C">
        <w:rPr>
          <w:rFonts w:ascii="Times New Roman" w:hAnsi="Times New Roman"/>
          <w:b/>
          <w:bCs/>
          <w:i/>
          <w:kern w:val="0"/>
          <w:sz w:val="23"/>
          <w:szCs w:val="23"/>
        </w:rPr>
        <w:t>Surprise face recognition memory test</w:t>
      </w:r>
      <w:r w:rsidR="00DA6BD2">
        <w:rPr>
          <w:rFonts w:ascii="Times New Roman" w:hAnsi="Times New Roman"/>
          <w:b/>
          <w:bCs/>
          <w:i/>
          <w:kern w:val="0"/>
          <w:sz w:val="23"/>
          <w:szCs w:val="23"/>
        </w:rPr>
        <w:t>.</w:t>
      </w:r>
      <w:r w:rsidR="00B96A2B" w:rsidRPr="00103D8C">
        <w:rPr>
          <w:rFonts w:ascii="Times New Roman" w:hAnsi="Times New Roman"/>
          <w:b/>
          <w:bCs/>
          <w:i/>
          <w:kern w:val="0"/>
          <w:sz w:val="23"/>
          <w:szCs w:val="23"/>
        </w:rPr>
        <w:t xml:space="preserve"> </w:t>
      </w:r>
      <w:r w:rsidR="00B96A2B" w:rsidRPr="00103D8C">
        <w:rPr>
          <w:rFonts w:ascii="Times New Roman" w:hAnsi="Times New Roman"/>
          <w:sz w:val="23"/>
          <w:szCs w:val="23"/>
        </w:rPr>
        <w:t xml:space="preserve">No significant associations between ASQ scores and face memory accuracy or RT were found (Accuracy: </w:t>
      </w:r>
      <w:proofErr w:type="spellStart"/>
      <w:r w:rsidR="00B96A2B" w:rsidRPr="00103D8C">
        <w:rPr>
          <w:rFonts w:ascii="Times New Roman" w:hAnsi="Times New Roman"/>
          <w:i/>
          <w:sz w:val="23"/>
          <w:szCs w:val="23"/>
        </w:rPr>
        <w:t>ps</w:t>
      </w:r>
      <w:proofErr w:type="spellEnd"/>
      <w:r w:rsidR="00B96A2B" w:rsidRPr="00103D8C">
        <w:rPr>
          <w:rFonts w:ascii="Times New Roman" w:hAnsi="Times New Roman"/>
          <w:sz w:val="23"/>
          <w:szCs w:val="23"/>
        </w:rPr>
        <w:t xml:space="preserve"> &gt; 0.</w:t>
      </w:r>
      <w:r w:rsidR="00133DDA" w:rsidRPr="00103D8C">
        <w:rPr>
          <w:rFonts w:ascii="Times New Roman" w:hAnsi="Times New Roman"/>
          <w:sz w:val="23"/>
          <w:szCs w:val="23"/>
        </w:rPr>
        <w:t>08</w:t>
      </w:r>
      <w:r w:rsidR="00176D20" w:rsidRPr="00103D8C">
        <w:rPr>
          <w:rFonts w:ascii="Times New Roman" w:hAnsi="Times New Roman"/>
          <w:sz w:val="23"/>
          <w:szCs w:val="23"/>
        </w:rPr>
        <w:t>2</w:t>
      </w:r>
      <w:r w:rsidR="00B96A2B" w:rsidRPr="00103D8C">
        <w:rPr>
          <w:rFonts w:ascii="Times New Roman" w:hAnsi="Times New Roman"/>
          <w:sz w:val="23"/>
          <w:szCs w:val="23"/>
        </w:rPr>
        <w:t xml:space="preserve">; RT: </w:t>
      </w:r>
      <w:proofErr w:type="spellStart"/>
      <w:r w:rsidR="00B96A2B" w:rsidRPr="00103D8C">
        <w:rPr>
          <w:rFonts w:ascii="Times New Roman" w:hAnsi="Times New Roman"/>
          <w:i/>
          <w:sz w:val="23"/>
          <w:szCs w:val="23"/>
        </w:rPr>
        <w:t>ps</w:t>
      </w:r>
      <w:proofErr w:type="spellEnd"/>
      <w:r w:rsidR="00B96A2B" w:rsidRPr="00103D8C">
        <w:rPr>
          <w:rFonts w:ascii="Times New Roman" w:hAnsi="Times New Roman"/>
          <w:sz w:val="23"/>
          <w:szCs w:val="23"/>
        </w:rPr>
        <w:t xml:space="preserve"> &gt; 0.1</w:t>
      </w:r>
      <w:r w:rsidR="00176D20" w:rsidRPr="00103D8C">
        <w:rPr>
          <w:rFonts w:ascii="Times New Roman" w:hAnsi="Times New Roman"/>
          <w:sz w:val="23"/>
          <w:szCs w:val="23"/>
        </w:rPr>
        <w:t>49</w:t>
      </w:r>
      <w:r w:rsidR="00B96A2B" w:rsidRPr="00103D8C">
        <w:rPr>
          <w:rFonts w:ascii="Times New Roman" w:hAnsi="Times New Roman"/>
          <w:sz w:val="23"/>
          <w:szCs w:val="23"/>
        </w:rPr>
        <w:t xml:space="preserve">). </w:t>
      </w:r>
    </w:p>
    <w:p w14:paraId="03974E1A" w14:textId="06FDF56B" w:rsidR="001365F9" w:rsidRPr="00682F3F" w:rsidRDefault="00B96A2B" w:rsidP="00682F3F">
      <w:pPr>
        <w:spacing w:before="260" w:line="360" w:lineRule="auto"/>
        <w:rPr>
          <w:rFonts w:ascii="Times New Roman" w:hAnsi="Times New Roman"/>
          <w:b/>
          <w:bCs/>
          <w:i/>
          <w:kern w:val="0"/>
          <w:sz w:val="23"/>
          <w:szCs w:val="23"/>
        </w:rPr>
      </w:pPr>
      <w:r w:rsidRPr="00103D8C">
        <w:rPr>
          <w:rFonts w:ascii="Times New Roman" w:hAnsi="Times New Roman"/>
          <w:b/>
          <w:bCs/>
          <w:i/>
          <w:kern w:val="0"/>
          <w:sz w:val="23"/>
          <w:szCs w:val="23"/>
        </w:rPr>
        <w:t>Explicit emotion recognition task</w:t>
      </w:r>
      <w:r w:rsidR="00DA6BD2">
        <w:rPr>
          <w:rFonts w:ascii="Times New Roman" w:hAnsi="Times New Roman"/>
          <w:b/>
          <w:bCs/>
          <w:i/>
          <w:kern w:val="0"/>
          <w:sz w:val="23"/>
          <w:szCs w:val="23"/>
        </w:rPr>
        <w:t>.</w:t>
      </w:r>
      <w:r w:rsidRPr="00103D8C">
        <w:rPr>
          <w:rFonts w:ascii="Times New Roman" w:hAnsi="Times New Roman"/>
          <w:b/>
          <w:bCs/>
          <w:i/>
          <w:kern w:val="0"/>
          <w:sz w:val="23"/>
          <w:szCs w:val="23"/>
        </w:rPr>
        <w:t xml:space="preserve"> </w:t>
      </w:r>
      <w:r w:rsidRPr="00103D8C">
        <w:rPr>
          <w:rFonts w:ascii="Times New Roman" w:hAnsi="Times New Roman"/>
          <w:sz w:val="23"/>
          <w:szCs w:val="23"/>
        </w:rPr>
        <w:t>N</w:t>
      </w:r>
      <w:r w:rsidR="001C46B0" w:rsidRPr="00103D8C">
        <w:rPr>
          <w:rFonts w:ascii="Times New Roman" w:hAnsi="Times New Roman"/>
          <w:sz w:val="23"/>
          <w:szCs w:val="23"/>
        </w:rPr>
        <w:t>o significant associations between ASQ scores and emotion d</w:t>
      </w:r>
      <w:r w:rsidR="0021474A">
        <w:rPr>
          <w:rFonts w:ascii="Times New Roman" w:hAnsi="Times New Roman"/>
          <w:sz w:val="23"/>
          <w:szCs w:val="23"/>
        </w:rPr>
        <w:t>i</w:t>
      </w:r>
      <w:r w:rsidR="008077FB" w:rsidRPr="00103D8C">
        <w:rPr>
          <w:rFonts w:ascii="Times New Roman" w:hAnsi="Times New Roman"/>
          <w:sz w:val="23"/>
          <w:szCs w:val="23"/>
        </w:rPr>
        <w:t>scrimination</w:t>
      </w:r>
      <w:r w:rsidR="001C46B0" w:rsidRPr="00103D8C">
        <w:rPr>
          <w:rFonts w:ascii="Times New Roman" w:hAnsi="Times New Roman"/>
          <w:sz w:val="23"/>
          <w:szCs w:val="23"/>
        </w:rPr>
        <w:t xml:space="preserve"> </w:t>
      </w:r>
      <w:r w:rsidR="00E83938" w:rsidRPr="00103D8C">
        <w:rPr>
          <w:rFonts w:ascii="Times New Roman" w:hAnsi="Times New Roman"/>
          <w:sz w:val="23"/>
          <w:szCs w:val="23"/>
        </w:rPr>
        <w:t xml:space="preserve">accuracy </w:t>
      </w:r>
      <w:r w:rsidR="001C46B0" w:rsidRPr="00103D8C">
        <w:rPr>
          <w:rFonts w:ascii="Times New Roman" w:hAnsi="Times New Roman"/>
          <w:sz w:val="23"/>
          <w:szCs w:val="23"/>
        </w:rPr>
        <w:t>or</w:t>
      </w:r>
      <w:r w:rsidR="00490518" w:rsidRPr="00103D8C">
        <w:rPr>
          <w:rFonts w:ascii="Times New Roman" w:hAnsi="Times New Roman"/>
          <w:sz w:val="23"/>
          <w:szCs w:val="23"/>
        </w:rPr>
        <w:t xml:space="preserve"> </w:t>
      </w:r>
      <w:r w:rsidR="00E83938" w:rsidRPr="00103D8C">
        <w:rPr>
          <w:rFonts w:ascii="Times New Roman" w:hAnsi="Times New Roman"/>
          <w:sz w:val="23"/>
          <w:szCs w:val="23"/>
        </w:rPr>
        <w:t xml:space="preserve">RT </w:t>
      </w:r>
      <w:r w:rsidR="00490518" w:rsidRPr="00103D8C">
        <w:rPr>
          <w:rFonts w:ascii="Times New Roman" w:hAnsi="Times New Roman"/>
          <w:sz w:val="23"/>
          <w:szCs w:val="23"/>
        </w:rPr>
        <w:t>were found (</w:t>
      </w:r>
      <w:r w:rsidR="00C4219B" w:rsidRPr="00103D8C">
        <w:rPr>
          <w:rFonts w:ascii="Times New Roman" w:hAnsi="Times New Roman"/>
          <w:sz w:val="23"/>
          <w:szCs w:val="23"/>
        </w:rPr>
        <w:t>Accuracy</w:t>
      </w:r>
      <w:r w:rsidR="00490518" w:rsidRPr="00103D8C">
        <w:rPr>
          <w:rFonts w:ascii="Times New Roman" w:hAnsi="Times New Roman"/>
          <w:sz w:val="23"/>
          <w:szCs w:val="23"/>
        </w:rPr>
        <w:t xml:space="preserve">: </w:t>
      </w:r>
      <w:proofErr w:type="spellStart"/>
      <w:r w:rsidR="00490518" w:rsidRPr="00103D8C">
        <w:rPr>
          <w:rFonts w:ascii="Times New Roman" w:hAnsi="Times New Roman"/>
          <w:i/>
          <w:sz w:val="23"/>
          <w:szCs w:val="23"/>
        </w:rPr>
        <w:t>ps</w:t>
      </w:r>
      <w:proofErr w:type="spellEnd"/>
      <w:r w:rsidR="00490518" w:rsidRPr="00103D8C">
        <w:rPr>
          <w:rFonts w:ascii="Times New Roman" w:hAnsi="Times New Roman"/>
          <w:sz w:val="23"/>
          <w:szCs w:val="23"/>
        </w:rPr>
        <w:t xml:space="preserve"> &gt; 0.206; RT: </w:t>
      </w:r>
      <w:proofErr w:type="spellStart"/>
      <w:r w:rsidR="00490518" w:rsidRPr="00103D8C">
        <w:rPr>
          <w:rFonts w:ascii="Times New Roman" w:hAnsi="Times New Roman"/>
          <w:i/>
          <w:sz w:val="23"/>
          <w:szCs w:val="23"/>
        </w:rPr>
        <w:t>ps</w:t>
      </w:r>
      <w:proofErr w:type="spellEnd"/>
      <w:r w:rsidR="00490518" w:rsidRPr="00103D8C">
        <w:rPr>
          <w:rFonts w:ascii="Times New Roman" w:hAnsi="Times New Roman"/>
          <w:sz w:val="23"/>
          <w:szCs w:val="23"/>
        </w:rPr>
        <w:t xml:space="preserve"> &gt; 0.</w:t>
      </w:r>
      <w:r w:rsidR="00133DDA" w:rsidRPr="00103D8C">
        <w:rPr>
          <w:rFonts w:ascii="Times New Roman" w:hAnsi="Times New Roman"/>
          <w:sz w:val="23"/>
          <w:szCs w:val="23"/>
        </w:rPr>
        <w:t>09</w:t>
      </w:r>
      <w:r w:rsidR="00490518" w:rsidRPr="00103D8C">
        <w:rPr>
          <w:rFonts w:ascii="Times New Roman" w:hAnsi="Times New Roman"/>
          <w:sz w:val="23"/>
          <w:szCs w:val="23"/>
        </w:rPr>
        <w:t>)</w:t>
      </w:r>
      <w:r w:rsidR="00133DDA" w:rsidRPr="00103D8C">
        <w:rPr>
          <w:rFonts w:ascii="Times New Roman" w:hAnsi="Times New Roman"/>
          <w:sz w:val="23"/>
          <w:szCs w:val="23"/>
        </w:rPr>
        <w:t xml:space="preserve">. </w:t>
      </w:r>
      <w:r w:rsidR="00625A57" w:rsidRPr="00103D8C">
        <w:rPr>
          <w:rFonts w:ascii="Times New Roman" w:hAnsi="Times New Roman"/>
          <w:sz w:val="23"/>
          <w:szCs w:val="23"/>
        </w:rPr>
        <w:t>Moreover, no</w:t>
      </w:r>
      <w:r w:rsidR="00490518" w:rsidRPr="00103D8C">
        <w:rPr>
          <w:rFonts w:ascii="Times New Roman" w:hAnsi="Times New Roman"/>
          <w:sz w:val="23"/>
          <w:szCs w:val="23"/>
        </w:rPr>
        <w:t xml:space="preserve"> significant associ</w:t>
      </w:r>
      <w:r w:rsidR="00826B98" w:rsidRPr="00103D8C">
        <w:rPr>
          <w:rFonts w:ascii="Times New Roman" w:hAnsi="Times New Roman"/>
          <w:sz w:val="23"/>
          <w:szCs w:val="23"/>
        </w:rPr>
        <w:t>at</w:t>
      </w:r>
      <w:r w:rsidR="00625A57" w:rsidRPr="00103D8C">
        <w:rPr>
          <w:rFonts w:ascii="Times New Roman" w:hAnsi="Times New Roman"/>
          <w:sz w:val="23"/>
          <w:szCs w:val="23"/>
        </w:rPr>
        <w:t>ions were found between ASQ</w:t>
      </w:r>
      <w:r w:rsidR="00826B98" w:rsidRPr="00103D8C">
        <w:rPr>
          <w:rFonts w:ascii="Times New Roman" w:hAnsi="Times New Roman"/>
          <w:sz w:val="23"/>
          <w:szCs w:val="23"/>
        </w:rPr>
        <w:t xml:space="preserve"> </w:t>
      </w:r>
      <w:r w:rsidR="00625A57" w:rsidRPr="00103D8C">
        <w:rPr>
          <w:rFonts w:ascii="Times New Roman" w:hAnsi="Times New Roman"/>
          <w:sz w:val="23"/>
          <w:szCs w:val="23"/>
        </w:rPr>
        <w:t>and</w:t>
      </w:r>
      <w:r w:rsidR="00490518" w:rsidRPr="00103D8C">
        <w:rPr>
          <w:rFonts w:ascii="Times New Roman" w:hAnsi="Times New Roman"/>
          <w:sz w:val="23"/>
          <w:szCs w:val="23"/>
        </w:rPr>
        <w:t xml:space="preserve"> arousal or intensity ratings across a</w:t>
      </w:r>
      <w:r w:rsidR="00826B98" w:rsidRPr="00103D8C">
        <w:rPr>
          <w:rFonts w:ascii="Times New Roman" w:hAnsi="Times New Roman"/>
          <w:sz w:val="23"/>
          <w:szCs w:val="23"/>
        </w:rPr>
        <w:t xml:space="preserve">ll emotion categories </w:t>
      </w:r>
      <w:r w:rsidR="007F1828" w:rsidRPr="00103D8C">
        <w:rPr>
          <w:rFonts w:ascii="Times New Roman" w:hAnsi="Times New Roman"/>
          <w:sz w:val="23"/>
          <w:szCs w:val="23"/>
        </w:rPr>
        <w:t xml:space="preserve">(Arousal: </w:t>
      </w:r>
      <w:proofErr w:type="spellStart"/>
      <w:r w:rsidR="00133DDA" w:rsidRPr="00103D8C">
        <w:rPr>
          <w:rFonts w:ascii="Times New Roman" w:hAnsi="Times New Roman"/>
          <w:i/>
          <w:sz w:val="23"/>
          <w:szCs w:val="23"/>
        </w:rPr>
        <w:t>ps</w:t>
      </w:r>
      <w:proofErr w:type="spellEnd"/>
      <w:r w:rsidR="00133DDA" w:rsidRPr="00103D8C">
        <w:rPr>
          <w:rFonts w:ascii="Times New Roman" w:hAnsi="Times New Roman"/>
          <w:sz w:val="23"/>
          <w:szCs w:val="23"/>
        </w:rPr>
        <w:t xml:space="preserve"> &gt;</w:t>
      </w:r>
      <w:r w:rsidR="007F1828" w:rsidRPr="00103D8C">
        <w:rPr>
          <w:rFonts w:ascii="Times New Roman" w:hAnsi="Times New Roman"/>
          <w:sz w:val="23"/>
          <w:szCs w:val="23"/>
        </w:rPr>
        <w:t xml:space="preserve"> 0.06</w:t>
      </w:r>
      <w:r w:rsidR="00176D20" w:rsidRPr="00103D8C">
        <w:rPr>
          <w:rFonts w:ascii="Times New Roman" w:hAnsi="Times New Roman"/>
          <w:sz w:val="23"/>
          <w:szCs w:val="23"/>
        </w:rPr>
        <w:t>6</w:t>
      </w:r>
      <w:r w:rsidR="007F1828" w:rsidRPr="00103D8C">
        <w:rPr>
          <w:rFonts w:ascii="Times New Roman" w:hAnsi="Times New Roman"/>
          <w:sz w:val="23"/>
          <w:szCs w:val="23"/>
        </w:rPr>
        <w:t xml:space="preserve">; Intensity: </w:t>
      </w:r>
      <w:proofErr w:type="spellStart"/>
      <w:r w:rsidR="00133DDA" w:rsidRPr="00103D8C">
        <w:rPr>
          <w:rFonts w:ascii="Times New Roman" w:hAnsi="Times New Roman"/>
          <w:i/>
          <w:sz w:val="23"/>
          <w:szCs w:val="23"/>
        </w:rPr>
        <w:t>ps</w:t>
      </w:r>
      <w:proofErr w:type="spellEnd"/>
      <w:r w:rsidR="00133DDA" w:rsidRPr="00103D8C">
        <w:rPr>
          <w:rFonts w:ascii="Times New Roman" w:hAnsi="Times New Roman"/>
          <w:sz w:val="23"/>
          <w:szCs w:val="23"/>
        </w:rPr>
        <w:t xml:space="preserve"> &gt;</w:t>
      </w:r>
      <w:r w:rsidR="007F1828" w:rsidRPr="00103D8C">
        <w:rPr>
          <w:rFonts w:ascii="Times New Roman" w:hAnsi="Times New Roman"/>
          <w:sz w:val="23"/>
          <w:szCs w:val="23"/>
        </w:rPr>
        <w:t xml:space="preserve"> 0.08</w:t>
      </w:r>
      <w:r w:rsidR="00176D20" w:rsidRPr="00103D8C">
        <w:rPr>
          <w:rFonts w:ascii="Times New Roman" w:hAnsi="Times New Roman"/>
          <w:sz w:val="23"/>
          <w:szCs w:val="23"/>
        </w:rPr>
        <w:t>5</w:t>
      </w:r>
      <w:r w:rsidR="007F1828" w:rsidRPr="00103D8C">
        <w:rPr>
          <w:rFonts w:ascii="Times New Roman" w:hAnsi="Times New Roman"/>
          <w:sz w:val="23"/>
          <w:szCs w:val="23"/>
        </w:rPr>
        <w:t>)</w:t>
      </w:r>
      <w:r w:rsidR="00133DDA" w:rsidRPr="00103D8C">
        <w:rPr>
          <w:rFonts w:ascii="Times New Roman" w:hAnsi="Times New Roman" w:hint="eastAsia"/>
          <w:sz w:val="23"/>
          <w:szCs w:val="23"/>
        </w:rPr>
        <w:t>.</w:t>
      </w:r>
    </w:p>
    <w:p w14:paraId="5E9BF690" w14:textId="501E5B44" w:rsidR="003D51B5" w:rsidRPr="00682F3F" w:rsidRDefault="00094EB0" w:rsidP="00682F3F">
      <w:pPr>
        <w:spacing w:before="240" w:after="240" w:line="360" w:lineRule="auto"/>
        <w:rPr>
          <w:rFonts w:ascii="Times New Roman" w:hAnsi="Times New Roman"/>
          <w:b/>
          <w:bCs/>
          <w:sz w:val="24"/>
          <w:szCs w:val="24"/>
        </w:rPr>
      </w:pPr>
      <w:r w:rsidRPr="00682F3F">
        <w:rPr>
          <w:rFonts w:ascii="Times New Roman" w:hAnsi="Times New Roman"/>
          <w:b/>
          <w:bCs/>
          <w:sz w:val="24"/>
          <w:szCs w:val="24"/>
        </w:rPr>
        <w:t>Results of comparisons on behavioral indices between high vs. low ASQ score individuals</w:t>
      </w:r>
    </w:p>
    <w:p w14:paraId="204ED838" w14:textId="17681FA7" w:rsidR="007575DD" w:rsidRPr="00103D8C" w:rsidRDefault="008077FB" w:rsidP="00682F3F">
      <w:pPr>
        <w:spacing w:before="260" w:line="360" w:lineRule="auto"/>
        <w:rPr>
          <w:rFonts w:ascii="Times New Roman" w:hAnsi="Times New Roman"/>
          <w:bCs/>
          <w:kern w:val="0"/>
          <w:sz w:val="23"/>
          <w:szCs w:val="23"/>
        </w:rPr>
      </w:pPr>
      <w:r w:rsidRPr="00103D8C">
        <w:rPr>
          <w:rFonts w:ascii="Times New Roman" w:hAnsi="Times New Roman"/>
          <w:bCs/>
          <w:kern w:val="0"/>
          <w:sz w:val="23"/>
          <w:szCs w:val="23"/>
        </w:rPr>
        <w:t>A</w:t>
      </w:r>
      <w:r w:rsidR="006165AE" w:rsidRPr="00103D8C">
        <w:rPr>
          <w:rFonts w:ascii="Times New Roman" w:hAnsi="Times New Roman"/>
          <w:bCs/>
          <w:kern w:val="0"/>
          <w:sz w:val="23"/>
          <w:szCs w:val="23"/>
        </w:rPr>
        <w:t>dditional analys</w:t>
      </w:r>
      <w:r w:rsidRPr="00103D8C">
        <w:rPr>
          <w:rFonts w:ascii="Times New Roman" w:hAnsi="Times New Roman"/>
          <w:bCs/>
          <w:kern w:val="0"/>
          <w:sz w:val="23"/>
          <w:szCs w:val="23"/>
        </w:rPr>
        <w:t>e</w:t>
      </w:r>
      <w:r w:rsidR="006165AE" w:rsidRPr="00103D8C">
        <w:rPr>
          <w:rFonts w:ascii="Times New Roman" w:hAnsi="Times New Roman"/>
          <w:bCs/>
          <w:kern w:val="0"/>
          <w:sz w:val="23"/>
          <w:szCs w:val="23"/>
        </w:rPr>
        <w:t xml:space="preserve">s compared sub-groups of high vs low ASQ score individuals (top and bottom 33% of scores) </w:t>
      </w:r>
      <w:r w:rsidRPr="00103D8C">
        <w:rPr>
          <w:rFonts w:ascii="Times New Roman" w:hAnsi="Times New Roman"/>
          <w:bCs/>
          <w:kern w:val="0"/>
          <w:sz w:val="23"/>
          <w:szCs w:val="23"/>
        </w:rPr>
        <w:t xml:space="preserve">were conducted </w:t>
      </w:r>
      <w:r w:rsidR="006165AE" w:rsidRPr="00103D8C">
        <w:rPr>
          <w:rFonts w:ascii="Times New Roman" w:hAnsi="Times New Roman"/>
          <w:bCs/>
          <w:kern w:val="0"/>
          <w:sz w:val="23"/>
          <w:szCs w:val="23"/>
        </w:rPr>
        <w:t>but no significant differences between the groups were found on any of the behavioral measures (</w:t>
      </w:r>
      <w:r w:rsidR="00A06B76" w:rsidRPr="00103D8C">
        <w:rPr>
          <w:rFonts w:ascii="Times New Roman" w:hAnsi="Times New Roman" w:hint="eastAsia"/>
          <w:bCs/>
          <w:kern w:val="0"/>
          <w:sz w:val="23"/>
          <w:szCs w:val="23"/>
        </w:rPr>
        <w:t>I</w:t>
      </w:r>
      <w:r w:rsidR="00A06B76" w:rsidRPr="00103D8C">
        <w:rPr>
          <w:rFonts w:ascii="Times New Roman" w:hAnsi="Times New Roman"/>
          <w:bCs/>
          <w:kern w:val="0"/>
          <w:sz w:val="23"/>
          <w:szCs w:val="23"/>
        </w:rPr>
        <w:t xml:space="preserve">mplicit emotion recognition task- </w:t>
      </w:r>
      <w:proofErr w:type="spellStart"/>
      <w:r w:rsidR="00A06B76" w:rsidRPr="00103D8C">
        <w:rPr>
          <w:rFonts w:ascii="Times New Roman" w:hAnsi="Times New Roman"/>
          <w:i/>
          <w:sz w:val="23"/>
          <w:szCs w:val="23"/>
        </w:rPr>
        <w:t>ps</w:t>
      </w:r>
      <w:proofErr w:type="spellEnd"/>
      <w:r w:rsidR="00A06B76" w:rsidRPr="00103D8C">
        <w:rPr>
          <w:rFonts w:ascii="Times New Roman" w:hAnsi="Times New Roman"/>
          <w:i/>
          <w:sz w:val="23"/>
          <w:szCs w:val="23"/>
        </w:rPr>
        <w:t xml:space="preserve"> </w:t>
      </w:r>
      <w:r w:rsidR="00A06B76" w:rsidRPr="00103D8C">
        <w:rPr>
          <w:rFonts w:ascii="Times New Roman" w:hAnsi="Times New Roman"/>
          <w:bCs/>
          <w:kern w:val="0"/>
          <w:sz w:val="23"/>
          <w:szCs w:val="23"/>
        </w:rPr>
        <w:t>&gt; 0.201; Surprise face recognition memory test</w:t>
      </w:r>
      <w:r w:rsidR="00374ED1" w:rsidRPr="00103D8C">
        <w:rPr>
          <w:rFonts w:ascii="Times New Roman" w:hAnsi="Times New Roman"/>
          <w:bCs/>
          <w:kern w:val="0"/>
          <w:sz w:val="23"/>
          <w:szCs w:val="23"/>
        </w:rPr>
        <w:t xml:space="preserve">- </w:t>
      </w:r>
      <w:proofErr w:type="spellStart"/>
      <w:r w:rsidR="00374ED1" w:rsidRPr="00103D8C">
        <w:rPr>
          <w:rFonts w:ascii="Times New Roman" w:hAnsi="Times New Roman"/>
          <w:i/>
          <w:sz w:val="23"/>
          <w:szCs w:val="23"/>
        </w:rPr>
        <w:t>ps</w:t>
      </w:r>
      <w:proofErr w:type="spellEnd"/>
      <w:r w:rsidR="00374ED1" w:rsidRPr="00103D8C">
        <w:rPr>
          <w:rFonts w:ascii="Times New Roman" w:hAnsi="Times New Roman"/>
          <w:i/>
          <w:sz w:val="23"/>
          <w:szCs w:val="23"/>
        </w:rPr>
        <w:t xml:space="preserve"> </w:t>
      </w:r>
      <w:r w:rsidR="00374ED1" w:rsidRPr="00103D8C">
        <w:rPr>
          <w:rFonts w:ascii="Times New Roman" w:hAnsi="Times New Roman"/>
          <w:bCs/>
          <w:kern w:val="0"/>
          <w:sz w:val="23"/>
          <w:szCs w:val="23"/>
        </w:rPr>
        <w:t>&gt; 0.172</w:t>
      </w:r>
      <w:r w:rsidR="00A06B76" w:rsidRPr="00103D8C">
        <w:rPr>
          <w:rFonts w:ascii="Times New Roman" w:hAnsi="Times New Roman"/>
          <w:bCs/>
          <w:kern w:val="0"/>
          <w:sz w:val="23"/>
          <w:szCs w:val="23"/>
        </w:rPr>
        <w:t>; Explicit emotion recognition task</w:t>
      </w:r>
      <w:r w:rsidR="003465E7" w:rsidRPr="00103D8C">
        <w:rPr>
          <w:rFonts w:ascii="Times New Roman" w:hAnsi="Times New Roman"/>
          <w:bCs/>
          <w:kern w:val="0"/>
          <w:sz w:val="23"/>
          <w:szCs w:val="23"/>
        </w:rPr>
        <w:t xml:space="preserve">- </w:t>
      </w:r>
      <w:proofErr w:type="spellStart"/>
      <w:r w:rsidR="003465E7" w:rsidRPr="00103D8C">
        <w:rPr>
          <w:rFonts w:ascii="Times New Roman" w:hAnsi="Times New Roman"/>
          <w:i/>
          <w:sz w:val="23"/>
          <w:szCs w:val="23"/>
        </w:rPr>
        <w:t>ps</w:t>
      </w:r>
      <w:proofErr w:type="spellEnd"/>
      <w:r w:rsidR="003465E7" w:rsidRPr="00103D8C">
        <w:rPr>
          <w:rFonts w:ascii="Times New Roman" w:hAnsi="Times New Roman"/>
          <w:i/>
          <w:sz w:val="23"/>
          <w:szCs w:val="23"/>
        </w:rPr>
        <w:t xml:space="preserve"> </w:t>
      </w:r>
      <w:r w:rsidR="003465E7" w:rsidRPr="00103D8C">
        <w:rPr>
          <w:rFonts w:ascii="Times New Roman" w:hAnsi="Times New Roman"/>
          <w:bCs/>
          <w:kern w:val="0"/>
          <w:sz w:val="23"/>
          <w:szCs w:val="23"/>
        </w:rPr>
        <w:t>&gt; 0.057</w:t>
      </w:r>
      <w:r w:rsidR="006165AE" w:rsidRPr="00103D8C">
        <w:rPr>
          <w:rFonts w:ascii="Times New Roman" w:hAnsi="Times New Roman"/>
          <w:bCs/>
          <w:kern w:val="0"/>
          <w:sz w:val="23"/>
          <w:szCs w:val="23"/>
        </w:rPr>
        <w:t>)</w:t>
      </w:r>
    </w:p>
    <w:p w14:paraId="5CF7C442" w14:textId="47F69E8D" w:rsidR="005C5DEF" w:rsidRPr="00103D8C" w:rsidRDefault="005C5DEF" w:rsidP="00682F3F">
      <w:pPr>
        <w:spacing w:line="360" w:lineRule="auto"/>
        <w:ind w:firstLineChars="200" w:firstLine="460"/>
        <w:rPr>
          <w:rFonts w:ascii="Times New Roman" w:hAnsi="Times New Roman"/>
          <w:bCs/>
          <w:kern w:val="0"/>
          <w:sz w:val="23"/>
          <w:szCs w:val="23"/>
        </w:rPr>
      </w:pPr>
    </w:p>
    <w:p w14:paraId="2C0F55B8" w14:textId="52104927" w:rsidR="00F62BE5" w:rsidRPr="002D6568" w:rsidRDefault="00F30BE4" w:rsidP="002D6568">
      <w:pPr>
        <w:spacing w:before="240" w:after="240" w:line="360" w:lineRule="auto"/>
        <w:jc w:val="left"/>
        <w:rPr>
          <w:rFonts w:ascii="Times New Roman" w:hAnsi="Times New Roman"/>
          <w:b/>
          <w:bCs/>
          <w:sz w:val="32"/>
          <w:szCs w:val="32"/>
        </w:rPr>
      </w:pPr>
      <w:r w:rsidRPr="002D6568">
        <w:rPr>
          <w:rFonts w:ascii="Times New Roman" w:hAnsi="Times New Roman"/>
          <w:b/>
          <w:bCs/>
          <w:sz w:val="32"/>
          <w:szCs w:val="32"/>
        </w:rPr>
        <w:t>Supplementary Tables</w:t>
      </w:r>
    </w:p>
    <w:p w14:paraId="7BB92E10" w14:textId="77777777" w:rsidR="00661B26" w:rsidRPr="00103D8C" w:rsidRDefault="00661B26" w:rsidP="00F533E4">
      <w:pPr>
        <w:spacing w:beforeLines="50" w:before="156" w:line="276" w:lineRule="auto"/>
        <w:rPr>
          <w:rFonts w:ascii="Times New Roman" w:hAnsi="Times New Roman"/>
          <w:b/>
          <w:bCs/>
          <w:kern w:val="0"/>
          <w:sz w:val="23"/>
          <w:szCs w:val="23"/>
        </w:rPr>
      </w:pPr>
      <w:r w:rsidRPr="00103D8C">
        <w:rPr>
          <w:rFonts w:ascii="Times New Roman" w:hAnsi="Times New Roman"/>
          <w:b/>
          <w:bCs/>
          <w:kern w:val="0"/>
          <w:sz w:val="23"/>
          <w:szCs w:val="23"/>
        </w:rPr>
        <w:t xml:space="preserve">Table </w:t>
      </w:r>
      <w:r w:rsidR="00733656" w:rsidRPr="00103D8C">
        <w:rPr>
          <w:rFonts w:ascii="Times New Roman" w:hAnsi="Times New Roman"/>
          <w:b/>
          <w:bCs/>
          <w:kern w:val="0"/>
          <w:sz w:val="23"/>
          <w:szCs w:val="23"/>
        </w:rPr>
        <w:t>S</w:t>
      </w:r>
      <w:r w:rsidRPr="00103D8C">
        <w:rPr>
          <w:rFonts w:ascii="Times New Roman" w:hAnsi="Times New Roman"/>
          <w:b/>
          <w:bCs/>
          <w:kern w:val="0"/>
          <w:sz w:val="23"/>
          <w:szCs w:val="23"/>
        </w:rPr>
        <w:t>1.</w:t>
      </w:r>
      <w:r w:rsidRPr="00103D8C">
        <w:rPr>
          <w:rFonts w:ascii="Times New Roman" w:hAnsi="Times New Roman"/>
          <w:bCs/>
          <w:kern w:val="0"/>
          <w:sz w:val="23"/>
          <w:szCs w:val="23"/>
        </w:rPr>
        <w:t xml:space="preserve"> Distribution of the investigated OXTR SNPs in the current sample.</w:t>
      </w:r>
    </w:p>
    <w:tbl>
      <w:tblPr>
        <w:tblStyle w:val="TableGrid"/>
        <w:tblW w:w="8655"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03"/>
        <w:gridCol w:w="549"/>
        <w:gridCol w:w="2677"/>
        <w:gridCol w:w="2200"/>
        <w:gridCol w:w="2126"/>
      </w:tblGrid>
      <w:tr w:rsidR="00103D8C" w:rsidRPr="00103D8C" w14:paraId="6B6CDD04" w14:textId="77777777" w:rsidTr="00A67885">
        <w:trPr>
          <w:trHeight w:val="301"/>
          <w:jc w:val="center"/>
        </w:trPr>
        <w:tc>
          <w:tcPr>
            <w:tcW w:w="1103" w:type="dxa"/>
            <w:tcBorders>
              <w:top w:val="single" w:sz="4" w:space="0" w:color="auto"/>
              <w:bottom w:val="nil"/>
            </w:tcBorders>
            <w:shd w:val="clear" w:color="auto" w:fill="auto"/>
            <w:vAlign w:val="center"/>
          </w:tcPr>
          <w:p w14:paraId="0A2927C8" w14:textId="77777777" w:rsidR="00661B26" w:rsidRPr="00103D8C" w:rsidRDefault="00661B26" w:rsidP="00F533E4">
            <w:pPr>
              <w:spacing w:line="276" w:lineRule="auto"/>
              <w:jc w:val="left"/>
              <w:rPr>
                <w:rFonts w:ascii="Times New Roman" w:hAnsi="Times New Roman"/>
                <w:b/>
                <w:bCs/>
                <w:kern w:val="0"/>
                <w:szCs w:val="21"/>
              </w:rPr>
            </w:pPr>
            <w:r w:rsidRPr="00103D8C">
              <w:rPr>
                <w:rFonts w:ascii="Times New Roman" w:hAnsi="Times New Roman"/>
                <w:b/>
                <w:bCs/>
                <w:kern w:val="0"/>
                <w:szCs w:val="21"/>
              </w:rPr>
              <w:t>SNP</w:t>
            </w:r>
          </w:p>
        </w:tc>
        <w:tc>
          <w:tcPr>
            <w:tcW w:w="549" w:type="dxa"/>
            <w:tcBorders>
              <w:top w:val="single" w:sz="4" w:space="0" w:color="auto"/>
              <w:bottom w:val="nil"/>
              <w:right w:val="nil"/>
            </w:tcBorders>
            <w:shd w:val="clear" w:color="auto" w:fill="auto"/>
            <w:vAlign w:val="center"/>
          </w:tcPr>
          <w:p w14:paraId="67E7E2D2" w14:textId="77777777" w:rsidR="00661B26" w:rsidRPr="00103D8C" w:rsidRDefault="00661B26" w:rsidP="00F533E4">
            <w:pPr>
              <w:spacing w:line="276" w:lineRule="auto"/>
              <w:jc w:val="center"/>
              <w:rPr>
                <w:rFonts w:ascii="Times New Roman" w:hAnsi="Times New Roman"/>
                <w:b/>
                <w:bCs/>
                <w:kern w:val="0"/>
                <w:szCs w:val="21"/>
              </w:rPr>
            </w:pPr>
            <w:r w:rsidRPr="00103D8C">
              <w:rPr>
                <w:rFonts w:ascii="Times New Roman" w:hAnsi="Times New Roman"/>
                <w:b/>
                <w:bCs/>
                <w:kern w:val="0"/>
                <w:szCs w:val="21"/>
              </w:rPr>
              <w:t>N</w:t>
            </w:r>
          </w:p>
        </w:tc>
        <w:tc>
          <w:tcPr>
            <w:tcW w:w="2677" w:type="dxa"/>
            <w:tcBorders>
              <w:top w:val="single" w:sz="4" w:space="0" w:color="auto"/>
              <w:left w:val="nil"/>
              <w:bottom w:val="nil"/>
              <w:right w:val="nil"/>
            </w:tcBorders>
            <w:shd w:val="clear" w:color="auto" w:fill="auto"/>
            <w:vAlign w:val="center"/>
          </w:tcPr>
          <w:p w14:paraId="45F570D9" w14:textId="77777777" w:rsidR="00661B26" w:rsidRPr="00103D8C" w:rsidRDefault="00661B26" w:rsidP="00F533E4">
            <w:pPr>
              <w:spacing w:line="276" w:lineRule="auto"/>
              <w:jc w:val="center"/>
              <w:rPr>
                <w:rFonts w:ascii="Times New Roman" w:hAnsi="Times New Roman"/>
                <w:b/>
                <w:bCs/>
                <w:kern w:val="0"/>
                <w:szCs w:val="21"/>
              </w:rPr>
            </w:pPr>
            <w:r w:rsidRPr="00103D8C">
              <w:rPr>
                <w:rFonts w:ascii="Times New Roman" w:hAnsi="Times New Roman"/>
                <w:b/>
                <w:bCs/>
                <w:kern w:val="0"/>
                <w:szCs w:val="21"/>
              </w:rPr>
              <w:t>Genotypes</w:t>
            </w:r>
          </w:p>
        </w:tc>
        <w:tc>
          <w:tcPr>
            <w:tcW w:w="2200" w:type="dxa"/>
            <w:tcBorders>
              <w:top w:val="single" w:sz="4" w:space="0" w:color="auto"/>
              <w:left w:val="nil"/>
              <w:bottom w:val="nil"/>
            </w:tcBorders>
            <w:shd w:val="clear" w:color="auto" w:fill="auto"/>
            <w:vAlign w:val="center"/>
          </w:tcPr>
          <w:p w14:paraId="73F71782" w14:textId="77777777" w:rsidR="00661B26" w:rsidRPr="00103D8C" w:rsidRDefault="00661B26" w:rsidP="00F533E4">
            <w:pPr>
              <w:spacing w:line="276" w:lineRule="auto"/>
              <w:jc w:val="center"/>
              <w:rPr>
                <w:rFonts w:ascii="Times New Roman" w:hAnsi="Times New Roman"/>
                <w:b/>
                <w:bCs/>
                <w:kern w:val="0"/>
                <w:szCs w:val="21"/>
              </w:rPr>
            </w:pPr>
            <w:r w:rsidRPr="00103D8C">
              <w:rPr>
                <w:rFonts w:ascii="Times New Roman" w:hAnsi="Times New Roman"/>
                <w:b/>
                <w:bCs/>
                <w:kern w:val="0"/>
                <w:szCs w:val="21"/>
              </w:rPr>
              <w:t>Hardy–Weinberg</w:t>
            </w:r>
          </w:p>
        </w:tc>
        <w:tc>
          <w:tcPr>
            <w:tcW w:w="2126" w:type="dxa"/>
            <w:tcBorders>
              <w:top w:val="single" w:sz="4" w:space="0" w:color="auto"/>
              <w:bottom w:val="nil"/>
            </w:tcBorders>
            <w:shd w:val="clear" w:color="auto" w:fill="auto"/>
            <w:vAlign w:val="center"/>
          </w:tcPr>
          <w:p w14:paraId="694DDEE5" w14:textId="77777777" w:rsidR="00661B26" w:rsidRPr="00103D8C" w:rsidRDefault="00661B26" w:rsidP="00F533E4">
            <w:pPr>
              <w:spacing w:line="276" w:lineRule="auto"/>
              <w:jc w:val="center"/>
              <w:rPr>
                <w:rFonts w:ascii="Times New Roman" w:hAnsi="Times New Roman"/>
                <w:b/>
                <w:bCs/>
                <w:kern w:val="0"/>
                <w:szCs w:val="21"/>
              </w:rPr>
            </w:pPr>
            <w:r w:rsidRPr="00103D8C">
              <w:rPr>
                <w:rFonts w:ascii="Times New Roman" w:hAnsi="Times New Roman"/>
                <w:b/>
                <w:bCs/>
                <w:kern w:val="0"/>
                <w:szCs w:val="21"/>
              </w:rPr>
              <w:t>Alleles grouped</w:t>
            </w:r>
          </w:p>
        </w:tc>
      </w:tr>
      <w:tr w:rsidR="00103D8C" w:rsidRPr="00103D8C" w14:paraId="06ABB97C" w14:textId="77777777" w:rsidTr="00A67885">
        <w:trPr>
          <w:trHeight w:val="301"/>
          <w:jc w:val="center"/>
        </w:trPr>
        <w:tc>
          <w:tcPr>
            <w:tcW w:w="1103" w:type="dxa"/>
            <w:tcBorders>
              <w:top w:val="nil"/>
            </w:tcBorders>
            <w:shd w:val="clear" w:color="auto" w:fill="auto"/>
            <w:vAlign w:val="center"/>
          </w:tcPr>
          <w:p w14:paraId="4A67DCE3" w14:textId="77777777" w:rsidR="00661B26" w:rsidRPr="00811778" w:rsidRDefault="00661B26" w:rsidP="00F533E4">
            <w:pPr>
              <w:spacing w:line="276" w:lineRule="auto"/>
              <w:jc w:val="left"/>
              <w:rPr>
                <w:rFonts w:ascii="Times New Roman" w:hAnsi="Times New Roman"/>
                <w:bCs/>
                <w:kern w:val="0"/>
                <w:szCs w:val="23"/>
              </w:rPr>
            </w:pPr>
            <w:r w:rsidRPr="00811778">
              <w:rPr>
                <w:rFonts w:ascii="Times New Roman" w:hAnsi="Times New Roman"/>
                <w:bCs/>
                <w:kern w:val="0"/>
                <w:szCs w:val="23"/>
              </w:rPr>
              <w:lastRenderedPageBreak/>
              <w:t>rs2254298</w:t>
            </w:r>
          </w:p>
        </w:tc>
        <w:tc>
          <w:tcPr>
            <w:tcW w:w="549" w:type="dxa"/>
            <w:tcBorders>
              <w:top w:val="nil"/>
              <w:right w:val="nil"/>
            </w:tcBorders>
            <w:shd w:val="clear" w:color="auto" w:fill="auto"/>
            <w:vAlign w:val="center"/>
          </w:tcPr>
          <w:p w14:paraId="0D91C2D0" w14:textId="77777777" w:rsidR="00661B26" w:rsidRPr="00811778" w:rsidRDefault="00661B26" w:rsidP="00F533E4">
            <w:pPr>
              <w:spacing w:line="276" w:lineRule="auto"/>
              <w:jc w:val="center"/>
              <w:rPr>
                <w:rFonts w:ascii="Times New Roman" w:hAnsi="Times New Roman"/>
                <w:bCs/>
                <w:kern w:val="0"/>
                <w:szCs w:val="23"/>
              </w:rPr>
            </w:pPr>
            <w:r w:rsidRPr="00811778">
              <w:rPr>
                <w:rFonts w:ascii="Times New Roman" w:hAnsi="Times New Roman"/>
                <w:bCs/>
                <w:kern w:val="0"/>
                <w:szCs w:val="23"/>
              </w:rPr>
              <w:t>227</w:t>
            </w:r>
          </w:p>
        </w:tc>
        <w:tc>
          <w:tcPr>
            <w:tcW w:w="2677" w:type="dxa"/>
            <w:tcBorders>
              <w:top w:val="nil"/>
              <w:left w:val="nil"/>
              <w:bottom w:val="nil"/>
              <w:right w:val="nil"/>
            </w:tcBorders>
            <w:shd w:val="clear" w:color="auto" w:fill="auto"/>
            <w:vAlign w:val="center"/>
          </w:tcPr>
          <w:p w14:paraId="2BEB70F1" w14:textId="77777777" w:rsidR="00661B26" w:rsidRPr="00811778" w:rsidRDefault="00661B26" w:rsidP="00F533E4">
            <w:pPr>
              <w:spacing w:line="276" w:lineRule="auto"/>
              <w:jc w:val="left"/>
              <w:rPr>
                <w:rFonts w:ascii="Times New Roman" w:hAnsi="Times New Roman"/>
                <w:bCs/>
                <w:kern w:val="0"/>
                <w:szCs w:val="23"/>
              </w:rPr>
            </w:pPr>
            <w:r w:rsidRPr="00811778">
              <w:rPr>
                <w:rFonts w:ascii="Times New Roman" w:hAnsi="Times New Roman"/>
                <w:bCs/>
                <w:kern w:val="0"/>
                <w:szCs w:val="23"/>
              </w:rPr>
              <w:t>GG = 113;GA = 95;AA = 19</w:t>
            </w:r>
          </w:p>
        </w:tc>
        <w:tc>
          <w:tcPr>
            <w:tcW w:w="2200" w:type="dxa"/>
            <w:tcBorders>
              <w:top w:val="nil"/>
              <w:left w:val="nil"/>
              <w:bottom w:val="nil"/>
            </w:tcBorders>
            <w:shd w:val="clear" w:color="auto" w:fill="auto"/>
            <w:vAlign w:val="center"/>
          </w:tcPr>
          <w:p w14:paraId="02589D0E" w14:textId="77777777" w:rsidR="00661B26" w:rsidRPr="00811778" w:rsidRDefault="00661B26" w:rsidP="00F533E4">
            <w:pPr>
              <w:spacing w:line="276" w:lineRule="auto"/>
              <w:jc w:val="center"/>
              <w:rPr>
                <w:rFonts w:ascii="Times New Roman" w:hAnsi="Times New Roman"/>
                <w:bCs/>
                <w:kern w:val="0"/>
                <w:szCs w:val="23"/>
              </w:rPr>
            </w:pPr>
            <w:r w:rsidRPr="00811778">
              <w:rPr>
                <w:rFonts w:ascii="Times New Roman" w:hAnsi="Times New Roman"/>
                <w:bCs/>
                <w:kern w:val="0"/>
                <w:szCs w:val="23"/>
              </w:rPr>
              <w:t xml:space="preserve">χ2 = 0.024, </w:t>
            </w:r>
            <w:r w:rsidRPr="00811778">
              <w:rPr>
                <w:rFonts w:ascii="Times New Roman" w:hAnsi="Times New Roman"/>
                <w:bCs/>
                <w:i/>
                <w:kern w:val="0"/>
                <w:szCs w:val="23"/>
              </w:rPr>
              <w:t>p</w:t>
            </w:r>
            <w:r w:rsidRPr="00811778">
              <w:rPr>
                <w:rFonts w:ascii="Times New Roman" w:hAnsi="Times New Roman"/>
                <w:bCs/>
                <w:kern w:val="0"/>
                <w:szCs w:val="23"/>
              </w:rPr>
              <w:t xml:space="preserve"> = 0.877</w:t>
            </w:r>
          </w:p>
        </w:tc>
        <w:tc>
          <w:tcPr>
            <w:tcW w:w="2126" w:type="dxa"/>
            <w:tcBorders>
              <w:top w:val="nil"/>
            </w:tcBorders>
            <w:shd w:val="clear" w:color="auto" w:fill="auto"/>
            <w:vAlign w:val="center"/>
          </w:tcPr>
          <w:p w14:paraId="1C8DCAD9" w14:textId="77777777" w:rsidR="00661B26" w:rsidRPr="00811778" w:rsidRDefault="00661B26" w:rsidP="00F533E4">
            <w:pPr>
              <w:spacing w:line="276" w:lineRule="auto"/>
              <w:jc w:val="center"/>
              <w:rPr>
                <w:rFonts w:ascii="Times New Roman" w:hAnsi="Times New Roman"/>
                <w:bCs/>
                <w:kern w:val="0"/>
                <w:szCs w:val="23"/>
              </w:rPr>
            </w:pPr>
            <w:r w:rsidRPr="00811778">
              <w:rPr>
                <w:rFonts w:ascii="Times New Roman" w:hAnsi="Times New Roman"/>
                <w:bCs/>
                <w:kern w:val="0"/>
                <w:szCs w:val="23"/>
              </w:rPr>
              <w:t>A+ = 114, A- = 113</w:t>
            </w:r>
          </w:p>
        </w:tc>
      </w:tr>
      <w:tr w:rsidR="00103D8C" w:rsidRPr="00103D8C" w14:paraId="335AC67E" w14:textId="77777777" w:rsidTr="00A67885">
        <w:trPr>
          <w:trHeight w:val="301"/>
          <w:jc w:val="center"/>
        </w:trPr>
        <w:tc>
          <w:tcPr>
            <w:tcW w:w="1103" w:type="dxa"/>
            <w:shd w:val="clear" w:color="auto" w:fill="auto"/>
            <w:vAlign w:val="center"/>
          </w:tcPr>
          <w:p w14:paraId="04F77B94" w14:textId="77777777" w:rsidR="00661B26" w:rsidRPr="00811778" w:rsidRDefault="00661B26" w:rsidP="00F533E4">
            <w:pPr>
              <w:spacing w:line="276" w:lineRule="auto"/>
              <w:jc w:val="left"/>
              <w:rPr>
                <w:rFonts w:ascii="Times New Roman" w:hAnsi="Times New Roman"/>
                <w:bCs/>
                <w:kern w:val="0"/>
                <w:szCs w:val="23"/>
              </w:rPr>
            </w:pPr>
            <w:r w:rsidRPr="00811778">
              <w:rPr>
                <w:rFonts w:ascii="Times New Roman" w:hAnsi="Times New Roman"/>
                <w:bCs/>
                <w:kern w:val="0"/>
                <w:szCs w:val="23"/>
              </w:rPr>
              <w:t>rs2268491</w:t>
            </w:r>
          </w:p>
        </w:tc>
        <w:tc>
          <w:tcPr>
            <w:tcW w:w="549" w:type="dxa"/>
            <w:tcBorders>
              <w:right w:val="nil"/>
            </w:tcBorders>
            <w:shd w:val="clear" w:color="auto" w:fill="auto"/>
            <w:vAlign w:val="center"/>
          </w:tcPr>
          <w:p w14:paraId="254C92B7" w14:textId="77777777" w:rsidR="00661B26" w:rsidRPr="00811778" w:rsidRDefault="00661B26" w:rsidP="00F533E4">
            <w:pPr>
              <w:spacing w:line="276" w:lineRule="auto"/>
              <w:jc w:val="center"/>
              <w:rPr>
                <w:rFonts w:ascii="Times New Roman" w:hAnsi="Times New Roman"/>
                <w:bCs/>
                <w:kern w:val="0"/>
                <w:szCs w:val="23"/>
              </w:rPr>
            </w:pPr>
            <w:r w:rsidRPr="00811778">
              <w:rPr>
                <w:rFonts w:ascii="Times New Roman" w:hAnsi="Times New Roman"/>
                <w:bCs/>
                <w:kern w:val="0"/>
                <w:szCs w:val="23"/>
              </w:rPr>
              <w:t>227</w:t>
            </w:r>
          </w:p>
        </w:tc>
        <w:tc>
          <w:tcPr>
            <w:tcW w:w="2677" w:type="dxa"/>
            <w:tcBorders>
              <w:top w:val="nil"/>
              <w:left w:val="nil"/>
              <w:bottom w:val="nil"/>
              <w:right w:val="nil"/>
            </w:tcBorders>
            <w:shd w:val="clear" w:color="auto" w:fill="auto"/>
            <w:vAlign w:val="center"/>
          </w:tcPr>
          <w:p w14:paraId="05A547EE" w14:textId="77777777" w:rsidR="00661B26" w:rsidRPr="00811778" w:rsidRDefault="00661B26" w:rsidP="00F533E4">
            <w:pPr>
              <w:spacing w:line="276" w:lineRule="auto"/>
              <w:jc w:val="left"/>
              <w:rPr>
                <w:rFonts w:ascii="Times New Roman" w:hAnsi="Times New Roman"/>
                <w:bCs/>
                <w:kern w:val="0"/>
                <w:szCs w:val="23"/>
              </w:rPr>
            </w:pPr>
            <w:r w:rsidRPr="00811778">
              <w:rPr>
                <w:rFonts w:ascii="Times New Roman" w:hAnsi="Times New Roman"/>
                <w:bCs/>
                <w:kern w:val="0"/>
                <w:szCs w:val="23"/>
              </w:rPr>
              <w:t>CC = 116;CT = 92;TT = 19</w:t>
            </w:r>
          </w:p>
        </w:tc>
        <w:tc>
          <w:tcPr>
            <w:tcW w:w="2200" w:type="dxa"/>
            <w:tcBorders>
              <w:top w:val="nil"/>
              <w:left w:val="nil"/>
              <w:bottom w:val="nil"/>
            </w:tcBorders>
            <w:shd w:val="clear" w:color="auto" w:fill="auto"/>
            <w:vAlign w:val="center"/>
          </w:tcPr>
          <w:p w14:paraId="30C539F2" w14:textId="77777777" w:rsidR="00661B26" w:rsidRPr="00811778" w:rsidRDefault="00661B26" w:rsidP="00F533E4">
            <w:pPr>
              <w:spacing w:line="276" w:lineRule="auto"/>
              <w:jc w:val="center"/>
              <w:rPr>
                <w:rFonts w:ascii="Times New Roman" w:hAnsi="Times New Roman"/>
                <w:bCs/>
                <w:kern w:val="0"/>
                <w:szCs w:val="23"/>
              </w:rPr>
            </w:pPr>
            <w:r w:rsidRPr="00811778">
              <w:rPr>
                <w:rFonts w:ascii="Times New Roman" w:hAnsi="Times New Roman"/>
                <w:bCs/>
                <w:kern w:val="0"/>
                <w:szCs w:val="23"/>
              </w:rPr>
              <w:t xml:space="preserve">χ2 = 2.334, </w:t>
            </w:r>
            <w:r w:rsidRPr="00811778">
              <w:rPr>
                <w:rFonts w:ascii="Times New Roman" w:hAnsi="Times New Roman"/>
                <w:bCs/>
                <w:i/>
                <w:kern w:val="0"/>
                <w:szCs w:val="23"/>
              </w:rPr>
              <w:t>p</w:t>
            </w:r>
            <w:r w:rsidRPr="00811778">
              <w:rPr>
                <w:rFonts w:ascii="Times New Roman" w:hAnsi="Times New Roman"/>
                <w:bCs/>
                <w:kern w:val="0"/>
                <w:szCs w:val="23"/>
              </w:rPr>
              <w:t xml:space="preserve"> = 0.127</w:t>
            </w:r>
          </w:p>
        </w:tc>
        <w:tc>
          <w:tcPr>
            <w:tcW w:w="2126" w:type="dxa"/>
            <w:shd w:val="clear" w:color="auto" w:fill="auto"/>
            <w:vAlign w:val="center"/>
          </w:tcPr>
          <w:p w14:paraId="194CD381" w14:textId="77777777" w:rsidR="00661B26" w:rsidRPr="00811778" w:rsidRDefault="00661B26" w:rsidP="00F533E4">
            <w:pPr>
              <w:spacing w:line="276" w:lineRule="auto"/>
              <w:jc w:val="center"/>
              <w:rPr>
                <w:rFonts w:ascii="Times New Roman" w:hAnsi="Times New Roman"/>
                <w:bCs/>
                <w:kern w:val="0"/>
                <w:szCs w:val="23"/>
              </w:rPr>
            </w:pPr>
            <w:r w:rsidRPr="00811778">
              <w:rPr>
                <w:rFonts w:ascii="Times New Roman" w:hAnsi="Times New Roman"/>
                <w:bCs/>
                <w:kern w:val="0"/>
                <w:szCs w:val="23"/>
              </w:rPr>
              <w:t>T+ = 111, T - = 116</w:t>
            </w:r>
          </w:p>
        </w:tc>
      </w:tr>
      <w:tr w:rsidR="00103D8C" w:rsidRPr="00103D8C" w14:paraId="5A63C778" w14:textId="77777777" w:rsidTr="00A67885">
        <w:trPr>
          <w:trHeight w:val="301"/>
          <w:jc w:val="center"/>
        </w:trPr>
        <w:tc>
          <w:tcPr>
            <w:tcW w:w="1103" w:type="dxa"/>
            <w:tcBorders>
              <w:bottom w:val="nil"/>
            </w:tcBorders>
            <w:shd w:val="clear" w:color="auto" w:fill="auto"/>
            <w:vAlign w:val="center"/>
          </w:tcPr>
          <w:p w14:paraId="3C7DA651" w14:textId="77777777" w:rsidR="00661B26" w:rsidRPr="00811778" w:rsidRDefault="00661B26" w:rsidP="00F533E4">
            <w:pPr>
              <w:spacing w:line="276" w:lineRule="auto"/>
              <w:jc w:val="left"/>
              <w:rPr>
                <w:rFonts w:ascii="Times New Roman" w:hAnsi="Times New Roman"/>
                <w:bCs/>
                <w:kern w:val="0"/>
                <w:szCs w:val="23"/>
              </w:rPr>
            </w:pPr>
            <w:r w:rsidRPr="00811778">
              <w:rPr>
                <w:rFonts w:ascii="Times New Roman" w:hAnsi="Times New Roman"/>
                <w:bCs/>
                <w:kern w:val="0"/>
                <w:szCs w:val="23"/>
              </w:rPr>
              <w:t xml:space="preserve">rs2268498 </w:t>
            </w:r>
          </w:p>
        </w:tc>
        <w:tc>
          <w:tcPr>
            <w:tcW w:w="549" w:type="dxa"/>
            <w:tcBorders>
              <w:bottom w:val="nil"/>
              <w:right w:val="nil"/>
            </w:tcBorders>
            <w:shd w:val="clear" w:color="auto" w:fill="auto"/>
            <w:vAlign w:val="center"/>
          </w:tcPr>
          <w:p w14:paraId="3B624366" w14:textId="77777777" w:rsidR="00661B26" w:rsidRPr="00811778" w:rsidRDefault="00661B26" w:rsidP="00F533E4">
            <w:pPr>
              <w:spacing w:line="276" w:lineRule="auto"/>
              <w:jc w:val="center"/>
              <w:rPr>
                <w:rFonts w:ascii="Times New Roman" w:hAnsi="Times New Roman"/>
                <w:bCs/>
                <w:kern w:val="0"/>
                <w:szCs w:val="23"/>
              </w:rPr>
            </w:pPr>
            <w:r w:rsidRPr="00811778">
              <w:rPr>
                <w:rFonts w:ascii="Times New Roman" w:hAnsi="Times New Roman"/>
                <w:bCs/>
                <w:kern w:val="0"/>
                <w:szCs w:val="23"/>
              </w:rPr>
              <w:t>223</w:t>
            </w:r>
          </w:p>
        </w:tc>
        <w:tc>
          <w:tcPr>
            <w:tcW w:w="2677" w:type="dxa"/>
            <w:tcBorders>
              <w:top w:val="nil"/>
              <w:left w:val="nil"/>
              <w:bottom w:val="nil"/>
              <w:right w:val="nil"/>
            </w:tcBorders>
            <w:shd w:val="clear" w:color="auto" w:fill="auto"/>
            <w:vAlign w:val="center"/>
          </w:tcPr>
          <w:p w14:paraId="43C06EF4" w14:textId="77777777" w:rsidR="00661B26" w:rsidRPr="00811778" w:rsidRDefault="00661B26" w:rsidP="00F533E4">
            <w:pPr>
              <w:spacing w:line="276" w:lineRule="auto"/>
              <w:jc w:val="left"/>
              <w:rPr>
                <w:rFonts w:ascii="Times New Roman" w:hAnsi="Times New Roman"/>
                <w:bCs/>
                <w:kern w:val="0"/>
                <w:szCs w:val="23"/>
              </w:rPr>
            </w:pPr>
            <w:r w:rsidRPr="00811778">
              <w:rPr>
                <w:rFonts w:ascii="Times New Roman" w:hAnsi="Times New Roman"/>
                <w:bCs/>
                <w:kern w:val="0"/>
                <w:szCs w:val="23"/>
              </w:rPr>
              <w:t>CC = 29;CT = 92;TT = 102</w:t>
            </w:r>
          </w:p>
        </w:tc>
        <w:tc>
          <w:tcPr>
            <w:tcW w:w="2200" w:type="dxa"/>
            <w:tcBorders>
              <w:top w:val="nil"/>
              <w:left w:val="nil"/>
              <w:bottom w:val="nil"/>
            </w:tcBorders>
            <w:shd w:val="clear" w:color="auto" w:fill="auto"/>
            <w:vAlign w:val="center"/>
          </w:tcPr>
          <w:p w14:paraId="486D6ABF" w14:textId="77777777" w:rsidR="00661B26" w:rsidRPr="00811778" w:rsidRDefault="00661B26" w:rsidP="00F533E4">
            <w:pPr>
              <w:spacing w:line="276" w:lineRule="auto"/>
              <w:jc w:val="center"/>
              <w:rPr>
                <w:rFonts w:ascii="Times New Roman" w:hAnsi="Times New Roman"/>
                <w:bCs/>
                <w:kern w:val="0"/>
                <w:szCs w:val="23"/>
              </w:rPr>
            </w:pPr>
            <w:r w:rsidRPr="00811778">
              <w:rPr>
                <w:rFonts w:ascii="Times New Roman" w:hAnsi="Times New Roman"/>
                <w:bCs/>
                <w:kern w:val="0"/>
                <w:szCs w:val="23"/>
              </w:rPr>
              <w:t xml:space="preserve">χ2 = 1.283, </w:t>
            </w:r>
            <w:r w:rsidRPr="00811778">
              <w:rPr>
                <w:rFonts w:ascii="Times New Roman" w:hAnsi="Times New Roman"/>
                <w:bCs/>
                <w:i/>
                <w:kern w:val="0"/>
                <w:szCs w:val="23"/>
              </w:rPr>
              <w:t>p</w:t>
            </w:r>
            <w:r w:rsidRPr="00811778">
              <w:rPr>
                <w:rFonts w:ascii="Times New Roman" w:hAnsi="Times New Roman"/>
                <w:bCs/>
                <w:kern w:val="0"/>
                <w:szCs w:val="23"/>
              </w:rPr>
              <w:t xml:space="preserve"> = 0.257</w:t>
            </w:r>
          </w:p>
        </w:tc>
        <w:tc>
          <w:tcPr>
            <w:tcW w:w="2126" w:type="dxa"/>
            <w:tcBorders>
              <w:bottom w:val="nil"/>
            </w:tcBorders>
            <w:shd w:val="clear" w:color="auto" w:fill="auto"/>
            <w:vAlign w:val="center"/>
          </w:tcPr>
          <w:p w14:paraId="28A4EEA4" w14:textId="77777777" w:rsidR="00661B26" w:rsidRPr="00811778" w:rsidRDefault="00661B26" w:rsidP="00F533E4">
            <w:pPr>
              <w:spacing w:line="276" w:lineRule="auto"/>
              <w:jc w:val="center"/>
              <w:rPr>
                <w:rFonts w:ascii="Times New Roman" w:hAnsi="Times New Roman"/>
                <w:bCs/>
                <w:kern w:val="0"/>
                <w:szCs w:val="23"/>
                <w:highlight w:val="yellow"/>
              </w:rPr>
            </w:pPr>
            <w:r w:rsidRPr="00811778">
              <w:rPr>
                <w:rFonts w:ascii="Times New Roman" w:hAnsi="Times New Roman"/>
                <w:bCs/>
                <w:kern w:val="0"/>
                <w:szCs w:val="23"/>
              </w:rPr>
              <w:t>C+ = 121, C- = 102</w:t>
            </w:r>
          </w:p>
        </w:tc>
      </w:tr>
      <w:tr w:rsidR="00103D8C" w:rsidRPr="00103D8C" w14:paraId="3DB63415" w14:textId="77777777" w:rsidTr="00A67885">
        <w:trPr>
          <w:trHeight w:val="301"/>
          <w:jc w:val="center"/>
        </w:trPr>
        <w:tc>
          <w:tcPr>
            <w:tcW w:w="1103" w:type="dxa"/>
            <w:tcBorders>
              <w:top w:val="nil"/>
              <w:bottom w:val="single" w:sz="4" w:space="0" w:color="auto"/>
            </w:tcBorders>
            <w:shd w:val="clear" w:color="auto" w:fill="auto"/>
            <w:vAlign w:val="center"/>
          </w:tcPr>
          <w:p w14:paraId="40E821C8" w14:textId="77777777" w:rsidR="00661B26" w:rsidRPr="00811778" w:rsidRDefault="00661B26" w:rsidP="00F533E4">
            <w:pPr>
              <w:spacing w:line="276" w:lineRule="auto"/>
              <w:jc w:val="left"/>
              <w:rPr>
                <w:rFonts w:ascii="Times New Roman" w:hAnsi="Times New Roman"/>
                <w:bCs/>
                <w:kern w:val="0"/>
                <w:szCs w:val="23"/>
              </w:rPr>
            </w:pPr>
            <w:r w:rsidRPr="00811778">
              <w:rPr>
                <w:rFonts w:ascii="Times New Roman" w:hAnsi="Times New Roman"/>
                <w:bCs/>
                <w:kern w:val="0"/>
                <w:szCs w:val="23"/>
              </w:rPr>
              <w:t xml:space="preserve">rs53576 </w:t>
            </w:r>
          </w:p>
        </w:tc>
        <w:tc>
          <w:tcPr>
            <w:tcW w:w="549" w:type="dxa"/>
            <w:tcBorders>
              <w:top w:val="nil"/>
              <w:bottom w:val="single" w:sz="4" w:space="0" w:color="auto"/>
              <w:right w:val="nil"/>
            </w:tcBorders>
            <w:shd w:val="clear" w:color="auto" w:fill="auto"/>
            <w:vAlign w:val="center"/>
          </w:tcPr>
          <w:p w14:paraId="2464D1AC" w14:textId="77777777" w:rsidR="00661B26" w:rsidRPr="00811778" w:rsidRDefault="00661B26" w:rsidP="00F533E4">
            <w:pPr>
              <w:spacing w:line="276" w:lineRule="auto"/>
              <w:jc w:val="center"/>
              <w:rPr>
                <w:rFonts w:ascii="Times New Roman" w:hAnsi="Times New Roman"/>
                <w:bCs/>
                <w:kern w:val="0"/>
                <w:szCs w:val="23"/>
              </w:rPr>
            </w:pPr>
            <w:r w:rsidRPr="00811778">
              <w:rPr>
                <w:rFonts w:ascii="Times New Roman" w:hAnsi="Times New Roman"/>
                <w:bCs/>
                <w:kern w:val="0"/>
                <w:szCs w:val="23"/>
              </w:rPr>
              <w:t>222</w:t>
            </w:r>
          </w:p>
        </w:tc>
        <w:tc>
          <w:tcPr>
            <w:tcW w:w="2677" w:type="dxa"/>
            <w:tcBorders>
              <w:top w:val="nil"/>
              <w:left w:val="nil"/>
              <w:bottom w:val="single" w:sz="4" w:space="0" w:color="auto"/>
              <w:right w:val="nil"/>
            </w:tcBorders>
            <w:shd w:val="clear" w:color="auto" w:fill="auto"/>
            <w:vAlign w:val="center"/>
          </w:tcPr>
          <w:p w14:paraId="4ACC690F" w14:textId="77777777" w:rsidR="00661B26" w:rsidRPr="00811778" w:rsidRDefault="00661B26" w:rsidP="00F533E4">
            <w:pPr>
              <w:spacing w:line="276" w:lineRule="auto"/>
              <w:jc w:val="left"/>
              <w:rPr>
                <w:rFonts w:ascii="Times New Roman" w:hAnsi="Times New Roman"/>
                <w:bCs/>
                <w:kern w:val="0"/>
                <w:szCs w:val="23"/>
              </w:rPr>
            </w:pPr>
            <w:r w:rsidRPr="00811778">
              <w:rPr>
                <w:rFonts w:ascii="Times New Roman" w:hAnsi="Times New Roman"/>
                <w:bCs/>
                <w:kern w:val="0"/>
                <w:szCs w:val="23"/>
              </w:rPr>
              <w:t>AA = 116;AG = 87;GG = 19</w:t>
            </w:r>
          </w:p>
        </w:tc>
        <w:tc>
          <w:tcPr>
            <w:tcW w:w="2200" w:type="dxa"/>
            <w:tcBorders>
              <w:top w:val="nil"/>
              <w:left w:val="nil"/>
              <w:bottom w:val="single" w:sz="4" w:space="0" w:color="auto"/>
            </w:tcBorders>
            <w:shd w:val="clear" w:color="auto" w:fill="auto"/>
            <w:vAlign w:val="center"/>
          </w:tcPr>
          <w:p w14:paraId="1EE7396C" w14:textId="77777777" w:rsidR="00661B26" w:rsidRPr="00811778" w:rsidRDefault="00661B26" w:rsidP="00F533E4">
            <w:pPr>
              <w:spacing w:line="276" w:lineRule="auto"/>
              <w:jc w:val="center"/>
              <w:rPr>
                <w:rFonts w:ascii="Times New Roman" w:hAnsi="Times New Roman"/>
                <w:bCs/>
                <w:kern w:val="0"/>
                <w:szCs w:val="23"/>
              </w:rPr>
            </w:pPr>
            <w:r w:rsidRPr="00811778">
              <w:rPr>
                <w:rFonts w:ascii="Times New Roman" w:hAnsi="Times New Roman"/>
                <w:bCs/>
                <w:kern w:val="0"/>
                <w:szCs w:val="23"/>
              </w:rPr>
              <w:t xml:space="preserve">χ2 = 0.217, </w:t>
            </w:r>
            <w:r w:rsidRPr="00811778">
              <w:rPr>
                <w:rFonts w:ascii="Times New Roman" w:hAnsi="Times New Roman"/>
                <w:bCs/>
                <w:i/>
                <w:kern w:val="0"/>
                <w:szCs w:val="23"/>
              </w:rPr>
              <w:t>p</w:t>
            </w:r>
            <w:r w:rsidRPr="00811778">
              <w:rPr>
                <w:rFonts w:ascii="Times New Roman" w:hAnsi="Times New Roman"/>
                <w:bCs/>
                <w:kern w:val="0"/>
                <w:szCs w:val="23"/>
              </w:rPr>
              <w:t xml:space="preserve"> = 0.641</w:t>
            </w:r>
          </w:p>
        </w:tc>
        <w:tc>
          <w:tcPr>
            <w:tcW w:w="2126" w:type="dxa"/>
            <w:tcBorders>
              <w:top w:val="nil"/>
              <w:bottom w:val="single" w:sz="4" w:space="0" w:color="auto"/>
            </w:tcBorders>
            <w:shd w:val="clear" w:color="auto" w:fill="auto"/>
            <w:vAlign w:val="center"/>
          </w:tcPr>
          <w:p w14:paraId="279296F6" w14:textId="77777777" w:rsidR="00661B26" w:rsidRPr="00811778" w:rsidRDefault="00661B26" w:rsidP="00F533E4">
            <w:pPr>
              <w:spacing w:line="276" w:lineRule="auto"/>
              <w:jc w:val="center"/>
              <w:rPr>
                <w:rFonts w:ascii="Times New Roman" w:hAnsi="Times New Roman"/>
                <w:bCs/>
                <w:kern w:val="0"/>
                <w:szCs w:val="23"/>
                <w:highlight w:val="yellow"/>
              </w:rPr>
            </w:pPr>
            <w:r w:rsidRPr="00811778">
              <w:rPr>
                <w:rFonts w:ascii="Times New Roman" w:hAnsi="Times New Roman"/>
                <w:bCs/>
                <w:kern w:val="0"/>
                <w:szCs w:val="23"/>
              </w:rPr>
              <w:t>G+ =106, G- =116</w:t>
            </w:r>
          </w:p>
        </w:tc>
      </w:tr>
    </w:tbl>
    <w:p w14:paraId="11F8E5DE" w14:textId="77777777" w:rsidR="00661B26" w:rsidRPr="00103D8C" w:rsidRDefault="00661B26" w:rsidP="00F533E4">
      <w:pPr>
        <w:spacing w:line="276" w:lineRule="auto"/>
        <w:rPr>
          <w:rFonts w:ascii="Times New Roman" w:hAnsi="Times New Roman"/>
          <w:bCs/>
          <w:kern w:val="0"/>
          <w:szCs w:val="23"/>
        </w:rPr>
      </w:pPr>
      <w:r w:rsidRPr="00103D8C">
        <w:rPr>
          <w:rFonts w:ascii="Times New Roman" w:hAnsi="Times New Roman"/>
          <w:b/>
          <w:bCs/>
          <w:szCs w:val="21"/>
        </w:rPr>
        <w:t>Note:</w:t>
      </w:r>
      <w:r w:rsidRPr="00103D8C">
        <w:rPr>
          <w:rFonts w:ascii="Times New Roman" w:hAnsi="Times New Roman"/>
          <w:bCs/>
          <w:szCs w:val="21"/>
        </w:rPr>
        <w:t xml:space="preserve"> </w:t>
      </w:r>
      <w:r w:rsidRPr="00103D8C">
        <w:rPr>
          <w:rFonts w:ascii="Times New Roman" w:hAnsi="Times New Roman"/>
          <w:bCs/>
          <w:kern w:val="0"/>
          <w:szCs w:val="23"/>
        </w:rPr>
        <w:t>OXTR = oxytocin receptor; SNP = single nucleotide polymorphism.</w:t>
      </w:r>
    </w:p>
    <w:p w14:paraId="082E5594" w14:textId="69D72E7C" w:rsidR="00847139" w:rsidRDefault="00847139">
      <w:pPr>
        <w:widowControl/>
        <w:jc w:val="left"/>
        <w:rPr>
          <w:rFonts w:ascii="Times New Roman" w:hAnsi="Times New Roman"/>
          <w:szCs w:val="21"/>
        </w:rPr>
      </w:pPr>
    </w:p>
    <w:p w14:paraId="412FA9FE" w14:textId="496F792A" w:rsidR="00DA6BD2" w:rsidRPr="002D6568" w:rsidRDefault="00F30BE4" w:rsidP="002D6568">
      <w:pPr>
        <w:spacing w:before="240" w:after="240" w:line="360" w:lineRule="auto"/>
        <w:jc w:val="left"/>
        <w:rPr>
          <w:rFonts w:ascii="Times New Roman" w:hAnsi="Times New Roman"/>
          <w:b/>
          <w:bCs/>
          <w:sz w:val="32"/>
          <w:szCs w:val="32"/>
        </w:rPr>
      </w:pPr>
      <w:r w:rsidRPr="002D6568">
        <w:rPr>
          <w:rFonts w:ascii="Times New Roman" w:hAnsi="Times New Roman"/>
          <w:b/>
          <w:bCs/>
          <w:sz w:val="32"/>
          <w:szCs w:val="32"/>
        </w:rPr>
        <w:t>Supplementary Figures</w:t>
      </w:r>
    </w:p>
    <w:p w14:paraId="7CE85A1C" w14:textId="2CCA7055" w:rsidR="00F4160B" w:rsidRPr="00103D8C" w:rsidRDefault="00895F0D" w:rsidP="009F5471">
      <w:pPr>
        <w:widowControl/>
        <w:jc w:val="left"/>
        <w:rPr>
          <w:rFonts w:ascii="Times New Roman" w:hAnsi="Times New Roman"/>
          <w:b/>
          <w:bCs/>
          <w:kern w:val="0"/>
          <w:sz w:val="23"/>
          <w:szCs w:val="23"/>
        </w:rPr>
      </w:pPr>
      <w:r>
        <w:rPr>
          <w:rFonts w:ascii="Times New Roman" w:hAnsi="Times New Roman"/>
          <w:b/>
          <w:bCs/>
          <w:noProof/>
          <w:kern w:val="0"/>
          <w:sz w:val="23"/>
          <w:szCs w:val="23"/>
        </w:rPr>
        <w:drawing>
          <wp:inline distT="0" distB="0" distL="0" distR="0" wp14:anchorId="2DEBE8C3" wp14:editId="5F8FB406">
            <wp:extent cx="5353050" cy="232029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a:extLst>
                        <a:ext uri="{28A0092B-C50C-407E-A947-70E740481C1C}">
                          <a14:useLocalDpi xmlns:a14="http://schemas.microsoft.com/office/drawing/2010/main" val="0"/>
                        </a:ext>
                      </a:extLst>
                    </a:blip>
                    <a:srcRect r="-2781" b="-7629"/>
                    <a:stretch/>
                  </pic:blipFill>
                  <pic:spPr bwMode="auto">
                    <a:xfrm>
                      <a:off x="0" y="0"/>
                      <a:ext cx="5378040" cy="2331122"/>
                    </a:xfrm>
                    <a:prstGeom prst="rect">
                      <a:avLst/>
                    </a:prstGeom>
                    <a:noFill/>
                    <a:ln w="9525" cap="flat" cmpd="sng" algn="ctr">
                      <a:noFill/>
                      <a:prstDash val="solid"/>
                      <a:round/>
                      <a:headEnd type="none" w="med" len="med"/>
                      <a:tailEnd type="none" w="med" len="med"/>
                      <a:extLst>
                        <a:ext uri="{C807C97D-BFC1-408E-A445-0C87EB9F89A2}">
                          <ask:lineSketchStyleProps xmlns=""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1BAAB21D" w14:textId="20E0E2FC" w:rsidR="00195B78" w:rsidRDefault="005C5DEF" w:rsidP="00176D20">
      <w:pPr>
        <w:spacing w:beforeLines="50" w:before="156" w:line="276" w:lineRule="auto"/>
        <w:rPr>
          <w:rFonts w:ascii="Times New Roman" w:hAnsi="Times New Roman"/>
          <w:sz w:val="23"/>
          <w:szCs w:val="23"/>
        </w:rPr>
      </w:pPr>
      <w:r w:rsidRPr="00103D8C">
        <w:rPr>
          <w:rFonts w:ascii="Times New Roman" w:hAnsi="Times New Roman"/>
          <w:b/>
          <w:sz w:val="23"/>
          <w:szCs w:val="23"/>
        </w:rPr>
        <w:t>Figure S</w:t>
      </w:r>
      <w:r w:rsidR="00907B9E">
        <w:rPr>
          <w:rFonts w:ascii="Times New Roman" w:hAnsi="Times New Roman"/>
          <w:b/>
          <w:sz w:val="23"/>
          <w:szCs w:val="23"/>
        </w:rPr>
        <w:t>1</w:t>
      </w:r>
      <w:r w:rsidR="000452CC">
        <w:rPr>
          <w:rFonts w:ascii="Times New Roman" w:hAnsi="Times New Roman"/>
          <w:b/>
          <w:sz w:val="23"/>
          <w:szCs w:val="23"/>
        </w:rPr>
        <w:t>.</w:t>
      </w:r>
      <w:r w:rsidRPr="00FC6961">
        <w:rPr>
          <w:rFonts w:ascii="Times New Roman" w:hAnsi="Times New Roman"/>
          <w:b/>
          <w:sz w:val="23"/>
          <w:szCs w:val="23"/>
        </w:rPr>
        <w:t xml:space="preserve"> Flowchart of the post-fMRI tests.</w:t>
      </w:r>
      <w:r w:rsidRPr="00103D8C">
        <w:rPr>
          <w:rFonts w:ascii="Times New Roman" w:hAnsi="Times New Roman"/>
          <w:b/>
          <w:sz w:val="23"/>
          <w:szCs w:val="23"/>
        </w:rPr>
        <w:t xml:space="preserve"> (a) </w:t>
      </w:r>
      <w:r w:rsidRPr="00103D8C">
        <w:rPr>
          <w:rFonts w:ascii="Times New Roman" w:hAnsi="Times New Roman"/>
          <w:sz w:val="23"/>
          <w:szCs w:val="23"/>
        </w:rPr>
        <w:t>Surprise face recognition memory test; 100 faces (all 50 faces used in the fMRI face processing intermixed with another new 50 faces) depicting angry, happy, sad, fear, and neutral were displayed again and subjects responded if they had seen each face during the initial presentation or not.</w:t>
      </w:r>
      <w:r w:rsidRPr="00103D8C">
        <w:rPr>
          <w:rFonts w:ascii="Times New Roman" w:hAnsi="Times New Roman"/>
          <w:b/>
          <w:sz w:val="23"/>
          <w:szCs w:val="23"/>
        </w:rPr>
        <w:t xml:space="preserve"> (b)</w:t>
      </w:r>
      <w:r w:rsidRPr="00103D8C">
        <w:rPr>
          <w:rFonts w:ascii="Times New Roman" w:hAnsi="Times New Roman"/>
          <w:sz w:val="23"/>
          <w:szCs w:val="23"/>
        </w:rPr>
        <w:t xml:space="preserve"> Explicit emotion recognition task. 50 faces presented during fMRI scanning were displayed again and subjects need to identify the face emotion as well as rating its emotion intensity (1-9 with 1 indicating “not at all” to 9 “extremely intense”) and their arousal effect (1-9 with 1 indicating “not aroused at</w:t>
      </w:r>
      <w:r w:rsidR="00CD3766" w:rsidRPr="00103D8C">
        <w:rPr>
          <w:rFonts w:ascii="Times New Roman" w:hAnsi="Times New Roman"/>
          <w:sz w:val="23"/>
          <w:szCs w:val="23"/>
        </w:rPr>
        <w:t xml:space="preserve"> all” to 9 “extremely aroused”).</w:t>
      </w:r>
    </w:p>
    <w:p w14:paraId="2C228345" w14:textId="77777777" w:rsidR="00195B78" w:rsidRDefault="00195B78">
      <w:pPr>
        <w:widowControl/>
        <w:jc w:val="left"/>
        <w:rPr>
          <w:rFonts w:ascii="Times New Roman" w:hAnsi="Times New Roman"/>
          <w:sz w:val="23"/>
          <w:szCs w:val="23"/>
        </w:rPr>
      </w:pPr>
      <w:r>
        <w:rPr>
          <w:rFonts w:ascii="Times New Roman" w:hAnsi="Times New Roman"/>
          <w:sz w:val="23"/>
          <w:szCs w:val="23"/>
        </w:rPr>
        <w:br w:type="page"/>
      </w:r>
    </w:p>
    <w:p w14:paraId="592E3A87" w14:textId="77777777" w:rsidR="00907B9E" w:rsidRDefault="00907B9E" w:rsidP="00907B9E">
      <w:pPr>
        <w:rPr>
          <w:rFonts w:ascii="Times New Roman" w:hAnsi="Times New Roman"/>
          <w:szCs w:val="21"/>
        </w:rPr>
      </w:pPr>
      <w:r>
        <w:rPr>
          <w:rFonts w:ascii="Times New Roman" w:hAnsi="Times New Roman"/>
          <w:noProof/>
          <w:szCs w:val="21"/>
        </w:rPr>
        <w:lastRenderedPageBreak/>
        <w:drawing>
          <wp:inline distT="0" distB="0" distL="0" distR="0" wp14:anchorId="4E8A1845" wp14:editId="3B1EB8BB">
            <wp:extent cx="5773490" cy="4370070"/>
            <wp:effectExtent l="19050" t="19050" r="17780" b="1143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3004" t="-2062" b="-2860"/>
                    <a:stretch/>
                  </pic:blipFill>
                  <pic:spPr bwMode="auto">
                    <a:xfrm>
                      <a:off x="0" y="0"/>
                      <a:ext cx="5790940" cy="4383278"/>
                    </a:xfrm>
                    <a:prstGeom prst="rect">
                      <a:avLst/>
                    </a:prstGeom>
                    <a:ln w="3175">
                      <a:solidFill>
                        <a:schemeClr val="tx1"/>
                      </a:solidFill>
                    </a:ln>
                    <a:extLst>
                      <a:ext uri="{53640926-AAD7-44D8-BBD7-CCE9431645EC}">
                        <a14:shadowObscured xmlns:a14="http://schemas.microsoft.com/office/drawing/2010/main"/>
                      </a:ext>
                    </a:extLst>
                  </pic:spPr>
                </pic:pic>
              </a:graphicData>
            </a:graphic>
          </wp:inline>
        </w:drawing>
      </w:r>
    </w:p>
    <w:p w14:paraId="5D883C9C" w14:textId="02F897B4" w:rsidR="00907B9E" w:rsidRPr="000452CC" w:rsidRDefault="00907B9E" w:rsidP="000452CC">
      <w:pPr>
        <w:spacing w:line="276" w:lineRule="auto"/>
        <w:rPr>
          <w:rFonts w:ascii="Times New Roman" w:hAnsi="Times New Roman"/>
          <w:sz w:val="23"/>
          <w:szCs w:val="23"/>
        </w:rPr>
      </w:pPr>
      <w:r w:rsidRPr="000452CC">
        <w:rPr>
          <w:rFonts w:ascii="Times New Roman" w:hAnsi="Times New Roman" w:hint="eastAsia"/>
          <w:b/>
          <w:sz w:val="23"/>
          <w:szCs w:val="23"/>
        </w:rPr>
        <w:t>F</w:t>
      </w:r>
      <w:r w:rsidRPr="000452CC">
        <w:rPr>
          <w:rFonts w:ascii="Times New Roman" w:hAnsi="Times New Roman"/>
          <w:b/>
          <w:sz w:val="23"/>
          <w:szCs w:val="23"/>
        </w:rPr>
        <w:t>igure S</w:t>
      </w:r>
      <w:r w:rsidR="00195B78" w:rsidRPr="000452CC">
        <w:rPr>
          <w:rFonts w:ascii="Times New Roman" w:hAnsi="Times New Roman"/>
          <w:b/>
          <w:sz w:val="23"/>
          <w:szCs w:val="23"/>
        </w:rPr>
        <w:t>2</w:t>
      </w:r>
      <w:r w:rsidR="000452CC">
        <w:rPr>
          <w:rFonts w:ascii="Times New Roman" w:hAnsi="Times New Roman"/>
          <w:b/>
          <w:sz w:val="23"/>
          <w:szCs w:val="23"/>
        </w:rPr>
        <w:t>.</w:t>
      </w:r>
      <w:r w:rsidRPr="000452CC">
        <w:rPr>
          <w:rFonts w:ascii="Times New Roman" w:hAnsi="Times New Roman"/>
          <w:b/>
          <w:sz w:val="23"/>
          <w:szCs w:val="23"/>
        </w:rPr>
        <w:t xml:space="preserve"> </w:t>
      </w:r>
      <w:r w:rsidRPr="000452CC">
        <w:rPr>
          <w:rFonts w:ascii="Times New Roman" w:hAnsi="Times New Roman"/>
          <w:sz w:val="23"/>
          <w:szCs w:val="23"/>
        </w:rPr>
        <w:t>Flow diagram displaying exclusion of participant and rationale for exclusion.</w:t>
      </w:r>
    </w:p>
    <w:p w14:paraId="40AC98DA" w14:textId="3F0317E2" w:rsidR="00907B9E" w:rsidRPr="00907B9E" w:rsidRDefault="00195B78" w:rsidP="00176D20">
      <w:pPr>
        <w:spacing w:beforeLines="50" w:before="156" w:line="276" w:lineRule="auto"/>
        <w:rPr>
          <w:rFonts w:ascii="Times New Roman" w:hAnsi="Times New Roman"/>
          <w:b/>
          <w:sz w:val="23"/>
          <w:szCs w:val="23"/>
        </w:rPr>
      </w:pPr>
      <w:r w:rsidRPr="00103D8C">
        <w:rPr>
          <w:rFonts w:ascii="Times New Roman" w:hAnsi="Times New Roman"/>
          <w:b/>
          <w:bCs/>
          <w:noProof/>
          <w:kern w:val="0"/>
          <w:sz w:val="23"/>
          <w:szCs w:val="23"/>
        </w:rPr>
        <w:drawing>
          <wp:anchor distT="0" distB="0" distL="114300" distR="114300" simplePos="0" relativeHeight="251664896" behindDoc="0" locked="0" layoutInCell="1" allowOverlap="1" wp14:anchorId="74B7FFFB" wp14:editId="51CBA526">
            <wp:simplePos x="0" y="0"/>
            <wp:positionH relativeFrom="column">
              <wp:posOffset>750498</wp:posOffset>
            </wp:positionH>
            <wp:positionV relativeFrom="paragraph">
              <wp:posOffset>345547</wp:posOffset>
            </wp:positionV>
            <wp:extent cx="4201200" cy="3178800"/>
            <wp:effectExtent l="0" t="0" r="0" b="3175"/>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ure S2.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201200" cy="3178800"/>
                    </a:xfrm>
                    <a:prstGeom prst="rect">
                      <a:avLst/>
                    </a:prstGeom>
                    <a:ln>
                      <a:noFill/>
                    </a:ln>
                  </pic:spPr>
                </pic:pic>
              </a:graphicData>
            </a:graphic>
            <wp14:sizeRelH relativeFrom="margin">
              <wp14:pctWidth>0</wp14:pctWidth>
            </wp14:sizeRelH>
            <wp14:sizeRelV relativeFrom="margin">
              <wp14:pctHeight>0</wp14:pctHeight>
            </wp14:sizeRelV>
          </wp:anchor>
        </w:drawing>
      </w:r>
    </w:p>
    <w:p w14:paraId="17844F6E" w14:textId="0709BC01" w:rsidR="0077038A" w:rsidRPr="000452CC" w:rsidRDefault="005C5DEF" w:rsidP="000452CC">
      <w:pPr>
        <w:spacing w:line="276" w:lineRule="auto"/>
        <w:rPr>
          <w:rFonts w:ascii="Times New Roman" w:hAnsi="Times New Roman"/>
          <w:sz w:val="23"/>
          <w:szCs w:val="23"/>
        </w:rPr>
      </w:pPr>
      <w:r w:rsidRPr="00103D8C">
        <w:rPr>
          <w:rFonts w:ascii="Times New Roman" w:hAnsi="Times New Roman"/>
          <w:b/>
          <w:sz w:val="23"/>
          <w:szCs w:val="23"/>
        </w:rPr>
        <w:t>Figure S</w:t>
      </w:r>
      <w:r w:rsidR="007408B9">
        <w:rPr>
          <w:rFonts w:ascii="Times New Roman" w:hAnsi="Times New Roman"/>
          <w:b/>
          <w:sz w:val="23"/>
          <w:szCs w:val="23"/>
        </w:rPr>
        <w:t>3</w:t>
      </w:r>
      <w:r w:rsidR="000452CC">
        <w:rPr>
          <w:rFonts w:ascii="Times New Roman" w:hAnsi="Times New Roman"/>
          <w:b/>
          <w:sz w:val="23"/>
          <w:szCs w:val="23"/>
        </w:rPr>
        <w:t>.</w:t>
      </w:r>
      <w:r w:rsidRPr="00103D8C">
        <w:rPr>
          <w:rFonts w:ascii="Times New Roman" w:hAnsi="Times New Roman"/>
          <w:b/>
          <w:sz w:val="23"/>
          <w:szCs w:val="23"/>
        </w:rPr>
        <w:t xml:space="preserve"> </w:t>
      </w:r>
      <w:r w:rsidRPr="00FC6961">
        <w:rPr>
          <w:rFonts w:ascii="Times New Roman" w:hAnsi="Times New Roman"/>
          <w:b/>
          <w:sz w:val="23"/>
          <w:szCs w:val="23"/>
        </w:rPr>
        <w:t xml:space="preserve">Results of the </w:t>
      </w:r>
      <w:r w:rsidR="00AA5D8B" w:rsidRPr="00FC6961">
        <w:rPr>
          <w:rFonts w:ascii="Times New Roman" w:hAnsi="Times New Roman"/>
          <w:b/>
          <w:sz w:val="23"/>
          <w:szCs w:val="23"/>
        </w:rPr>
        <w:t xml:space="preserve">post-fMRI </w:t>
      </w:r>
      <w:r w:rsidRPr="00FC6961">
        <w:rPr>
          <w:rFonts w:ascii="Times New Roman" w:hAnsi="Times New Roman"/>
          <w:b/>
          <w:sz w:val="23"/>
          <w:szCs w:val="23"/>
        </w:rPr>
        <w:t xml:space="preserve">surprise face recognition memory test. </w:t>
      </w:r>
      <w:r w:rsidRPr="00103D8C">
        <w:rPr>
          <w:rFonts w:ascii="Times New Roman" w:hAnsi="Times New Roman"/>
          <w:sz w:val="23"/>
          <w:szCs w:val="23"/>
        </w:rPr>
        <w:t xml:space="preserve">The recognition memory accuracy for each emotion </w:t>
      </w:r>
      <w:r w:rsidR="008077FB" w:rsidRPr="00103D8C">
        <w:rPr>
          <w:rFonts w:ascii="Times New Roman" w:hAnsi="Times New Roman" w:hint="eastAsia"/>
          <w:sz w:val="23"/>
          <w:szCs w:val="23"/>
        </w:rPr>
        <w:t>expression</w:t>
      </w:r>
      <w:r w:rsidR="008077FB" w:rsidRPr="00103D8C">
        <w:rPr>
          <w:rFonts w:ascii="Times New Roman" w:hAnsi="Times New Roman"/>
          <w:sz w:val="23"/>
          <w:szCs w:val="23"/>
        </w:rPr>
        <w:t xml:space="preserve"> </w:t>
      </w:r>
      <w:r w:rsidRPr="00103D8C">
        <w:rPr>
          <w:rFonts w:ascii="Times New Roman" w:hAnsi="Times New Roman"/>
          <w:sz w:val="23"/>
          <w:szCs w:val="23"/>
        </w:rPr>
        <w:t xml:space="preserve">performed by subjects. </w:t>
      </w:r>
      <w:r w:rsidRPr="00103D8C">
        <w:rPr>
          <w:rFonts w:ascii="Times New Roman" w:hAnsi="Times New Roman"/>
          <w:i/>
          <w:sz w:val="23"/>
          <w:szCs w:val="23"/>
          <w:vertAlign w:val="superscript"/>
        </w:rPr>
        <w:t>**</w:t>
      </w:r>
      <w:r w:rsidRPr="00103D8C">
        <w:rPr>
          <w:rFonts w:ascii="Times New Roman" w:hAnsi="Times New Roman"/>
          <w:i/>
          <w:sz w:val="23"/>
          <w:szCs w:val="23"/>
        </w:rPr>
        <w:t>p</w:t>
      </w:r>
      <w:r w:rsidRPr="00103D8C">
        <w:rPr>
          <w:rFonts w:ascii="Times New Roman" w:hAnsi="Times New Roman"/>
          <w:sz w:val="23"/>
          <w:szCs w:val="23"/>
        </w:rPr>
        <w:t xml:space="preserve"> &lt; 0.01.</w:t>
      </w:r>
    </w:p>
    <w:p w14:paraId="054DF911" w14:textId="336F1928" w:rsidR="00A05F59" w:rsidRPr="00103D8C" w:rsidRDefault="0031688C" w:rsidP="000452CC">
      <w:pPr>
        <w:spacing w:line="276" w:lineRule="auto"/>
        <w:rPr>
          <w:rFonts w:ascii="Times New Roman" w:hAnsi="Times New Roman"/>
          <w:sz w:val="23"/>
          <w:szCs w:val="23"/>
        </w:rPr>
      </w:pPr>
      <w:r w:rsidRPr="00103D8C">
        <w:rPr>
          <w:rFonts w:ascii="Times New Roman" w:hAnsi="Times New Roman"/>
          <w:b/>
          <w:noProof/>
          <w:sz w:val="23"/>
          <w:szCs w:val="23"/>
        </w:rPr>
        <w:lastRenderedPageBreak/>
        <w:drawing>
          <wp:inline distT="0" distB="0" distL="0" distR="0" wp14:anchorId="570BF198" wp14:editId="0A71E214">
            <wp:extent cx="5759450" cy="536575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e S3.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59450" cy="5365750"/>
                    </a:xfrm>
                    <a:prstGeom prst="rect">
                      <a:avLst/>
                    </a:prstGeom>
                  </pic:spPr>
                </pic:pic>
              </a:graphicData>
            </a:graphic>
          </wp:inline>
        </w:drawing>
      </w:r>
      <w:r w:rsidR="00237F13" w:rsidRPr="00103D8C">
        <w:rPr>
          <w:rFonts w:ascii="Times New Roman" w:hAnsi="Times New Roman"/>
          <w:b/>
          <w:sz w:val="23"/>
          <w:szCs w:val="23"/>
        </w:rPr>
        <w:t>Figure S</w:t>
      </w:r>
      <w:r w:rsidR="007408B9">
        <w:rPr>
          <w:rFonts w:ascii="Times New Roman" w:hAnsi="Times New Roman"/>
          <w:b/>
          <w:sz w:val="23"/>
          <w:szCs w:val="23"/>
        </w:rPr>
        <w:t>4</w:t>
      </w:r>
      <w:r w:rsidR="000452CC">
        <w:rPr>
          <w:rFonts w:ascii="Times New Roman" w:hAnsi="Times New Roman"/>
          <w:b/>
          <w:sz w:val="23"/>
          <w:szCs w:val="23"/>
        </w:rPr>
        <w:t>.</w:t>
      </w:r>
      <w:r w:rsidR="00237F13" w:rsidRPr="00FC6961">
        <w:rPr>
          <w:rFonts w:ascii="Times New Roman" w:hAnsi="Times New Roman"/>
          <w:b/>
          <w:sz w:val="23"/>
          <w:szCs w:val="23"/>
        </w:rPr>
        <w:t xml:space="preserve"> </w:t>
      </w:r>
      <w:r w:rsidR="0039495D" w:rsidRPr="00FC6961">
        <w:rPr>
          <w:rFonts w:ascii="Times New Roman" w:hAnsi="Times New Roman"/>
          <w:b/>
          <w:sz w:val="23"/>
          <w:szCs w:val="23"/>
        </w:rPr>
        <w:t>Results of the post-fMRI explicit emotion recognition task.</w:t>
      </w:r>
      <w:r w:rsidR="0039495D" w:rsidRPr="00103D8C">
        <w:rPr>
          <w:rFonts w:ascii="Times New Roman" w:hAnsi="Times New Roman"/>
          <w:sz w:val="23"/>
          <w:szCs w:val="23"/>
        </w:rPr>
        <w:t xml:space="preserve"> </w:t>
      </w:r>
      <w:r w:rsidR="00237F13" w:rsidRPr="00103D8C">
        <w:rPr>
          <w:rFonts w:ascii="Times New Roman" w:hAnsi="Times New Roman"/>
          <w:b/>
          <w:sz w:val="23"/>
          <w:szCs w:val="23"/>
        </w:rPr>
        <w:t xml:space="preserve">(a) </w:t>
      </w:r>
      <w:r w:rsidR="0039495D" w:rsidRPr="00103D8C">
        <w:rPr>
          <w:rFonts w:ascii="Times New Roman" w:hAnsi="Times New Roman"/>
          <w:sz w:val="23"/>
          <w:szCs w:val="23"/>
        </w:rPr>
        <w:t>E</w:t>
      </w:r>
      <w:r w:rsidR="00237F13" w:rsidRPr="00103D8C">
        <w:rPr>
          <w:rFonts w:ascii="Times New Roman" w:hAnsi="Times New Roman"/>
          <w:sz w:val="23"/>
          <w:szCs w:val="23"/>
        </w:rPr>
        <w:t xml:space="preserve">motion </w:t>
      </w:r>
      <w:r w:rsidR="00D5234F" w:rsidRPr="00103D8C">
        <w:rPr>
          <w:rFonts w:ascii="Times New Roman" w:hAnsi="Times New Roman"/>
          <w:sz w:val="23"/>
          <w:szCs w:val="23"/>
        </w:rPr>
        <w:t>discrimination</w:t>
      </w:r>
      <w:r w:rsidR="00237F13" w:rsidRPr="00103D8C">
        <w:rPr>
          <w:rFonts w:ascii="Times New Roman" w:hAnsi="Times New Roman"/>
          <w:sz w:val="23"/>
          <w:szCs w:val="23"/>
        </w:rPr>
        <w:t xml:space="preserve"> accuracy (left panel) and response time</w:t>
      </w:r>
      <w:r w:rsidR="0096266E" w:rsidRPr="00103D8C">
        <w:rPr>
          <w:rFonts w:ascii="Times New Roman" w:hAnsi="Times New Roman"/>
          <w:sz w:val="23"/>
          <w:szCs w:val="23"/>
        </w:rPr>
        <w:t xml:space="preserve"> (RT)</w:t>
      </w:r>
      <w:r w:rsidR="00237F13" w:rsidRPr="00103D8C">
        <w:rPr>
          <w:rFonts w:ascii="Times New Roman" w:hAnsi="Times New Roman"/>
          <w:sz w:val="23"/>
          <w:szCs w:val="23"/>
        </w:rPr>
        <w:t xml:space="preserve"> (right panel) </w:t>
      </w:r>
      <w:r w:rsidR="0039495D" w:rsidRPr="00103D8C">
        <w:rPr>
          <w:rFonts w:ascii="Times New Roman" w:hAnsi="Times New Roman"/>
          <w:sz w:val="23"/>
          <w:szCs w:val="23"/>
        </w:rPr>
        <w:t xml:space="preserve">performed by subjects. </w:t>
      </w:r>
      <w:r w:rsidR="00237F13" w:rsidRPr="00103D8C">
        <w:rPr>
          <w:rFonts w:ascii="Times New Roman" w:hAnsi="Times New Roman"/>
          <w:b/>
          <w:sz w:val="23"/>
          <w:szCs w:val="23"/>
        </w:rPr>
        <w:t>(b)</w:t>
      </w:r>
      <w:r w:rsidR="00237F13" w:rsidRPr="00103D8C">
        <w:rPr>
          <w:rFonts w:ascii="Times New Roman" w:hAnsi="Times New Roman"/>
          <w:sz w:val="23"/>
          <w:szCs w:val="23"/>
        </w:rPr>
        <w:t xml:space="preserve"> </w:t>
      </w:r>
      <w:r w:rsidR="0039495D" w:rsidRPr="00103D8C">
        <w:rPr>
          <w:rFonts w:ascii="Times New Roman" w:hAnsi="Times New Roman"/>
          <w:sz w:val="23"/>
          <w:szCs w:val="23"/>
        </w:rPr>
        <w:t xml:space="preserve">Ratings of </w:t>
      </w:r>
      <w:r w:rsidR="00237F13" w:rsidRPr="00103D8C">
        <w:rPr>
          <w:rFonts w:ascii="Times New Roman" w:hAnsi="Times New Roman"/>
          <w:sz w:val="23"/>
          <w:szCs w:val="23"/>
        </w:rPr>
        <w:t xml:space="preserve">arousal (left panel) and emotion intensity (right panel) given by subjects. </w:t>
      </w:r>
      <w:r w:rsidR="00237F13" w:rsidRPr="00103D8C">
        <w:rPr>
          <w:rFonts w:ascii="Times New Roman" w:hAnsi="Times New Roman"/>
          <w:i/>
          <w:sz w:val="23"/>
          <w:szCs w:val="23"/>
          <w:vertAlign w:val="superscript"/>
        </w:rPr>
        <w:t>*</w:t>
      </w:r>
      <w:r w:rsidR="00237F13" w:rsidRPr="00103D8C">
        <w:rPr>
          <w:rFonts w:ascii="Times New Roman" w:hAnsi="Times New Roman"/>
          <w:i/>
          <w:sz w:val="23"/>
          <w:szCs w:val="23"/>
        </w:rPr>
        <w:t>p</w:t>
      </w:r>
      <w:r w:rsidR="00237F13" w:rsidRPr="00103D8C">
        <w:rPr>
          <w:rFonts w:ascii="Times New Roman" w:hAnsi="Times New Roman"/>
          <w:sz w:val="23"/>
          <w:szCs w:val="23"/>
        </w:rPr>
        <w:t xml:space="preserve"> &lt; 0.05</w:t>
      </w:r>
      <w:r w:rsidR="00807D07" w:rsidRPr="00103D8C">
        <w:rPr>
          <w:rFonts w:ascii="Times New Roman" w:hAnsi="Times New Roman"/>
          <w:sz w:val="23"/>
          <w:szCs w:val="23"/>
        </w:rPr>
        <w:t xml:space="preserve">, </w:t>
      </w:r>
      <w:r w:rsidR="00237F13" w:rsidRPr="00103D8C">
        <w:rPr>
          <w:rFonts w:ascii="Times New Roman" w:hAnsi="Times New Roman"/>
          <w:i/>
          <w:sz w:val="23"/>
          <w:szCs w:val="23"/>
          <w:vertAlign w:val="superscript"/>
        </w:rPr>
        <w:t>**</w:t>
      </w:r>
      <w:r w:rsidR="00237F13" w:rsidRPr="00103D8C">
        <w:rPr>
          <w:rFonts w:ascii="Times New Roman" w:hAnsi="Times New Roman"/>
          <w:i/>
          <w:sz w:val="23"/>
          <w:szCs w:val="23"/>
        </w:rPr>
        <w:t>p</w:t>
      </w:r>
      <w:r w:rsidR="00237F13" w:rsidRPr="00103D8C">
        <w:rPr>
          <w:rFonts w:ascii="Times New Roman" w:hAnsi="Times New Roman"/>
          <w:sz w:val="23"/>
          <w:szCs w:val="23"/>
        </w:rPr>
        <w:t xml:space="preserve"> &lt; 0.01.</w:t>
      </w:r>
    </w:p>
    <w:p w14:paraId="1B58B21B" w14:textId="77777777" w:rsidR="004B2650" w:rsidRPr="00103D8C" w:rsidRDefault="00A05F59">
      <w:pPr>
        <w:rPr>
          <w:rFonts w:ascii="Times New Roman" w:hAnsi="Times New Roman"/>
          <w:szCs w:val="21"/>
        </w:rPr>
      </w:pPr>
      <w:r w:rsidRPr="00103D8C">
        <w:rPr>
          <w:rFonts w:ascii="Times New Roman" w:hAnsi="Times New Roman"/>
          <w:szCs w:val="21"/>
        </w:rPr>
        <w:br w:type="page"/>
      </w:r>
    </w:p>
    <w:p w14:paraId="246EA107" w14:textId="77777777" w:rsidR="00E22F24" w:rsidRDefault="00E22F24">
      <w:pPr>
        <w:rPr>
          <w:rFonts w:ascii="Times New Roman" w:hAnsi="Times New Roman"/>
          <w:szCs w:val="21"/>
        </w:rPr>
      </w:pPr>
    </w:p>
    <w:p w14:paraId="7136C9FB" w14:textId="13513EC2" w:rsidR="00E22F24" w:rsidRPr="004B2F3D" w:rsidRDefault="00E22F24" w:rsidP="004B2F3D">
      <w:pPr>
        <w:spacing w:before="240" w:after="240"/>
        <w:rPr>
          <w:rFonts w:ascii="Times New Roman" w:hAnsi="Times New Roman"/>
          <w:b/>
          <w:sz w:val="32"/>
          <w:szCs w:val="32"/>
        </w:rPr>
      </w:pPr>
      <w:r w:rsidRPr="004B2F3D">
        <w:rPr>
          <w:rFonts w:ascii="Times New Roman" w:hAnsi="Times New Roman" w:hint="eastAsia"/>
          <w:b/>
          <w:sz w:val="32"/>
          <w:szCs w:val="32"/>
        </w:rPr>
        <w:t>R</w:t>
      </w:r>
      <w:r w:rsidRPr="004B2F3D">
        <w:rPr>
          <w:rFonts w:ascii="Times New Roman" w:hAnsi="Times New Roman"/>
          <w:b/>
          <w:sz w:val="32"/>
          <w:szCs w:val="32"/>
        </w:rPr>
        <w:t>eferences</w:t>
      </w:r>
    </w:p>
    <w:p w14:paraId="0ED2C431" w14:textId="77777777" w:rsidR="00E22F24" w:rsidRPr="00692569" w:rsidRDefault="00E22F24" w:rsidP="009F5471">
      <w:pPr>
        <w:pStyle w:val="Bibliography"/>
        <w:spacing w:line="276" w:lineRule="auto"/>
        <w:ind w:left="720" w:hanging="720"/>
        <w:rPr>
          <w:rFonts w:ascii="Times New Roman" w:hAnsi="Times New Roman"/>
          <w:sz w:val="23"/>
          <w:szCs w:val="23"/>
        </w:rPr>
      </w:pPr>
      <w:r w:rsidRPr="00692569">
        <w:rPr>
          <w:rFonts w:ascii="Times New Roman" w:eastAsiaTheme="minorEastAsia" w:hAnsi="Times New Roman"/>
          <w:sz w:val="23"/>
          <w:szCs w:val="23"/>
        </w:rPr>
        <w:fldChar w:fldCharType="begin"/>
      </w:r>
      <w:r w:rsidRPr="00692569">
        <w:rPr>
          <w:rFonts w:ascii="Times New Roman" w:eastAsiaTheme="minorEastAsia" w:hAnsi="Times New Roman"/>
          <w:sz w:val="23"/>
          <w:szCs w:val="23"/>
        </w:rPr>
        <w:instrText xml:space="preserve"> ADDIN ZOTERO_BIBL {"uncited":[],"omitted":[],"custom":[]} CSL_BIBLIOGRAPHY </w:instrText>
      </w:r>
      <w:r w:rsidRPr="00692569">
        <w:rPr>
          <w:rFonts w:ascii="Times New Roman" w:eastAsiaTheme="minorEastAsia" w:hAnsi="Times New Roman"/>
          <w:sz w:val="23"/>
          <w:szCs w:val="23"/>
        </w:rPr>
        <w:fldChar w:fldCharType="separate"/>
      </w:r>
      <w:r w:rsidRPr="00692569">
        <w:rPr>
          <w:rFonts w:ascii="Times New Roman" w:eastAsiaTheme="minorEastAsia" w:hAnsi="Times New Roman"/>
          <w:sz w:val="23"/>
          <w:szCs w:val="23"/>
        </w:rPr>
        <w:t>Feldman</w:t>
      </w:r>
      <w:r w:rsidRPr="00692569">
        <w:rPr>
          <w:rFonts w:ascii="Times New Roman" w:hAnsi="Times New Roman"/>
          <w:sz w:val="23"/>
          <w:szCs w:val="23"/>
        </w:rPr>
        <w:t xml:space="preserve">, R., Monakhov, M., Pratt, M., &amp; Ebstein, R. P. (2016). Oxytocin Pathway Genes: Evolutionary Ancient System Impacting on Human Affiliation, Sociality, and Psychopathology. </w:t>
      </w:r>
      <w:r w:rsidRPr="00692569">
        <w:rPr>
          <w:rFonts w:ascii="Times New Roman" w:hAnsi="Times New Roman"/>
          <w:i/>
          <w:iCs/>
          <w:sz w:val="23"/>
          <w:szCs w:val="23"/>
        </w:rPr>
        <w:t>Biological Psychiatry</w:t>
      </w:r>
      <w:r w:rsidRPr="00692569">
        <w:rPr>
          <w:rFonts w:ascii="Times New Roman" w:hAnsi="Times New Roman"/>
          <w:sz w:val="23"/>
          <w:szCs w:val="23"/>
        </w:rPr>
        <w:t xml:space="preserve">, </w:t>
      </w:r>
      <w:r w:rsidRPr="00692569">
        <w:rPr>
          <w:rFonts w:ascii="Times New Roman" w:hAnsi="Times New Roman"/>
          <w:i/>
          <w:iCs/>
          <w:sz w:val="23"/>
          <w:szCs w:val="23"/>
        </w:rPr>
        <w:t>79</w:t>
      </w:r>
      <w:r w:rsidRPr="00692569">
        <w:rPr>
          <w:rFonts w:ascii="Times New Roman" w:hAnsi="Times New Roman"/>
          <w:sz w:val="23"/>
          <w:szCs w:val="23"/>
        </w:rPr>
        <w:t>(3), 174–184. doi: 10.1016/j.biopsych.2015.08.008</w:t>
      </w:r>
    </w:p>
    <w:p w14:paraId="46BD3709" w14:textId="77777777" w:rsidR="00E22F24" w:rsidRPr="00692569" w:rsidRDefault="00E22F24" w:rsidP="009F5471">
      <w:pPr>
        <w:pStyle w:val="Bibliography"/>
        <w:spacing w:line="276" w:lineRule="auto"/>
        <w:ind w:left="720" w:hanging="720"/>
        <w:rPr>
          <w:rFonts w:ascii="Times New Roman" w:hAnsi="Times New Roman"/>
          <w:sz w:val="23"/>
          <w:szCs w:val="23"/>
        </w:rPr>
      </w:pPr>
      <w:r w:rsidRPr="00692569">
        <w:rPr>
          <w:rFonts w:ascii="Times New Roman" w:eastAsiaTheme="minorEastAsia" w:hAnsi="Times New Roman"/>
          <w:sz w:val="23"/>
          <w:szCs w:val="23"/>
        </w:rPr>
        <w:t>Jurek</w:t>
      </w:r>
      <w:r w:rsidRPr="00692569">
        <w:rPr>
          <w:rFonts w:ascii="Times New Roman" w:hAnsi="Times New Roman"/>
          <w:sz w:val="23"/>
          <w:szCs w:val="23"/>
        </w:rPr>
        <w:t xml:space="preserve">, B., &amp; Neumann, I. D. (2018). The Oxytocin Receptor: From Intracellular Signaling to Behavior. </w:t>
      </w:r>
      <w:r w:rsidRPr="00692569">
        <w:rPr>
          <w:rFonts w:ascii="Times New Roman" w:hAnsi="Times New Roman"/>
          <w:i/>
          <w:iCs/>
          <w:sz w:val="23"/>
          <w:szCs w:val="23"/>
        </w:rPr>
        <w:t>Physiological Reviews</w:t>
      </w:r>
      <w:r w:rsidRPr="00692569">
        <w:rPr>
          <w:rFonts w:ascii="Times New Roman" w:hAnsi="Times New Roman"/>
          <w:sz w:val="23"/>
          <w:szCs w:val="23"/>
        </w:rPr>
        <w:t xml:space="preserve">, </w:t>
      </w:r>
      <w:r w:rsidRPr="00692569">
        <w:rPr>
          <w:rFonts w:ascii="Times New Roman" w:hAnsi="Times New Roman"/>
          <w:i/>
          <w:iCs/>
          <w:sz w:val="23"/>
          <w:szCs w:val="23"/>
        </w:rPr>
        <w:t>98</w:t>
      </w:r>
      <w:r w:rsidRPr="00692569">
        <w:rPr>
          <w:rFonts w:ascii="Times New Roman" w:hAnsi="Times New Roman"/>
          <w:sz w:val="23"/>
          <w:szCs w:val="23"/>
        </w:rPr>
        <w:t>(3), 1805–1908. doi: 10.1152/physrev.00031.2017</w:t>
      </w:r>
    </w:p>
    <w:p w14:paraId="63F526B0" w14:textId="77777777" w:rsidR="00E22F24" w:rsidRPr="00692569" w:rsidRDefault="00E22F24" w:rsidP="009F5471">
      <w:pPr>
        <w:pStyle w:val="Bibliography"/>
        <w:spacing w:line="276" w:lineRule="auto"/>
        <w:ind w:left="720" w:hanging="720"/>
        <w:rPr>
          <w:rFonts w:ascii="Times New Roman" w:hAnsi="Times New Roman"/>
          <w:sz w:val="23"/>
          <w:szCs w:val="23"/>
        </w:rPr>
      </w:pPr>
      <w:r w:rsidRPr="00692569">
        <w:rPr>
          <w:rFonts w:ascii="Times New Roman" w:hAnsi="Times New Roman"/>
          <w:sz w:val="23"/>
          <w:szCs w:val="23"/>
        </w:rPr>
        <w:t xml:space="preserve">Kou, J., Zhang, Y., Zhou, F., Sindermann, C., Montag, C., Becker, B., &amp; Kendrick, K. M. (2020). A randomized trial shows dose-frequency and genotype may determine the therapeutic efficacy of intranasal oxytocin. </w:t>
      </w:r>
      <w:r w:rsidRPr="00692569">
        <w:rPr>
          <w:rFonts w:ascii="Times New Roman" w:hAnsi="Times New Roman"/>
          <w:i/>
          <w:iCs/>
          <w:sz w:val="23"/>
          <w:szCs w:val="23"/>
        </w:rPr>
        <w:t>Psychological Medicine</w:t>
      </w:r>
      <w:r w:rsidRPr="00692569">
        <w:rPr>
          <w:rFonts w:ascii="Times New Roman" w:hAnsi="Times New Roman"/>
          <w:sz w:val="23"/>
          <w:szCs w:val="23"/>
        </w:rPr>
        <w:t>, 1–10. doi: 10.1017/S0033291720003803</w:t>
      </w:r>
    </w:p>
    <w:p w14:paraId="4EDA26A5" w14:textId="77777777" w:rsidR="00E22F24" w:rsidRPr="00692569" w:rsidRDefault="00E22F24" w:rsidP="009F5471">
      <w:pPr>
        <w:pStyle w:val="Bibliography"/>
        <w:spacing w:line="276" w:lineRule="auto"/>
        <w:ind w:left="720" w:hanging="720"/>
        <w:rPr>
          <w:rFonts w:ascii="Times New Roman" w:hAnsi="Times New Roman"/>
          <w:sz w:val="23"/>
          <w:szCs w:val="23"/>
        </w:rPr>
      </w:pPr>
      <w:r w:rsidRPr="00692569">
        <w:rPr>
          <w:rFonts w:ascii="Times New Roman" w:hAnsi="Times New Roman"/>
          <w:sz w:val="23"/>
          <w:szCs w:val="23"/>
        </w:rPr>
        <w:t xml:space="preserve">Luo, S., Ma, Y., Liu, Y., Li, B., Wang, C., Shi, Z., … Han, S. (2015). Interaction between oxytocin receptor polymorphism and interdependent culture values on human empathy. </w:t>
      </w:r>
      <w:r w:rsidRPr="00692569">
        <w:rPr>
          <w:rFonts w:ascii="Times New Roman" w:hAnsi="Times New Roman"/>
          <w:i/>
          <w:iCs/>
          <w:sz w:val="23"/>
          <w:szCs w:val="23"/>
        </w:rPr>
        <w:t>Social Cognitive and Affective Neuroscience</w:t>
      </w:r>
      <w:r w:rsidRPr="00692569">
        <w:rPr>
          <w:rFonts w:ascii="Times New Roman" w:hAnsi="Times New Roman"/>
          <w:sz w:val="23"/>
          <w:szCs w:val="23"/>
        </w:rPr>
        <w:t xml:space="preserve">, </w:t>
      </w:r>
      <w:r w:rsidRPr="00692569">
        <w:rPr>
          <w:rFonts w:ascii="Times New Roman" w:hAnsi="Times New Roman"/>
          <w:i/>
          <w:iCs/>
          <w:sz w:val="23"/>
          <w:szCs w:val="23"/>
        </w:rPr>
        <w:t>10</w:t>
      </w:r>
      <w:r w:rsidRPr="00692569">
        <w:rPr>
          <w:rFonts w:ascii="Times New Roman" w:hAnsi="Times New Roman"/>
          <w:sz w:val="23"/>
          <w:szCs w:val="23"/>
        </w:rPr>
        <w:t>(9), 1273–1281. doi: 10.1093/scan/nsv019</w:t>
      </w:r>
    </w:p>
    <w:p w14:paraId="220979AF" w14:textId="77777777" w:rsidR="00E22F24" w:rsidRPr="00692569" w:rsidRDefault="00E22F24" w:rsidP="009F5471">
      <w:pPr>
        <w:pStyle w:val="Bibliography"/>
        <w:spacing w:line="276" w:lineRule="auto"/>
        <w:ind w:left="720" w:hanging="720"/>
        <w:rPr>
          <w:rFonts w:ascii="Times New Roman" w:hAnsi="Times New Roman"/>
          <w:sz w:val="23"/>
          <w:szCs w:val="23"/>
        </w:rPr>
      </w:pPr>
      <w:r w:rsidRPr="00692569">
        <w:rPr>
          <w:rFonts w:ascii="Times New Roman" w:hAnsi="Times New Roman"/>
          <w:sz w:val="23"/>
          <w:szCs w:val="23"/>
        </w:rPr>
        <w:t xml:space="preserve">Montag, C., Sindermann, C., Melchers, M., Jung, S., Luo, R., Becker, B., … Kendrick, K. M. (2017). A functional polymorphism of the OXTR gene is associated with autistic traits in Caucasian and Asian populations. </w:t>
      </w:r>
      <w:r w:rsidRPr="00692569">
        <w:rPr>
          <w:rFonts w:ascii="Times New Roman" w:hAnsi="Times New Roman"/>
          <w:i/>
          <w:iCs/>
          <w:sz w:val="23"/>
          <w:szCs w:val="23"/>
        </w:rPr>
        <w:t>American Journal of Medical Genetics Part B: Neuropsychiatric Genetics</w:t>
      </w:r>
      <w:r w:rsidRPr="00692569">
        <w:rPr>
          <w:rFonts w:ascii="Times New Roman" w:hAnsi="Times New Roman"/>
          <w:sz w:val="23"/>
          <w:szCs w:val="23"/>
        </w:rPr>
        <w:t xml:space="preserve">, </w:t>
      </w:r>
      <w:r w:rsidRPr="00692569">
        <w:rPr>
          <w:rFonts w:ascii="Times New Roman" w:hAnsi="Times New Roman"/>
          <w:i/>
          <w:iCs/>
          <w:sz w:val="23"/>
          <w:szCs w:val="23"/>
        </w:rPr>
        <w:t>174</w:t>
      </w:r>
      <w:r w:rsidRPr="00692569">
        <w:rPr>
          <w:rFonts w:ascii="Times New Roman" w:hAnsi="Times New Roman"/>
          <w:sz w:val="23"/>
          <w:szCs w:val="23"/>
        </w:rPr>
        <w:t>(8), 808–816. doi: 10.1002/ajmg.b.32596</w:t>
      </w:r>
    </w:p>
    <w:p w14:paraId="608DFE12" w14:textId="77777777" w:rsidR="00E22F24" w:rsidRPr="00692569" w:rsidRDefault="00E22F24" w:rsidP="009F5471">
      <w:pPr>
        <w:pStyle w:val="Bibliography"/>
        <w:spacing w:line="276" w:lineRule="auto"/>
        <w:ind w:left="720" w:hanging="720"/>
        <w:rPr>
          <w:rFonts w:ascii="Times New Roman" w:hAnsi="Times New Roman"/>
          <w:sz w:val="23"/>
          <w:szCs w:val="23"/>
        </w:rPr>
      </w:pPr>
      <w:r w:rsidRPr="00692569">
        <w:rPr>
          <w:rFonts w:ascii="Times New Roman" w:hAnsi="Times New Roman"/>
          <w:sz w:val="23"/>
          <w:szCs w:val="23"/>
        </w:rPr>
        <w:t xml:space="preserve">Tops, S., Habel, U., &amp; Radke, S. (2019). Genetic and epigenetic regulatory mechanisms of the oxytocin receptor gene (OXTR) and the (clinical) implications for social behavior. </w:t>
      </w:r>
      <w:r w:rsidRPr="00692569">
        <w:rPr>
          <w:rFonts w:ascii="Times New Roman" w:hAnsi="Times New Roman"/>
          <w:i/>
          <w:iCs/>
          <w:sz w:val="23"/>
          <w:szCs w:val="23"/>
        </w:rPr>
        <w:t>Hormones and Behavior</w:t>
      </w:r>
      <w:r w:rsidRPr="00692569">
        <w:rPr>
          <w:rFonts w:ascii="Times New Roman" w:hAnsi="Times New Roman"/>
          <w:sz w:val="23"/>
          <w:szCs w:val="23"/>
        </w:rPr>
        <w:t xml:space="preserve">, </w:t>
      </w:r>
      <w:r w:rsidRPr="00692569">
        <w:rPr>
          <w:rFonts w:ascii="Times New Roman" w:hAnsi="Times New Roman"/>
          <w:i/>
          <w:iCs/>
          <w:sz w:val="23"/>
          <w:szCs w:val="23"/>
        </w:rPr>
        <w:t>108</w:t>
      </w:r>
      <w:r w:rsidRPr="00692569">
        <w:rPr>
          <w:rFonts w:ascii="Times New Roman" w:hAnsi="Times New Roman"/>
          <w:sz w:val="23"/>
          <w:szCs w:val="23"/>
        </w:rPr>
        <w:t>, 84–93. doi: 10.1016/j.yhbeh.2018.03.002</w:t>
      </w:r>
    </w:p>
    <w:p w14:paraId="4258EE07" w14:textId="77777777" w:rsidR="00E22F24" w:rsidRPr="00692569" w:rsidRDefault="00E22F24" w:rsidP="009F5471">
      <w:pPr>
        <w:pStyle w:val="Bibliography"/>
        <w:spacing w:line="276" w:lineRule="auto"/>
        <w:ind w:left="720" w:hanging="720"/>
        <w:rPr>
          <w:rFonts w:ascii="Times New Roman" w:hAnsi="Times New Roman"/>
          <w:sz w:val="23"/>
          <w:szCs w:val="23"/>
        </w:rPr>
      </w:pPr>
      <w:r w:rsidRPr="00692569">
        <w:rPr>
          <w:rFonts w:ascii="Times New Roman" w:eastAsiaTheme="minorEastAsia" w:hAnsi="Times New Roman"/>
          <w:sz w:val="23"/>
          <w:szCs w:val="23"/>
        </w:rPr>
        <w:t>Uzefovsky</w:t>
      </w:r>
      <w:r w:rsidRPr="00692569">
        <w:rPr>
          <w:rFonts w:ascii="Times New Roman" w:hAnsi="Times New Roman"/>
          <w:sz w:val="23"/>
          <w:szCs w:val="23"/>
        </w:rPr>
        <w:t xml:space="preserve">, F., Bethlehem, R. A. I., Shamay-Tsoory, S., Ruigrok, A., Holt, R., Spencer, M., … Baron-Cohen, S. (2019). The oxytocin receptor gene predicts brain activity during an emotion recognition task in autism. </w:t>
      </w:r>
      <w:r w:rsidRPr="00692569">
        <w:rPr>
          <w:rFonts w:ascii="Times New Roman" w:hAnsi="Times New Roman"/>
          <w:i/>
          <w:iCs/>
          <w:sz w:val="23"/>
          <w:szCs w:val="23"/>
        </w:rPr>
        <w:t>Molecular Autism</w:t>
      </w:r>
      <w:r w:rsidRPr="00692569">
        <w:rPr>
          <w:rFonts w:ascii="Times New Roman" w:hAnsi="Times New Roman"/>
          <w:sz w:val="23"/>
          <w:szCs w:val="23"/>
        </w:rPr>
        <w:t xml:space="preserve">, </w:t>
      </w:r>
      <w:r w:rsidRPr="00692569">
        <w:rPr>
          <w:rFonts w:ascii="Times New Roman" w:hAnsi="Times New Roman"/>
          <w:i/>
          <w:iCs/>
          <w:sz w:val="23"/>
          <w:szCs w:val="23"/>
        </w:rPr>
        <w:t>10</w:t>
      </w:r>
      <w:r w:rsidRPr="00692569">
        <w:rPr>
          <w:rFonts w:ascii="Times New Roman" w:hAnsi="Times New Roman"/>
          <w:sz w:val="23"/>
          <w:szCs w:val="23"/>
        </w:rPr>
        <w:t>(1), 12. doi: 10.1186/s13229-019-0258-4</w:t>
      </w:r>
    </w:p>
    <w:p w14:paraId="68B05530" w14:textId="77777777" w:rsidR="00E22F24" w:rsidRPr="00692569" w:rsidRDefault="00E22F24" w:rsidP="009F5471">
      <w:pPr>
        <w:pStyle w:val="Bibliography"/>
        <w:spacing w:line="276" w:lineRule="auto"/>
        <w:ind w:left="720" w:hanging="720"/>
        <w:rPr>
          <w:rFonts w:ascii="Times New Roman" w:hAnsi="Times New Roman"/>
          <w:sz w:val="23"/>
          <w:szCs w:val="23"/>
        </w:rPr>
      </w:pPr>
      <w:r w:rsidRPr="00692569">
        <w:rPr>
          <w:rFonts w:ascii="Times New Roman" w:hAnsi="Times New Roman"/>
          <w:sz w:val="23"/>
          <w:szCs w:val="23"/>
        </w:rPr>
        <w:t xml:space="preserve">Wu, S., Jia, M., Ruan, Y., Liu, J., Guo, Y., Shuang, M., … Zhang, D. (2005). Positive Association of the Oxytocin Receptor Gene (OXTR) with Autism in the Chinese Han Population. </w:t>
      </w:r>
      <w:r w:rsidRPr="00692569">
        <w:rPr>
          <w:rFonts w:ascii="Times New Roman" w:hAnsi="Times New Roman"/>
          <w:i/>
          <w:iCs/>
          <w:sz w:val="23"/>
          <w:szCs w:val="23"/>
        </w:rPr>
        <w:t>Biological Psychiatry</w:t>
      </w:r>
      <w:r w:rsidRPr="00692569">
        <w:rPr>
          <w:rFonts w:ascii="Times New Roman" w:hAnsi="Times New Roman"/>
          <w:sz w:val="23"/>
          <w:szCs w:val="23"/>
        </w:rPr>
        <w:t xml:space="preserve">, </w:t>
      </w:r>
      <w:r w:rsidRPr="00692569">
        <w:rPr>
          <w:rFonts w:ascii="Times New Roman" w:hAnsi="Times New Roman"/>
          <w:i/>
          <w:iCs/>
          <w:sz w:val="23"/>
          <w:szCs w:val="23"/>
        </w:rPr>
        <w:t>58</w:t>
      </w:r>
      <w:r w:rsidRPr="00692569">
        <w:rPr>
          <w:rFonts w:ascii="Times New Roman" w:hAnsi="Times New Roman"/>
          <w:sz w:val="23"/>
          <w:szCs w:val="23"/>
        </w:rPr>
        <w:t>(1), 74–77. doi: 10.1016/j.biopsych.2005.03.013</w:t>
      </w:r>
    </w:p>
    <w:p w14:paraId="4FC0F9B0" w14:textId="77777777" w:rsidR="00E22F24" w:rsidRPr="00692569" w:rsidRDefault="00E22F24" w:rsidP="009F5471">
      <w:pPr>
        <w:pStyle w:val="Bibliography"/>
        <w:spacing w:line="276" w:lineRule="auto"/>
        <w:ind w:left="720" w:hanging="720"/>
        <w:rPr>
          <w:rFonts w:ascii="Times New Roman" w:hAnsi="Times New Roman"/>
          <w:sz w:val="23"/>
          <w:szCs w:val="23"/>
        </w:rPr>
      </w:pPr>
      <w:r w:rsidRPr="00692569">
        <w:rPr>
          <w:rFonts w:ascii="Times New Roman" w:hAnsi="Times New Roman"/>
          <w:sz w:val="23"/>
          <w:szCs w:val="23"/>
        </w:rPr>
        <w:t xml:space="preserve">Yang, S., Dong, X., Guo, X., Han, Y., Song, H., Gao, L., … Zhang, X. (2017). Serum Oxytocin Levels and an Oxytocin Receptor Gene Polymorphism (rs2254298) Indicate Social Deficits in Children and Adolescents with Autism Spectrum Disorders. </w:t>
      </w:r>
      <w:r w:rsidRPr="00692569">
        <w:rPr>
          <w:rFonts w:ascii="Times New Roman" w:hAnsi="Times New Roman"/>
          <w:i/>
          <w:iCs/>
          <w:sz w:val="23"/>
          <w:szCs w:val="23"/>
        </w:rPr>
        <w:t>Frontiers in Neuroscience</w:t>
      </w:r>
      <w:r w:rsidRPr="00692569">
        <w:rPr>
          <w:rFonts w:ascii="Times New Roman" w:hAnsi="Times New Roman"/>
          <w:sz w:val="23"/>
          <w:szCs w:val="23"/>
        </w:rPr>
        <w:t xml:space="preserve">, </w:t>
      </w:r>
      <w:r w:rsidRPr="00692569">
        <w:rPr>
          <w:rFonts w:ascii="Times New Roman" w:hAnsi="Times New Roman"/>
          <w:i/>
          <w:iCs/>
          <w:sz w:val="23"/>
          <w:szCs w:val="23"/>
        </w:rPr>
        <w:t>11</w:t>
      </w:r>
      <w:r w:rsidRPr="00692569">
        <w:rPr>
          <w:rFonts w:ascii="Times New Roman" w:hAnsi="Times New Roman"/>
          <w:sz w:val="23"/>
          <w:szCs w:val="23"/>
        </w:rPr>
        <w:t>, 221. doi: 10.3389/fnins.2017.00221</w:t>
      </w:r>
    </w:p>
    <w:p w14:paraId="3937BA51" w14:textId="77777777" w:rsidR="00E22F24" w:rsidRPr="00692569" w:rsidRDefault="00E22F24" w:rsidP="009F5471">
      <w:pPr>
        <w:pStyle w:val="Bibliography"/>
        <w:spacing w:line="276" w:lineRule="auto"/>
        <w:ind w:left="720" w:hanging="720"/>
        <w:rPr>
          <w:rFonts w:ascii="Times New Roman" w:hAnsi="Times New Roman"/>
          <w:sz w:val="23"/>
          <w:szCs w:val="23"/>
        </w:rPr>
      </w:pPr>
      <w:r w:rsidRPr="00692569">
        <w:rPr>
          <w:rFonts w:ascii="Times New Roman" w:hAnsi="Times New Roman"/>
          <w:sz w:val="23"/>
          <w:szCs w:val="23"/>
        </w:rPr>
        <w:t xml:space="preserve">Zheng, X., Luo, L., Li, J., Xu, L., Zhou, F., Gao, Z., … Kendrick, K. M. (2019). A dimensional approach to jealousy reveals enhanced fronto-striatal, insula and limbic responses to angry faces. </w:t>
      </w:r>
      <w:r w:rsidRPr="00692569">
        <w:rPr>
          <w:rFonts w:ascii="Times New Roman" w:hAnsi="Times New Roman"/>
          <w:i/>
          <w:iCs/>
          <w:sz w:val="23"/>
          <w:szCs w:val="23"/>
        </w:rPr>
        <w:t>Brain Structure and Function</w:t>
      </w:r>
      <w:r w:rsidRPr="00692569">
        <w:rPr>
          <w:rFonts w:ascii="Times New Roman" w:hAnsi="Times New Roman"/>
          <w:sz w:val="23"/>
          <w:szCs w:val="23"/>
        </w:rPr>
        <w:t xml:space="preserve">, </w:t>
      </w:r>
      <w:r w:rsidRPr="00692569">
        <w:rPr>
          <w:rFonts w:ascii="Times New Roman" w:hAnsi="Times New Roman"/>
          <w:i/>
          <w:iCs/>
          <w:sz w:val="23"/>
          <w:szCs w:val="23"/>
        </w:rPr>
        <w:t>224</w:t>
      </w:r>
      <w:r w:rsidRPr="00692569">
        <w:rPr>
          <w:rFonts w:ascii="Times New Roman" w:hAnsi="Times New Roman"/>
          <w:sz w:val="23"/>
          <w:szCs w:val="23"/>
        </w:rPr>
        <w:t>(9), 3201–3212. doi: 10.1007/s00429-019-01958-x</w:t>
      </w:r>
    </w:p>
    <w:p w14:paraId="29F3860D" w14:textId="77777777" w:rsidR="00E22F24" w:rsidRPr="00692569" w:rsidRDefault="00E22F24" w:rsidP="009F5471">
      <w:pPr>
        <w:pStyle w:val="Bibliography"/>
        <w:spacing w:line="276" w:lineRule="auto"/>
        <w:ind w:left="720" w:hanging="720"/>
        <w:rPr>
          <w:rFonts w:ascii="Times New Roman" w:hAnsi="Times New Roman"/>
          <w:sz w:val="23"/>
          <w:szCs w:val="23"/>
        </w:rPr>
      </w:pPr>
      <w:r w:rsidRPr="00692569">
        <w:rPr>
          <w:rFonts w:ascii="Times New Roman" w:hAnsi="Times New Roman"/>
          <w:sz w:val="23"/>
          <w:szCs w:val="23"/>
        </w:rPr>
        <w:lastRenderedPageBreak/>
        <w:t xml:space="preserve">Zhou, F., Li, J., Zhao, W., Xu, L., Zheng, X., Fu, M., … Becker, B. (2020). Empathic pain evoked by sensory and emotional-communicative cues share common and process-specific neural representations. </w:t>
      </w:r>
      <w:r w:rsidRPr="00692569">
        <w:rPr>
          <w:rFonts w:ascii="Times New Roman" w:hAnsi="Times New Roman"/>
          <w:i/>
          <w:iCs/>
          <w:sz w:val="23"/>
          <w:szCs w:val="23"/>
        </w:rPr>
        <w:t>ELife</w:t>
      </w:r>
      <w:r w:rsidRPr="00692569">
        <w:rPr>
          <w:rFonts w:ascii="Times New Roman" w:hAnsi="Times New Roman"/>
          <w:sz w:val="23"/>
          <w:szCs w:val="23"/>
        </w:rPr>
        <w:t xml:space="preserve">, </w:t>
      </w:r>
      <w:r w:rsidRPr="00692569">
        <w:rPr>
          <w:rFonts w:ascii="Times New Roman" w:hAnsi="Times New Roman"/>
          <w:i/>
          <w:iCs/>
          <w:sz w:val="23"/>
          <w:szCs w:val="23"/>
        </w:rPr>
        <w:t>9</w:t>
      </w:r>
      <w:r w:rsidRPr="00692569">
        <w:rPr>
          <w:rFonts w:ascii="Times New Roman" w:hAnsi="Times New Roman"/>
          <w:sz w:val="23"/>
          <w:szCs w:val="23"/>
        </w:rPr>
        <w:t>, e56929. doi: 10.7554/eLife.56929</w:t>
      </w:r>
    </w:p>
    <w:p w14:paraId="7E6A6547" w14:textId="77777777" w:rsidR="00E22F24" w:rsidRPr="00692569" w:rsidRDefault="00E22F24" w:rsidP="009F5471">
      <w:pPr>
        <w:pStyle w:val="Bibliography"/>
        <w:spacing w:line="276" w:lineRule="auto"/>
        <w:ind w:left="720" w:hanging="720"/>
        <w:rPr>
          <w:rFonts w:ascii="Times New Roman" w:hAnsi="Times New Roman"/>
          <w:sz w:val="23"/>
          <w:szCs w:val="23"/>
        </w:rPr>
      </w:pPr>
      <w:r w:rsidRPr="00692569">
        <w:rPr>
          <w:rFonts w:ascii="Times New Roman" w:eastAsiaTheme="minorEastAsia" w:hAnsi="Times New Roman"/>
          <w:sz w:val="23"/>
          <w:szCs w:val="23"/>
        </w:rPr>
        <w:t>Zimmermann</w:t>
      </w:r>
      <w:r w:rsidRPr="00692569">
        <w:rPr>
          <w:rFonts w:ascii="Times New Roman" w:hAnsi="Times New Roman"/>
          <w:sz w:val="23"/>
          <w:szCs w:val="23"/>
        </w:rPr>
        <w:t xml:space="preserve">, J., Deris, N., Montag, C., Reuter, M., Felten, A., Becker, B., … Markett, S. (2018). A common polymorphism on the oxytocin receptor gene (rs2268498) and resting-state functional connectivity of amygdala subregions—A genetic imaging study. </w:t>
      </w:r>
      <w:r w:rsidRPr="00692569">
        <w:rPr>
          <w:rFonts w:ascii="Times New Roman" w:hAnsi="Times New Roman"/>
          <w:i/>
          <w:iCs/>
          <w:sz w:val="23"/>
          <w:szCs w:val="23"/>
        </w:rPr>
        <w:t>NeuroImage</w:t>
      </w:r>
      <w:r w:rsidRPr="00692569">
        <w:rPr>
          <w:rFonts w:ascii="Times New Roman" w:hAnsi="Times New Roman"/>
          <w:sz w:val="23"/>
          <w:szCs w:val="23"/>
        </w:rPr>
        <w:t xml:space="preserve">, </w:t>
      </w:r>
      <w:r w:rsidRPr="00692569">
        <w:rPr>
          <w:rFonts w:ascii="Times New Roman" w:hAnsi="Times New Roman"/>
          <w:i/>
          <w:iCs/>
          <w:sz w:val="23"/>
          <w:szCs w:val="23"/>
        </w:rPr>
        <w:t>179</w:t>
      </w:r>
      <w:r w:rsidRPr="00692569">
        <w:rPr>
          <w:rFonts w:ascii="Times New Roman" w:hAnsi="Times New Roman"/>
          <w:sz w:val="23"/>
          <w:szCs w:val="23"/>
        </w:rPr>
        <w:t>, 1–10. doi: 10.1016/j.neuroimage.2018.06.014</w:t>
      </w:r>
    </w:p>
    <w:p w14:paraId="4CA9A05D" w14:textId="7C2C8ACF" w:rsidR="00544DE2" w:rsidRPr="00544DE2" w:rsidRDefault="00E22F24" w:rsidP="009F5471">
      <w:pPr>
        <w:spacing w:line="276" w:lineRule="auto"/>
        <w:rPr>
          <w:rFonts w:ascii="Times New Roman" w:hAnsi="Times New Roman"/>
          <w:szCs w:val="21"/>
        </w:rPr>
      </w:pPr>
      <w:r w:rsidRPr="00692569">
        <w:rPr>
          <w:rFonts w:ascii="Times New Roman" w:hAnsi="Times New Roman"/>
          <w:sz w:val="23"/>
          <w:szCs w:val="23"/>
        </w:rPr>
        <w:fldChar w:fldCharType="end"/>
      </w:r>
    </w:p>
    <w:sectPr w:rsidR="00544DE2" w:rsidRPr="00544DE2" w:rsidSect="00F17F10">
      <w:footerReference w:type="default" r:id="rId13"/>
      <w:pgSz w:w="11906" w:h="16838"/>
      <w:pgMar w:top="1418" w:right="1418" w:bottom="1418" w:left="1418"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49791D" w14:textId="77777777" w:rsidR="00B45821" w:rsidRDefault="00B45821" w:rsidP="00753B00">
      <w:r>
        <w:separator/>
      </w:r>
    </w:p>
  </w:endnote>
  <w:endnote w:type="continuationSeparator" w:id="0">
    <w:p w14:paraId="202DC931" w14:textId="77777777" w:rsidR="00B45821" w:rsidRDefault="00B45821" w:rsidP="00753B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DengXian">
    <w:altName w:val="SimSu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126EB3" w14:textId="210D4290" w:rsidR="00C0619A" w:rsidRDefault="00C0619A">
    <w:pPr>
      <w:pStyle w:val="Footer"/>
      <w:jc w:val="center"/>
    </w:pPr>
    <w:r>
      <w:fldChar w:fldCharType="begin"/>
    </w:r>
    <w:r>
      <w:instrText>PAGE   \* MERGEFORMAT</w:instrText>
    </w:r>
    <w:r>
      <w:fldChar w:fldCharType="separate"/>
    </w:r>
    <w:r w:rsidR="00C73C93" w:rsidRPr="00C73C93">
      <w:rPr>
        <w:noProof/>
        <w:lang w:val="zh-CN"/>
      </w:rPr>
      <w:t>10</w:t>
    </w:r>
    <w:r>
      <w:fldChar w:fldCharType="end"/>
    </w:r>
  </w:p>
  <w:p w14:paraId="482DD06C" w14:textId="77777777" w:rsidR="00C0619A" w:rsidRDefault="00C0619A">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3FD58F" w14:textId="77777777" w:rsidR="00B45821" w:rsidRDefault="00B45821" w:rsidP="00753B00">
      <w:r>
        <w:separator/>
      </w:r>
    </w:p>
  </w:footnote>
  <w:footnote w:type="continuationSeparator" w:id="0">
    <w:p w14:paraId="6700AE1C" w14:textId="77777777" w:rsidR="00B45821" w:rsidRDefault="00B45821" w:rsidP="00753B0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3063C0"/>
    <w:multiLevelType w:val="multilevel"/>
    <w:tmpl w:val="4A0E8F50"/>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 w15:restartNumberingAfterBreak="0">
    <w:nsid w:val="0FA02B5A"/>
    <w:multiLevelType w:val="hybridMultilevel"/>
    <w:tmpl w:val="1E40C496"/>
    <w:lvl w:ilvl="0" w:tplc="4E4C1A8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EA82109"/>
    <w:multiLevelType w:val="hybridMultilevel"/>
    <w:tmpl w:val="11042BD4"/>
    <w:lvl w:ilvl="0" w:tplc="AD46F192">
      <w:start w:val="1"/>
      <w:numFmt w:val="decimal"/>
      <w:lvlText w:val="%1."/>
      <w:lvlJc w:val="left"/>
      <w:pPr>
        <w:ind w:left="3600" w:hanging="360"/>
      </w:pPr>
      <w:rPr>
        <w:rFonts w:hint="default"/>
      </w:rPr>
    </w:lvl>
    <w:lvl w:ilvl="1" w:tplc="04090019" w:tentative="1">
      <w:start w:val="1"/>
      <w:numFmt w:val="lowerLetter"/>
      <w:lvlText w:val="%2)"/>
      <w:lvlJc w:val="left"/>
      <w:pPr>
        <w:ind w:left="4080" w:hanging="420"/>
      </w:pPr>
    </w:lvl>
    <w:lvl w:ilvl="2" w:tplc="0409001B" w:tentative="1">
      <w:start w:val="1"/>
      <w:numFmt w:val="lowerRoman"/>
      <w:lvlText w:val="%3."/>
      <w:lvlJc w:val="right"/>
      <w:pPr>
        <w:ind w:left="4500" w:hanging="420"/>
      </w:pPr>
    </w:lvl>
    <w:lvl w:ilvl="3" w:tplc="0409000F" w:tentative="1">
      <w:start w:val="1"/>
      <w:numFmt w:val="decimal"/>
      <w:lvlText w:val="%4."/>
      <w:lvlJc w:val="left"/>
      <w:pPr>
        <w:ind w:left="4920" w:hanging="420"/>
      </w:pPr>
    </w:lvl>
    <w:lvl w:ilvl="4" w:tplc="04090019" w:tentative="1">
      <w:start w:val="1"/>
      <w:numFmt w:val="lowerLetter"/>
      <w:lvlText w:val="%5)"/>
      <w:lvlJc w:val="left"/>
      <w:pPr>
        <w:ind w:left="5340" w:hanging="420"/>
      </w:pPr>
    </w:lvl>
    <w:lvl w:ilvl="5" w:tplc="0409001B" w:tentative="1">
      <w:start w:val="1"/>
      <w:numFmt w:val="lowerRoman"/>
      <w:lvlText w:val="%6."/>
      <w:lvlJc w:val="right"/>
      <w:pPr>
        <w:ind w:left="5760" w:hanging="420"/>
      </w:pPr>
    </w:lvl>
    <w:lvl w:ilvl="6" w:tplc="0409000F" w:tentative="1">
      <w:start w:val="1"/>
      <w:numFmt w:val="decimal"/>
      <w:lvlText w:val="%7."/>
      <w:lvlJc w:val="left"/>
      <w:pPr>
        <w:ind w:left="6180" w:hanging="420"/>
      </w:pPr>
    </w:lvl>
    <w:lvl w:ilvl="7" w:tplc="04090019" w:tentative="1">
      <w:start w:val="1"/>
      <w:numFmt w:val="lowerLetter"/>
      <w:lvlText w:val="%8)"/>
      <w:lvlJc w:val="left"/>
      <w:pPr>
        <w:ind w:left="6600" w:hanging="420"/>
      </w:pPr>
    </w:lvl>
    <w:lvl w:ilvl="8" w:tplc="0409001B" w:tentative="1">
      <w:start w:val="1"/>
      <w:numFmt w:val="lowerRoman"/>
      <w:lvlText w:val="%9."/>
      <w:lvlJc w:val="right"/>
      <w:pPr>
        <w:ind w:left="7020" w:hanging="420"/>
      </w:pPr>
    </w:lvl>
  </w:abstractNum>
  <w:abstractNum w:abstractNumId="3" w15:restartNumberingAfterBreak="0">
    <w:nsid w:val="3F5D0464"/>
    <w:multiLevelType w:val="multilevel"/>
    <w:tmpl w:val="B554EB38"/>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4" w15:restartNumberingAfterBreak="0">
    <w:nsid w:val="4DC84118"/>
    <w:multiLevelType w:val="multilevel"/>
    <w:tmpl w:val="E27C417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64BF34B6"/>
    <w:multiLevelType w:val="multilevel"/>
    <w:tmpl w:val="BECC24F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5"/>
  </w:num>
  <w:num w:numId="2">
    <w:abstractNumId w:val="3"/>
  </w:num>
  <w:num w:numId="3">
    <w:abstractNumId w:val="0"/>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3B00"/>
    <w:rsid w:val="00010CB5"/>
    <w:rsid w:val="00013DCD"/>
    <w:rsid w:val="000143BF"/>
    <w:rsid w:val="00040049"/>
    <w:rsid w:val="00040AFA"/>
    <w:rsid w:val="00044102"/>
    <w:rsid w:val="000452CC"/>
    <w:rsid w:val="0004620D"/>
    <w:rsid w:val="00073A9A"/>
    <w:rsid w:val="000828FC"/>
    <w:rsid w:val="00093B5E"/>
    <w:rsid w:val="00094EB0"/>
    <w:rsid w:val="000A6FE4"/>
    <w:rsid w:val="000B5D38"/>
    <w:rsid w:val="000B7E72"/>
    <w:rsid w:val="000C0BEB"/>
    <w:rsid w:val="000C2251"/>
    <w:rsid w:val="000C409C"/>
    <w:rsid w:val="000D4B15"/>
    <w:rsid w:val="00103D8C"/>
    <w:rsid w:val="001111B7"/>
    <w:rsid w:val="00114D45"/>
    <w:rsid w:val="001155FC"/>
    <w:rsid w:val="00120A70"/>
    <w:rsid w:val="00127337"/>
    <w:rsid w:val="00133DDA"/>
    <w:rsid w:val="001365F9"/>
    <w:rsid w:val="00136CB8"/>
    <w:rsid w:val="00141F9A"/>
    <w:rsid w:val="001509FA"/>
    <w:rsid w:val="001578A9"/>
    <w:rsid w:val="0016452C"/>
    <w:rsid w:val="00167D14"/>
    <w:rsid w:val="00176D20"/>
    <w:rsid w:val="00184EB4"/>
    <w:rsid w:val="00191A58"/>
    <w:rsid w:val="00192016"/>
    <w:rsid w:val="00195384"/>
    <w:rsid w:val="00195B78"/>
    <w:rsid w:val="001B49D8"/>
    <w:rsid w:val="001B66CE"/>
    <w:rsid w:val="001C131C"/>
    <w:rsid w:val="001C294D"/>
    <w:rsid w:val="001C452F"/>
    <w:rsid w:val="001C46B0"/>
    <w:rsid w:val="001F22DD"/>
    <w:rsid w:val="001F464F"/>
    <w:rsid w:val="0020169A"/>
    <w:rsid w:val="00203807"/>
    <w:rsid w:val="002069A7"/>
    <w:rsid w:val="00213231"/>
    <w:rsid w:val="0021474A"/>
    <w:rsid w:val="00214924"/>
    <w:rsid w:val="0022770D"/>
    <w:rsid w:val="00231418"/>
    <w:rsid w:val="0023512C"/>
    <w:rsid w:val="00237AC7"/>
    <w:rsid w:val="00237F13"/>
    <w:rsid w:val="00242B8B"/>
    <w:rsid w:val="00247071"/>
    <w:rsid w:val="00247077"/>
    <w:rsid w:val="00247E68"/>
    <w:rsid w:val="00251495"/>
    <w:rsid w:val="00255E99"/>
    <w:rsid w:val="00272B6F"/>
    <w:rsid w:val="00275A48"/>
    <w:rsid w:val="00275E68"/>
    <w:rsid w:val="00282989"/>
    <w:rsid w:val="00284F81"/>
    <w:rsid w:val="00285C08"/>
    <w:rsid w:val="00296D31"/>
    <w:rsid w:val="002A44F1"/>
    <w:rsid w:val="002A5863"/>
    <w:rsid w:val="002B3156"/>
    <w:rsid w:val="002B59D3"/>
    <w:rsid w:val="002D6370"/>
    <w:rsid w:val="002D6568"/>
    <w:rsid w:val="002E56A6"/>
    <w:rsid w:val="00306370"/>
    <w:rsid w:val="00306FD7"/>
    <w:rsid w:val="00315F0C"/>
    <w:rsid w:val="0031688C"/>
    <w:rsid w:val="003207AF"/>
    <w:rsid w:val="00327D87"/>
    <w:rsid w:val="003465E7"/>
    <w:rsid w:val="00364384"/>
    <w:rsid w:val="00371684"/>
    <w:rsid w:val="00371F9A"/>
    <w:rsid w:val="00374ED1"/>
    <w:rsid w:val="00377868"/>
    <w:rsid w:val="0039495D"/>
    <w:rsid w:val="003A0B8D"/>
    <w:rsid w:val="003A0E41"/>
    <w:rsid w:val="003A7302"/>
    <w:rsid w:val="003B7D63"/>
    <w:rsid w:val="003B7EA9"/>
    <w:rsid w:val="003C065E"/>
    <w:rsid w:val="003C225A"/>
    <w:rsid w:val="003D034E"/>
    <w:rsid w:val="003D0A3D"/>
    <w:rsid w:val="003D3F1F"/>
    <w:rsid w:val="003D51B5"/>
    <w:rsid w:val="004046F3"/>
    <w:rsid w:val="00413AD5"/>
    <w:rsid w:val="00424432"/>
    <w:rsid w:val="00430891"/>
    <w:rsid w:val="004357A6"/>
    <w:rsid w:val="0045296E"/>
    <w:rsid w:val="00454851"/>
    <w:rsid w:val="00466A8B"/>
    <w:rsid w:val="004671AC"/>
    <w:rsid w:val="00474EC4"/>
    <w:rsid w:val="00482FBA"/>
    <w:rsid w:val="00485198"/>
    <w:rsid w:val="00490518"/>
    <w:rsid w:val="004A6D99"/>
    <w:rsid w:val="004B2650"/>
    <w:rsid w:val="004B2F3D"/>
    <w:rsid w:val="004C61A6"/>
    <w:rsid w:val="004D5DFB"/>
    <w:rsid w:val="00501A6F"/>
    <w:rsid w:val="00512EFB"/>
    <w:rsid w:val="005214E7"/>
    <w:rsid w:val="00522CA4"/>
    <w:rsid w:val="00525EF6"/>
    <w:rsid w:val="00534DE0"/>
    <w:rsid w:val="00536E24"/>
    <w:rsid w:val="00544DE2"/>
    <w:rsid w:val="0055180B"/>
    <w:rsid w:val="00560A11"/>
    <w:rsid w:val="00574FF9"/>
    <w:rsid w:val="00583E08"/>
    <w:rsid w:val="005943B0"/>
    <w:rsid w:val="005C4AE1"/>
    <w:rsid w:val="005C5DEF"/>
    <w:rsid w:val="005D251A"/>
    <w:rsid w:val="005D50C7"/>
    <w:rsid w:val="005D63C7"/>
    <w:rsid w:val="005D7DC2"/>
    <w:rsid w:val="00601001"/>
    <w:rsid w:val="00613C95"/>
    <w:rsid w:val="00615860"/>
    <w:rsid w:val="006165AE"/>
    <w:rsid w:val="00625A57"/>
    <w:rsid w:val="00637374"/>
    <w:rsid w:val="006420EE"/>
    <w:rsid w:val="006546C3"/>
    <w:rsid w:val="00655359"/>
    <w:rsid w:val="00661B26"/>
    <w:rsid w:val="006666B7"/>
    <w:rsid w:val="00682F3F"/>
    <w:rsid w:val="0068480E"/>
    <w:rsid w:val="00687CE4"/>
    <w:rsid w:val="00692569"/>
    <w:rsid w:val="0069659C"/>
    <w:rsid w:val="00697F70"/>
    <w:rsid w:val="006A02A2"/>
    <w:rsid w:val="006A140E"/>
    <w:rsid w:val="006C4123"/>
    <w:rsid w:val="006C685E"/>
    <w:rsid w:val="006D366D"/>
    <w:rsid w:val="006D7E3B"/>
    <w:rsid w:val="006E07A7"/>
    <w:rsid w:val="006E20CE"/>
    <w:rsid w:val="006E3FA2"/>
    <w:rsid w:val="006F7132"/>
    <w:rsid w:val="006F73F1"/>
    <w:rsid w:val="00716667"/>
    <w:rsid w:val="00724685"/>
    <w:rsid w:val="00725D58"/>
    <w:rsid w:val="00731765"/>
    <w:rsid w:val="0073259E"/>
    <w:rsid w:val="00733656"/>
    <w:rsid w:val="007408B9"/>
    <w:rsid w:val="00740DC0"/>
    <w:rsid w:val="00753B00"/>
    <w:rsid w:val="00753B7C"/>
    <w:rsid w:val="007575DD"/>
    <w:rsid w:val="00760393"/>
    <w:rsid w:val="0077038A"/>
    <w:rsid w:val="007738B8"/>
    <w:rsid w:val="00781189"/>
    <w:rsid w:val="00791B28"/>
    <w:rsid w:val="007B2857"/>
    <w:rsid w:val="007B7582"/>
    <w:rsid w:val="007C3B49"/>
    <w:rsid w:val="007F1828"/>
    <w:rsid w:val="00804559"/>
    <w:rsid w:val="00804C6A"/>
    <w:rsid w:val="00806F2C"/>
    <w:rsid w:val="008077FB"/>
    <w:rsid w:val="00807D07"/>
    <w:rsid w:val="00811778"/>
    <w:rsid w:val="0081577D"/>
    <w:rsid w:val="00825627"/>
    <w:rsid w:val="00826B98"/>
    <w:rsid w:val="008324B3"/>
    <w:rsid w:val="008328A7"/>
    <w:rsid w:val="00840397"/>
    <w:rsid w:val="00847139"/>
    <w:rsid w:val="0086489B"/>
    <w:rsid w:val="00886CF8"/>
    <w:rsid w:val="00891092"/>
    <w:rsid w:val="00893314"/>
    <w:rsid w:val="00894DB0"/>
    <w:rsid w:val="00895F0D"/>
    <w:rsid w:val="008A442F"/>
    <w:rsid w:val="008A487E"/>
    <w:rsid w:val="008A65D0"/>
    <w:rsid w:val="008B2FE9"/>
    <w:rsid w:val="008B57A0"/>
    <w:rsid w:val="008C5B1C"/>
    <w:rsid w:val="008E7384"/>
    <w:rsid w:val="008F2E3F"/>
    <w:rsid w:val="008F7013"/>
    <w:rsid w:val="009015E6"/>
    <w:rsid w:val="00903208"/>
    <w:rsid w:val="00907B9E"/>
    <w:rsid w:val="009176FB"/>
    <w:rsid w:val="009260CB"/>
    <w:rsid w:val="009311B8"/>
    <w:rsid w:val="00933831"/>
    <w:rsid w:val="00941C66"/>
    <w:rsid w:val="00942387"/>
    <w:rsid w:val="009547F5"/>
    <w:rsid w:val="00957983"/>
    <w:rsid w:val="00960185"/>
    <w:rsid w:val="0096266E"/>
    <w:rsid w:val="00963DCF"/>
    <w:rsid w:val="00972290"/>
    <w:rsid w:val="00973CDD"/>
    <w:rsid w:val="00983521"/>
    <w:rsid w:val="00983596"/>
    <w:rsid w:val="009A09C3"/>
    <w:rsid w:val="009A1AFB"/>
    <w:rsid w:val="009A6DAF"/>
    <w:rsid w:val="009B40A5"/>
    <w:rsid w:val="009B77BE"/>
    <w:rsid w:val="009E6721"/>
    <w:rsid w:val="009E7519"/>
    <w:rsid w:val="009E79C3"/>
    <w:rsid w:val="009F3C7B"/>
    <w:rsid w:val="009F5471"/>
    <w:rsid w:val="00A05F59"/>
    <w:rsid w:val="00A06B76"/>
    <w:rsid w:val="00A103E4"/>
    <w:rsid w:val="00A17E02"/>
    <w:rsid w:val="00A20ADA"/>
    <w:rsid w:val="00A30446"/>
    <w:rsid w:val="00A429F7"/>
    <w:rsid w:val="00A478F3"/>
    <w:rsid w:val="00A54924"/>
    <w:rsid w:val="00A55273"/>
    <w:rsid w:val="00A67885"/>
    <w:rsid w:val="00A738D1"/>
    <w:rsid w:val="00A90728"/>
    <w:rsid w:val="00A919B6"/>
    <w:rsid w:val="00AA12B6"/>
    <w:rsid w:val="00AA4CBB"/>
    <w:rsid w:val="00AA5D8B"/>
    <w:rsid w:val="00AA5DC1"/>
    <w:rsid w:val="00AB0CEA"/>
    <w:rsid w:val="00AB1DD3"/>
    <w:rsid w:val="00AB2755"/>
    <w:rsid w:val="00AB4543"/>
    <w:rsid w:val="00AB63B1"/>
    <w:rsid w:val="00AC51F1"/>
    <w:rsid w:val="00AD4764"/>
    <w:rsid w:val="00AD7389"/>
    <w:rsid w:val="00AF4A47"/>
    <w:rsid w:val="00AF5909"/>
    <w:rsid w:val="00B10842"/>
    <w:rsid w:val="00B120CC"/>
    <w:rsid w:val="00B138D7"/>
    <w:rsid w:val="00B23ACC"/>
    <w:rsid w:val="00B27F14"/>
    <w:rsid w:val="00B358B4"/>
    <w:rsid w:val="00B42DA3"/>
    <w:rsid w:val="00B45821"/>
    <w:rsid w:val="00B458EC"/>
    <w:rsid w:val="00B60277"/>
    <w:rsid w:val="00B67FF8"/>
    <w:rsid w:val="00B70881"/>
    <w:rsid w:val="00B826B4"/>
    <w:rsid w:val="00B90F34"/>
    <w:rsid w:val="00B95C92"/>
    <w:rsid w:val="00B96A2B"/>
    <w:rsid w:val="00B972A8"/>
    <w:rsid w:val="00BA1218"/>
    <w:rsid w:val="00BA19D7"/>
    <w:rsid w:val="00BA7D4D"/>
    <w:rsid w:val="00BB0988"/>
    <w:rsid w:val="00BB4918"/>
    <w:rsid w:val="00BD1068"/>
    <w:rsid w:val="00BE2284"/>
    <w:rsid w:val="00BF54AE"/>
    <w:rsid w:val="00BF5D1A"/>
    <w:rsid w:val="00C037D4"/>
    <w:rsid w:val="00C0619A"/>
    <w:rsid w:val="00C12319"/>
    <w:rsid w:val="00C25EEB"/>
    <w:rsid w:val="00C35EB0"/>
    <w:rsid w:val="00C4219B"/>
    <w:rsid w:val="00C55CE0"/>
    <w:rsid w:val="00C56157"/>
    <w:rsid w:val="00C71C8E"/>
    <w:rsid w:val="00C73C93"/>
    <w:rsid w:val="00C94844"/>
    <w:rsid w:val="00CA60BD"/>
    <w:rsid w:val="00CA6DED"/>
    <w:rsid w:val="00CB0BBC"/>
    <w:rsid w:val="00CB116D"/>
    <w:rsid w:val="00CD3766"/>
    <w:rsid w:val="00D1516D"/>
    <w:rsid w:val="00D2049E"/>
    <w:rsid w:val="00D24B81"/>
    <w:rsid w:val="00D506AF"/>
    <w:rsid w:val="00D5234F"/>
    <w:rsid w:val="00D52F94"/>
    <w:rsid w:val="00D54BEB"/>
    <w:rsid w:val="00D55235"/>
    <w:rsid w:val="00D66EB4"/>
    <w:rsid w:val="00D74DA3"/>
    <w:rsid w:val="00D8112D"/>
    <w:rsid w:val="00D86F58"/>
    <w:rsid w:val="00D91A9E"/>
    <w:rsid w:val="00D93468"/>
    <w:rsid w:val="00D96750"/>
    <w:rsid w:val="00DA13C7"/>
    <w:rsid w:val="00DA6BD2"/>
    <w:rsid w:val="00DB3D91"/>
    <w:rsid w:val="00DC3648"/>
    <w:rsid w:val="00DC3FAE"/>
    <w:rsid w:val="00DC599D"/>
    <w:rsid w:val="00DD31D2"/>
    <w:rsid w:val="00DE1348"/>
    <w:rsid w:val="00DF4F89"/>
    <w:rsid w:val="00E03E22"/>
    <w:rsid w:val="00E128E5"/>
    <w:rsid w:val="00E12CEA"/>
    <w:rsid w:val="00E17B03"/>
    <w:rsid w:val="00E22F24"/>
    <w:rsid w:val="00E238DF"/>
    <w:rsid w:val="00E36097"/>
    <w:rsid w:val="00E40574"/>
    <w:rsid w:val="00E438F6"/>
    <w:rsid w:val="00E54655"/>
    <w:rsid w:val="00E67F73"/>
    <w:rsid w:val="00E77B83"/>
    <w:rsid w:val="00E83938"/>
    <w:rsid w:val="00E905DD"/>
    <w:rsid w:val="00EA4DBE"/>
    <w:rsid w:val="00EA79BB"/>
    <w:rsid w:val="00EB0FC8"/>
    <w:rsid w:val="00EB55D9"/>
    <w:rsid w:val="00EB7980"/>
    <w:rsid w:val="00EC6D85"/>
    <w:rsid w:val="00EC7176"/>
    <w:rsid w:val="00ED540C"/>
    <w:rsid w:val="00EE67D0"/>
    <w:rsid w:val="00EE68BA"/>
    <w:rsid w:val="00EF508D"/>
    <w:rsid w:val="00F01F84"/>
    <w:rsid w:val="00F039C5"/>
    <w:rsid w:val="00F07EE8"/>
    <w:rsid w:val="00F12486"/>
    <w:rsid w:val="00F12FF5"/>
    <w:rsid w:val="00F133A9"/>
    <w:rsid w:val="00F17053"/>
    <w:rsid w:val="00F17F10"/>
    <w:rsid w:val="00F2054E"/>
    <w:rsid w:val="00F30BE4"/>
    <w:rsid w:val="00F32BA0"/>
    <w:rsid w:val="00F346FB"/>
    <w:rsid w:val="00F4160B"/>
    <w:rsid w:val="00F533E4"/>
    <w:rsid w:val="00F56FD5"/>
    <w:rsid w:val="00F62BE5"/>
    <w:rsid w:val="00F65F41"/>
    <w:rsid w:val="00F727C4"/>
    <w:rsid w:val="00F81102"/>
    <w:rsid w:val="00F84836"/>
    <w:rsid w:val="00F92B4A"/>
    <w:rsid w:val="00F9524E"/>
    <w:rsid w:val="00F9713E"/>
    <w:rsid w:val="00FA6A3D"/>
    <w:rsid w:val="00FC3B6C"/>
    <w:rsid w:val="00FC5BD6"/>
    <w:rsid w:val="00FC6961"/>
    <w:rsid w:val="00FC6CDE"/>
    <w:rsid w:val="00FD140F"/>
    <w:rsid w:val="00FE5E6F"/>
    <w:rsid w:val="00FE73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296891"/>
  <w15:chartTrackingRefBased/>
  <w15:docId w15:val="{3D31A821-C0BD-42BD-A151-CAA63671A4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SimSun"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128E5"/>
    <w:pPr>
      <w:widowControl w:val="0"/>
      <w:jc w:val="both"/>
    </w:pPr>
    <w:rPr>
      <w:kern w:val="2"/>
      <w:sz w:val="21"/>
      <w:szCs w:val="22"/>
    </w:rPr>
  </w:style>
  <w:style w:type="paragraph" w:styleId="Heading1">
    <w:name w:val="heading 1"/>
    <w:basedOn w:val="Normal"/>
    <w:next w:val="Normal"/>
    <w:link w:val="Heading1Char"/>
    <w:uiPriority w:val="9"/>
    <w:qFormat/>
    <w:rsid w:val="0020169A"/>
    <w:pPr>
      <w:keepNext/>
      <w:keepLines/>
      <w:spacing w:before="340" w:after="330" w:line="578" w:lineRule="auto"/>
      <w:outlineLvl w:val="0"/>
    </w:pPr>
    <w:rPr>
      <w:rFonts w:asciiTheme="minorHAnsi" w:eastAsiaTheme="minorEastAsia" w:hAnsiTheme="minorHAnsi" w:cstheme="minorBidi"/>
      <w:b/>
      <w:bCs/>
      <w:kern w:val="44"/>
      <w:sz w:val="44"/>
      <w:szCs w:val="44"/>
    </w:rPr>
  </w:style>
  <w:style w:type="paragraph" w:styleId="Heading2">
    <w:name w:val="heading 2"/>
    <w:basedOn w:val="Normal"/>
    <w:next w:val="Normal"/>
    <w:link w:val="Heading2Char"/>
    <w:uiPriority w:val="9"/>
    <w:unhideWhenUsed/>
    <w:qFormat/>
    <w:rsid w:val="0020169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53B00"/>
    <w:pPr>
      <w:pBdr>
        <w:bottom w:val="single" w:sz="6" w:space="1" w:color="auto"/>
      </w:pBdr>
      <w:tabs>
        <w:tab w:val="center" w:pos="4153"/>
        <w:tab w:val="right" w:pos="8306"/>
      </w:tabs>
      <w:snapToGrid w:val="0"/>
      <w:jc w:val="center"/>
    </w:pPr>
    <w:rPr>
      <w:sz w:val="18"/>
      <w:szCs w:val="18"/>
    </w:rPr>
  </w:style>
  <w:style w:type="character" w:customStyle="1" w:styleId="HeaderChar">
    <w:name w:val="Header Char"/>
    <w:link w:val="Header"/>
    <w:uiPriority w:val="99"/>
    <w:rsid w:val="00753B00"/>
    <w:rPr>
      <w:sz w:val="18"/>
      <w:szCs w:val="18"/>
    </w:rPr>
  </w:style>
  <w:style w:type="paragraph" w:styleId="Footer">
    <w:name w:val="footer"/>
    <w:basedOn w:val="Normal"/>
    <w:link w:val="FooterChar"/>
    <w:uiPriority w:val="99"/>
    <w:unhideWhenUsed/>
    <w:rsid w:val="00753B00"/>
    <w:pPr>
      <w:tabs>
        <w:tab w:val="center" w:pos="4153"/>
        <w:tab w:val="right" w:pos="8306"/>
      </w:tabs>
      <w:snapToGrid w:val="0"/>
      <w:jc w:val="left"/>
    </w:pPr>
    <w:rPr>
      <w:sz w:val="18"/>
      <w:szCs w:val="18"/>
    </w:rPr>
  </w:style>
  <w:style w:type="character" w:customStyle="1" w:styleId="FooterChar">
    <w:name w:val="Footer Char"/>
    <w:link w:val="Footer"/>
    <w:uiPriority w:val="99"/>
    <w:rsid w:val="00753B00"/>
    <w:rPr>
      <w:sz w:val="18"/>
      <w:szCs w:val="18"/>
    </w:rPr>
  </w:style>
  <w:style w:type="character" w:styleId="Hyperlink">
    <w:name w:val="Hyperlink"/>
    <w:uiPriority w:val="99"/>
    <w:unhideWhenUsed/>
    <w:rsid w:val="00482FBA"/>
    <w:rPr>
      <w:color w:val="0563C1"/>
      <w:u w:val="single"/>
    </w:rPr>
  </w:style>
  <w:style w:type="table" w:styleId="TableGrid">
    <w:name w:val="Table Grid"/>
    <w:basedOn w:val="TableNormal"/>
    <w:uiPriority w:val="39"/>
    <w:rsid w:val="00EA79BB"/>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uiPriority w:val="99"/>
    <w:semiHidden/>
    <w:unhideWhenUsed/>
    <w:rsid w:val="00EA79BB"/>
    <w:rPr>
      <w:sz w:val="21"/>
      <w:szCs w:val="21"/>
    </w:rPr>
  </w:style>
  <w:style w:type="paragraph" w:styleId="CommentText">
    <w:name w:val="annotation text"/>
    <w:basedOn w:val="Normal"/>
    <w:link w:val="CommentTextChar"/>
    <w:uiPriority w:val="99"/>
    <w:unhideWhenUsed/>
    <w:rsid w:val="00EA79BB"/>
    <w:pPr>
      <w:jc w:val="left"/>
    </w:pPr>
  </w:style>
  <w:style w:type="character" w:customStyle="1" w:styleId="CommentTextChar">
    <w:name w:val="Comment Text Char"/>
    <w:link w:val="CommentText"/>
    <w:uiPriority w:val="99"/>
    <w:rsid w:val="00EA79BB"/>
    <w:rPr>
      <w:kern w:val="2"/>
      <w:sz w:val="21"/>
      <w:szCs w:val="22"/>
    </w:rPr>
  </w:style>
  <w:style w:type="paragraph" w:styleId="BalloonText">
    <w:name w:val="Balloon Text"/>
    <w:basedOn w:val="Normal"/>
    <w:link w:val="BalloonTextChar"/>
    <w:uiPriority w:val="99"/>
    <w:semiHidden/>
    <w:unhideWhenUsed/>
    <w:rsid w:val="00EA79BB"/>
    <w:rPr>
      <w:sz w:val="18"/>
      <w:szCs w:val="18"/>
    </w:rPr>
  </w:style>
  <w:style w:type="character" w:customStyle="1" w:styleId="BalloonTextChar">
    <w:name w:val="Balloon Text Char"/>
    <w:link w:val="BalloonText"/>
    <w:uiPriority w:val="99"/>
    <w:semiHidden/>
    <w:rsid w:val="00EA79BB"/>
    <w:rPr>
      <w:kern w:val="2"/>
      <w:sz w:val="18"/>
      <w:szCs w:val="18"/>
    </w:rPr>
  </w:style>
  <w:style w:type="paragraph" w:styleId="CommentSubject">
    <w:name w:val="annotation subject"/>
    <w:basedOn w:val="CommentText"/>
    <w:next w:val="CommentText"/>
    <w:link w:val="CommentSubjectChar"/>
    <w:uiPriority w:val="99"/>
    <w:semiHidden/>
    <w:unhideWhenUsed/>
    <w:rsid w:val="001C452F"/>
    <w:rPr>
      <w:b/>
      <w:bCs/>
    </w:rPr>
  </w:style>
  <w:style w:type="character" w:customStyle="1" w:styleId="CommentSubjectChar">
    <w:name w:val="Comment Subject Char"/>
    <w:link w:val="CommentSubject"/>
    <w:uiPriority w:val="99"/>
    <w:semiHidden/>
    <w:rsid w:val="001C452F"/>
    <w:rPr>
      <w:b/>
      <w:bCs/>
      <w:kern w:val="2"/>
      <w:sz w:val="21"/>
      <w:szCs w:val="22"/>
    </w:rPr>
  </w:style>
  <w:style w:type="paragraph" w:styleId="ListParagraph">
    <w:name w:val="List Paragraph"/>
    <w:basedOn w:val="Normal"/>
    <w:uiPriority w:val="34"/>
    <w:qFormat/>
    <w:rsid w:val="0020169A"/>
    <w:pPr>
      <w:ind w:firstLineChars="200" w:firstLine="420"/>
    </w:pPr>
  </w:style>
  <w:style w:type="character" w:customStyle="1" w:styleId="Heading1Char">
    <w:name w:val="Heading 1 Char"/>
    <w:basedOn w:val="DefaultParagraphFont"/>
    <w:link w:val="Heading1"/>
    <w:uiPriority w:val="9"/>
    <w:rsid w:val="0020169A"/>
    <w:rPr>
      <w:rFonts w:asciiTheme="minorHAnsi" w:eastAsiaTheme="minorEastAsia" w:hAnsiTheme="minorHAnsi" w:cstheme="minorBidi"/>
      <w:b/>
      <w:bCs/>
      <w:kern w:val="44"/>
      <w:sz w:val="44"/>
      <w:szCs w:val="44"/>
    </w:rPr>
  </w:style>
  <w:style w:type="character" w:customStyle="1" w:styleId="Heading2Char">
    <w:name w:val="Heading 2 Char"/>
    <w:basedOn w:val="DefaultParagraphFont"/>
    <w:link w:val="Heading2"/>
    <w:uiPriority w:val="9"/>
    <w:rsid w:val="0020169A"/>
    <w:rPr>
      <w:rFonts w:asciiTheme="majorHAnsi" w:eastAsiaTheme="majorEastAsia" w:hAnsiTheme="majorHAnsi" w:cstheme="majorBidi"/>
      <w:b/>
      <w:bCs/>
      <w:kern w:val="2"/>
      <w:sz w:val="32"/>
      <w:szCs w:val="32"/>
    </w:rPr>
  </w:style>
  <w:style w:type="paragraph" w:styleId="Revision">
    <w:name w:val="Revision"/>
    <w:hidden/>
    <w:uiPriority w:val="99"/>
    <w:semiHidden/>
    <w:rsid w:val="008077FB"/>
    <w:rPr>
      <w:kern w:val="2"/>
      <w:sz w:val="21"/>
      <w:szCs w:val="22"/>
    </w:rPr>
  </w:style>
  <w:style w:type="character" w:styleId="LineNumber">
    <w:name w:val="line number"/>
    <w:basedOn w:val="DefaultParagraphFont"/>
    <w:uiPriority w:val="99"/>
    <w:semiHidden/>
    <w:unhideWhenUsed/>
    <w:rsid w:val="00F17F10"/>
  </w:style>
  <w:style w:type="character" w:customStyle="1" w:styleId="1">
    <w:name w:val="未处理的提及1"/>
    <w:basedOn w:val="DefaultParagraphFont"/>
    <w:uiPriority w:val="99"/>
    <w:semiHidden/>
    <w:unhideWhenUsed/>
    <w:rsid w:val="00AA5DC1"/>
    <w:rPr>
      <w:color w:val="605E5C"/>
      <w:shd w:val="clear" w:color="auto" w:fill="E1DFDD"/>
    </w:rPr>
  </w:style>
  <w:style w:type="paragraph" w:styleId="Bibliography">
    <w:name w:val="Bibliography"/>
    <w:basedOn w:val="Normal"/>
    <w:next w:val="Normal"/>
    <w:uiPriority w:val="37"/>
    <w:unhideWhenUsed/>
    <w:rsid w:val="00E22F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il.ion.ucl.ac.uk/sp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FD1931-CC37-4F27-963B-A48E330B36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7116</Words>
  <Characters>40565</Characters>
  <Application>Microsoft Office Word</Application>
  <DocSecurity>0</DocSecurity>
  <PresentationFormat/>
  <Lines>338</Lines>
  <Paragraphs>95</Paragraphs>
  <Slides>0</Slides>
  <Notes>0</Notes>
  <HiddenSlides>0</HiddenSlides>
  <MMClips>0</MMClip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47586</CharactersWithSpaces>
  <SharedDoc>false</SharedDoc>
  <HLinks>
    <vt:vector size="12" baseType="variant">
      <vt:variant>
        <vt:i4>6357061</vt:i4>
      </vt:variant>
      <vt:variant>
        <vt:i4>3</vt:i4>
      </vt:variant>
      <vt:variant>
        <vt:i4>0</vt:i4>
      </vt:variant>
      <vt:variant>
        <vt:i4>5</vt:i4>
      </vt:variant>
      <vt:variant>
        <vt:lpwstr>mailto:yang.zhan@siat.ac.cn</vt:lpwstr>
      </vt:variant>
      <vt:variant>
        <vt:lpwstr/>
      </vt:variant>
      <vt:variant>
        <vt:i4>2555915</vt:i4>
      </vt:variant>
      <vt:variant>
        <vt:i4>0</vt:i4>
      </vt:variant>
      <vt:variant>
        <vt:i4>0</vt:i4>
      </vt:variant>
      <vt:variant>
        <vt:i4>5</vt:i4>
      </vt:variant>
      <vt:variant>
        <vt:lpwstr>mailto:k.kendrick.uestc@gmail.com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Clare</dc:creator>
  <cp:keywords/>
  <dc:description/>
  <cp:lastModifiedBy>lenovo</cp:lastModifiedBy>
  <cp:revision>2</cp:revision>
  <dcterms:created xsi:type="dcterms:W3CDTF">2023-09-04T01:53:00Z</dcterms:created>
  <dcterms:modified xsi:type="dcterms:W3CDTF">2023-09-04T01:53:00Z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2052-9.1.0.3914</vt:lpwstr>
  </property>
  <property fmtid="{D5CDD505-2E9C-101B-9397-08002B2CF9AE}" pid="3" name="ZOTERO_PREF_1">
    <vt:lpwstr>&lt;data data-version="3" zotero-version="6.0.15"&gt;&lt;session id="t50qT198"/&gt;&lt;style id="http://www.zotero.org/styles/apa-old-doi-prefix" locale="en-US" hasBibliography="1" bibliographyStyleHasBeenSet="1"/&gt;&lt;prefs&gt;&lt;pref name="fieldType" value="Field"/&gt;&lt;/prefs&gt;&lt;/d</vt:lpwstr>
  </property>
  <property fmtid="{D5CDD505-2E9C-101B-9397-08002B2CF9AE}" pid="4" name="ZOTERO_PREF_2">
    <vt:lpwstr>ata&gt;</vt:lpwstr>
  </property>
</Properties>
</file>