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A6AF1" w14:textId="77777777" w:rsidR="003F7D1B" w:rsidRPr="007E4692" w:rsidRDefault="003F7D1B" w:rsidP="003F7D1B">
      <w:pPr>
        <w:widowControl/>
        <w:jc w:val="center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  <w:bookmarkStart w:id="0" w:name="_Hlk128493331"/>
      <w:bookmarkStart w:id="1" w:name="_Hlk142121666"/>
      <w:r w:rsidRPr="007E469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Table 1. Demographic and Clinical characteristics of the study population </w:t>
      </w:r>
      <w:bookmarkStart w:id="2" w:name="_Hlk136340641"/>
      <w:r w:rsidRPr="007E469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admitted to ICU </w:t>
      </w:r>
    </w:p>
    <w:p w14:paraId="6245A346" w14:textId="77777777" w:rsidR="003F7D1B" w:rsidRPr="007E4692" w:rsidRDefault="003F7D1B" w:rsidP="003F7D1B">
      <w:pPr>
        <w:widowControl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E4692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after the CABG procedure.</w:t>
      </w:r>
      <w:bookmarkEnd w:id="2"/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41"/>
        <w:gridCol w:w="1419"/>
        <w:gridCol w:w="1417"/>
        <w:gridCol w:w="1417"/>
        <w:gridCol w:w="1419"/>
        <w:gridCol w:w="792"/>
      </w:tblGrid>
      <w:tr w:rsidR="006C021D" w:rsidRPr="006C021D" w14:paraId="0D328D04" w14:textId="77777777" w:rsidTr="00FA693B">
        <w:trPr>
          <w:trHeight w:val="192"/>
        </w:trPr>
        <w:tc>
          <w:tcPr>
            <w:tcW w:w="1024" w:type="pct"/>
            <w:vMerge w:val="restart"/>
            <w:shd w:val="clear" w:color="auto" w:fill="A5A5A5" w:themeFill="accent3"/>
            <w:noWrap/>
            <w:vAlign w:val="center"/>
          </w:tcPr>
          <w:bookmarkEnd w:id="0"/>
          <w:p w14:paraId="24959ADC" w14:textId="77777777" w:rsidR="003F7D1B" w:rsidRPr="006C021D" w:rsidRDefault="003F7D1B" w:rsidP="00543468">
            <w:pPr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Variables</w:t>
            </w:r>
          </w:p>
        </w:tc>
        <w:tc>
          <w:tcPr>
            <w:tcW w:w="3499" w:type="pct"/>
            <w:gridSpan w:val="5"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1A62A904" w14:textId="77777777" w:rsidR="003F7D1B" w:rsidRPr="006C021D" w:rsidRDefault="003F7D1B" w:rsidP="00543468">
            <w:pPr>
              <w:widowControl/>
              <w:spacing w:line="0" w:lineRule="atLeast"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Stratified by </w:t>
            </w:r>
            <w:proofErr w:type="spellStart"/>
            <w:r w:rsidRPr="006C021D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tertiles</w:t>
            </w:r>
            <w:proofErr w:type="spellEnd"/>
            <w:r w:rsidRPr="006C021D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of chloride (mmol/L)</w:t>
            </w:r>
          </w:p>
        </w:tc>
        <w:tc>
          <w:tcPr>
            <w:tcW w:w="477" w:type="pct"/>
            <w:vMerge w:val="restart"/>
            <w:shd w:val="clear" w:color="auto" w:fill="A5A5A5" w:themeFill="accent3"/>
            <w:noWrap/>
            <w:vAlign w:val="center"/>
          </w:tcPr>
          <w:p w14:paraId="55FAAFAE" w14:textId="77777777" w:rsidR="003F7D1B" w:rsidRPr="006C021D" w:rsidRDefault="003F7D1B" w:rsidP="00543468">
            <w:pPr>
              <w:widowControl/>
              <w:spacing w:line="0" w:lineRule="atLeas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</w:t>
            </w:r>
          </w:p>
        </w:tc>
      </w:tr>
      <w:tr w:rsidR="006C021D" w:rsidRPr="006C021D" w14:paraId="59B36D1D" w14:textId="77777777" w:rsidTr="00FA693B">
        <w:trPr>
          <w:trHeight w:val="20"/>
        </w:trPr>
        <w:tc>
          <w:tcPr>
            <w:tcW w:w="1024" w:type="pct"/>
            <w:vMerge/>
            <w:shd w:val="clear" w:color="auto" w:fill="A5A5A5" w:themeFill="accent3"/>
            <w:noWrap/>
            <w:vAlign w:val="center"/>
          </w:tcPr>
          <w:p w14:paraId="67588E05" w14:textId="77777777" w:rsidR="003F7D1B" w:rsidRPr="006C021D" w:rsidRDefault="003F7D1B" w:rsidP="00543468">
            <w:pPr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39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4B4D3F2A" w14:textId="03AAF7CF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Total (n</w:t>
            </w:r>
            <w:r w:rsidR="00852208"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,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5224)</w:t>
            </w:r>
          </w:p>
        </w:tc>
        <w:tc>
          <w:tcPr>
            <w:tcW w:w="8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6D7D16EE" w14:textId="5789D121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Q1 (n</w:t>
            </w:r>
            <w:r w:rsidR="00852208"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,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1709)</w:t>
            </w:r>
          </w:p>
        </w:tc>
        <w:tc>
          <w:tcPr>
            <w:tcW w:w="8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72E59F25" w14:textId="00B732A1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Q2 (n</w:t>
            </w:r>
            <w:r w:rsidR="00852208"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,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1728)</w:t>
            </w:r>
          </w:p>
        </w:tc>
        <w:tc>
          <w:tcPr>
            <w:tcW w:w="8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6E1743DA" w14:textId="0ACA73BF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Q3 (n</w:t>
            </w:r>
            <w:r w:rsidR="00852208"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,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1787)</w:t>
            </w:r>
          </w:p>
        </w:tc>
        <w:tc>
          <w:tcPr>
            <w:tcW w:w="477" w:type="pct"/>
            <w:vMerge/>
            <w:shd w:val="clear" w:color="auto" w:fill="A5A5A5" w:themeFill="accent3"/>
            <w:noWrap/>
            <w:vAlign w:val="center"/>
          </w:tcPr>
          <w:p w14:paraId="0D92F45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6C021D" w:rsidRPr="006C021D" w14:paraId="17D24182" w14:textId="77777777" w:rsidTr="00FA693B">
        <w:trPr>
          <w:trHeight w:val="20"/>
        </w:trPr>
        <w:tc>
          <w:tcPr>
            <w:tcW w:w="1024" w:type="pct"/>
            <w:vMerge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536DD96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39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8397B5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(90-117.5)</w:t>
            </w:r>
          </w:p>
        </w:tc>
        <w:tc>
          <w:tcPr>
            <w:tcW w:w="8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103E74C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hAnsi="Times New Roman" w:cs="Times New Roman"/>
                <w:sz w:val="18"/>
                <w:szCs w:val="18"/>
              </w:rPr>
              <w:t>(90-103.7)</w:t>
            </w:r>
          </w:p>
        </w:tc>
        <w:tc>
          <w:tcPr>
            <w:tcW w:w="853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4713CA6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(1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03.8-106.7)</w:t>
            </w:r>
          </w:p>
        </w:tc>
        <w:tc>
          <w:tcPr>
            <w:tcW w:w="854" w:type="pct"/>
            <w:tcBorders>
              <w:top w:val="single" w:sz="8" w:space="0" w:color="auto"/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5D484A1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(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1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06.8-117.5)</w:t>
            </w:r>
          </w:p>
        </w:tc>
        <w:tc>
          <w:tcPr>
            <w:tcW w:w="477" w:type="pct"/>
            <w:vMerge/>
            <w:tcBorders>
              <w:bottom w:val="single" w:sz="8" w:space="0" w:color="auto"/>
            </w:tcBorders>
            <w:shd w:val="clear" w:color="auto" w:fill="A5A5A5" w:themeFill="accent3"/>
            <w:noWrap/>
            <w:vAlign w:val="center"/>
          </w:tcPr>
          <w:p w14:paraId="394E9C6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6C021D" w:rsidRPr="006C021D" w14:paraId="1CD6B1D1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024" w:type="pct"/>
            <w:tcBorders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27CCE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Sex, male, n (%) </w:t>
            </w:r>
          </w:p>
        </w:tc>
        <w:tc>
          <w:tcPr>
            <w:tcW w:w="939" w:type="pct"/>
            <w:gridSpan w:val="2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9EC87F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4023 (77.0)</w:t>
            </w:r>
          </w:p>
        </w:tc>
        <w:tc>
          <w:tcPr>
            <w:tcW w:w="853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229FF9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1278 (74.8)</w:t>
            </w:r>
          </w:p>
        </w:tc>
        <w:tc>
          <w:tcPr>
            <w:tcW w:w="853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03F991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1371 (79.3)</w:t>
            </w:r>
          </w:p>
        </w:tc>
        <w:tc>
          <w:tcPr>
            <w:tcW w:w="854" w:type="pct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E1527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1374 (76.9)</w:t>
            </w:r>
          </w:p>
        </w:tc>
        <w:tc>
          <w:tcPr>
            <w:tcW w:w="477" w:type="pct"/>
            <w:tcBorders>
              <w:left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14:paraId="0926494D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0.006</w:t>
            </w:r>
          </w:p>
        </w:tc>
      </w:tr>
      <w:tr w:rsidR="006C021D" w:rsidRPr="006C021D" w14:paraId="6DA5540F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642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A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ge, year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4C7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68.8 ± 10.2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52E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68.9 ± 10.5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6F8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68.5 ± 10.3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D24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69.1 ± 9.9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DBE321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0.172</w:t>
            </w:r>
          </w:p>
        </w:tc>
      </w:tr>
      <w:tr w:rsidR="006C021D" w:rsidRPr="006C021D" w14:paraId="2690C641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B30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BMI, kg/m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8C2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30.2 ± 5.7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823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30.3 ± 6.1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A429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30.5 ± 5.6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A483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29.8 ± 5.4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D11EA1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0.001</w:t>
            </w:r>
          </w:p>
        </w:tc>
      </w:tr>
      <w:tr w:rsidR="006C021D" w:rsidRPr="006C021D" w14:paraId="16C9F776" w14:textId="77777777" w:rsidTr="008E2EBC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963" w:type="pct"/>
            <w:gridSpan w:val="3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1280A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Race type, n (%)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FDE8D1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D77FF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15469E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14:paraId="4E6F16C9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0.038</w:t>
            </w:r>
          </w:p>
        </w:tc>
      </w:tr>
      <w:tr w:rsidR="006C021D" w:rsidRPr="006C021D" w14:paraId="7C7322B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D27268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 White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1FF1AB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3783 (72.4)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B16F8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1199 (70.2)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C10174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1253 (72.5)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059260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1331 (74.5)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6713C4D6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0E331E67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808235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 Black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B41B94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186 (3.6)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36D6A0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 (4.3)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895FD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(3.2)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C2E980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(3.1)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328AB449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45667E55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220CA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 Other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4BC46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1255 (24.0)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BA483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436 (25.5)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70FA3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419 (24.2)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3BC51B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400 (22.4)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2056E55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3137086E" w14:textId="77777777" w:rsidTr="008E2EBC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963" w:type="pct"/>
            <w:gridSpan w:val="3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09595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Marital status, n (%)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B5765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189944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09B21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14:paraId="7D012D6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&lt;0.001</w:t>
            </w:r>
          </w:p>
        </w:tc>
      </w:tr>
      <w:tr w:rsidR="006C021D" w:rsidRPr="006C021D" w14:paraId="44BFD41C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4B394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 Married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E23AE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3285 (62.9)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FA9A6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994 (58.2)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01CC7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1102 (63.8)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0CC3E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1189 (66.5)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5C514E8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6839C68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39091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 Single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1FA0A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1626 (31.1)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63484B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582 (34.1)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D9110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531 (30.7)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6E303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513 (28.7)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03BFBDB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736764EE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828F0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 Unknown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B4B7F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313 (6.0)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20129DB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133 (7.8)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1AFB53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 (5.5)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C6CB6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 (4.8)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1751305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5CC15F80" w14:textId="77777777" w:rsidTr="008E2EBC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963" w:type="pct"/>
            <w:gridSpan w:val="3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097EE8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Insurance type, n (%)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FA78D3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9E213D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20A95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14:paraId="2D0CBD27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0.159</w:t>
            </w:r>
          </w:p>
        </w:tc>
      </w:tr>
      <w:tr w:rsidR="006C021D" w:rsidRPr="006C021D" w14:paraId="45CF7125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79A5A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Medicaid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D44CE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189 (3.6)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965EC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 (3.8)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BFEEF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 (3)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3F986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 (4)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2CC612E4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59F6232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347AB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Medicare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255D73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2301 (44.0)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2E2D0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782 (45.8)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831E1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743 (43)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2563E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776 (43.4)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7276FDDE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1C86B549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AEC85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Other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4958A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2734 (52.3)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DBA3D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862 (50.4)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2A25E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933 (54)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FD203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939 (52.5)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43C94C73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6C021D" w:rsidRPr="006C021D" w14:paraId="0907BBC4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6E577B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Elective surgery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C2EFBF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445 (8.5)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18584C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114 (6.7)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A42BF4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148 (8.6)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B0AE2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183 (10.2)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  <w:hideMark/>
          </w:tcPr>
          <w:p w14:paraId="7E150FB0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&lt; 0.001 </w:t>
            </w:r>
          </w:p>
        </w:tc>
      </w:tr>
      <w:tr w:rsidR="006C021D" w:rsidRPr="006C021D" w14:paraId="57B97B60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BB062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CCI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E8BA2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5.4 ± 2.2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3925E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5.9 ± 2.3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71002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5.2 ± 2.1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2029E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5.1 ± 2.0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11F3F98E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06C4E640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BEF3F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SOFA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A1CEE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5.7 ± 2.9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8C3A8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6.4 ± 3.4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DAE5B7B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5.5 ± 2.7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F8631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5.3 ± 2.6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37FD2D70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4ED3A251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AC1E07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Complications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ACC3BE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823A3A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6A4A0C1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5BFBB8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178B1C91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</w:tr>
      <w:tr w:rsidR="006C021D" w:rsidRPr="006C021D" w14:paraId="660D5C18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06EDB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Hyperlipidemia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DB769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3737 (71.5)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60DC7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1219 (71.3)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F68CC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1247 (72.2)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82CBE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1271 (71.1)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5DD596F7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0.771</w:t>
            </w:r>
          </w:p>
        </w:tc>
      </w:tr>
      <w:tr w:rsidR="006C021D" w:rsidRPr="006C021D" w14:paraId="4F29755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92E0C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Hypertension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2C721B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3662 (70.1)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C6646D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1068 (62.5)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AB9B27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1247 (72.2)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00DE8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1347 (75.4)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496552E2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76A7BA17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87E1F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Atrial fibrillation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F4027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2133 (40.8)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0F6B3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778 (45.5)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92057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657 (38)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E854D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698 (39.1)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  <w:hideMark/>
          </w:tcPr>
          <w:p w14:paraId="690B6ED4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3D3A5BF3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45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06F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AF8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2038 (39.0)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D08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662 (38.3)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7AC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813 (47.6)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CC8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563 (31.5)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D645A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599906CE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15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5C0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CHF,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882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1317 (25.2)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2E6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374 (21.6)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AA5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630 (36.9)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D16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313 (17.5)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FF061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20F063EE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61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E8F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PVD,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688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702 (13.4)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365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 (12.5)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9B4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257 (15)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516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229 (12.8)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3EA945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0.059</w:t>
            </w:r>
          </w:p>
        </w:tc>
      </w:tr>
      <w:tr w:rsidR="006C021D" w:rsidRPr="006C021D" w14:paraId="561A6599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9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6D3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CVD,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A2F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554 (10.6)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71E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 (9.3)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E5FB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196 (11.5)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CA3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197 (11)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9584F4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0.095</w:t>
            </w:r>
          </w:p>
        </w:tc>
      </w:tr>
      <w:tr w:rsidR="006C021D" w:rsidRPr="006C021D" w14:paraId="4EBC8E80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4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7A3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CPD,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95C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1027(19.7)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C30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319 (18.5)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7A9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383 (22.4)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43B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325 (18.2)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9106BE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0.002</w:t>
            </w:r>
          </w:p>
        </w:tc>
      </w:tr>
      <w:tr w:rsidR="006C021D" w:rsidRPr="006C021D" w14:paraId="2BCFE28B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57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3986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RD,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2B7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151(2.9)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6CD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 (2.1)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8B4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 (3.5)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1E9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 (3)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80C9F1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0.052</w:t>
            </w:r>
          </w:p>
        </w:tc>
      </w:tr>
      <w:tr w:rsidR="006C021D" w:rsidRPr="006C021D" w14:paraId="68F669E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57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85784" w14:textId="53C7B78A" w:rsidR="002D357C" w:rsidRPr="006C021D" w:rsidRDefault="002D357C" w:rsidP="002D357C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bookmarkStart w:id="3" w:name="_Hlk146388753"/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Renal disease,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22D82" w14:textId="27828471" w:rsidR="002D357C" w:rsidRPr="006C021D" w:rsidRDefault="002D357C" w:rsidP="002D357C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965 (18.5)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A3CC" w14:textId="551FBD57" w:rsidR="002D357C" w:rsidRPr="006C021D" w:rsidRDefault="002D357C" w:rsidP="002D357C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253 (14.6)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C591" w14:textId="3DAF87B9" w:rsidR="002D357C" w:rsidRPr="006C021D" w:rsidRDefault="002D357C" w:rsidP="002D357C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436 (25.5)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81A47" w14:textId="11F6AB3D" w:rsidR="002D357C" w:rsidRPr="006C021D" w:rsidRDefault="002D357C" w:rsidP="002D357C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276 (15.4)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CF4DE06" w14:textId="4663233B" w:rsidR="002D357C" w:rsidRPr="006C021D" w:rsidRDefault="002D357C" w:rsidP="002D357C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bookmarkEnd w:id="3"/>
      <w:tr w:rsidR="006C021D" w:rsidRPr="006C021D" w14:paraId="20556D3C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91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A69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MLD,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D71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182(3.5)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339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 (2.8)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5A1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 (4.3)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C2C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 (3.4)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7A427C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0.057</w:t>
            </w:r>
          </w:p>
        </w:tc>
      </w:tr>
      <w:tr w:rsidR="006C021D" w:rsidRPr="006C021D" w14:paraId="30F5A2F9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95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56A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WC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7BC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687 (13.2)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CBC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188 (10.9)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3109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310 (18.1)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AB7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189 (10.6)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921327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7A722F57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156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023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H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ypertension,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2CE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3662 (70.1)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739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1247 (72.2)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EB6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1068 (62.5)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D66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1347 (75.4)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7F26DF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20D5B1C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73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11C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Hyperlipidemia,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75E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3737 (71.5)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307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1247 (72.2)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75D6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1219 (71.3)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717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1271 (71.1)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FB3965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0.771</w:t>
            </w:r>
          </w:p>
        </w:tc>
      </w:tr>
      <w:tr w:rsidR="006C021D" w:rsidRPr="006C021D" w14:paraId="61B09ED3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B98DC5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Vital signs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124A298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2273EA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69AC7F5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AF5EC8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3780C274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6C021D" w:rsidRPr="006C021D" w14:paraId="7C2BD6C1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FC9F7D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Heart rate, bpm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234EDB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82.8 ± 9.0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39112D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83.2 ± 9.6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F8CE899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82.8 ± 9.0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BC4004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82.3 ± 8.3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494BCE08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0.011</w:t>
            </w:r>
          </w:p>
        </w:tc>
      </w:tr>
      <w:tr w:rsidR="006C021D" w:rsidRPr="006C021D" w14:paraId="32032A44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DA9FC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MBP, mmHg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62F697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74.1 ± 5.5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3EE80A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74.3 ± 5.9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FC97E5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74.2 ± 5.4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01F33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73.8 ± 5.0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15DBF2ED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0.017</w:t>
            </w:r>
          </w:p>
        </w:tc>
      </w:tr>
      <w:tr w:rsidR="006C021D" w:rsidRPr="006C021D" w14:paraId="432E6649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E79471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RR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, time/minute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DA86B9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18.6 ± 2.6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13512F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19.1 ± 2.7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C267382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18.6 ± 2.6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A2A4F3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18.0 ± 2.4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742ED1AA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6220F596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616DE5A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Temperature, </w:t>
            </w:r>
            <w:r w:rsidRPr="006C021D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℃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65D08C0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36.8 ± 0.3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A25705D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36.8 ± 0.3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954659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36.8 ± 0.3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5CB4354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36.8 ± 0.4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31E2BAB1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0.001</w:t>
            </w:r>
          </w:p>
        </w:tc>
      </w:tr>
      <w:tr w:rsidR="006C021D" w:rsidRPr="006C021D" w14:paraId="642E38D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57A5ACE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SPO2, %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1FA461C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97.1 ± 1.3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9607FA1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96.7 ± 1.3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60D2D0F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97.1 ± 1.3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2869608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97.5 ± 1.3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203674DE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6E98C5E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C46B7C3" w14:textId="77777777" w:rsidR="003F7D1B" w:rsidRPr="006C021D" w:rsidRDefault="003F7D1B" w:rsidP="0054346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Lab tests</w:t>
            </w:r>
          </w:p>
        </w:tc>
        <w:tc>
          <w:tcPr>
            <w:tcW w:w="3891" w:type="pct"/>
            <w:gridSpan w:val="5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2004AE20" w14:textId="77777777" w:rsidR="003F7D1B" w:rsidRPr="006C021D" w:rsidRDefault="003F7D1B" w:rsidP="0054346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6C021D" w:rsidRPr="006C021D" w14:paraId="27DDD2F0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1F027E6" w14:textId="581B78F5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Hemoglobin, g/dL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53784DC" w14:textId="30FC21CD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10.1 ± 1.3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DF0D1C0" w14:textId="53A9844C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10.0 ± 1.3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AB86D2" w14:textId="294534BF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10.3 ± 1.2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15FF87D" w14:textId="5F0554C2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10.1 ± 1.2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29CC90DA" w14:textId="6A917A5B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78DBC9F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0C56FB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Platelets, *10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15B36DD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151.5 (125.3, 184.7)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3549A6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153.7 (125.0, 191.6)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FB3FF6E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151.0 (126.4, 181.4)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75ADBEB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150.5 (123.6, 182.0)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63B383FF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0.003</w:t>
            </w:r>
          </w:p>
        </w:tc>
      </w:tr>
      <w:tr w:rsidR="006C021D" w:rsidRPr="006C021D" w14:paraId="5BCBBF6D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2E07967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WBC, *10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  <w:vertAlign w:val="superscript"/>
              </w:rPr>
              <w:t>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9E2861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12.7 (10.3, 15.4)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67FE16A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12.9 (10.6, 15.5)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F7609E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12.9 (10.4, 15.7)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4287AF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12.4 (10.1, 15.1)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6E5C08D5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06244FA0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27B8FBE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Bicarbonate, mmol/L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9462904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24.1 ± 2.2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3A052C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24.7 ± 2.4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893507D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24.1 ± 2.0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683A2DA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23.4 ± 1.9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230B5E10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7B63161D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A0F6F5D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Bun, mg/dL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D300C23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17.0 (13.5, 22.5)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74E944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19.0 (14.3, 27.8)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C9A26B4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16.5 (13.5, 21.3)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0CB9DD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16.0 (13.0, 20.5)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3E73CBED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176C0868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35460A1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Sodium, mmol/L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70BD155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137.5 ± 2.7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B6AA9B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135.7 ± 2.7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5FD5A1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137.5 ± 2.1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37646A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139.0 ± 2.1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2B8138C8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549362C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68B36A7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Potassium, mmol/L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5BC795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4.4 ± 0.4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A87BBD2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4.3 ± 0.4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43D507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4.4 ± 0.4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F45A625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4.4 ± 0.4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5E03D871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0.015</w:t>
            </w:r>
          </w:p>
        </w:tc>
      </w:tr>
      <w:tr w:rsidR="006C021D" w:rsidRPr="006C021D" w14:paraId="38B82D5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540820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Chloride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, mmol/L</w:t>
            </w: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6C9CA79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105.1 ± 3.7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6693BB5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101.1 ± 2.4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2447A1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105.3 ± 0.8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0DC99C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108.9 ± 1.8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4A04E453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1E25CEC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CB0B07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Magnesium, mmol/L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6D6AE3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0.92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DAA7B22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0.92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04273C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0.91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60B4D7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0.92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0.09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49069F9B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5293E62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79ACF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Calcium, mmol/L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5ED33F4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2.07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0.11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7EF08A2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2.10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2B056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2.07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57AC5AA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2.04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0.10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11FDD9A9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12CE922B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F099F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Creatinine, mg/dL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F4F7CFC" w14:textId="7278F97C" w:rsidR="00852208" w:rsidRPr="006C021D" w:rsidRDefault="004D3AB7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 (0.8, 1.2)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77AAABC" w14:textId="7D9D2DC1" w:rsidR="00852208" w:rsidRPr="006C021D" w:rsidRDefault="004D3AB7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 (0.8, 1.1)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7F4CA4F" w14:textId="19AFE83D" w:rsidR="00852208" w:rsidRPr="006C021D" w:rsidRDefault="004D3AB7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1.0 (0.8, 1.4)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50214A3" w14:textId="50AB8A2A" w:rsidR="00852208" w:rsidRPr="006C021D" w:rsidRDefault="004D3AB7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0.9 (0.8, 1.1)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2BDE862F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2B344FDA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9CA2DFA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Glucose, m</w:t>
            </w:r>
            <w:r w:rsidRPr="006C021D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mol</w:t>
            </w: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C5285B1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7.02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1.40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4DFC826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7.46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1.57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0DFC33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7.00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1.27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B90F25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6.61 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±</w:t>
            </w: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 xml:space="preserve"> 1.22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32ACD356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4D1693E5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0E82E39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sz w:val="18"/>
                <w:szCs w:val="18"/>
              </w:rPr>
              <w:t>Lactate, mmol/L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641F3E2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2.2 ± 0.8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B360144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2.3 ± 0.9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1DB513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2.2 ± 0.8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5C777B5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2.1 ± 0.8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60483498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4946257F" w14:textId="77777777" w:rsidTr="008E2EBC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963" w:type="pct"/>
            <w:gridSpan w:val="3"/>
            <w:tcBorders>
              <w:top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6348883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 xml:space="preserve">Treatment during ICU 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865FF0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BF4951D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1096BE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E7E6E6" w:themeFill="background2"/>
            <w:noWrap/>
            <w:vAlign w:val="center"/>
          </w:tcPr>
          <w:p w14:paraId="717C5141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6C021D" w:rsidRPr="006C021D" w14:paraId="140F3A03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3194EC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Epinephrine,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CF019BD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1022 (19.6)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2181B49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465 (27.2)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1DB9F21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297 (17.2)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1748623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260 (14.5)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7E4ABBB0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5A6E0B32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7314E4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CRRT, n (%)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957ED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 (0.7)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72FF803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 (2)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64A793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 (0.1)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219CD15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(0)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</w:tcBorders>
            <w:shd w:val="clear" w:color="auto" w:fill="FFFFFF" w:themeFill="background1"/>
            <w:noWrap/>
            <w:vAlign w:val="center"/>
          </w:tcPr>
          <w:p w14:paraId="12DD9A1D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  <w:tr w:rsidR="006C021D" w:rsidRPr="006C021D" w14:paraId="4D9FD31E" w14:textId="77777777" w:rsidTr="00FA693B">
        <w:tblPrEx>
          <w:tblBorders>
            <w:top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0"/>
        </w:trPr>
        <w:tc>
          <w:tcPr>
            <w:tcW w:w="1109" w:type="pct"/>
            <w:gridSpan w:val="2"/>
            <w:tcBorders>
              <w:top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AB07400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Norepinephrine, n (%)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6E5F00FC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792 (15.2)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DB5AD58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389 (22.8)</w:t>
            </w:r>
          </w:p>
        </w:tc>
        <w:tc>
          <w:tcPr>
            <w:tcW w:w="8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DC7F517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243 (14.1)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B125152" w14:textId="77777777" w:rsidR="00852208" w:rsidRPr="006C021D" w:rsidRDefault="00852208" w:rsidP="00852208">
            <w:pPr>
              <w:widowControl/>
              <w:spacing w:line="0" w:lineRule="atLeast"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160 (9)</w:t>
            </w:r>
          </w:p>
        </w:tc>
        <w:tc>
          <w:tcPr>
            <w:tcW w:w="477" w:type="pct"/>
            <w:tcBorders>
              <w:top w:val="nil"/>
              <w:left w:val="nil"/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58C661B9" w14:textId="77777777" w:rsidR="00852208" w:rsidRPr="006C021D" w:rsidRDefault="00852208" w:rsidP="00852208">
            <w:pPr>
              <w:widowControl/>
              <w:spacing w:line="0" w:lineRule="atLeast"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021D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 0.001</w:t>
            </w:r>
          </w:p>
        </w:tc>
      </w:tr>
    </w:tbl>
    <w:p w14:paraId="077308BC" w14:textId="1DEB9CE4" w:rsidR="003F7D1B" w:rsidRPr="007E4692" w:rsidRDefault="003F7D1B" w:rsidP="003F7D1B">
      <w:pPr>
        <w:spacing w:afterLines="50" w:after="156"/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</w:pPr>
      <w:r w:rsidRPr="007E4692">
        <w:rPr>
          <w:rFonts w:ascii="Times New Roman" w:eastAsia="等线" w:hAnsi="Times New Roman" w:cs="Times New Roman"/>
          <w:b/>
          <w:bCs/>
          <w:color w:val="000000"/>
          <w:kern w:val="0"/>
          <w:sz w:val="16"/>
          <w:szCs w:val="16"/>
        </w:rPr>
        <w:lastRenderedPageBreak/>
        <w:t>N</w:t>
      </w:r>
      <w:r w:rsidRPr="007E4692">
        <w:rPr>
          <w:rFonts w:ascii="Times New Roman" w:eastAsia="等线" w:hAnsi="Times New Roman" w:cs="Times New Roman" w:hint="eastAsia"/>
          <w:b/>
          <w:bCs/>
          <w:color w:val="000000"/>
          <w:kern w:val="0"/>
          <w:sz w:val="16"/>
          <w:szCs w:val="16"/>
        </w:rPr>
        <w:t>ote</w:t>
      </w:r>
      <w:r w:rsidRPr="007E4692">
        <w:rPr>
          <w:rFonts w:ascii="Times New Roman" w:eastAsia="等线" w:hAnsi="Times New Roman" w:cs="Times New Roman"/>
          <w:b/>
          <w:bCs/>
          <w:color w:val="000000"/>
          <w:kern w:val="0"/>
          <w:sz w:val="16"/>
          <w:szCs w:val="16"/>
        </w:rPr>
        <w:t>: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  <w:vertAlign w:val="superscript"/>
        </w:rPr>
        <w:t>*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One-way ANOVA test and χ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  <w:vertAlign w:val="superscript"/>
        </w:rPr>
        <w:t>2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test were used. Continuous </w:t>
      </w:r>
      <w:r w:rsidRPr="007E4692">
        <w:rPr>
          <w:rFonts w:ascii="Times New Roman" w:eastAsia="等线" w:hAnsi="Times New Roman" w:cs="Times New Roman" w:hint="eastAsia"/>
          <w:color w:val="000000"/>
          <w:kern w:val="0"/>
          <w:sz w:val="16"/>
          <w:szCs w:val="16"/>
        </w:rPr>
        <w:t>data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are expressed as mean ±SD, median (IQR), or proportions. SD</w:t>
      </w:r>
      <w:r w:rsidR="00852208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standard deviation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IQR</w:t>
      </w:r>
      <w:r w:rsidR="00852208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interquartile range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bookmarkStart w:id="4" w:name="_Hlk143332491"/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BMI,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body mass index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CCI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Charlson comorbidity index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SOFA</w:t>
      </w:r>
      <w:bookmarkStart w:id="5" w:name="_Hlk141476643"/>
      <w:r w:rsidR="00D52B71">
        <w:rPr>
          <w:rFonts w:ascii="Times New Roman" w:eastAsia="等线" w:hAnsi="Times New Roman" w:cs="Times New Roman" w:hint="eastAsia"/>
          <w:color w:val="000000"/>
          <w:kern w:val="0"/>
          <w:sz w:val="16"/>
          <w:szCs w:val="16"/>
        </w:rPr>
        <w:t>,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Sequential Organ Failure Assessment</w:t>
      </w:r>
      <w:bookmarkEnd w:id="5"/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MI, </w:t>
      </w:r>
      <w:r w:rsidR="00D52B71" w:rsidRPr="00F5632E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Myocardial infarct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</w:t>
      </w:r>
      <w:r w:rsidR="00D52B71" w:rsidRPr="007E4692">
        <w:rPr>
          <w:rFonts w:ascii="Times New Roman" w:eastAsia="等线" w:hAnsi="Times New Roman" w:cs="Times New Roman" w:hint="eastAsia"/>
          <w:color w:val="000000"/>
          <w:kern w:val="0"/>
          <w:sz w:val="16"/>
          <w:szCs w:val="16"/>
        </w:rPr>
        <w:t>CHF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Congestive heart failure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PVD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Peripheral vascular disease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CVD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="00D52B71" w:rsidRPr="007E4692">
        <w:rPr>
          <w:rFonts w:ascii="Times New Roman" w:eastAsia="等线" w:hAnsi="Times New Roman" w:cs="Times New Roman" w:hint="eastAsia"/>
          <w:color w:val="000000"/>
          <w:kern w:val="0"/>
          <w:sz w:val="16"/>
          <w:szCs w:val="16"/>
        </w:rPr>
        <w:t xml:space="preserve"> C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erebrovascular disease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="00D52B71" w:rsidRPr="007E4692">
        <w:rPr>
          <w:rFonts w:ascii="Times New Roman" w:eastAsia="等线" w:hAnsi="Times New Roman" w:cs="Times New Roman" w:hint="eastAsia"/>
          <w:color w:val="000000"/>
          <w:kern w:val="0"/>
          <w:sz w:val="16"/>
          <w:szCs w:val="16"/>
        </w:rPr>
        <w:t xml:space="preserve"> C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PD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Chronic pulmonary disease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RD, </w:t>
      </w:r>
      <w:r w:rsidR="00D52B71" w:rsidRPr="008E2EBC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Rheumatic disease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MLD, </w:t>
      </w:r>
      <w:r w:rsidR="00D52B71" w:rsidRPr="008E2EBC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Mild liver disease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DWC</w:t>
      </w:r>
      <w:r w:rsidR="00852208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diabetes with chronic complication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MBP</w:t>
      </w:r>
      <w:r w:rsidR="00852208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mean arterial pressure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RR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,</w:t>
      </w:r>
      <w:r w:rsidR="00D52B71" w:rsidRPr="007E4692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Respiration rate HR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; </w:t>
      </w:r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WBC,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W</w:t>
      </w:r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hite 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B</w:t>
      </w:r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lood 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C</w:t>
      </w:r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ell</w:t>
      </w:r>
      <w:r w:rsid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;</w:t>
      </w:r>
      <w:r w:rsidR="00D52B71" w:rsidRPr="00D52B71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D52B71" w:rsidRPr="007E4692">
        <w:rPr>
          <w:rFonts w:ascii="Times New Roman" w:eastAsia="等线" w:hAnsi="Times New Roman" w:cs="Times New Roman"/>
          <w:color w:val="000000"/>
          <w:sz w:val="18"/>
          <w:szCs w:val="18"/>
        </w:rPr>
        <w:t>Bun</w:t>
      </w:r>
      <w:r w:rsidR="00D52B71">
        <w:rPr>
          <w:rFonts w:ascii="Times New Roman" w:eastAsia="等线" w:hAnsi="Times New Roman" w:cs="Times New Roman"/>
          <w:color w:val="000000"/>
          <w:sz w:val="18"/>
          <w:szCs w:val="18"/>
        </w:rPr>
        <w:t>,</w:t>
      </w:r>
      <w:r w:rsidR="008A567F">
        <w:rPr>
          <w:rFonts w:ascii="Times New Roman" w:eastAsia="等线" w:hAnsi="Times New Roman" w:cs="Times New Roman"/>
          <w:color w:val="000000"/>
          <w:sz w:val="18"/>
          <w:szCs w:val="18"/>
        </w:rPr>
        <w:t xml:space="preserve"> B</w:t>
      </w:r>
      <w:r w:rsidR="008A567F" w:rsidRPr="008A567F">
        <w:rPr>
          <w:rFonts w:ascii="Times New Roman" w:eastAsia="等线" w:hAnsi="Times New Roman" w:cs="Times New Roman"/>
          <w:color w:val="000000"/>
          <w:sz w:val="18"/>
          <w:szCs w:val="18"/>
        </w:rPr>
        <w:t>lood urea nitr</w:t>
      </w:r>
      <w:r w:rsidR="008A567F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ogen;</w:t>
      </w:r>
      <w:r w:rsidR="00D52B71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r w:rsidR="008A567F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CRRT, </w:t>
      </w:r>
      <w:r w:rsid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C</w:t>
      </w:r>
      <w:r w:rsidR="008A567F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ontinuous </w:t>
      </w:r>
      <w:r w:rsid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R</w:t>
      </w:r>
      <w:r w:rsidR="008A567F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enal </w:t>
      </w:r>
      <w:r w:rsid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R</w:t>
      </w:r>
      <w:r w:rsidR="008A567F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eplacement </w:t>
      </w:r>
      <w:r w:rsid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T</w:t>
      </w:r>
      <w:r w:rsidR="008A567F" w:rsidRP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herapy</w:t>
      </w:r>
      <w:r w:rsidR="008A567F"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>.</w:t>
      </w:r>
      <w:r>
        <w:rPr>
          <w:rFonts w:ascii="Times New Roman" w:eastAsia="等线" w:hAnsi="Times New Roman" w:cs="Times New Roman"/>
          <w:color w:val="000000"/>
          <w:kern w:val="0"/>
          <w:sz w:val="16"/>
          <w:szCs w:val="16"/>
        </w:rPr>
        <w:t xml:space="preserve"> </w:t>
      </w:r>
      <w:bookmarkEnd w:id="4"/>
    </w:p>
    <w:bookmarkEnd w:id="1"/>
    <w:p w14:paraId="69F7E1CF" w14:textId="77777777" w:rsidR="00CE36E9" w:rsidRPr="003F7D1B" w:rsidRDefault="00CE36E9"/>
    <w:sectPr w:rsidR="00CE36E9" w:rsidRPr="003F7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F601E" w14:textId="77777777" w:rsidR="00A4067F" w:rsidRDefault="00A4067F" w:rsidP="003F7D1B">
      <w:r>
        <w:separator/>
      </w:r>
    </w:p>
  </w:endnote>
  <w:endnote w:type="continuationSeparator" w:id="0">
    <w:p w14:paraId="3316C6E2" w14:textId="77777777" w:rsidR="00A4067F" w:rsidRDefault="00A4067F" w:rsidP="003F7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F50B5" w14:textId="77777777" w:rsidR="00A4067F" w:rsidRDefault="00A4067F" w:rsidP="003F7D1B">
      <w:r>
        <w:separator/>
      </w:r>
    </w:p>
  </w:footnote>
  <w:footnote w:type="continuationSeparator" w:id="0">
    <w:p w14:paraId="3F7CD9F1" w14:textId="77777777" w:rsidR="00A4067F" w:rsidRDefault="00A4067F" w:rsidP="003F7D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MwNDQ3MjA1NzQ0MzNX0lEKTi0uzszPAykwrwUAlpCQyCwAAAA="/>
  </w:docVars>
  <w:rsids>
    <w:rsidRoot w:val="009D1677"/>
    <w:rsid w:val="001D1F8F"/>
    <w:rsid w:val="00214497"/>
    <w:rsid w:val="002A1946"/>
    <w:rsid w:val="002D357C"/>
    <w:rsid w:val="003C7331"/>
    <w:rsid w:val="003F0B48"/>
    <w:rsid w:val="003F7D1B"/>
    <w:rsid w:val="004A3630"/>
    <w:rsid w:val="004D3AB7"/>
    <w:rsid w:val="00543468"/>
    <w:rsid w:val="005474BD"/>
    <w:rsid w:val="006C021D"/>
    <w:rsid w:val="00712EAF"/>
    <w:rsid w:val="00852208"/>
    <w:rsid w:val="008A567F"/>
    <w:rsid w:val="00963050"/>
    <w:rsid w:val="009D1677"/>
    <w:rsid w:val="00A4067F"/>
    <w:rsid w:val="00A60A29"/>
    <w:rsid w:val="00CE36E9"/>
    <w:rsid w:val="00D52B71"/>
    <w:rsid w:val="00FA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0682C"/>
  <w15:chartTrackingRefBased/>
  <w15:docId w15:val="{C8170D5F-A258-41EE-8CB6-43FB48BD1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D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7D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7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7D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80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664</Words>
  <Characters>3790</Characters>
  <Application>Microsoft Office Word</Application>
  <DocSecurity>0</DocSecurity>
  <Lines>31</Lines>
  <Paragraphs>8</Paragraphs>
  <ScaleCrop>false</ScaleCrop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13</cp:revision>
  <dcterms:created xsi:type="dcterms:W3CDTF">2023-08-18T05:55:00Z</dcterms:created>
  <dcterms:modified xsi:type="dcterms:W3CDTF">2023-10-05T13:48:00Z</dcterms:modified>
</cp:coreProperties>
</file>