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等线" w:cs="Times New Roman"/>
          <w:color w:val="000000"/>
          <w:sz w:val="20"/>
          <w:szCs w:val="20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Supplementary Figure 1. 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</w:rPr>
        <w:t>Funnel plot of bidirectional MR analysis of breast cancer and meningioma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>.</w:t>
      </w:r>
    </w:p>
    <w:p>
      <w:pPr>
        <w:widowControl/>
        <w:jc w:val="left"/>
        <w:rPr>
          <w:rFonts w:hint="eastAsia"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Supplementary Figure 2. 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Leave-one-out analyses for bidirectional MR analysis of 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</w:rPr>
        <w:t>breast cancer and meningioma</w:t>
      </w:r>
      <w:r>
        <w:rPr>
          <w:rFonts w:hint="eastAsia" w:ascii="Times New Roman" w:hAnsi="Times New Roman" w:eastAsia="等线" w:cs="Times New Roman"/>
          <w:sz w:val="20"/>
          <w:szCs w:val="20"/>
        </w:rPr>
        <w:t>.</w:t>
      </w:r>
    </w:p>
    <w:p>
      <w: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2957830"/>
            <wp:effectExtent l="0" t="0" r="0" b="1397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Supplementary Figure 1. 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</w:rPr>
        <w:t>Funnel plot of bidirectional MR analysis of breast cancer and meningioma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>.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(A)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Overall BC on Meningioma 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(B)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ER+ BC on Meningioma;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(C)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ER- BC on Meningioma;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(D)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Meningioma on Overall BC;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(E)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Meningioma on ER+ BC;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(F)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Meningioma on ER- BC.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br w:type="page"/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01285" cy="4037330"/>
            <wp:effectExtent l="0" t="0" r="18415" b="127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Supplementary Figure </w:t>
      </w:r>
      <w:r>
        <w:rPr>
          <w:rFonts w:hint="eastAsia" w:ascii="Times New Roman" w:hAnsi="Times New Roman" w:eastAsia="等线" w:cs="Times New Roman"/>
          <w:b/>
          <w:bCs/>
          <w:color w:val="000000"/>
          <w:sz w:val="20"/>
          <w:szCs w:val="20"/>
          <w:lang w:val="en-US" w:eastAsia="zh-CN"/>
        </w:rPr>
        <w:t>2</w:t>
      </w: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>.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Leave-one-out analyses for bidirectional MR analysis of 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</w:rPr>
        <w:t>breast cancer and meningioma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(A)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Overall BC on Meningioma 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(B)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ER+ BC on Meningioma;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(C)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ER- BC on Meningioma;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(D)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Meningioma on Overall BC;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(E)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Meningiom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0"/>
          <w:szCs w:val="20"/>
        </w:rPr>
        <w:t xml:space="preserve">a on ER+ BC;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(F)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Meningioma on ER- BC.</w:t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4BF43"/>
    <w:multiLevelType w:val="singleLevel"/>
    <w:tmpl w:val="A204BF43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MjI2MGM0NWJkMzQwMjNkZGY0N2U4ODRkYmY5OTcifQ=="/>
    <w:docVar w:name="KY_MEDREF_DOCUID" w:val="{4FEBA547-8439-4D3C-B663-635CA96C57A0}"/>
    <w:docVar w:name="KY_MEDREF_VERSION" w:val="3"/>
  </w:docVars>
  <w:rsids>
    <w:rsidRoot w:val="5FE00A37"/>
    <w:rsid w:val="0A337F69"/>
    <w:rsid w:val="5FE00A37"/>
    <w:rsid w:val="73D9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140" w:after="140" w:line="413" w:lineRule="auto"/>
      <w:outlineLvl w:val="1"/>
    </w:pPr>
    <w:rPr>
      <w:rFonts w:ascii="Arial" w:hAnsi="Arial" w:eastAsia="黑体" w:cs="Times New Roman"/>
      <w:b/>
      <w:sz w:val="36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2.tiff"/><Relationship Id="rId10" Type="http://schemas.openxmlformats.org/officeDocument/2006/relationships/image" Target="media/image1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752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2023-09-07T15:32:00Z</dcterms:created>
  <dc:creator>Z</dc:creator>
  <cp:lastModifiedBy>Z</cp:lastModifiedBy>
  <dcterms:modified xsi:type="dcterms:W3CDTF">2023-09-08T20:45:32Z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41D07927720B4D2BA9422BDFDA0A8E95_11</vt:lpwstr>
  </property>
</Properties>
</file>