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59ABE" w14:textId="393AE7B2" w:rsidR="00694694" w:rsidRDefault="00BF0102" w:rsidP="00694694">
      <w:pPr>
        <w:widowControl/>
        <w:spacing w:line="360" w:lineRule="auto"/>
        <w:jc w:val="left"/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</w:pPr>
      <w:r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 xml:space="preserve">Supplementary </w:t>
      </w:r>
      <w:r w:rsidR="00892C9D"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>material</w:t>
      </w:r>
    </w:p>
    <w:p w14:paraId="619B7358" w14:textId="77777777" w:rsidR="00BB4C8A" w:rsidRDefault="00BB4C8A" w:rsidP="00694694">
      <w:pPr>
        <w:widowControl/>
        <w:spacing w:line="360" w:lineRule="auto"/>
        <w:jc w:val="left"/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</w:pPr>
    </w:p>
    <w:p w14:paraId="20928A20" w14:textId="77777777" w:rsidR="004B5B61" w:rsidRPr="004B5B61" w:rsidRDefault="004B5B61" w:rsidP="004B5B61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133246676"/>
      <w:r w:rsidRPr="004B5B61">
        <w:rPr>
          <w:rFonts w:ascii="Times New Roman" w:hAnsi="Times New Roman" w:cs="Times New Roman"/>
          <w:b/>
          <w:bCs/>
          <w:iCs/>
          <w:sz w:val="24"/>
          <w:szCs w:val="24"/>
        </w:rPr>
        <w:t>Bioactive VS</w:t>
      </w:r>
      <w:r w:rsidRPr="004B5B61">
        <w:rPr>
          <w:rFonts w:ascii="Times New Roman" w:hAnsi="Times New Roman" w:cs="Times New Roman"/>
          <w:b/>
          <w:bCs/>
          <w:iCs/>
          <w:sz w:val="24"/>
          <w:szCs w:val="24"/>
          <w:vertAlign w:val="subscript"/>
        </w:rPr>
        <w:t>4</w:t>
      </w:r>
      <w:r w:rsidRPr="004B5B61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Pr="004B5B6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base</w:t>
      </w:r>
      <w:r w:rsidRPr="004B5B61"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4B5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B5B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sonosensitizer for robust chemodynamic, sonodynamic and osteogenic therapy of </w:t>
      </w:r>
      <w:bookmarkStart w:id="1" w:name="OLE_LINK23"/>
      <w:r w:rsidRPr="004B5B61">
        <w:rPr>
          <w:rFonts w:ascii="Times New Roman" w:hAnsi="Times New Roman" w:cs="Times New Roman"/>
          <w:b/>
          <w:bCs/>
          <w:iCs/>
          <w:sz w:val="24"/>
          <w:szCs w:val="24"/>
        </w:rPr>
        <w:t>infected bone defects</w:t>
      </w:r>
      <w:bookmarkEnd w:id="1"/>
    </w:p>
    <w:bookmarkEnd w:id="0"/>
    <w:p w14:paraId="30C9C0CC" w14:textId="77777777" w:rsidR="004B5B61" w:rsidRPr="004B5B61" w:rsidRDefault="004B5B61" w:rsidP="004B5B6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6F61D6A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Yaqi He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Xin Liu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2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Jie Lei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Liang Ma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Xiaoguang Zhang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, 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Hongchuan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W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ang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,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Chunchi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L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ei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Xiaobo Feng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,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Cao Yang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b/>
          <w:bCs/>
          <w:sz w:val="20"/>
          <w:szCs w:val="20"/>
        </w:rPr>
        <w:t>, and Yong Gao</w:t>
      </w:r>
      <w:r w:rsidRPr="004B5B61">
        <w:rPr>
          <w:rFonts w:ascii="Times New Roman" w:eastAsia="等线" w:hAnsi="Times New Roman" w:cs="Times New Roman" w:hint="eastAsia"/>
          <w:b/>
          <w:bCs/>
          <w:sz w:val="20"/>
          <w:szCs w:val="20"/>
          <w:vertAlign w:val="superscript"/>
        </w:rPr>
        <w:t>1</w:t>
      </w:r>
    </w:p>
    <w:p w14:paraId="6AD33409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sz w:val="20"/>
          <w:szCs w:val="20"/>
        </w:rPr>
      </w:pPr>
    </w:p>
    <w:p w14:paraId="438036E1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  <w:r w:rsidRPr="004B5B61">
        <w:rPr>
          <w:rFonts w:ascii="Times New Roman" w:eastAsia="等线" w:hAnsi="Times New Roman" w:cs="Times New Roman" w:hint="eastAsia"/>
          <w:sz w:val="20"/>
          <w:szCs w:val="20"/>
          <w:vertAlign w:val="superscript"/>
        </w:rPr>
        <w:t>1</w:t>
      </w:r>
      <w:r w:rsidRPr="004B5B61">
        <w:rPr>
          <w:rFonts w:ascii="Times New Roman" w:eastAsia="等线" w:hAnsi="Times New Roman" w:cs="Times New Roman"/>
          <w:sz w:val="20"/>
          <w:szCs w:val="20"/>
          <w:vertAlign w:val="superscript"/>
        </w:rPr>
        <w:t xml:space="preserve"> </w:t>
      </w:r>
      <w:bookmarkStart w:id="2" w:name="_Hlk135767062"/>
      <w:r w:rsidRPr="004B5B61">
        <w:rPr>
          <w:rFonts w:ascii="Times New Roman" w:eastAsia="等线" w:hAnsi="Times New Roman" w:cs="Times New Roman"/>
          <w:iCs/>
          <w:sz w:val="20"/>
          <w:szCs w:val="20"/>
        </w:rPr>
        <w:t>Department of Orthopaedics, Union Hospital, Tongji Medical College, Huazhong University of Science and Technology, 430022 Wuhan, China</w:t>
      </w:r>
      <w:bookmarkEnd w:id="2"/>
    </w:p>
    <w:p w14:paraId="28C62816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  <w:r w:rsidRPr="004B5B61">
        <w:rPr>
          <w:rFonts w:ascii="Times New Roman" w:eastAsia="等线" w:hAnsi="Times New Roman" w:cs="Times New Roman" w:hint="eastAsia"/>
          <w:sz w:val="20"/>
          <w:szCs w:val="20"/>
          <w:vertAlign w:val="superscript"/>
        </w:rPr>
        <w:t>2</w:t>
      </w:r>
      <w:r w:rsidRPr="004B5B61">
        <w:rPr>
          <w:rFonts w:ascii="Times New Roman" w:eastAsia="等线" w:hAnsi="Times New Roman" w:cs="Times New Roman"/>
          <w:sz w:val="20"/>
          <w:szCs w:val="20"/>
          <w:vertAlign w:val="superscript"/>
        </w:rPr>
        <w:t xml:space="preserve"> </w:t>
      </w:r>
      <w:r w:rsidRPr="004B5B61">
        <w:rPr>
          <w:rFonts w:ascii="Times New Roman" w:eastAsia="等线" w:hAnsi="Times New Roman" w:cs="Times New Roman"/>
          <w:iCs/>
          <w:sz w:val="20"/>
          <w:szCs w:val="20"/>
        </w:rPr>
        <w:t>Department of Ophthalmology, Union Hospital, Tongji Medical College, Huazhong University of Science and Technology, Wuhan 430022, China</w:t>
      </w:r>
    </w:p>
    <w:p w14:paraId="54FC9F5E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  <w:bookmarkStart w:id="3" w:name="OLE_LINK1"/>
    </w:p>
    <w:bookmarkEnd w:id="3"/>
    <w:p w14:paraId="7A7ACF02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  <w:r w:rsidRPr="004B5B61">
        <w:rPr>
          <w:rFonts w:ascii="Times New Roman" w:eastAsia="等线" w:hAnsi="Times New Roman" w:cs="Times New Roman"/>
          <w:iCs/>
          <w:sz w:val="20"/>
          <w:szCs w:val="20"/>
        </w:rPr>
        <w:t>Corresponding authors:</w:t>
      </w:r>
      <w:r w:rsidRPr="004B5B61">
        <w:rPr>
          <w:rFonts w:ascii="Times New Roman" w:eastAsia="等线" w:hAnsi="Times New Roman" w:cs="Times New Roman" w:hint="eastAsia"/>
          <w:iCs/>
          <w:sz w:val="20"/>
          <w:szCs w:val="20"/>
        </w:rPr>
        <w:t xml:space="preserve"> </w:t>
      </w:r>
      <w:r w:rsidRPr="004B5B61">
        <w:rPr>
          <w:rFonts w:ascii="Times New Roman" w:eastAsia="等线" w:hAnsi="Times New Roman" w:cs="Times New Roman"/>
          <w:sz w:val="20"/>
          <w:szCs w:val="20"/>
        </w:rPr>
        <w:t>Cao Yang and Yong Gao.</w:t>
      </w:r>
    </w:p>
    <w:p w14:paraId="54647537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</w:pPr>
      <w:r w:rsidRPr="004B5B61">
        <w:rPr>
          <w:rFonts w:ascii="Times New Roman" w:eastAsia="等线" w:hAnsi="Times New Roman" w:cs="Times New Roman" w:hint="eastAsia"/>
          <w:iCs/>
          <w:sz w:val="20"/>
          <w:szCs w:val="20"/>
        </w:rPr>
        <w:t>E</w:t>
      </w:r>
      <w:r w:rsidRPr="004B5B61">
        <w:rPr>
          <w:rFonts w:ascii="Times New Roman" w:eastAsia="等线" w:hAnsi="Times New Roman" w:cs="Times New Roman"/>
          <w:iCs/>
          <w:sz w:val="20"/>
          <w:szCs w:val="20"/>
        </w:rPr>
        <w:t>-mail:</w:t>
      </w:r>
      <w:r w:rsidRPr="004B5B61"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  <w:t xml:space="preserve"> caoyangunion@hust.edu.cn (C. Yang); docgao@163.com (Y. Gao)</w:t>
      </w:r>
    </w:p>
    <w:p w14:paraId="2CF191A1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</w:pPr>
    </w:p>
    <w:p w14:paraId="4A6C8E60" w14:textId="77777777" w:rsid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  <w:r w:rsidRPr="004B5B61">
        <w:rPr>
          <w:rFonts w:ascii="Times New Roman" w:eastAsia="等线" w:hAnsi="Times New Roman" w:cs="Times New Roman"/>
          <w:sz w:val="20"/>
          <w:szCs w:val="20"/>
        </w:rPr>
        <w:t>Yaqi He and Xin Liu</w:t>
      </w:r>
      <w:r w:rsidRPr="004B5B61">
        <w:rPr>
          <w:rFonts w:ascii="Times New Roman" w:eastAsia="等线" w:hAnsi="Times New Roman" w:cs="Times New Roman"/>
          <w:iCs/>
          <w:sz w:val="20"/>
          <w:szCs w:val="20"/>
        </w:rPr>
        <w:t xml:space="preserve"> contributed equally to this work, regarding as the first author.</w:t>
      </w:r>
    </w:p>
    <w:p w14:paraId="63738F0A" w14:textId="77777777" w:rsid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</w:p>
    <w:p w14:paraId="2BB38346" w14:textId="77777777" w:rsid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</w:p>
    <w:p w14:paraId="7936B782" w14:textId="77777777" w:rsid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</w:p>
    <w:p w14:paraId="63144215" w14:textId="77777777" w:rsid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</w:p>
    <w:p w14:paraId="4F1C4EBD" w14:textId="77777777" w:rsidR="004B5B61" w:rsidRPr="004B5B61" w:rsidRDefault="004B5B61" w:rsidP="004B5B61">
      <w:pPr>
        <w:widowControl/>
        <w:spacing w:line="360" w:lineRule="auto"/>
        <w:contextualSpacing/>
        <w:rPr>
          <w:rFonts w:ascii="Times New Roman" w:eastAsia="等线" w:hAnsi="Times New Roman" w:cs="Times New Roman"/>
          <w:iCs/>
          <w:sz w:val="20"/>
          <w:szCs w:val="20"/>
        </w:rPr>
      </w:pPr>
    </w:p>
    <w:p w14:paraId="4484AB2F" w14:textId="70590973" w:rsidR="00906BAD" w:rsidRDefault="00906BAD" w:rsidP="00906B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BA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62AF326" wp14:editId="7CFB140F">
            <wp:extent cx="2650671" cy="2289738"/>
            <wp:effectExtent l="0" t="0" r="0" b="0"/>
            <wp:docPr id="859997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49" cy="229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E38BB" w14:textId="648A0117" w:rsidR="005A1BE8" w:rsidRPr="004B5B61" w:rsidRDefault="00906BAD" w:rsidP="005A1BE8">
      <w:pPr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</w:pPr>
      <w:r w:rsidRPr="004B5B61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4B5B61" w:rsidRPr="004B5B61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4B5B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B5B61" w:rsidRPr="004B5B6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B5B61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5A1BE8" w:rsidRPr="004B5B61"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  <w:t>Temperature changes during antibacterial treatment. The thermal energy produced by ultrasound during antibacterial treatment was observed with a thermal imager. The material had little effect on the temperature variation</w:t>
      </w:r>
      <w:r w:rsidR="004B5B61" w:rsidRPr="004B5B61">
        <w:rPr>
          <w:rFonts w:ascii="Times New Roman" w:eastAsia="Times New Roman" w:hAnsi="Times New Roman" w:cs="Times New Roman"/>
          <w:bCs/>
          <w:iCs/>
          <w:kern w:val="0"/>
          <w:sz w:val="20"/>
          <w:szCs w:val="20"/>
          <w:lang w:val="fr-FR" w:eastAsia="en-US"/>
        </w:rPr>
        <w:t>.</w:t>
      </w:r>
    </w:p>
    <w:p w14:paraId="1E0D2E20" w14:textId="6D532603" w:rsidR="00906BAD" w:rsidRDefault="00906BAD" w:rsidP="00906BAD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5F5C8" w14:textId="77777777" w:rsidR="005A1BE8" w:rsidRDefault="005A1BE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E55730" w14:textId="7C6AF6AB" w:rsidR="005A1BE8" w:rsidRDefault="005A1BE8" w:rsidP="005A1B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BE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913649C" wp14:editId="2D7336C4">
            <wp:extent cx="3183701" cy="2062843"/>
            <wp:effectExtent l="0" t="0" r="0" b="0"/>
            <wp:docPr id="19105521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54" cy="207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FA3D" w14:textId="6B6E5D25" w:rsidR="005A1BE8" w:rsidRPr="004B5B61" w:rsidRDefault="005A1BE8" w:rsidP="006D6A3D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4B5B61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4B5B61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4B5B61" w:rsidRPr="004B5B61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4B5B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B5B61" w:rsidRPr="004B5B6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4B5B61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4B5B61">
        <w:rPr>
          <w:rFonts w:ascii="Times New Roman" w:hAnsi="Times New Roman" w:cs="Times New Roman"/>
          <w:sz w:val="20"/>
          <w:szCs w:val="20"/>
        </w:rPr>
        <w:t xml:space="preserve"> </w:t>
      </w:r>
      <w:r w:rsidR="00357A7F" w:rsidRPr="004B5B61">
        <w:rPr>
          <w:rFonts w:ascii="Times New Roman" w:hAnsi="Times New Roman" w:cs="Times New Roman"/>
          <w:sz w:val="20"/>
          <w:szCs w:val="20"/>
        </w:rPr>
        <w:t>H</w:t>
      </w:r>
      <w:r w:rsidR="00357A7F" w:rsidRPr="004B5B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57A7F" w:rsidRPr="004B5B61">
        <w:rPr>
          <w:rFonts w:ascii="Times New Roman" w:hAnsi="Times New Roman" w:cs="Times New Roman"/>
          <w:sz w:val="20"/>
          <w:szCs w:val="20"/>
        </w:rPr>
        <w:t>O</w:t>
      </w:r>
      <w:r w:rsidR="00357A7F" w:rsidRPr="004B5B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57A7F" w:rsidRPr="004B5B61">
        <w:rPr>
          <w:rFonts w:ascii="Times New Roman" w:hAnsi="Times New Roman" w:cs="Times New Roman"/>
          <w:sz w:val="20"/>
          <w:szCs w:val="20"/>
        </w:rPr>
        <w:t xml:space="preserve"> reduction test.</w:t>
      </w:r>
      <w:r w:rsidR="00885734" w:rsidRPr="004B5B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EEC" w:rsidRPr="004B5B61">
        <w:rPr>
          <w:rFonts w:ascii="Times New Roman" w:hAnsi="Times New Roman" w:cs="Times New Roman"/>
          <w:sz w:val="20"/>
          <w:szCs w:val="20"/>
        </w:rPr>
        <w:t>Hydrogen Peroxide Assay Kit was used to test the H</w:t>
      </w:r>
      <w:r w:rsidR="00517EEC" w:rsidRPr="004B5B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17EEC" w:rsidRPr="004B5B61">
        <w:rPr>
          <w:rFonts w:ascii="Times New Roman" w:hAnsi="Times New Roman" w:cs="Times New Roman"/>
          <w:sz w:val="20"/>
          <w:szCs w:val="20"/>
        </w:rPr>
        <w:t>O</w:t>
      </w:r>
      <w:r w:rsidR="00517EEC" w:rsidRPr="004B5B6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17EEC" w:rsidRPr="004B5B61">
        <w:rPr>
          <w:rFonts w:ascii="Times New Roman" w:hAnsi="Times New Roman" w:cs="Times New Roman"/>
          <w:sz w:val="20"/>
          <w:szCs w:val="20"/>
        </w:rPr>
        <w:t xml:space="preserve"> reduction rate, which was mainly benefit by the Pox-like activity of VS</w:t>
      </w:r>
      <w:r w:rsidR="00517EEC" w:rsidRPr="004B5B61">
        <w:rPr>
          <w:rFonts w:ascii="Times New Roman" w:hAnsi="Times New Roman" w:cs="Times New Roman"/>
          <w:sz w:val="20"/>
          <w:szCs w:val="20"/>
          <w:vertAlign w:val="subscript"/>
        </w:rPr>
        <w:t>4</w:t>
      </w:r>
    </w:p>
    <w:p w14:paraId="13061FCA" w14:textId="77777777" w:rsidR="005A1BE8" w:rsidRDefault="005A1BE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886001" w14:textId="101BBBF3" w:rsidR="00B56078" w:rsidRDefault="00906BAD" w:rsidP="006D6A3D">
      <w:pPr>
        <w:jc w:val="left"/>
        <w:rPr>
          <w:rFonts w:ascii="Times New Roman" w:hAnsi="Times New Roman" w:cs="Times New Roman"/>
          <w:sz w:val="24"/>
          <w:szCs w:val="24"/>
        </w:rPr>
      </w:pPr>
      <w:r w:rsidRPr="00906BAD">
        <w:rPr>
          <w:noProof/>
        </w:rPr>
        <w:lastRenderedPageBreak/>
        <w:drawing>
          <wp:inline distT="0" distB="0" distL="0" distR="0" wp14:anchorId="7499FF45" wp14:editId="2C0E051F">
            <wp:extent cx="5214257" cy="2540696"/>
            <wp:effectExtent l="0" t="0" r="5715" b="0"/>
            <wp:docPr id="21242334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7" cy="254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5FFF9" w14:textId="7E38FDD2" w:rsidR="0085336F" w:rsidRPr="006C266D" w:rsidRDefault="0085336F" w:rsidP="006D6A3D">
      <w:pPr>
        <w:jc w:val="left"/>
        <w:rPr>
          <w:rFonts w:ascii="Times New Roman" w:hAnsi="Times New Roman" w:cs="Times New Roman"/>
          <w:sz w:val="20"/>
          <w:szCs w:val="20"/>
        </w:rPr>
      </w:pPr>
      <w:r w:rsidRPr="006C266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4B5B61" w:rsidRPr="006C266D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="00BF0102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B5B61" w:rsidRPr="006C266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A1BE8" w:rsidRPr="006C266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7069F" w:rsidRPr="006C266D">
        <w:rPr>
          <w:rFonts w:ascii="Times New Roman" w:hAnsi="Times New Roman" w:cs="Times New Roman"/>
          <w:sz w:val="20"/>
          <w:szCs w:val="20"/>
        </w:rPr>
        <w:t>Materials</w:t>
      </w:r>
      <w:r w:rsidR="0007069F" w:rsidRPr="006C266D">
        <w:rPr>
          <w:sz w:val="20"/>
          <w:szCs w:val="20"/>
        </w:rPr>
        <w:t xml:space="preserve"> </w:t>
      </w:r>
      <w:r w:rsidR="0007069F" w:rsidRPr="006C266D">
        <w:rPr>
          <w:rFonts w:ascii="Times New Roman" w:hAnsi="Times New Roman" w:cs="Times New Roman"/>
          <w:sz w:val="20"/>
          <w:szCs w:val="20"/>
        </w:rPr>
        <w:t xml:space="preserve">morphology. 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906BAD" w:rsidRPr="006C266D">
        <w:rPr>
          <w:rFonts w:ascii="Times New Roman" w:hAnsi="Times New Roman" w:cs="Times New Roman"/>
          <w:sz w:val="20"/>
          <w:szCs w:val="20"/>
        </w:rPr>
        <w:t>TE</w:t>
      </w:r>
      <w:r w:rsidR="0007069F" w:rsidRPr="006C266D">
        <w:rPr>
          <w:rFonts w:ascii="Times New Roman" w:hAnsi="Times New Roman" w:cs="Times New Roman"/>
          <w:sz w:val="20"/>
          <w:szCs w:val="20"/>
        </w:rPr>
        <w:t>M of VS</w:t>
      </w:r>
      <w:r w:rsidR="0007069F" w:rsidRPr="006C266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7069F" w:rsidRPr="006C266D">
        <w:rPr>
          <w:rFonts w:ascii="Times New Roman" w:hAnsi="Times New Roman" w:cs="Times New Roman"/>
          <w:sz w:val="20"/>
          <w:szCs w:val="20"/>
        </w:rPr>
        <w:t xml:space="preserve"> nanorods</w:t>
      </w:r>
      <w:r w:rsidR="004B5B61" w:rsidRPr="006C266D">
        <w:rPr>
          <w:rFonts w:ascii="Times New Roman" w:hAnsi="Times New Roman" w:cs="Times New Roman"/>
          <w:sz w:val="20"/>
          <w:szCs w:val="20"/>
        </w:rPr>
        <w:t xml:space="preserve">; </w:t>
      </w:r>
      <w:r w:rsidR="0007069F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b </w:t>
      </w:r>
      <w:r w:rsidR="0007069F" w:rsidRPr="006C266D">
        <w:rPr>
          <w:rFonts w:ascii="Times New Roman" w:hAnsi="Times New Roman" w:cs="Times New Roman"/>
          <w:sz w:val="20"/>
          <w:szCs w:val="20"/>
        </w:rPr>
        <w:t>TEM of MXene nanosheets</w:t>
      </w:r>
    </w:p>
    <w:p w14:paraId="41DFB3A0" w14:textId="77777777" w:rsidR="005A1BE8" w:rsidRDefault="005A1BE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600DDD" w14:textId="5B2B8196" w:rsidR="0085336F" w:rsidRDefault="0004066D" w:rsidP="006D6A3D">
      <w:pPr>
        <w:jc w:val="left"/>
        <w:rPr>
          <w:rFonts w:ascii="Times New Roman" w:hAnsi="Times New Roman" w:cs="Times New Roman"/>
          <w:sz w:val="24"/>
          <w:szCs w:val="24"/>
        </w:rPr>
      </w:pPr>
      <w:r w:rsidRPr="0004066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5E0BDD" wp14:editId="43D84D08">
            <wp:extent cx="5274310" cy="3869055"/>
            <wp:effectExtent l="0" t="0" r="2540" b="0"/>
            <wp:docPr id="1804253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5F8E3" w14:textId="554EF7C3" w:rsidR="0007069F" w:rsidRPr="006C266D" w:rsidRDefault="0085336F" w:rsidP="0085336F">
      <w:pPr>
        <w:jc w:val="left"/>
        <w:rPr>
          <w:rFonts w:ascii="Times New Roman" w:hAnsi="Times New Roman" w:cs="Times New Roman"/>
          <w:sz w:val="20"/>
          <w:szCs w:val="20"/>
        </w:rPr>
      </w:pPr>
      <w:r w:rsidRPr="006C266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4B5B61" w:rsidRPr="006C266D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="00BF0102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B5B61" w:rsidRPr="006C266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A1BE8" w:rsidRPr="006C266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7069F" w:rsidRPr="006C266D">
        <w:rPr>
          <w:rFonts w:ascii="Times New Roman" w:hAnsi="Times New Roman" w:cs="Times New Roman"/>
          <w:sz w:val="20"/>
          <w:szCs w:val="20"/>
        </w:rPr>
        <w:t>characterization of nanoparticles.</w:t>
      </w:r>
      <w:r w:rsidR="0007069F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07069F" w:rsidRPr="006C266D">
        <w:rPr>
          <w:rFonts w:ascii="Times New Roman" w:hAnsi="Times New Roman" w:cs="Times New Roman"/>
          <w:sz w:val="20"/>
          <w:szCs w:val="20"/>
        </w:rPr>
        <w:t>Zeta potential of VS</w:t>
      </w:r>
      <w:r w:rsidR="0007069F" w:rsidRPr="006C266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07069F" w:rsidRPr="006C266D">
        <w:rPr>
          <w:rFonts w:ascii="Times New Roman" w:hAnsi="Times New Roman" w:cs="Times New Roman"/>
          <w:sz w:val="20"/>
          <w:szCs w:val="20"/>
        </w:rPr>
        <w:t>, MXene</w:t>
      </w:r>
      <w:r w:rsidR="0007069F" w:rsidRPr="006C266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7069F" w:rsidRPr="006C266D">
        <w:rPr>
          <w:rFonts w:ascii="Times New Roman" w:hAnsi="Times New Roman" w:cs="Times New Roman"/>
          <w:sz w:val="20"/>
          <w:szCs w:val="20"/>
        </w:rPr>
        <w:t>and 3VSM.</w:t>
      </w:r>
      <w:r w:rsidR="005A1BE8"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5A1BE8" w:rsidRPr="006C266D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87106B"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4B5B61" w:rsidRPr="006C266D">
        <w:rPr>
          <w:rFonts w:ascii="Times New Roman" w:hAnsi="Times New Roman" w:cs="Times New Roman"/>
          <w:sz w:val="20"/>
          <w:szCs w:val="20"/>
        </w:rPr>
        <w:t>t</w:t>
      </w:r>
      <w:r w:rsidR="00694694" w:rsidRPr="006C266D">
        <w:rPr>
          <w:rFonts w:ascii="Times New Roman" w:hAnsi="Times New Roman" w:cs="Times New Roman"/>
          <w:sz w:val="20"/>
          <w:szCs w:val="20"/>
        </w:rPr>
        <w:t xml:space="preserve">he survey </w:t>
      </w:r>
      <w:r w:rsidR="0087106B" w:rsidRPr="006C266D">
        <w:rPr>
          <w:rFonts w:ascii="Times New Roman" w:hAnsi="Times New Roman" w:cs="Times New Roman"/>
          <w:sz w:val="20"/>
          <w:szCs w:val="20"/>
        </w:rPr>
        <w:t xml:space="preserve">XPS </w:t>
      </w:r>
      <w:r w:rsidR="00694694" w:rsidRPr="006C266D">
        <w:rPr>
          <w:rFonts w:ascii="Times New Roman" w:hAnsi="Times New Roman" w:cs="Times New Roman"/>
          <w:sz w:val="20"/>
          <w:szCs w:val="20"/>
        </w:rPr>
        <w:t>spectra of VS</w:t>
      </w:r>
      <w:r w:rsidR="00694694" w:rsidRPr="006C266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694694" w:rsidRPr="006C266D">
        <w:rPr>
          <w:rFonts w:ascii="Times New Roman" w:hAnsi="Times New Roman" w:cs="Times New Roman"/>
          <w:sz w:val="20"/>
          <w:szCs w:val="20"/>
        </w:rPr>
        <w:t>, MXene and 3VSM.</w:t>
      </w:r>
      <w:r w:rsidR="0087106B"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87106B" w:rsidRPr="006C266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5766A2" w:rsidRPr="006C266D">
        <w:rPr>
          <w:rFonts w:ascii="Times New Roman" w:hAnsi="Times New Roman" w:cs="Times New Roman"/>
          <w:sz w:val="20"/>
          <w:szCs w:val="20"/>
        </w:rPr>
        <w:t xml:space="preserve"> XPS spectrum </w:t>
      </w:r>
      <w:r w:rsidR="00BA1614" w:rsidRPr="006C266D">
        <w:rPr>
          <w:rFonts w:ascii="Times New Roman" w:hAnsi="Times New Roman" w:cs="Times New Roman"/>
          <w:sz w:val="20"/>
          <w:szCs w:val="20"/>
        </w:rPr>
        <w:t xml:space="preserve">in </w:t>
      </w:r>
      <w:r w:rsidR="005766A2" w:rsidRPr="006C266D">
        <w:rPr>
          <w:rFonts w:ascii="Times New Roman" w:hAnsi="Times New Roman" w:cs="Times New Roman"/>
          <w:sz w:val="20"/>
          <w:szCs w:val="20"/>
        </w:rPr>
        <w:t>Ti 2p mode</w:t>
      </w:r>
      <w:r w:rsidR="00885734" w:rsidRPr="006C266D">
        <w:rPr>
          <w:rFonts w:ascii="Times New Roman" w:hAnsi="Times New Roman" w:cs="Times New Roman"/>
          <w:sz w:val="20"/>
          <w:szCs w:val="20"/>
        </w:rPr>
        <w:t xml:space="preserve"> </w:t>
      </w:r>
      <w:r w:rsidR="0087106B" w:rsidRPr="006C266D">
        <w:rPr>
          <w:rFonts w:ascii="Times New Roman" w:hAnsi="Times New Roman" w:cs="Times New Roman"/>
          <w:sz w:val="20"/>
          <w:szCs w:val="20"/>
        </w:rPr>
        <w:t>d</w:t>
      </w:r>
      <w:r w:rsidR="00694694" w:rsidRPr="006C266D">
        <w:rPr>
          <w:rFonts w:ascii="Times New Roman" w:hAnsi="Times New Roman" w:cs="Times New Roman"/>
          <w:sz w:val="20"/>
          <w:szCs w:val="20"/>
        </w:rPr>
        <w:t xml:space="preserve"> Schottky junction </w:t>
      </w:r>
      <w:r w:rsidR="0087106B" w:rsidRPr="006C266D">
        <w:rPr>
          <w:rFonts w:ascii="Times New Roman" w:hAnsi="Times New Roman" w:cs="Times New Roman"/>
          <w:sz w:val="20"/>
          <w:szCs w:val="20"/>
        </w:rPr>
        <w:t>mechanism</w:t>
      </w:r>
      <w:r w:rsidR="005766A2" w:rsidRPr="006C266D">
        <w:rPr>
          <w:rFonts w:ascii="Times New Roman" w:hAnsi="Times New Roman" w:cs="Times New Roman"/>
          <w:sz w:val="20"/>
          <w:szCs w:val="20"/>
        </w:rPr>
        <w:t>.</w:t>
      </w:r>
    </w:p>
    <w:p w14:paraId="2EEEA249" w14:textId="77777777" w:rsidR="005A1BE8" w:rsidRDefault="005A1BE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EDE789" w14:textId="7FE27D52" w:rsidR="00831CD5" w:rsidRDefault="00F574A8" w:rsidP="006D6A3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1D7815" wp14:editId="249919EB">
            <wp:extent cx="5259941" cy="1289957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41" cy="130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DDA7C" w14:textId="4E887DD8" w:rsidR="0007069F" w:rsidRPr="006C266D" w:rsidRDefault="0007069F" w:rsidP="006D6A3D">
      <w:pPr>
        <w:jc w:val="left"/>
        <w:rPr>
          <w:rFonts w:ascii="Times New Roman" w:hAnsi="Times New Roman" w:cs="Times New Roman"/>
          <w:sz w:val="20"/>
          <w:szCs w:val="20"/>
        </w:rPr>
      </w:pPr>
      <w:r w:rsidRPr="006C266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6C266D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="00BF0102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C266D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5A1BE8" w:rsidRPr="006C266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C266D">
        <w:rPr>
          <w:rFonts w:ascii="Times New Roman" w:hAnsi="Times New Roman" w:cs="Times New Roman"/>
          <w:sz w:val="20"/>
          <w:szCs w:val="20"/>
        </w:rPr>
        <w:t>ARS staining of hBMSCs on day 14.</w:t>
      </w:r>
      <w:r w:rsidR="00F574A8" w:rsidRPr="006C26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574A8" w:rsidRPr="006C266D">
        <w:rPr>
          <w:rFonts w:ascii="Times New Roman" w:hAnsi="Times New Roman" w:cs="Times New Roman"/>
          <w:sz w:val="20"/>
          <w:szCs w:val="20"/>
        </w:rPr>
        <w:t>After 14 days culture, hBMSCs was stained with ARS.</w:t>
      </w:r>
    </w:p>
    <w:sectPr w:rsidR="0007069F" w:rsidRPr="006C2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4302" w14:textId="77777777" w:rsidR="00103298" w:rsidRDefault="00103298" w:rsidP="00541084">
      <w:r>
        <w:separator/>
      </w:r>
    </w:p>
  </w:endnote>
  <w:endnote w:type="continuationSeparator" w:id="0">
    <w:p w14:paraId="4DE336A4" w14:textId="77777777" w:rsidR="00103298" w:rsidRDefault="00103298" w:rsidP="0054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6460" w14:textId="77777777" w:rsidR="00103298" w:rsidRDefault="00103298" w:rsidP="00541084">
      <w:r>
        <w:separator/>
      </w:r>
    </w:p>
  </w:footnote>
  <w:footnote w:type="continuationSeparator" w:id="0">
    <w:p w14:paraId="117E8E0B" w14:textId="77777777" w:rsidR="00103298" w:rsidRDefault="00103298" w:rsidP="0054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1032"/>
    <w:multiLevelType w:val="hybridMultilevel"/>
    <w:tmpl w:val="67EE7D10"/>
    <w:lvl w:ilvl="0" w:tplc="EB70B04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BE1D43"/>
    <w:multiLevelType w:val="hybridMultilevel"/>
    <w:tmpl w:val="27240EB0"/>
    <w:lvl w:ilvl="0" w:tplc="0A547D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85275D"/>
    <w:multiLevelType w:val="hybridMultilevel"/>
    <w:tmpl w:val="52B079C6"/>
    <w:lvl w:ilvl="0" w:tplc="A182A526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6430583">
    <w:abstractNumId w:val="2"/>
  </w:num>
  <w:num w:numId="2" w16cid:durableId="791175047">
    <w:abstractNumId w:val="1"/>
  </w:num>
  <w:num w:numId="3" w16cid:durableId="158914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3D"/>
    <w:rsid w:val="00012428"/>
    <w:rsid w:val="000165B0"/>
    <w:rsid w:val="0004066D"/>
    <w:rsid w:val="00056195"/>
    <w:rsid w:val="0007069F"/>
    <w:rsid w:val="00103298"/>
    <w:rsid w:val="00111EE7"/>
    <w:rsid w:val="00137C78"/>
    <w:rsid w:val="00143AA0"/>
    <w:rsid w:val="001714D0"/>
    <w:rsid w:val="001C328A"/>
    <w:rsid w:val="001E6559"/>
    <w:rsid w:val="00225602"/>
    <w:rsid w:val="00251300"/>
    <w:rsid w:val="002C7ED0"/>
    <w:rsid w:val="002E2C9B"/>
    <w:rsid w:val="00357A7F"/>
    <w:rsid w:val="003A64BB"/>
    <w:rsid w:val="004B3478"/>
    <w:rsid w:val="004B5B61"/>
    <w:rsid w:val="00517EEC"/>
    <w:rsid w:val="00541084"/>
    <w:rsid w:val="005741B7"/>
    <w:rsid w:val="005766A2"/>
    <w:rsid w:val="005A1BE8"/>
    <w:rsid w:val="0069125E"/>
    <w:rsid w:val="00694694"/>
    <w:rsid w:val="006C266D"/>
    <w:rsid w:val="006D6A3D"/>
    <w:rsid w:val="00707C29"/>
    <w:rsid w:val="00765510"/>
    <w:rsid w:val="00790B11"/>
    <w:rsid w:val="007D0648"/>
    <w:rsid w:val="00802D39"/>
    <w:rsid w:val="00831CD5"/>
    <w:rsid w:val="0085336F"/>
    <w:rsid w:val="00867B17"/>
    <w:rsid w:val="0087106B"/>
    <w:rsid w:val="00885734"/>
    <w:rsid w:val="00892C9D"/>
    <w:rsid w:val="00906BAD"/>
    <w:rsid w:val="00967BA8"/>
    <w:rsid w:val="0097057A"/>
    <w:rsid w:val="009707A4"/>
    <w:rsid w:val="00AE5AC9"/>
    <w:rsid w:val="00B415F0"/>
    <w:rsid w:val="00B56078"/>
    <w:rsid w:val="00BA1614"/>
    <w:rsid w:val="00BB4C8A"/>
    <w:rsid w:val="00BF0102"/>
    <w:rsid w:val="00C6051C"/>
    <w:rsid w:val="00D061B5"/>
    <w:rsid w:val="00E03DC5"/>
    <w:rsid w:val="00F46AFC"/>
    <w:rsid w:val="00F574A8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FE06D"/>
  <w15:chartTrackingRefBased/>
  <w15:docId w15:val="{1BDA2D34-FFDC-4D4D-9CDF-A4389EC0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A3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41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108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1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1084"/>
    <w:rPr>
      <w:sz w:val="18"/>
      <w:szCs w:val="18"/>
    </w:rPr>
  </w:style>
  <w:style w:type="table" w:styleId="a8">
    <w:name w:val="Table Grid"/>
    <w:basedOn w:val="a1"/>
    <w:uiPriority w:val="39"/>
    <w:rsid w:val="001E6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雅琦 何</dc:creator>
  <cp:keywords/>
  <dc:description/>
  <cp:lastModifiedBy>何 雅琦</cp:lastModifiedBy>
  <cp:revision>64</cp:revision>
  <dcterms:created xsi:type="dcterms:W3CDTF">2023-03-02T01:57:00Z</dcterms:created>
  <dcterms:modified xsi:type="dcterms:W3CDTF">2023-09-12T20:56:00Z</dcterms:modified>
</cp:coreProperties>
</file>