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7D27" w:rsidRPr="00EE6AA2" w:rsidRDefault="006F7D27" w:rsidP="006F7D27">
      <w:pPr>
        <w:spacing w:line="480" w:lineRule="auto"/>
        <w:rPr>
          <w:rFonts w:cstheme="minorHAnsi"/>
          <w:b/>
          <w:szCs w:val="24"/>
        </w:rPr>
      </w:pPr>
      <w:r w:rsidRPr="00EE6AA2">
        <w:rPr>
          <w:rFonts w:cstheme="minorHAnsi"/>
          <w:b/>
        </w:rPr>
        <w:t>Supplementary Table 1.</w:t>
      </w:r>
    </w:p>
    <w:p w:rsidR="006F7D27" w:rsidRDefault="006F7D27" w:rsidP="006F7D27">
      <w:pPr>
        <w:widowControl/>
        <w:rPr>
          <w:rFonts w:cstheme="minorHAnsi"/>
          <w:b/>
        </w:rPr>
      </w:pPr>
      <w:r>
        <w:rPr>
          <w:rFonts w:cstheme="minorHAnsi"/>
          <w:b/>
        </w:rPr>
        <w:t xml:space="preserve">Autoimmune Disease </w:t>
      </w:r>
      <w:r>
        <w:rPr>
          <w:rFonts w:cstheme="minorHAnsi"/>
        </w:rPr>
        <w:t xml:space="preserve">                                         </w:t>
      </w:r>
      <w:r>
        <w:rPr>
          <w:rFonts w:cstheme="minorHAnsi"/>
          <w:b/>
        </w:rPr>
        <w:t xml:space="preserve"> ICD-9 Code</w:t>
      </w:r>
    </w:p>
    <w:p w:rsidR="006F7D27" w:rsidRDefault="006F7D27" w:rsidP="006F7D27">
      <w:pPr>
        <w:widowControl/>
        <w:rPr>
          <w:rFonts w:cstheme="minorHAnsi"/>
          <w:b/>
        </w:rPr>
      </w:pPr>
      <w:r>
        <w:rPr>
          <w:rFonts w:cstheme="minorHAnsi"/>
          <w:b/>
        </w:rPr>
        <w:t xml:space="preserve">Organ-specific ADs </w:t>
      </w:r>
    </w:p>
    <w:p w:rsidR="006F7D27" w:rsidRDefault="006F7D27" w:rsidP="006F7D27">
      <w:pPr>
        <w:widowControl/>
        <w:rPr>
          <w:rFonts w:cstheme="minorHAnsi"/>
        </w:rPr>
      </w:pPr>
      <w:r>
        <w:rPr>
          <w:rFonts w:cstheme="minorHAnsi"/>
        </w:rPr>
        <w:t xml:space="preserve">Addison’s disease                                              255.4 </w:t>
      </w:r>
    </w:p>
    <w:p w:rsidR="006F7D27" w:rsidRDefault="006F7D27" w:rsidP="006F7D27">
      <w:pPr>
        <w:widowControl/>
        <w:rPr>
          <w:rFonts w:cstheme="minorHAnsi"/>
        </w:rPr>
      </w:pPr>
      <w:r>
        <w:rPr>
          <w:rFonts w:cstheme="minorHAnsi"/>
        </w:rPr>
        <w:t xml:space="preserve">Autoimmune hemolytic anemia                                   283.0 </w:t>
      </w:r>
    </w:p>
    <w:p w:rsidR="006F7D27" w:rsidRDefault="006F7D27" w:rsidP="006F7D27">
      <w:pPr>
        <w:widowControl/>
        <w:rPr>
          <w:rFonts w:cstheme="minorHAnsi"/>
        </w:rPr>
      </w:pPr>
      <w:r>
        <w:rPr>
          <w:rFonts w:cstheme="minorHAnsi"/>
        </w:rPr>
        <w:t xml:space="preserve">Diabetes mellitus type 1                                    250.0, 357.2, 366.41, 583.81  </w:t>
      </w:r>
    </w:p>
    <w:p w:rsidR="006F7D27" w:rsidRDefault="006F7D27" w:rsidP="006F7D27">
      <w:pPr>
        <w:widowControl/>
        <w:rPr>
          <w:rFonts w:cstheme="minorHAnsi"/>
        </w:rPr>
      </w:pPr>
      <w:r>
        <w:rPr>
          <w:rFonts w:cstheme="minorHAnsi"/>
        </w:rPr>
        <w:t xml:space="preserve">Graves’ disease                                                242.0 </w:t>
      </w:r>
    </w:p>
    <w:p w:rsidR="006F7D27" w:rsidRDefault="006F7D27" w:rsidP="006F7D27">
      <w:pPr>
        <w:widowControl/>
        <w:rPr>
          <w:rFonts w:cstheme="minorHAnsi"/>
        </w:rPr>
      </w:pPr>
      <w:r>
        <w:rPr>
          <w:rFonts w:cstheme="minorHAnsi"/>
        </w:rPr>
        <w:t xml:space="preserve">Hashimoto’s thyroiditis                                     245.2, 780.01, 244.8, 244.9 </w:t>
      </w:r>
    </w:p>
    <w:p w:rsidR="006F7D27" w:rsidRDefault="006F7D27" w:rsidP="006F7D27">
      <w:pPr>
        <w:widowControl/>
        <w:rPr>
          <w:rFonts w:cstheme="minorHAnsi"/>
        </w:rPr>
      </w:pPr>
      <w:r w:rsidRPr="00B73946">
        <w:rPr>
          <w:rFonts w:cstheme="minorHAnsi"/>
        </w:rPr>
        <w:t>Henoch</w:t>
      </w:r>
      <w:r>
        <w:rPr>
          <w:rFonts w:cstheme="minorHAnsi"/>
        </w:rPr>
        <w:t>-</w:t>
      </w:r>
      <w:r w:rsidRPr="00B73946">
        <w:rPr>
          <w:rFonts w:cstheme="minorHAnsi"/>
        </w:rPr>
        <w:t>Schönlein purpura</w:t>
      </w:r>
      <w:r w:rsidRPr="00B73946" w:rsidDel="00B73946">
        <w:rPr>
          <w:rFonts w:cstheme="minorHAnsi"/>
        </w:rPr>
        <w:t xml:space="preserve"> 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 xml:space="preserve">287.0 </w:t>
      </w:r>
    </w:p>
    <w:p w:rsidR="006F7D27" w:rsidRDefault="006F7D27" w:rsidP="006F7D27">
      <w:pPr>
        <w:widowControl/>
        <w:rPr>
          <w:rFonts w:cstheme="minorHAnsi"/>
        </w:rPr>
      </w:pPr>
      <w:r>
        <w:rPr>
          <w:rFonts w:cstheme="minorHAnsi"/>
        </w:rPr>
        <w:t xml:space="preserve">Immune thrombocytopenic purpura                               287.3 </w:t>
      </w:r>
    </w:p>
    <w:p w:rsidR="006F7D27" w:rsidRDefault="006F7D27" w:rsidP="006F7D27">
      <w:pPr>
        <w:widowControl/>
        <w:rPr>
          <w:rFonts w:cstheme="minorHAnsi"/>
        </w:rPr>
      </w:pPr>
      <w:r>
        <w:rPr>
          <w:rFonts w:cstheme="minorHAnsi"/>
        </w:rPr>
        <w:t xml:space="preserve">Autoimmune hepatitis                                          571.49 </w:t>
      </w:r>
    </w:p>
    <w:p w:rsidR="006F7D27" w:rsidRDefault="006F7D27" w:rsidP="006F7D27">
      <w:pPr>
        <w:widowControl/>
        <w:rPr>
          <w:rFonts w:cstheme="minorHAnsi"/>
        </w:rPr>
      </w:pPr>
      <w:r>
        <w:rPr>
          <w:rFonts w:cstheme="minorHAnsi"/>
        </w:rPr>
        <w:t xml:space="preserve">Myasthenia gravis                                             358.0 </w:t>
      </w:r>
    </w:p>
    <w:p w:rsidR="006F7D27" w:rsidRDefault="006F7D27" w:rsidP="006F7D27">
      <w:pPr>
        <w:widowControl/>
        <w:rPr>
          <w:rFonts w:cstheme="minorHAnsi"/>
        </w:rPr>
      </w:pPr>
      <w:r>
        <w:rPr>
          <w:rFonts w:cstheme="minorHAnsi"/>
        </w:rPr>
        <w:t>Inflammatory bowel disease                                     555, 556</w:t>
      </w:r>
    </w:p>
    <w:p w:rsidR="006F7D27" w:rsidRDefault="006F7D27" w:rsidP="006F7D27">
      <w:pPr>
        <w:widowControl/>
        <w:rPr>
          <w:rFonts w:cstheme="minorHAnsi"/>
          <w:b/>
        </w:rPr>
      </w:pPr>
      <w:r>
        <w:rPr>
          <w:rFonts w:cstheme="minorHAnsi"/>
          <w:b/>
        </w:rPr>
        <w:t xml:space="preserve">Systemic ADs </w:t>
      </w:r>
    </w:p>
    <w:p w:rsidR="006F7D27" w:rsidRDefault="006F7D27" w:rsidP="006F7D27">
      <w:pPr>
        <w:widowControl/>
        <w:rPr>
          <w:rFonts w:ascii="Times New Roman" w:eastAsia="標楷體" w:hAnsi="Times New Roman" w:cs="Times New Roman"/>
        </w:rPr>
      </w:pPr>
      <w:r>
        <w:rPr>
          <w:rFonts w:cstheme="minorHAnsi"/>
        </w:rPr>
        <w:t xml:space="preserve">Ankylosing spondylitis                                      720.0, 720.2, 720.8, 720.9 </w:t>
      </w:r>
    </w:p>
    <w:p w:rsidR="006F7D27" w:rsidRDefault="006F7D27" w:rsidP="006F7D27">
      <w:pPr>
        <w:widowControl/>
        <w:rPr>
          <w:rFonts w:cstheme="minorHAnsi"/>
        </w:rPr>
      </w:pPr>
      <w:r>
        <w:rPr>
          <w:rFonts w:cstheme="minorHAnsi"/>
        </w:rPr>
        <w:t xml:space="preserve">Psoriasis                                                 694.3, 696.0, 696.1, </w:t>
      </w:r>
    </w:p>
    <w:p w:rsidR="006F7D27" w:rsidRDefault="006F7D27" w:rsidP="006F7D27">
      <w:pPr>
        <w:widowControl/>
        <w:rPr>
          <w:rFonts w:cstheme="minorHAnsi"/>
        </w:rPr>
      </w:pPr>
      <w:r>
        <w:rPr>
          <w:rFonts w:cstheme="minorHAnsi"/>
        </w:rPr>
        <w:t>Primary</w:t>
      </w:r>
      <w:r>
        <w:rPr>
          <w:rFonts w:cstheme="minorHAnsi"/>
          <w:color w:val="FF0000"/>
        </w:rPr>
        <w:t xml:space="preserve"> </w:t>
      </w:r>
      <w:r w:rsidRPr="00C747A3">
        <w:rPr>
          <w:rFonts w:cstheme="minorHAnsi"/>
        </w:rPr>
        <w:t>Sjögren's syndrome</w:t>
      </w:r>
      <w:r>
        <w:rPr>
          <w:rFonts w:cstheme="minorHAnsi"/>
        </w:rPr>
        <w:t xml:space="preserve">                                        710.2, </w:t>
      </w:r>
    </w:p>
    <w:p w:rsidR="006F7D27" w:rsidRDefault="006F7D27" w:rsidP="006F7D27">
      <w:pPr>
        <w:widowControl/>
        <w:rPr>
          <w:rFonts w:cstheme="minorHAnsi"/>
          <w:i/>
        </w:rPr>
      </w:pPr>
      <w:r>
        <w:rPr>
          <w:rFonts w:cstheme="minorHAnsi"/>
        </w:rPr>
        <w:t xml:space="preserve">Rheumatoid arthritis </w:t>
      </w:r>
      <w:r>
        <w:rPr>
          <w:rFonts w:cstheme="minorHAnsi"/>
          <w:i/>
        </w:rPr>
        <w:t xml:space="preserve">                                            </w:t>
      </w:r>
      <w:r>
        <w:rPr>
          <w:rFonts w:cstheme="minorHAnsi"/>
        </w:rPr>
        <w:t>714.0</w:t>
      </w:r>
    </w:p>
    <w:p w:rsidR="006F7D27" w:rsidRDefault="006F7D27" w:rsidP="006F7D27">
      <w:pPr>
        <w:widowControl/>
        <w:rPr>
          <w:rFonts w:cstheme="minorHAnsi"/>
        </w:rPr>
      </w:pPr>
      <w:r>
        <w:rPr>
          <w:rFonts w:cstheme="minorHAnsi"/>
          <w:i/>
        </w:rPr>
        <w:t>Sy</w:t>
      </w:r>
      <w:r>
        <w:rPr>
          <w:rFonts w:cstheme="minorHAnsi"/>
        </w:rPr>
        <w:t xml:space="preserve">stemic lupus erythematosus                                     710.0 </w:t>
      </w:r>
    </w:p>
    <w:p w:rsidR="006F7D27" w:rsidRDefault="006F7D27" w:rsidP="006F7D27">
      <w:pPr>
        <w:widowControl/>
        <w:rPr>
          <w:rFonts w:cstheme="minorHAnsi"/>
        </w:rPr>
      </w:pPr>
      <w:r>
        <w:rPr>
          <w:rFonts w:cstheme="minorHAnsi"/>
        </w:rPr>
        <w:t xml:space="preserve">Scleroderma                                                   710.1 </w:t>
      </w:r>
    </w:p>
    <w:p w:rsidR="006F7D27" w:rsidRDefault="006F7D27" w:rsidP="006F7D27">
      <w:pPr>
        <w:widowControl/>
        <w:rPr>
          <w:rFonts w:cstheme="minorHAnsi"/>
        </w:rPr>
      </w:pPr>
      <w:r>
        <w:rPr>
          <w:rFonts w:cstheme="minorHAnsi"/>
        </w:rPr>
        <w:t xml:space="preserve">Polymyositis                                                    710.4. </w:t>
      </w:r>
    </w:p>
    <w:p w:rsidR="006F7D27" w:rsidRDefault="006F7D27" w:rsidP="006F7D27">
      <w:pPr>
        <w:widowControl/>
        <w:rPr>
          <w:rFonts w:cstheme="minorHAnsi"/>
        </w:rPr>
      </w:pPr>
      <w:r>
        <w:rPr>
          <w:rFonts w:cstheme="minorHAnsi"/>
        </w:rPr>
        <w:t>Dermatomyositis                                                710.3</w:t>
      </w:r>
    </w:p>
    <w:p w:rsidR="006F7D27" w:rsidRDefault="006F7D27" w:rsidP="006F7D27">
      <w:pPr>
        <w:spacing w:afterLines="50" w:after="180"/>
        <w:rPr>
          <w:rFonts w:ascii="Times New Roman" w:hAnsi="Times New Roman"/>
          <w:b/>
          <w:bCs/>
          <w:kern w:val="0"/>
          <w:szCs w:val="23"/>
        </w:rPr>
      </w:pPr>
    </w:p>
    <w:p w:rsidR="006F7D27" w:rsidRDefault="006F7D27" w:rsidP="006F7D27">
      <w:pPr>
        <w:spacing w:afterLines="50" w:after="180"/>
        <w:rPr>
          <w:rFonts w:ascii="Times New Roman" w:hAnsi="Times New Roman"/>
          <w:b/>
          <w:bCs/>
          <w:kern w:val="0"/>
          <w:szCs w:val="23"/>
        </w:rPr>
      </w:pPr>
    </w:p>
    <w:p w:rsidR="006F7D27" w:rsidRDefault="006F7D27" w:rsidP="006F7D27">
      <w:pPr>
        <w:spacing w:afterLines="50" w:after="180"/>
        <w:rPr>
          <w:rFonts w:ascii="Times New Roman" w:hAnsi="Times New Roman"/>
          <w:b/>
          <w:bCs/>
          <w:kern w:val="0"/>
          <w:szCs w:val="23"/>
        </w:rPr>
      </w:pPr>
    </w:p>
    <w:p w:rsidR="006F7D27" w:rsidRDefault="006F7D27" w:rsidP="006F7D27">
      <w:pPr>
        <w:spacing w:afterLines="50" w:after="180"/>
        <w:rPr>
          <w:rFonts w:ascii="Times New Roman" w:hAnsi="Times New Roman"/>
          <w:b/>
          <w:bCs/>
          <w:kern w:val="0"/>
          <w:szCs w:val="23"/>
        </w:rPr>
      </w:pPr>
    </w:p>
    <w:p w:rsidR="006F7D27" w:rsidRDefault="006F7D27" w:rsidP="006F7D27">
      <w:pPr>
        <w:spacing w:afterLines="50" w:after="180"/>
        <w:rPr>
          <w:rFonts w:ascii="Times New Roman" w:hAnsi="Times New Roman"/>
          <w:b/>
          <w:bCs/>
          <w:kern w:val="0"/>
          <w:szCs w:val="23"/>
        </w:rPr>
      </w:pPr>
    </w:p>
    <w:p w:rsidR="006F7D27" w:rsidRDefault="006F7D27" w:rsidP="006F7D27">
      <w:pPr>
        <w:spacing w:afterLines="50" w:after="180"/>
        <w:rPr>
          <w:rFonts w:ascii="Times New Roman" w:hAnsi="Times New Roman"/>
          <w:b/>
          <w:bCs/>
          <w:kern w:val="0"/>
          <w:szCs w:val="23"/>
        </w:rPr>
      </w:pPr>
    </w:p>
    <w:p w:rsidR="006F7D27" w:rsidRDefault="006F7D27" w:rsidP="006F7D27">
      <w:pPr>
        <w:spacing w:afterLines="50" w:after="180"/>
        <w:rPr>
          <w:rFonts w:ascii="Times New Roman" w:hAnsi="Times New Roman"/>
          <w:b/>
          <w:bCs/>
          <w:kern w:val="0"/>
          <w:szCs w:val="23"/>
        </w:rPr>
      </w:pPr>
    </w:p>
    <w:p w:rsidR="006F7D27" w:rsidRDefault="006F7D27" w:rsidP="006F7D27">
      <w:pPr>
        <w:spacing w:afterLines="50" w:after="180"/>
        <w:rPr>
          <w:rFonts w:ascii="Times New Roman" w:hAnsi="Times New Roman"/>
          <w:b/>
          <w:bCs/>
          <w:kern w:val="0"/>
          <w:szCs w:val="23"/>
        </w:rPr>
      </w:pPr>
    </w:p>
    <w:p w:rsidR="006F7D27" w:rsidRDefault="006F7D27" w:rsidP="006F7D27">
      <w:pPr>
        <w:spacing w:afterLines="50" w:after="180"/>
        <w:rPr>
          <w:rFonts w:ascii="Times New Roman" w:hAnsi="Times New Roman"/>
          <w:b/>
          <w:bCs/>
          <w:kern w:val="0"/>
          <w:szCs w:val="23"/>
        </w:rPr>
      </w:pPr>
    </w:p>
    <w:p w:rsidR="006F7D27" w:rsidRDefault="006F7D27" w:rsidP="006F7D27">
      <w:pPr>
        <w:spacing w:afterLines="50" w:after="180"/>
        <w:rPr>
          <w:rFonts w:ascii="Times New Roman" w:hAnsi="Times New Roman"/>
          <w:b/>
          <w:bCs/>
          <w:kern w:val="0"/>
          <w:szCs w:val="23"/>
        </w:rPr>
      </w:pPr>
    </w:p>
    <w:p w:rsidR="006F7D27" w:rsidRPr="007826DB" w:rsidRDefault="006F7D27" w:rsidP="006F7D27">
      <w:pPr>
        <w:spacing w:afterLines="50" w:after="180"/>
        <w:rPr>
          <w:rFonts w:ascii="Times New Roman" w:hAnsi="Times New Roman" w:cs="Times New Roman"/>
        </w:rPr>
      </w:pPr>
      <w:r w:rsidRPr="00EE6AA2">
        <w:rPr>
          <w:rFonts w:cstheme="minorHAnsi"/>
          <w:b/>
        </w:rPr>
        <w:lastRenderedPageBreak/>
        <w:t>Supplementary Table 2</w:t>
      </w:r>
      <w:r w:rsidRPr="00EE6AA2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Pr="007826DB">
        <w:rPr>
          <w:rFonts w:ascii="Times New Roman" w:hAnsi="Times New Roman" w:cs="Times New Roman"/>
        </w:rPr>
        <w:t>Frequency of ADs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622"/>
        <w:gridCol w:w="2770"/>
        <w:gridCol w:w="1406"/>
      </w:tblGrid>
      <w:tr w:rsidR="006F7D27" w:rsidRPr="007826DB" w:rsidTr="00D665F9">
        <w:trPr>
          <w:trHeight w:val="283"/>
        </w:trPr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F7D27" w:rsidRPr="007826DB" w:rsidRDefault="006F7D27" w:rsidP="00D665F9">
            <w:pPr>
              <w:adjustRightInd w:val="0"/>
              <w:snapToGrid w:val="0"/>
              <w:jc w:val="both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7826DB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Autoimmune Diseases</w:t>
            </w:r>
          </w:p>
        </w:tc>
        <w:tc>
          <w:tcPr>
            <w:tcW w:w="26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F7D27" w:rsidRPr="007826DB" w:rsidRDefault="006F7D27" w:rsidP="00D665F9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7826DB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N (%)</w:t>
            </w:r>
          </w:p>
        </w:tc>
        <w:tc>
          <w:tcPr>
            <w:tcW w:w="2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F7D27" w:rsidRPr="007826DB" w:rsidRDefault="006F7D27" w:rsidP="00D665F9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7826DB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N (%)</w:t>
            </w:r>
          </w:p>
        </w:tc>
        <w:tc>
          <w:tcPr>
            <w:tcW w:w="14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F7D27" w:rsidRPr="007826DB" w:rsidRDefault="006F7D27" w:rsidP="00D665F9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7826DB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P-Va</w:t>
            </w:r>
            <w:r w:rsidRPr="007826DB">
              <w:rPr>
                <w:rFonts w:ascii="Times New Roman" w:eastAsia="標楷體" w:hAnsi="Times New Roman" w:cs="Times New Roman"/>
                <w:sz w:val="20"/>
                <w:szCs w:val="20"/>
              </w:rPr>
              <w:t>lue</w:t>
            </w:r>
          </w:p>
        </w:tc>
      </w:tr>
      <w:tr w:rsidR="006F7D27" w:rsidRPr="00102451" w:rsidTr="00D665F9">
        <w:trPr>
          <w:trHeight w:val="283"/>
        </w:trPr>
        <w:tc>
          <w:tcPr>
            <w:tcW w:w="2830" w:type="dxa"/>
            <w:tcBorders>
              <w:top w:val="single" w:sz="4" w:space="0" w:color="auto"/>
              <w:bottom w:val="nil"/>
            </w:tcBorders>
            <w:vAlign w:val="center"/>
          </w:tcPr>
          <w:p w:rsidR="006F7D27" w:rsidRPr="00CF0CB6" w:rsidRDefault="006F7D27" w:rsidP="00D665F9">
            <w:pPr>
              <w:adjustRightInd w:val="0"/>
              <w:snapToGrid w:val="0"/>
              <w:jc w:val="righ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CF0CB6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Overall</w:t>
            </w:r>
            <w:r w:rsidRPr="00CF0CB6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 xml:space="preserve"> ADs</w:t>
            </w:r>
          </w:p>
        </w:tc>
        <w:tc>
          <w:tcPr>
            <w:tcW w:w="2622" w:type="dxa"/>
            <w:tcBorders>
              <w:top w:val="single" w:sz="4" w:space="0" w:color="auto"/>
              <w:bottom w:val="nil"/>
            </w:tcBorders>
            <w:vAlign w:val="center"/>
          </w:tcPr>
          <w:p w:rsidR="006F7D27" w:rsidRPr="00A262AA" w:rsidRDefault="006F7D27" w:rsidP="00D665F9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2770" w:type="dxa"/>
            <w:tcBorders>
              <w:top w:val="single" w:sz="4" w:space="0" w:color="auto"/>
              <w:bottom w:val="nil"/>
            </w:tcBorders>
            <w:vAlign w:val="center"/>
          </w:tcPr>
          <w:p w:rsidR="006F7D27" w:rsidRPr="00A262AA" w:rsidRDefault="006F7D27" w:rsidP="00D665F9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406" w:type="dxa"/>
            <w:tcBorders>
              <w:top w:val="single" w:sz="4" w:space="0" w:color="auto"/>
              <w:bottom w:val="nil"/>
            </w:tcBorders>
            <w:vAlign w:val="center"/>
          </w:tcPr>
          <w:p w:rsidR="006F7D27" w:rsidRPr="00A262AA" w:rsidRDefault="006F7D27" w:rsidP="00D665F9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&lt;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.0001</w:t>
            </w:r>
          </w:p>
        </w:tc>
      </w:tr>
      <w:tr w:rsidR="006F7D27" w:rsidRPr="00102451" w:rsidTr="00D665F9">
        <w:trPr>
          <w:trHeight w:val="283"/>
        </w:trPr>
        <w:tc>
          <w:tcPr>
            <w:tcW w:w="2830" w:type="dxa"/>
            <w:tcBorders>
              <w:top w:val="nil"/>
              <w:bottom w:val="nil"/>
            </w:tcBorders>
            <w:vAlign w:val="center"/>
          </w:tcPr>
          <w:p w:rsidR="006F7D27" w:rsidRPr="00CF0CB6" w:rsidRDefault="006F7D27" w:rsidP="00D665F9">
            <w:pPr>
              <w:adjustRightInd w:val="0"/>
              <w:snapToGrid w:val="0"/>
              <w:jc w:val="righ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CF0CB6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NO</w:t>
            </w:r>
          </w:p>
        </w:tc>
        <w:tc>
          <w:tcPr>
            <w:tcW w:w="2622" w:type="dxa"/>
            <w:tcBorders>
              <w:top w:val="nil"/>
              <w:bottom w:val="nil"/>
            </w:tcBorders>
            <w:vAlign w:val="center"/>
          </w:tcPr>
          <w:p w:rsidR="006F7D27" w:rsidRPr="00A262AA" w:rsidRDefault="006F7D27" w:rsidP="00D665F9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93,711 (99.80%)</w:t>
            </w:r>
          </w:p>
        </w:tc>
        <w:tc>
          <w:tcPr>
            <w:tcW w:w="2770" w:type="dxa"/>
            <w:tcBorders>
              <w:top w:val="nil"/>
              <w:bottom w:val="nil"/>
            </w:tcBorders>
            <w:vAlign w:val="center"/>
          </w:tcPr>
          <w:p w:rsidR="006F7D27" w:rsidRPr="00A262AA" w:rsidRDefault="006F7D27" w:rsidP="00D665F9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87,936 (99.86%)</w:t>
            </w:r>
          </w:p>
        </w:tc>
        <w:tc>
          <w:tcPr>
            <w:tcW w:w="1406" w:type="dxa"/>
            <w:tcBorders>
              <w:top w:val="nil"/>
              <w:bottom w:val="nil"/>
            </w:tcBorders>
            <w:vAlign w:val="center"/>
          </w:tcPr>
          <w:p w:rsidR="006F7D27" w:rsidRPr="00A262AA" w:rsidRDefault="006F7D27" w:rsidP="00D665F9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6F7D27" w:rsidRPr="00102451" w:rsidTr="00D665F9">
        <w:trPr>
          <w:trHeight w:val="283"/>
        </w:trPr>
        <w:tc>
          <w:tcPr>
            <w:tcW w:w="2830" w:type="dxa"/>
            <w:tcBorders>
              <w:top w:val="nil"/>
              <w:bottom w:val="nil"/>
            </w:tcBorders>
            <w:vAlign w:val="center"/>
          </w:tcPr>
          <w:p w:rsidR="006F7D27" w:rsidRPr="00CF0CB6" w:rsidRDefault="006F7D27" w:rsidP="00D665F9">
            <w:pPr>
              <w:adjustRightInd w:val="0"/>
              <w:snapToGrid w:val="0"/>
              <w:jc w:val="righ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CF0CB6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YES</w:t>
            </w:r>
          </w:p>
        </w:tc>
        <w:tc>
          <w:tcPr>
            <w:tcW w:w="2622" w:type="dxa"/>
            <w:tcBorders>
              <w:top w:val="nil"/>
              <w:bottom w:val="nil"/>
            </w:tcBorders>
            <w:vAlign w:val="center"/>
          </w:tcPr>
          <w:p w:rsidR="006F7D27" w:rsidRPr="00A262AA" w:rsidRDefault="006F7D27" w:rsidP="00D665F9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08 (0.20%)</w:t>
            </w:r>
          </w:p>
        </w:tc>
        <w:tc>
          <w:tcPr>
            <w:tcW w:w="2770" w:type="dxa"/>
            <w:tcBorders>
              <w:top w:val="nil"/>
              <w:bottom w:val="nil"/>
            </w:tcBorders>
            <w:vAlign w:val="center"/>
          </w:tcPr>
          <w:p w:rsidR="006F7D27" w:rsidRPr="00A262AA" w:rsidRDefault="006F7D27" w:rsidP="00D665F9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,102 (0.14%)</w:t>
            </w:r>
          </w:p>
        </w:tc>
        <w:tc>
          <w:tcPr>
            <w:tcW w:w="1406" w:type="dxa"/>
            <w:tcBorders>
              <w:top w:val="nil"/>
              <w:bottom w:val="nil"/>
            </w:tcBorders>
            <w:vAlign w:val="center"/>
          </w:tcPr>
          <w:p w:rsidR="006F7D27" w:rsidRPr="00A262AA" w:rsidRDefault="006F7D27" w:rsidP="00D665F9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6F7D27" w:rsidRPr="00102451" w:rsidTr="00D665F9">
        <w:trPr>
          <w:trHeight w:val="283"/>
        </w:trPr>
        <w:tc>
          <w:tcPr>
            <w:tcW w:w="2830" w:type="dxa"/>
            <w:tcBorders>
              <w:top w:val="nil"/>
              <w:bottom w:val="nil"/>
            </w:tcBorders>
            <w:vAlign w:val="center"/>
          </w:tcPr>
          <w:p w:rsidR="006F7D27" w:rsidRPr="00CF0CB6" w:rsidRDefault="006F7D27" w:rsidP="00D665F9">
            <w:pPr>
              <w:adjustRightInd w:val="0"/>
              <w:snapToGrid w:val="0"/>
              <w:jc w:val="righ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CF0CB6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Organ-Specified ADs</w:t>
            </w:r>
          </w:p>
        </w:tc>
        <w:tc>
          <w:tcPr>
            <w:tcW w:w="2622" w:type="dxa"/>
            <w:tcBorders>
              <w:top w:val="nil"/>
              <w:bottom w:val="nil"/>
            </w:tcBorders>
            <w:vAlign w:val="center"/>
          </w:tcPr>
          <w:p w:rsidR="006F7D27" w:rsidRPr="00A262AA" w:rsidRDefault="006F7D27" w:rsidP="00D665F9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2770" w:type="dxa"/>
            <w:tcBorders>
              <w:top w:val="nil"/>
              <w:bottom w:val="nil"/>
            </w:tcBorders>
            <w:vAlign w:val="center"/>
          </w:tcPr>
          <w:p w:rsidR="006F7D27" w:rsidRPr="00A262AA" w:rsidRDefault="006F7D27" w:rsidP="00D665F9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406" w:type="dxa"/>
            <w:tcBorders>
              <w:top w:val="nil"/>
              <w:bottom w:val="nil"/>
            </w:tcBorders>
            <w:vAlign w:val="center"/>
          </w:tcPr>
          <w:p w:rsidR="006F7D27" w:rsidRPr="00A262AA" w:rsidRDefault="006F7D27" w:rsidP="00D665F9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&lt;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.0001</w:t>
            </w:r>
          </w:p>
        </w:tc>
      </w:tr>
      <w:tr w:rsidR="006F7D27" w:rsidRPr="00102451" w:rsidTr="00D665F9">
        <w:trPr>
          <w:trHeight w:val="283"/>
        </w:trPr>
        <w:tc>
          <w:tcPr>
            <w:tcW w:w="2830" w:type="dxa"/>
            <w:tcBorders>
              <w:top w:val="nil"/>
              <w:bottom w:val="nil"/>
            </w:tcBorders>
            <w:vAlign w:val="center"/>
          </w:tcPr>
          <w:p w:rsidR="006F7D27" w:rsidRPr="00CF0CB6" w:rsidRDefault="006F7D27" w:rsidP="00D665F9">
            <w:pPr>
              <w:adjustRightInd w:val="0"/>
              <w:snapToGrid w:val="0"/>
              <w:jc w:val="righ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CF0CB6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NO</w:t>
            </w:r>
          </w:p>
        </w:tc>
        <w:tc>
          <w:tcPr>
            <w:tcW w:w="2622" w:type="dxa"/>
            <w:tcBorders>
              <w:top w:val="nil"/>
              <w:bottom w:val="nil"/>
            </w:tcBorders>
            <w:vAlign w:val="center"/>
          </w:tcPr>
          <w:p w:rsidR="006F7D27" w:rsidRPr="00A262AA" w:rsidRDefault="006F7D27" w:rsidP="00D665F9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93,965 (99.86%)</w:t>
            </w:r>
          </w:p>
        </w:tc>
        <w:tc>
          <w:tcPr>
            <w:tcW w:w="2770" w:type="dxa"/>
            <w:tcBorders>
              <w:top w:val="nil"/>
              <w:bottom w:val="nil"/>
            </w:tcBorders>
            <w:vAlign w:val="center"/>
          </w:tcPr>
          <w:p w:rsidR="006F7D27" w:rsidRPr="00A262AA" w:rsidRDefault="006F7D27" w:rsidP="00D665F9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88,343 (99.91%)</w:t>
            </w:r>
          </w:p>
        </w:tc>
        <w:tc>
          <w:tcPr>
            <w:tcW w:w="1406" w:type="dxa"/>
            <w:tcBorders>
              <w:top w:val="nil"/>
              <w:bottom w:val="nil"/>
            </w:tcBorders>
            <w:vAlign w:val="center"/>
          </w:tcPr>
          <w:p w:rsidR="006F7D27" w:rsidRPr="00A262AA" w:rsidRDefault="006F7D27" w:rsidP="00D665F9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6F7D27" w:rsidRPr="00102451" w:rsidTr="00D665F9">
        <w:trPr>
          <w:trHeight w:val="283"/>
        </w:trPr>
        <w:tc>
          <w:tcPr>
            <w:tcW w:w="2830" w:type="dxa"/>
            <w:tcBorders>
              <w:top w:val="nil"/>
              <w:bottom w:val="nil"/>
            </w:tcBorders>
            <w:vAlign w:val="center"/>
          </w:tcPr>
          <w:p w:rsidR="006F7D27" w:rsidRPr="00CF0CB6" w:rsidRDefault="006F7D27" w:rsidP="00D665F9">
            <w:pPr>
              <w:adjustRightInd w:val="0"/>
              <w:snapToGrid w:val="0"/>
              <w:jc w:val="righ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CF0CB6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YES</w:t>
            </w:r>
          </w:p>
        </w:tc>
        <w:tc>
          <w:tcPr>
            <w:tcW w:w="2622" w:type="dxa"/>
            <w:tcBorders>
              <w:top w:val="nil"/>
              <w:bottom w:val="nil"/>
            </w:tcBorders>
            <w:vAlign w:val="center"/>
          </w:tcPr>
          <w:p w:rsidR="006F7D27" w:rsidRPr="00A262AA" w:rsidRDefault="006F7D27" w:rsidP="00D665F9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54 (0.14%)</w:t>
            </w:r>
          </w:p>
        </w:tc>
        <w:tc>
          <w:tcPr>
            <w:tcW w:w="2770" w:type="dxa"/>
            <w:tcBorders>
              <w:top w:val="nil"/>
              <w:bottom w:val="nil"/>
            </w:tcBorders>
            <w:vAlign w:val="center"/>
          </w:tcPr>
          <w:p w:rsidR="006F7D27" w:rsidRPr="00A262AA" w:rsidRDefault="006F7D27" w:rsidP="00D665F9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95 (0.09%)</w:t>
            </w:r>
          </w:p>
        </w:tc>
        <w:tc>
          <w:tcPr>
            <w:tcW w:w="1406" w:type="dxa"/>
            <w:tcBorders>
              <w:top w:val="nil"/>
              <w:bottom w:val="nil"/>
            </w:tcBorders>
            <w:vAlign w:val="center"/>
          </w:tcPr>
          <w:p w:rsidR="006F7D27" w:rsidRPr="00A262AA" w:rsidRDefault="006F7D27" w:rsidP="00D665F9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6F7D27" w:rsidRPr="00102451" w:rsidTr="00D665F9">
        <w:trPr>
          <w:trHeight w:val="283"/>
        </w:trPr>
        <w:tc>
          <w:tcPr>
            <w:tcW w:w="2830" w:type="dxa"/>
            <w:tcBorders>
              <w:top w:val="nil"/>
              <w:bottom w:val="nil"/>
            </w:tcBorders>
            <w:vAlign w:val="center"/>
          </w:tcPr>
          <w:p w:rsidR="006F7D27" w:rsidRPr="00CF0CB6" w:rsidRDefault="006F7D27" w:rsidP="00D665F9">
            <w:pPr>
              <w:adjustRightInd w:val="0"/>
              <w:snapToGrid w:val="0"/>
              <w:jc w:val="righ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CF0CB6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Systemic ADs</w:t>
            </w:r>
            <w:r w:rsidRPr="00CF0CB6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622" w:type="dxa"/>
            <w:tcBorders>
              <w:top w:val="nil"/>
              <w:bottom w:val="nil"/>
            </w:tcBorders>
            <w:vAlign w:val="center"/>
          </w:tcPr>
          <w:p w:rsidR="006F7D27" w:rsidRPr="00A262AA" w:rsidRDefault="006F7D27" w:rsidP="00D665F9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2770" w:type="dxa"/>
            <w:tcBorders>
              <w:top w:val="nil"/>
              <w:bottom w:val="nil"/>
            </w:tcBorders>
            <w:vAlign w:val="center"/>
          </w:tcPr>
          <w:p w:rsidR="006F7D27" w:rsidRPr="00A262AA" w:rsidRDefault="006F7D27" w:rsidP="00D665F9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406" w:type="dxa"/>
            <w:tcBorders>
              <w:top w:val="nil"/>
              <w:bottom w:val="nil"/>
            </w:tcBorders>
            <w:vAlign w:val="center"/>
          </w:tcPr>
          <w:p w:rsidR="006F7D27" w:rsidRPr="00A262AA" w:rsidRDefault="006F7D27" w:rsidP="00D665F9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E6AA2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</w:t>
            </w:r>
            <w:r w:rsidRPr="00EE6AA2">
              <w:rPr>
                <w:rFonts w:ascii="Times New Roman" w:eastAsia="標楷體" w:hAnsi="Times New Roman" w:cs="Times New Roman"/>
                <w:sz w:val="20"/>
                <w:szCs w:val="20"/>
              </w:rPr>
              <w:t>.0025</w:t>
            </w:r>
          </w:p>
        </w:tc>
      </w:tr>
      <w:tr w:rsidR="006F7D27" w:rsidRPr="00102451" w:rsidTr="00D665F9">
        <w:trPr>
          <w:trHeight w:val="283"/>
        </w:trPr>
        <w:tc>
          <w:tcPr>
            <w:tcW w:w="2830" w:type="dxa"/>
            <w:tcBorders>
              <w:top w:val="nil"/>
              <w:bottom w:val="nil"/>
            </w:tcBorders>
            <w:vAlign w:val="center"/>
          </w:tcPr>
          <w:p w:rsidR="006F7D27" w:rsidRPr="00CF0CB6" w:rsidRDefault="006F7D27" w:rsidP="00D665F9">
            <w:pPr>
              <w:adjustRightInd w:val="0"/>
              <w:snapToGrid w:val="0"/>
              <w:jc w:val="righ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CF0CB6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NO</w:t>
            </w:r>
          </w:p>
        </w:tc>
        <w:tc>
          <w:tcPr>
            <w:tcW w:w="2622" w:type="dxa"/>
            <w:tcBorders>
              <w:top w:val="nil"/>
              <w:bottom w:val="nil"/>
            </w:tcBorders>
            <w:vAlign w:val="center"/>
          </w:tcPr>
          <w:p w:rsidR="006F7D27" w:rsidRPr="00A262AA" w:rsidRDefault="006F7D27" w:rsidP="00D665F9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94,258 (99.93%)</w:t>
            </w:r>
          </w:p>
        </w:tc>
        <w:tc>
          <w:tcPr>
            <w:tcW w:w="2770" w:type="dxa"/>
            <w:tcBorders>
              <w:top w:val="nil"/>
              <w:bottom w:val="nil"/>
            </w:tcBorders>
            <w:vAlign w:val="center"/>
          </w:tcPr>
          <w:p w:rsidR="006F7D27" w:rsidRPr="00A262AA" w:rsidRDefault="006F7D27" w:rsidP="00D665F9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88,627 (99.95%)</w:t>
            </w:r>
          </w:p>
        </w:tc>
        <w:tc>
          <w:tcPr>
            <w:tcW w:w="1406" w:type="dxa"/>
            <w:tcBorders>
              <w:top w:val="nil"/>
              <w:bottom w:val="nil"/>
            </w:tcBorders>
            <w:vAlign w:val="center"/>
          </w:tcPr>
          <w:p w:rsidR="006F7D27" w:rsidRPr="00A262AA" w:rsidRDefault="006F7D27" w:rsidP="00D665F9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6F7D27" w:rsidRPr="00102451" w:rsidTr="00D665F9">
        <w:trPr>
          <w:trHeight w:val="283"/>
        </w:trPr>
        <w:tc>
          <w:tcPr>
            <w:tcW w:w="2830" w:type="dxa"/>
            <w:tcBorders>
              <w:top w:val="nil"/>
            </w:tcBorders>
            <w:vAlign w:val="center"/>
          </w:tcPr>
          <w:p w:rsidR="006F7D27" w:rsidRPr="00CF0CB6" w:rsidRDefault="006F7D27" w:rsidP="00D665F9">
            <w:pPr>
              <w:adjustRightInd w:val="0"/>
              <w:snapToGrid w:val="0"/>
              <w:jc w:val="right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CF0CB6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YES</w:t>
            </w:r>
          </w:p>
        </w:tc>
        <w:tc>
          <w:tcPr>
            <w:tcW w:w="2622" w:type="dxa"/>
            <w:tcBorders>
              <w:top w:val="nil"/>
            </w:tcBorders>
            <w:vAlign w:val="center"/>
          </w:tcPr>
          <w:p w:rsidR="006F7D27" w:rsidRPr="00A262AA" w:rsidRDefault="006F7D27" w:rsidP="00D665F9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61 (0.07%)</w:t>
            </w:r>
          </w:p>
        </w:tc>
        <w:tc>
          <w:tcPr>
            <w:tcW w:w="2770" w:type="dxa"/>
            <w:tcBorders>
              <w:top w:val="nil"/>
            </w:tcBorders>
            <w:vAlign w:val="center"/>
          </w:tcPr>
          <w:p w:rsidR="006F7D27" w:rsidRPr="00A262AA" w:rsidRDefault="006F7D27" w:rsidP="00D665F9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11 (0.05%)</w:t>
            </w:r>
          </w:p>
        </w:tc>
        <w:tc>
          <w:tcPr>
            <w:tcW w:w="1406" w:type="dxa"/>
            <w:tcBorders>
              <w:top w:val="nil"/>
            </w:tcBorders>
            <w:vAlign w:val="center"/>
          </w:tcPr>
          <w:p w:rsidR="006F7D27" w:rsidRPr="00A262AA" w:rsidRDefault="006F7D27" w:rsidP="00D665F9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</w:tbl>
    <w:p w:rsidR="006F7D27" w:rsidRPr="007826DB" w:rsidRDefault="006F7D27" w:rsidP="006F7D27">
      <w:r w:rsidRPr="007826DB">
        <w:rPr>
          <w:b/>
        </w:rPr>
        <w:t xml:space="preserve">ADs: </w:t>
      </w:r>
      <w:r w:rsidRPr="007826DB">
        <w:t>autoimmune diseases</w:t>
      </w:r>
    </w:p>
    <w:p w:rsidR="006F7D27" w:rsidRDefault="006F7D27" w:rsidP="006F7D27">
      <w:pPr>
        <w:rPr>
          <w:color w:val="FF0000"/>
        </w:rPr>
      </w:pPr>
    </w:p>
    <w:p w:rsidR="006F7D27" w:rsidRDefault="006F7D27" w:rsidP="006F7D27">
      <w:pPr>
        <w:spacing w:afterLines="50" w:after="180"/>
        <w:rPr>
          <w:rFonts w:ascii="Times New Roman" w:hAnsi="Times New Roman"/>
          <w:b/>
          <w:bCs/>
          <w:kern w:val="0"/>
          <w:szCs w:val="23"/>
        </w:rPr>
      </w:pPr>
    </w:p>
    <w:p w:rsidR="006F7D27" w:rsidRDefault="006F7D27" w:rsidP="006F7D27">
      <w:pPr>
        <w:spacing w:afterLines="50" w:after="180"/>
        <w:rPr>
          <w:rFonts w:ascii="Times New Roman" w:hAnsi="Times New Roman"/>
          <w:b/>
          <w:bCs/>
          <w:kern w:val="0"/>
          <w:szCs w:val="23"/>
        </w:rPr>
      </w:pPr>
    </w:p>
    <w:p w:rsidR="006F7D27" w:rsidRPr="0011137A" w:rsidRDefault="006F7D27" w:rsidP="006F7D27">
      <w:pPr>
        <w:spacing w:afterLines="50" w:after="180"/>
        <w:rPr>
          <w:rFonts w:ascii="Times New Roman" w:hAnsi="Times New Roman"/>
          <w:b/>
          <w:bCs/>
          <w:kern w:val="0"/>
          <w:szCs w:val="23"/>
        </w:rPr>
      </w:pPr>
    </w:p>
    <w:p w:rsidR="006F7D27" w:rsidRPr="0011137A" w:rsidRDefault="006F7D27" w:rsidP="006F7D27">
      <w:pPr>
        <w:spacing w:afterLines="50" w:after="180"/>
        <w:rPr>
          <w:rFonts w:ascii="Times New Roman" w:hAnsi="Times New Roman"/>
          <w:b/>
          <w:bCs/>
          <w:kern w:val="0"/>
          <w:szCs w:val="23"/>
        </w:rPr>
      </w:pPr>
    </w:p>
    <w:p w:rsidR="00715CE3" w:rsidRDefault="00715CE3">
      <w:bookmarkStart w:id="0" w:name="_GoBack"/>
      <w:bookmarkEnd w:id="0"/>
    </w:p>
    <w:sectPr w:rsidR="00715CE3" w:rsidSect="006C0298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6FE7" w:rsidRDefault="00EE6FE7" w:rsidP="006F7D27">
      <w:r>
        <w:separator/>
      </w:r>
    </w:p>
  </w:endnote>
  <w:endnote w:type="continuationSeparator" w:id="0">
    <w:p w:rsidR="00EE6FE7" w:rsidRDefault="00EE6FE7" w:rsidP="006F7D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6FE7" w:rsidRDefault="00EE6FE7" w:rsidP="006F7D27">
      <w:r>
        <w:separator/>
      </w:r>
    </w:p>
  </w:footnote>
  <w:footnote w:type="continuationSeparator" w:id="0">
    <w:p w:rsidR="00EE6FE7" w:rsidRDefault="00EE6FE7" w:rsidP="006F7D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331B"/>
    <w:rsid w:val="0049331B"/>
    <w:rsid w:val="006F7D27"/>
    <w:rsid w:val="00715CE3"/>
    <w:rsid w:val="00EE6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DE41D9E-C511-4F3D-B6F4-D23DD2932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7D2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7D2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6F7D27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F7D2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6F7D27"/>
    <w:rPr>
      <w:sz w:val="20"/>
      <w:szCs w:val="20"/>
    </w:rPr>
  </w:style>
  <w:style w:type="table" w:styleId="a7">
    <w:name w:val="Table Grid"/>
    <w:basedOn w:val="a1"/>
    <w:uiPriority w:val="39"/>
    <w:rsid w:val="006F7D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274</Words>
  <Characters>1568</Characters>
  <Application>Microsoft Office Word</Application>
  <DocSecurity>0</DocSecurity>
  <Lines>13</Lines>
  <Paragraphs>3</Paragraphs>
  <ScaleCrop>false</ScaleCrop>
  <Company>臺北榮民總醫院</Company>
  <LinksUpToDate>false</LinksUpToDate>
  <CharactersWithSpaces>1839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沈佑銓</dc:creator>
  <cp:keywords/>
  <dc:description/>
  <cp:lastModifiedBy>沈佑銓</cp:lastModifiedBy>
  <cp:revision>2</cp:revision>
  <dcterms:created xsi:type="dcterms:W3CDTF">2023-10-14T06:21:00Z</dcterms:created>
  <dcterms:modified xsi:type="dcterms:W3CDTF">2023-10-14T06:21:00Z</dcterms:modified>
</cp:coreProperties>
</file>