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A45C29B" w14:textId="77777777" w:rsidR="00F91260" w:rsidRPr="00F91260" w:rsidRDefault="00F91260" w:rsidP="00F91260">
      <w:pPr>
        <w:rPr>
          <w:b/>
          <w:lang w:val="en-US"/>
        </w:rPr>
      </w:pPr>
      <w:r w:rsidRPr="00F91260">
        <w:rPr>
          <w:b/>
          <w:lang w:val="en-US"/>
        </w:rPr>
        <w:t xml:space="preserve">Supplementary File for Article: </w:t>
      </w:r>
    </w:p>
    <w:p w14:paraId="068802EF" w14:textId="2AE55049" w:rsidR="00F91260" w:rsidRPr="00F91260" w:rsidRDefault="00F91260" w:rsidP="00F91260">
      <w:pPr>
        <w:rPr>
          <w:lang w:val="en-US"/>
        </w:rPr>
      </w:pPr>
      <w:r w:rsidRPr="00F91260">
        <w:rPr>
          <w:lang w:val="en-US"/>
        </w:rPr>
        <w:t>An 8-week injury prevention exercise program combined with change-of-direction technique training reduces change-of-direction knee joint loading without compromising performance</w:t>
      </w:r>
    </w:p>
    <w:p w14:paraId="334FF400" w14:textId="6B67C1F0" w:rsidR="00F91260" w:rsidRPr="00F91260" w:rsidRDefault="00F91260" w:rsidP="00B93D10">
      <w:pPr>
        <w:keepNext/>
        <w:rPr>
          <w:lang w:val="en-US"/>
        </w:rPr>
      </w:pPr>
    </w:p>
    <w:p w14:paraId="34C1A9BA" w14:textId="77777777" w:rsidR="00F91260" w:rsidRPr="00F91260" w:rsidRDefault="00F91260" w:rsidP="00B93D10">
      <w:pPr>
        <w:keepNext/>
        <w:rPr>
          <w:lang w:val="en-US"/>
        </w:rPr>
      </w:pPr>
    </w:p>
    <w:p w14:paraId="6C38F677" w14:textId="1D508316" w:rsidR="00B93D10" w:rsidRDefault="000251D8" w:rsidP="00B93D10">
      <w:pPr>
        <w:keepNext/>
      </w:pPr>
      <w:r w:rsidRPr="000251D8">
        <w:rPr>
          <w:noProof/>
        </w:rPr>
        <w:drawing>
          <wp:inline distT="0" distB="0" distL="0" distR="0" wp14:anchorId="53934C39" wp14:editId="1E2CC870">
            <wp:extent cx="5760720" cy="2450465"/>
            <wp:effectExtent l="0" t="0" r="0" b="6985"/>
            <wp:docPr id="2" name="Grafik 1">
              <a:extLst xmlns:a="http://schemas.openxmlformats.org/drawingml/2006/main">
                <a:ext uri="{FF2B5EF4-FFF2-40B4-BE49-F238E27FC236}">
                  <a16:creationId xmlns:a16="http://schemas.microsoft.com/office/drawing/2014/main" id="{B7E4584C-C3E3-46E7-A744-9E4E8FB5D43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Grafik 1">
                      <a:extLst>
                        <a:ext uri="{FF2B5EF4-FFF2-40B4-BE49-F238E27FC236}">
                          <a16:creationId xmlns:a16="http://schemas.microsoft.com/office/drawing/2014/main" id="{B7E4584C-C3E3-46E7-A744-9E4E8FB5D43C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450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E3C9CB" w14:textId="5807E98B" w:rsidR="00C5090F" w:rsidRPr="008843D7" w:rsidRDefault="000E2B28" w:rsidP="008843D7">
      <w:pPr>
        <w:pStyle w:val="Beschriftung"/>
        <w:rPr>
          <w:b/>
          <w:i w:val="0"/>
          <w:color w:val="auto"/>
          <w:sz w:val="22"/>
          <w:lang w:val="en-US"/>
        </w:rPr>
      </w:pPr>
      <w:r>
        <w:rPr>
          <w:b/>
          <w:i w:val="0"/>
          <w:color w:val="auto"/>
          <w:sz w:val="22"/>
          <w:lang w:val="en-US"/>
        </w:rPr>
        <w:t xml:space="preserve">Supplementary </w:t>
      </w:r>
      <w:r w:rsidR="00B93D10">
        <w:rPr>
          <w:b/>
          <w:i w:val="0"/>
          <w:color w:val="auto"/>
          <w:sz w:val="22"/>
          <w:lang w:val="en-US"/>
        </w:rPr>
        <w:t>Figure</w:t>
      </w:r>
      <w:r w:rsidR="00B93D10" w:rsidRPr="00B93D10">
        <w:rPr>
          <w:b/>
          <w:i w:val="0"/>
          <w:color w:val="auto"/>
          <w:sz w:val="22"/>
          <w:lang w:val="en-US"/>
        </w:rPr>
        <w:t xml:space="preserve"> </w:t>
      </w:r>
      <w:bookmarkStart w:id="0" w:name="_GoBack"/>
      <w:bookmarkEnd w:id="0"/>
      <w:r w:rsidR="00B546E2">
        <w:rPr>
          <w:b/>
          <w:i w:val="0"/>
          <w:color w:val="auto"/>
          <w:sz w:val="22"/>
          <w:lang w:val="en-US"/>
        </w:rPr>
        <w:t>1</w:t>
      </w:r>
      <w:r w:rsidR="00B93D10" w:rsidRPr="00B93D10">
        <w:rPr>
          <w:b/>
          <w:i w:val="0"/>
          <w:color w:val="auto"/>
          <w:sz w:val="22"/>
          <w:lang w:val="en-US"/>
        </w:rPr>
        <w:t xml:space="preserve">: </w:t>
      </w:r>
      <w:r w:rsidR="008B5E92">
        <w:rPr>
          <w:b/>
          <w:i w:val="0"/>
          <w:color w:val="auto"/>
          <w:sz w:val="22"/>
          <w:lang w:val="en-US"/>
        </w:rPr>
        <w:t xml:space="preserve">COD kinematic results. </w:t>
      </w:r>
      <w:r w:rsidR="00B93D10" w:rsidRPr="008B5E92">
        <w:rPr>
          <w:i w:val="0"/>
          <w:color w:val="auto"/>
          <w:sz w:val="22"/>
          <w:lang w:val="en-US"/>
        </w:rPr>
        <w:t xml:space="preserve">COD </w:t>
      </w:r>
      <w:r w:rsidR="008843D7" w:rsidRPr="008B5E92">
        <w:rPr>
          <w:i w:val="0"/>
          <w:color w:val="auto"/>
          <w:sz w:val="22"/>
          <w:lang w:val="en-US"/>
        </w:rPr>
        <w:t>approach speed</w:t>
      </w:r>
      <w:r w:rsidR="00B93D10" w:rsidRPr="008B5E92">
        <w:rPr>
          <w:i w:val="0"/>
          <w:color w:val="auto"/>
          <w:sz w:val="22"/>
          <w:lang w:val="en-US"/>
        </w:rPr>
        <w:t xml:space="preserve"> (a) and </w:t>
      </w:r>
      <w:r w:rsidR="008843D7" w:rsidRPr="008B5E92">
        <w:rPr>
          <w:i w:val="0"/>
          <w:color w:val="auto"/>
          <w:sz w:val="22"/>
          <w:lang w:val="en-US"/>
        </w:rPr>
        <w:t>peak lumbar bending (lateral trunk flexion towards the opposite than the intended movement direction)</w:t>
      </w:r>
      <w:r w:rsidR="00B93D10" w:rsidRPr="008B5E92">
        <w:rPr>
          <w:i w:val="0"/>
          <w:color w:val="auto"/>
          <w:sz w:val="22"/>
          <w:lang w:val="en-US"/>
        </w:rPr>
        <w:t xml:space="preserve"> (b). </w:t>
      </w:r>
      <w:r w:rsidR="009E0575" w:rsidRPr="008B5E92">
        <w:rPr>
          <w:i w:val="0"/>
          <w:color w:val="auto"/>
          <w:sz w:val="22"/>
          <w:lang w:val="en-US"/>
        </w:rPr>
        <w:t xml:space="preserve">SG – sprint group, CODG – change-of-direction group. </w:t>
      </w:r>
      <w:r w:rsidR="00B93D10" w:rsidRPr="008B5E92">
        <w:rPr>
          <w:i w:val="0"/>
          <w:color w:val="auto"/>
          <w:sz w:val="22"/>
          <w:lang w:val="en-US"/>
        </w:rPr>
        <w:t>Transparent data points indicate results for each individual.</w:t>
      </w:r>
      <w:r w:rsidR="005726AE" w:rsidRPr="008B5E92">
        <w:rPr>
          <w:i w:val="0"/>
          <w:color w:val="auto"/>
          <w:sz w:val="22"/>
          <w:lang w:val="en-US"/>
        </w:rPr>
        <w:t xml:space="preserve"> </w:t>
      </w:r>
      <w:r w:rsidR="006849DD" w:rsidRPr="008B5E92">
        <w:rPr>
          <w:i w:val="0"/>
          <w:color w:val="auto"/>
          <w:sz w:val="22"/>
          <w:lang w:val="en-US"/>
        </w:rPr>
        <w:t>p</w:t>
      </w:r>
      <w:r w:rsidR="005726AE" w:rsidRPr="008B5E92">
        <w:rPr>
          <w:i w:val="0"/>
          <w:color w:val="auto"/>
          <w:sz w:val="22"/>
          <w:lang w:val="en-US"/>
        </w:rPr>
        <w:t>-values correspond to within-group post-hoc comparisons.</w:t>
      </w:r>
    </w:p>
    <w:sectPr w:rsidR="00C5090F" w:rsidRPr="008843D7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paperpile-autoUpdateBibliography" w:val="true"/>
    <w:docVar w:name="paperpile-clusterType" w:val="normal"/>
    <w:docVar w:name="paperpile-doc-id" w:val="H184V144R524O245"/>
    <w:docVar w:name="paperpile-doc-name" w:val="Manuscript_v2.docx"/>
    <w:docVar w:name="paperpile-includeDoi" w:val="false"/>
    <w:docVar w:name="paperpile-styleFile" w:val="chicago-author-date.csl"/>
    <w:docVar w:name="paperpile-styleId" w:val="pp-chicago-author-date"/>
    <w:docVar w:name="paperpile-styleLabel" w:val="Chicago Manual of Style 17th edition (author-date)"/>
    <w:docVar w:name="paperpile-styleLocale" w:val="en-US"/>
  </w:docVars>
  <w:rsids>
    <w:rsidRoot w:val="004F04C0"/>
    <w:rsid w:val="000251D8"/>
    <w:rsid w:val="000466C3"/>
    <w:rsid w:val="000523A9"/>
    <w:rsid w:val="00055F63"/>
    <w:rsid w:val="00057923"/>
    <w:rsid w:val="00096156"/>
    <w:rsid w:val="00097848"/>
    <w:rsid w:val="000A3423"/>
    <w:rsid w:val="000A6C13"/>
    <w:rsid w:val="000C0E07"/>
    <w:rsid w:val="000E2B28"/>
    <w:rsid w:val="00110546"/>
    <w:rsid w:val="00167356"/>
    <w:rsid w:val="00183B6D"/>
    <w:rsid w:val="001B1EDE"/>
    <w:rsid w:val="001B478B"/>
    <w:rsid w:val="001F40FA"/>
    <w:rsid w:val="001F488B"/>
    <w:rsid w:val="00252993"/>
    <w:rsid w:val="00257D6A"/>
    <w:rsid w:val="002C2E24"/>
    <w:rsid w:val="002C601E"/>
    <w:rsid w:val="002C751E"/>
    <w:rsid w:val="00381C52"/>
    <w:rsid w:val="00383B22"/>
    <w:rsid w:val="003B6381"/>
    <w:rsid w:val="003E4B42"/>
    <w:rsid w:val="004225D3"/>
    <w:rsid w:val="0048663C"/>
    <w:rsid w:val="00487D66"/>
    <w:rsid w:val="004A0248"/>
    <w:rsid w:val="004D7DD0"/>
    <w:rsid w:val="004E6871"/>
    <w:rsid w:val="004E7CA0"/>
    <w:rsid w:val="004F04C0"/>
    <w:rsid w:val="00532BD5"/>
    <w:rsid w:val="00533989"/>
    <w:rsid w:val="005726AE"/>
    <w:rsid w:val="00583391"/>
    <w:rsid w:val="00594EE9"/>
    <w:rsid w:val="005A2A50"/>
    <w:rsid w:val="005A2C44"/>
    <w:rsid w:val="005E4888"/>
    <w:rsid w:val="005E5440"/>
    <w:rsid w:val="005F497D"/>
    <w:rsid w:val="00612227"/>
    <w:rsid w:val="00625C79"/>
    <w:rsid w:val="00657EDC"/>
    <w:rsid w:val="00662E9A"/>
    <w:rsid w:val="00680FA4"/>
    <w:rsid w:val="006849DD"/>
    <w:rsid w:val="006B698F"/>
    <w:rsid w:val="006D1571"/>
    <w:rsid w:val="00702A78"/>
    <w:rsid w:val="00703445"/>
    <w:rsid w:val="007065FF"/>
    <w:rsid w:val="00772E0F"/>
    <w:rsid w:val="00784015"/>
    <w:rsid w:val="00791674"/>
    <w:rsid w:val="007C0DB1"/>
    <w:rsid w:val="007D46B5"/>
    <w:rsid w:val="00825756"/>
    <w:rsid w:val="008330C2"/>
    <w:rsid w:val="008562F7"/>
    <w:rsid w:val="00862E15"/>
    <w:rsid w:val="00866A72"/>
    <w:rsid w:val="008843D7"/>
    <w:rsid w:val="008973DF"/>
    <w:rsid w:val="008B5E92"/>
    <w:rsid w:val="008C0958"/>
    <w:rsid w:val="008F1ECF"/>
    <w:rsid w:val="009022FA"/>
    <w:rsid w:val="00905506"/>
    <w:rsid w:val="00907EC9"/>
    <w:rsid w:val="00936E32"/>
    <w:rsid w:val="0094150A"/>
    <w:rsid w:val="009D59BC"/>
    <w:rsid w:val="009E0575"/>
    <w:rsid w:val="009E6898"/>
    <w:rsid w:val="00A26DA3"/>
    <w:rsid w:val="00A943A5"/>
    <w:rsid w:val="00AA04AE"/>
    <w:rsid w:val="00AA16AC"/>
    <w:rsid w:val="00AB5527"/>
    <w:rsid w:val="00AE31C9"/>
    <w:rsid w:val="00B21CC2"/>
    <w:rsid w:val="00B24781"/>
    <w:rsid w:val="00B42591"/>
    <w:rsid w:val="00B546E2"/>
    <w:rsid w:val="00B93D10"/>
    <w:rsid w:val="00BF0B08"/>
    <w:rsid w:val="00C03776"/>
    <w:rsid w:val="00C20216"/>
    <w:rsid w:val="00C5090F"/>
    <w:rsid w:val="00C61138"/>
    <w:rsid w:val="00C62C42"/>
    <w:rsid w:val="00C9385F"/>
    <w:rsid w:val="00CA586D"/>
    <w:rsid w:val="00CC0834"/>
    <w:rsid w:val="00D0477E"/>
    <w:rsid w:val="00D0797C"/>
    <w:rsid w:val="00D5724A"/>
    <w:rsid w:val="00DA7A8B"/>
    <w:rsid w:val="00DE1980"/>
    <w:rsid w:val="00DE6E2B"/>
    <w:rsid w:val="00E44587"/>
    <w:rsid w:val="00E57892"/>
    <w:rsid w:val="00E878E5"/>
    <w:rsid w:val="00E93127"/>
    <w:rsid w:val="00EB2D38"/>
    <w:rsid w:val="00ED6EBC"/>
    <w:rsid w:val="00EE500E"/>
    <w:rsid w:val="00F318EF"/>
    <w:rsid w:val="00F46FA3"/>
    <w:rsid w:val="00F56062"/>
    <w:rsid w:val="00F803D6"/>
    <w:rsid w:val="00F84E55"/>
    <w:rsid w:val="00F91260"/>
    <w:rsid w:val="00FC303D"/>
    <w:rsid w:val="00FD7D83"/>
    <w:rsid w:val="00FF6A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6D8B45"/>
  <w15:chartTrackingRefBased/>
  <w15:docId w15:val="{0404A00B-A60B-41AA-AE1D-76F4B557BC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A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Default">
    <w:name w:val="Default"/>
    <w:rsid w:val="00C5090F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styleId="Hyperlink">
    <w:name w:val="Hyperlink"/>
    <w:basedOn w:val="Absatz-Standardschriftart"/>
    <w:uiPriority w:val="99"/>
    <w:unhideWhenUsed/>
    <w:rsid w:val="00594EE9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594EE9"/>
    <w:rPr>
      <w:color w:val="605E5C"/>
      <w:shd w:val="clear" w:color="auto" w:fill="E1DFDD"/>
    </w:rPr>
  </w:style>
  <w:style w:type="table" w:styleId="Listentabelle1hell">
    <w:name w:val="List Table 1 Light"/>
    <w:basedOn w:val="NormaleTabelle"/>
    <w:uiPriority w:val="46"/>
    <w:rsid w:val="00381C5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Beschriftung">
    <w:name w:val="caption"/>
    <w:basedOn w:val="Standard"/>
    <w:next w:val="Standard"/>
    <w:uiPriority w:val="35"/>
    <w:unhideWhenUsed/>
    <w:qFormat/>
    <w:rsid w:val="00381C52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Listenabsatz">
    <w:name w:val="List Paragraph"/>
    <w:basedOn w:val="Standard"/>
    <w:uiPriority w:val="34"/>
    <w:qFormat/>
    <w:rsid w:val="00381C5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8B4534C-7E3D-49B6-BE22-95986582C5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77</Words>
  <Characters>492</Characters>
  <Application>Microsoft Office Word</Application>
  <DocSecurity>0</DocSecurity>
  <Lines>4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Mohr, Maurice</dc:creator>
  <cp:keywords/>
  <dc:description/>
  <cp:lastModifiedBy>Mohr, Maurice</cp:lastModifiedBy>
  <cp:revision>11</cp:revision>
  <dcterms:created xsi:type="dcterms:W3CDTF">2022-12-02T15:02:00Z</dcterms:created>
  <dcterms:modified xsi:type="dcterms:W3CDTF">2023-06-14T18:00:00Z</dcterms:modified>
</cp:coreProperties>
</file>