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F7A9A" w:rsidRPr="004F7A9A" w:rsidRDefault="004F7A9A" w:rsidP="004F7A9A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1.</w:t>
      </w:r>
    </w:p>
    <w:p w:rsidR="004F7A9A" w:rsidRDefault="004F7A9A" w:rsidP="004F7A9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68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Acquiring of photosensitivity by </w:t>
      </w:r>
      <w:r w:rsidRPr="00C868E8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Mycobacterium tuberculosis</w:t>
      </w:r>
      <w:r w:rsidRPr="00C868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C868E8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in vitro</w:t>
      </w:r>
      <w:r w:rsidRPr="00C868E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inside infected macrophages due to accumulation of endogenous Zn-porphyrins</w:t>
      </w:r>
    </w:p>
    <w:p w:rsidR="004F7A9A" w:rsidRPr="00E74A2C" w:rsidRDefault="004F7A9A" w:rsidP="004F7A9A">
      <w:pPr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Shleeva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M.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CF192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Linge 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Gligonov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I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Nikitushkin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V.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Vostroknutova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G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., Shashin D.</w:t>
      </w:r>
      <w:r w:rsidRPr="007040E3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721875">
        <w:rPr>
          <w:rFonts w:ascii="Times New Roman" w:hAnsi="Times New Roman" w:cs="Times New Roman"/>
          <w:sz w:val="24"/>
          <w:szCs w:val="24"/>
          <w:lang w:val="en-GB"/>
        </w:rPr>
        <w:t>Tsedilin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A., </w:t>
      </w:r>
      <w:r w:rsidRPr="007040E3">
        <w:rPr>
          <w:rFonts w:ascii="Times New Roman" w:hAnsi="Times New Roman" w:cs="Times New Roman"/>
          <w:sz w:val="24"/>
          <w:szCs w:val="24"/>
          <w:lang w:val="en-GB"/>
        </w:rPr>
        <w:t>Apt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Kaprelyants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A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B17C3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1610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Savitsky A.</w:t>
      </w: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</w:p>
    <w:p w:rsidR="004F7A9A" w:rsidRDefault="004F7A9A" w:rsidP="004F7A9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8619E0">
        <w:rPr>
          <w:rFonts w:ascii="Times New Roman" w:hAnsi="Times New Roman" w:cs="Times New Roman"/>
          <w:sz w:val="24"/>
          <w:szCs w:val="24"/>
          <w:lang w:val="en-US"/>
        </w:rPr>
        <w:t>A.N. Bach Institute of Biochemistry, Federal Research Centre ‘Fundamentals of Biotechnology’ of the Russian Academy of Sciences, Moscow, Russia</w:t>
      </w:r>
    </w:p>
    <w:p w:rsidR="004F7A9A" w:rsidRPr="0063620B" w:rsidRDefault="004F7A9A" w:rsidP="004F7A9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5A1FC7">
        <w:rPr>
          <w:rFonts w:ascii="Times New Roman" w:hAnsi="Times New Roman" w:cs="Times New Roman"/>
          <w:sz w:val="24"/>
          <w:szCs w:val="24"/>
          <w:lang w:val="en-US"/>
        </w:rPr>
        <w:t xml:space="preserve">Laboratory for Immunogenetics, </w:t>
      </w:r>
      <w:r w:rsidRPr="001225DB">
        <w:rPr>
          <w:rFonts w:ascii="Times New Roman" w:hAnsi="Times New Roman" w:cs="Times New Roman"/>
          <w:sz w:val="24"/>
          <w:szCs w:val="24"/>
          <w:lang w:val="en-US"/>
        </w:rPr>
        <w:t>Central Tuberculosis Research Institute</w:t>
      </w:r>
      <w:r w:rsidRPr="005A1FC7">
        <w:rPr>
          <w:rFonts w:ascii="Times New Roman" w:hAnsi="Times New Roman" w:cs="Times New Roman"/>
          <w:sz w:val="24"/>
          <w:szCs w:val="24"/>
          <w:lang w:val="en-US"/>
        </w:rPr>
        <w:t>, Moscow, Russia</w:t>
      </w:r>
    </w:p>
    <w:p w:rsidR="004F7A9A" w:rsidRDefault="004F7A9A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1B14A2" w:rsidRDefault="001B14A2" w:rsidP="001B14A2">
      <w:pPr>
        <w:pStyle w:val="ac"/>
        <w:spacing w:line="360" w:lineRule="auto"/>
        <w:ind w:left="0" w:firstLine="28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val="en-US"/>
        </w:rPr>
        <w:drawing>
          <wp:inline distT="0" distB="0" distL="0" distR="0" wp14:anchorId="3411A1BD" wp14:editId="237690ED">
            <wp:extent cx="4108450" cy="2901607"/>
            <wp:effectExtent l="0" t="0" r="0" b="0"/>
            <wp:docPr id="110857238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572384" name="Рисунок 110857238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6272" cy="2935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4A2" w:rsidRPr="00886D51" w:rsidRDefault="001B14A2" w:rsidP="001B14A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S1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>. Dynamics of changes in the rate of incorporation of H</w:t>
      </w:r>
      <w:r w:rsidRPr="005E166E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3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- urac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l during the formation of dormant </w:t>
      </w:r>
      <w:r w:rsidRPr="00214F0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M. tuberculosis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forms grown in the presence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and without 3 mM 5-aminolevulinic acid.</w:t>
      </w:r>
      <w:r w:rsidRPr="00886D5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E71A3">
        <w:rPr>
          <w:rFonts w:ascii="Times New Roman" w:hAnsi="Times New Roman" w:cs="Times New Roman"/>
          <w:i/>
          <w:iCs/>
          <w:color w:val="131413"/>
          <w:sz w:val="24"/>
          <w:szCs w:val="24"/>
          <w:lang w:val="en-US"/>
        </w:rPr>
        <w:t>Mtb</w:t>
      </w:r>
      <w:proofErr w:type="spellEnd"/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cells were inoculated in modified </w:t>
      </w:r>
      <w:proofErr w:type="spellStart"/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>Sauton’s</w:t>
      </w:r>
      <w:proofErr w:type="spellEnd"/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medium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(see M&amp;M)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, with initial pH 6.0, at 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a 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concentration 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of 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>10</w:t>
      </w:r>
      <w:r w:rsidRPr="000E71A3">
        <w:rPr>
          <w:rFonts w:ascii="Times New Roman" w:hAnsi="Times New Roman" w:cs="Times New Roman"/>
          <w:color w:val="131413"/>
          <w:sz w:val="24"/>
          <w:szCs w:val="24"/>
          <w:vertAlign w:val="superscript"/>
          <w:lang w:val="en-US"/>
        </w:rPr>
        <w:t xml:space="preserve">5 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>cells per ml, followed by incubation at 37 °C, under agitation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of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200 rpm. Periodically, samples were withdrawn for estimation of the rate of H</w:t>
      </w:r>
      <w:r w:rsidRPr="000E71A3">
        <w:rPr>
          <w:rFonts w:ascii="Times New Roman" w:hAnsi="Times New Roman" w:cs="Times New Roman"/>
          <w:color w:val="131413"/>
          <w:sz w:val="24"/>
          <w:szCs w:val="24"/>
          <w:vertAlign w:val="superscript"/>
          <w:lang w:val="en-US"/>
        </w:rPr>
        <w:t>3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>-uracil incorporation (CPM). Squares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- 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>without ALA adding. Circles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-</w:t>
      </w:r>
      <w:r w:rsidRPr="000E71A3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ALA (3 mM) was added after 20 d post inoculation.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</w:t>
      </w:r>
      <w:r w:rsidRPr="005E166E">
        <w:rPr>
          <w:rFonts w:ascii="Times New Roman" w:hAnsi="Times New Roman" w:cs="Times New Roman"/>
          <w:color w:val="131413"/>
          <w:sz w:val="24"/>
          <w:szCs w:val="24"/>
          <w:lang w:val="en-US"/>
        </w:rPr>
        <w:t>The experiments were repeated t</w:t>
      </w:r>
      <w:r>
        <w:rPr>
          <w:rFonts w:ascii="Times New Roman" w:hAnsi="Times New Roman" w:cs="Times New Roman"/>
          <w:color w:val="131413"/>
          <w:sz w:val="24"/>
          <w:szCs w:val="24"/>
          <w:lang w:val="en-US"/>
        </w:rPr>
        <w:t>hree</w:t>
      </w:r>
      <w:r w:rsidRPr="005E166E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times, and a representative result is shown.</w:t>
      </w:r>
      <w:r w:rsidRPr="0050271E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</w:t>
      </w:r>
    </w:p>
    <w:p w:rsidR="001B14A2" w:rsidRDefault="001B14A2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1B14A2" w:rsidRDefault="001B14A2" w:rsidP="001B14A2">
      <w:pPr>
        <w:pStyle w:val="ac"/>
        <w:spacing w:line="360" w:lineRule="auto"/>
        <w:ind w:left="0" w:firstLine="284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val="en-US"/>
        </w:rPr>
        <w:lastRenderedPageBreak/>
        <w:drawing>
          <wp:inline distT="0" distB="0" distL="0" distR="0" wp14:anchorId="3FD71114" wp14:editId="38B713BE">
            <wp:extent cx="4688375" cy="3276600"/>
            <wp:effectExtent l="0" t="0" r="0" b="0"/>
            <wp:docPr id="162962433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624331" name="Рисунок 162962433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291" cy="3281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4A2" w:rsidRPr="00490392" w:rsidRDefault="001B14A2" w:rsidP="001B14A2">
      <w:pPr>
        <w:pStyle w:val="ac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S2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Survival of </w:t>
      </w:r>
      <w:r w:rsidRPr="00214F0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M. tuberculosis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cells during a period of long dormancy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4903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6590F">
        <w:rPr>
          <w:rFonts w:ascii="Times New Roman" w:hAnsi="Times New Roman" w:cs="Times New Roman"/>
          <w:i/>
          <w:iCs/>
          <w:sz w:val="24"/>
          <w:szCs w:val="24"/>
          <w:lang w:val="en-US"/>
        </w:rPr>
        <w:t>Mtb</w:t>
      </w:r>
      <w:proofErr w:type="spellEnd"/>
      <w:r w:rsidRPr="00A6590F">
        <w:rPr>
          <w:rFonts w:ascii="Times New Roman" w:hAnsi="Times New Roman" w:cs="Times New Roman"/>
          <w:sz w:val="24"/>
          <w:szCs w:val="24"/>
          <w:lang w:val="en-US"/>
        </w:rPr>
        <w:t xml:space="preserve"> dormant cells obtained in the presence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A6590F">
        <w:rPr>
          <w:rFonts w:ascii="Times New Roman" w:hAnsi="Times New Roman" w:cs="Times New Roman"/>
          <w:sz w:val="24"/>
          <w:szCs w:val="24"/>
          <w:lang w:val="en-US"/>
        </w:rPr>
        <w:t>or without 3 mM ALA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590F">
        <w:rPr>
          <w:rFonts w:ascii="Times New Roman" w:hAnsi="Times New Roman" w:cs="Times New Roman"/>
          <w:sz w:val="24"/>
          <w:szCs w:val="24"/>
          <w:lang w:val="en-US"/>
        </w:rPr>
        <w:t xml:space="preserve">in the modified </w:t>
      </w:r>
      <w:proofErr w:type="spellStart"/>
      <w:r w:rsidRPr="00A6590F">
        <w:rPr>
          <w:rFonts w:ascii="Times New Roman" w:hAnsi="Times New Roman" w:cs="Times New Roman"/>
          <w:sz w:val="24"/>
          <w:szCs w:val="24"/>
          <w:lang w:val="en-US"/>
        </w:rPr>
        <w:t>Sauton’s</w:t>
      </w:r>
      <w:proofErr w:type="spellEnd"/>
      <w:r w:rsidRPr="00A6590F">
        <w:rPr>
          <w:rFonts w:ascii="Times New Roman" w:hAnsi="Times New Roman" w:cs="Times New Roman"/>
          <w:sz w:val="24"/>
          <w:szCs w:val="24"/>
          <w:lang w:val="en-US"/>
        </w:rPr>
        <w:t xml:space="preserve"> medium were kept statically at room temperature. Periodically, samples were collected for viable bacterium estimation (MPN). Sampling days are indicated. Experiment was repeated twice, one representative experiment is shown.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590F">
        <w:rPr>
          <w:rFonts w:ascii="Times New Roman" w:hAnsi="Times New Roman" w:cs="Times New Roman"/>
          <w:sz w:val="24"/>
          <w:szCs w:val="24"/>
          <w:lang w:val="en-US"/>
        </w:rPr>
        <w:t>Bars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590F">
        <w:rPr>
          <w:rFonts w:ascii="Times New Roman" w:hAnsi="Times New Roman" w:cs="Times New Roman"/>
          <w:sz w:val="24"/>
          <w:szCs w:val="24"/>
          <w:lang w:val="en-US"/>
        </w:rPr>
        <w:t>represent (95%) confidence limits for the MPN assay.</w:t>
      </w:r>
    </w:p>
    <w:p w:rsidR="001B14A2" w:rsidRDefault="001B14A2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1B14A2" w:rsidRPr="004F7A9A" w:rsidRDefault="001B14A2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1366C" w:rsidRPr="004F7A9A" w:rsidRDefault="0031366C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>
            <wp:extent cx="5940425" cy="3037840"/>
            <wp:effectExtent l="0" t="0" r="3175" b="0"/>
            <wp:docPr id="167204183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041832" name="Рисунок 167204183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80" w:rsidRPr="00841F12" w:rsidRDefault="006B5C80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0F7410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Absorption (</w:t>
      </w:r>
      <w:r w:rsidRPr="00173A2F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___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) and </w:t>
      </w: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Fluorescence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(…) </w:t>
      </w: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>spectra of pure samples of Zn-coproporphyrin I</w:t>
      </w:r>
      <w:r w:rsidRPr="00E367B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difference in absorption between spectra of extract and pure </w:t>
      </w:r>
      <w:r w:rsidRPr="002E0FD6">
        <w:rPr>
          <w:rFonts w:ascii="Times New Roman" w:hAnsi="Times New Roman" w:cs="Times New Roman"/>
          <w:b/>
          <w:bCs/>
          <w:sz w:val="24"/>
          <w:szCs w:val="24"/>
          <w:lang w:val="en-US"/>
        </w:rPr>
        <w:t>coproporphyrin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(- - -) in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chlorophorm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/methanol/water. </w:t>
      </w:r>
    </w:p>
    <w:p w:rsidR="006B5C80" w:rsidRDefault="006B5C80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31366C" w:rsidRPr="002E0FD6" w:rsidRDefault="0031366C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940425" cy="3370580"/>
            <wp:effectExtent l="0" t="0" r="3175" b="0"/>
            <wp:docPr id="5759536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95360" name="Рисунок 5759536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7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80" w:rsidRDefault="006B5C80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980FD7">
        <w:rPr>
          <w:rFonts w:ascii="Times New Roman" w:hAnsi="Times New Roman" w:cs="Times New Roman"/>
          <w:b/>
          <w:sz w:val="24"/>
          <w:szCs w:val="24"/>
          <w:lang w:val="en-GB"/>
        </w:rPr>
        <w:t>Figure S</w:t>
      </w:r>
      <w:r w:rsidR="000F7410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Pr="00980FD7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B73E7A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(a) </w:t>
      </w:r>
      <w:r w:rsidRPr="00980FD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Fluorescence 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(b) p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>hosphorescen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ce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spectra of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pure samples of 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>Zn-copro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porphyrin 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free 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>coproporphyrin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2% Triton X100 normalized to excitation optical density 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>and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(c) 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US"/>
        </w:rPr>
        <w:t>fluorescent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life-time respectively. (D)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P</w:t>
      </w:r>
      <w:r w:rsidRPr="00516D8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hosphorescence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at 710 nm and delayed fluorescence at 580 nm lifetimes of the triton X100 extract of the dormant cells.</w:t>
      </w:r>
    </w:p>
    <w:p w:rsidR="001B14A2" w:rsidRDefault="001B14A2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1B14A2" w:rsidRPr="001B14A2" w:rsidRDefault="001B14A2" w:rsidP="006B5C8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B14A2" w:rsidRDefault="001B14A2" w:rsidP="001B14A2">
      <w:pPr>
        <w:pStyle w:val="ac"/>
        <w:spacing w:line="36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GB" w:eastAsia="ru-RU"/>
        </w:rPr>
        <w:drawing>
          <wp:inline distT="0" distB="0" distL="0" distR="0" wp14:anchorId="674BF6CC" wp14:editId="6847D2A3">
            <wp:extent cx="5664200" cy="3581400"/>
            <wp:effectExtent l="0" t="0" r="0" b="0"/>
            <wp:docPr id="177147462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474622" name="Рисунок 177147462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4" r="4116" b="2742"/>
                    <a:stretch/>
                  </pic:blipFill>
                  <pic:spPr bwMode="auto">
                    <a:xfrm>
                      <a:off x="0" y="0"/>
                      <a:ext cx="5664200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14A2" w:rsidRDefault="001B14A2" w:rsidP="001B14A2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0F7410">
        <w:rPr>
          <w:rFonts w:ascii="Times New Roman" w:hAnsi="Times New Roman" w:cs="Times New Roman"/>
          <w:b/>
          <w:sz w:val="24"/>
          <w:szCs w:val="24"/>
          <w:lang w:val="en-US"/>
        </w:rPr>
        <w:t>S5</w:t>
      </w:r>
      <w:r w:rsidRPr="00214F01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</w:t>
      </w:r>
      <w:r w:rsidRPr="00FF26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Accumulation of a fluorescent-bright pigment in the cell envelope of the dormant </w:t>
      </w:r>
      <w:r w:rsidRPr="00214F01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>M. tuberculosis</w:t>
      </w:r>
      <w:r w:rsidRPr="00FF26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cells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55247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 w:rsidRPr="00AE7979">
        <w:rPr>
          <w:rFonts w:ascii="Times New Roman" w:hAnsi="Times New Roman" w:cs="Times New Roman"/>
          <w:bCs/>
          <w:sz w:val="24"/>
          <w:szCs w:val="24"/>
          <w:lang w:val="en-US"/>
        </w:rPr>
        <w:t>Active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– vegetative bacteria grown 10 d post inoculation under optimal conditions. Dorm1 – dormant bacteria 1-month-old. Dorm 1 ALA - dormant bacteria 1-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>month-old initially were grown in the presence of 3 mM ALA. Dorm18 – dormant bacteria 18-months-old. Dorm 18 ALA - dormant bacteria 18-months-old initially were grown in the presence of 3 mM ALA.</w:t>
      </w:r>
      <w:r w:rsidRPr="00A55247"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Samples were prepared as described in M&amp;M section.</w:t>
      </w:r>
      <w:r w:rsidRPr="001B14A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:rsidR="001B14A2" w:rsidRPr="00A55247" w:rsidRDefault="001B14A2" w:rsidP="001B14A2">
      <w:pPr>
        <w:spacing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  <w:r w:rsidRPr="00172A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Upper line - Phase-contrast and fluorescence microscopy of </w:t>
      </w:r>
      <w:proofErr w:type="spellStart"/>
      <w:r w:rsidRPr="00172AE2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Mtb</w:t>
      </w:r>
      <w:proofErr w:type="spellEnd"/>
      <w:r w:rsidRPr="00172AE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cells (magnification ×1500). Middle line - Epifluorescence microscopy was carried out in the ‘TRITC’ channel. The bar in each photo corresponds to 10 </w:t>
      </w:r>
      <w:proofErr w:type="spellStart"/>
      <w:r w:rsidRPr="00172AE2">
        <w:rPr>
          <w:rFonts w:ascii="Times New Roman" w:hAnsi="Times New Roman" w:cs="Times New Roman"/>
          <w:bCs/>
          <w:sz w:val="24"/>
          <w:szCs w:val="24"/>
          <w:lang w:val="en-US"/>
        </w:rPr>
        <w:t>μm</w:t>
      </w:r>
      <w:proofErr w:type="spellEnd"/>
      <w:r w:rsidRPr="00172AE2">
        <w:rPr>
          <w:rFonts w:ascii="Times New Roman" w:hAnsi="Times New Roman" w:cs="Times New Roman"/>
          <w:bCs/>
          <w:sz w:val="24"/>
          <w:szCs w:val="24"/>
          <w:lang w:val="en-US"/>
        </w:rPr>
        <w:t>. Lower line -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F268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Flow cytometry analysis of </w:t>
      </w:r>
      <w:r w:rsidRPr="00AE797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auto-fluorescence of </w:t>
      </w:r>
      <w:proofErr w:type="spellStart"/>
      <w:r w:rsidRPr="002E0FD6">
        <w:rPr>
          <w:rFonts w:ascii="Times New Roman" w:hAnsi="Times New Roman" w:cs="Times New Roman"/>
          <w:bCs/>
          <w:i/>
          <w:iCs/>
          <w:sz w:val="24"/>
          <w:szCs w:val="24"/>
          <w:lang w:val="en-US"/>
        </w:rPr>
        <w:t>Mtb</w:t>
      </w:r>
      <w:proofErr w:type="spellEnd"/>
      <w:r w:rsidRPr="00AE797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cells</w:t>
      </w:r>
      <w:r w:rsidRPr="00FF2680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described in M&amp;M.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F2680">
        <w:rPr>
          <w:rFonts w:ascii="Times New Roman" w:hAnsi="Times New Roman" w:cs="Times New Roman"/>
          <w:bCs/>
          <w:sz w:val="24"/>
          <w:szCs w:val="24"/>
          <w:lang w:val="en-US"/>
        </w:rPr>
        <w:t>Voltage level for fluorescent PMT (659 V) was chosen to separate contribution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FF2680">
        <w:rPr>
          <w:rFonts w:ascii="Times New Roman" w:hAnsi="Times New Roman" w:cs="Times New Roman"/>
          <w:bCs/>
          <w:sz w:val="24"/>
          <w:szCs w:val="24"/>
          <w:lang w:val="en-US"/>
        </w:rPr>
        <w:t>of endogenous porphyrin fluorescence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1B14A2" w:rsidRPr="005D02A1" w:rsidRDefault="001B14A2" w:rsidP="001B14A2">
      <w:pPr>
        <w:pStyle w:val="ac"/>
        <w:spacing w:line="36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1B14A2" w:rsidRDefault="001B14A2" w:rsidP="001B14A2">
      <w:pPr>
        <w:spacing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1B14A2" w:rsidRDefault="001B14A2" w:rsidP="001B14A2">
      <w:pPr>
        <w:spacing w:line="240" w:lineRule="auto"/>
        <w:rPr>
          <w:rFonts w:ascii="Times New Roman" w:hAnsi="Times New Roman" w:cs="Times New Roman"/>
          <w:b/>
          <w:i/>
          <w:iCs/>
          <w:sz w:val="24"/>
          <w:szCs w:val="24"/>
          <w:lang w:val="en-US"/>
        </w:rPr>
      </w:pPr>
    </w:p>
    <w:p w:rsidR="006B5C80" w:rsidRDefault="006B5C80" w:rsidP="006B5C8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31366C" w:rsidRPr="00516D81" w:rsidRDefault="0031366C" w:rsidP="006B5C8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lastRenderedPageBreak/>
        <w:drawing>
          <wp:inline distT="0" distB="0" distL="0" distR="0">
            <wp:extent cx="6306734" cy="6953250"/>
            <wp:effectExtent l="0" t="0" r="5715" b="0"/>
            <wp:docPr id="207216551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165516" name="Рисунок 207216551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7460" cy="696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80" w:rsidRDefault="006B5C80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980FD7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9628C2">
        <w:rPr>
          <w:rFonts w:ascii="Times New Roman" w:hAnsi="Times New Roman" w:cs="Times New Roman"/>
          <w:b/>
          <w:bCs/>
          <w:sz w:val="24"/>
          <w:szCs w:val="24"/>
          <w:lang w:val="en-GB"/>
        </w:rPr>
        <w:t>6</w:t>
      </w:r>
      <w:r w:rsidRPr="00980FD7">
        <w:rPr>
          <w:rFonts w:ascii="Times New Roman" w:hAnsi="Times New Roman" w:cs="Times New Roman"/>
          <w:b/>
          <w:bCs/>
          <w:sz w:val="24"/>
          <w:szCs w:val="24"/>
          <w:lang w:val="en-GB"/>
        </w:rPr>
        <w:t>. Metabolic pathways of porphyrin metabolism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in </w:t>
      </w:r>
      <w:r w:rsidRPr="00214F01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M. tuberculosis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Comparison of actively growing cells with cells </w:t>
      </w:r>
      <w:r>
        <w:rPr>
          <w:rFonts w:ascii="Times New Roman" w:hAnsi="Times New Roman" w:cs="Times New Roman"/>
          <w:sz w:val="24"/>
          <w:szCs w:val="24"/>
          <w:lang w:val="en-GB"/>
        </w:rPr>
        <w:t>transitioning</w:t>
      </w:r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into a dormant state. A </w:t>
      </w:r>
      <w:proofErr w:type="spellStart"/>
      <w:r w:rsidRPr="00214F01">
        <w:rPr>
          <w:rFonts w:ascii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scale was plotted on the KEGG map, corresponding to the Z-score of changes in the level of gene expression. Genes not found in </w:t>
      </w:r>
      <w:r w:rsidRPr="00214F01">
        <w:rPr>
          <w:rFonts w:ascii="Times New Roman" w:hAnsi="Times New Roman" w:cs="Times New Roman"/>
          <w:i/>
          <w:iCs/>
          <w:sz w:val="24"/>
          <w:szCs w:val="24"/>
          <w:lang w:val="en-GB"/>
        </w:rPr>
        <w:t>M. tuberculosis</w:t>
      </w:r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are not shaded.</w:t>
      </w:r>
    </w:p>
    <w:p w:rsidR="0031366C" w:rsidRPr="00214F01" w:rsidRDefault="0031366C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>
            <wp:extent cx="6287396" cy="6858000"/>
            <wp:effectExtent l="0" t="0" r="0" b="0"/>
            <wp:docPr id="101373699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736994" name="Рисунок 101373699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4139" cy="686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80" w:rsidRDefault="006B5C80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14F01">
        <w:rPr>
          <w:rFonts w:ascii="Times New Roman" w:hAnsi="Times New Roman" w:cs="Times New Roman"/>
          <w:b/>
          <w:bCs/>
          <w:sz w:val="24"/>
          <w:szCs w:val="24"/>
          <w:lang w:val="en-GB"/>
        </w:rPr>
        <w:t>Figure S</w:t>
      </w:r>
      <w:r w:rsidR="009628C2">
        <w:rPr>
          <w:rFonts w:ascii="Times New Roman" w:hAnsi="Times New Roman" w:cs="Times New Roman"/>
          <w:b/>
          <w:bCs/>
          <w:sz w:val="24"/>
          <w:szCs w:val="24"/>
          <w:lang w:val="en-GB"/>
        </w:rPr>
        <w:t>7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Metabolic pathways of porphyrin metabolism in </w:t>
      </w:r>
      <w:r w:rsidRPr="00214F01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M. tuberculosis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GB"/>
        </w:rPr>
        <w:t>. Comparison of actively growing cells with cells treated with 5-aminolevulinic acid (5-ALA).</w:t>
      </w:r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A </w:t>
      </w:r>
      <w:proofErr w:type="spellStart"/>
      <w:r w:rsidRPr="00214F01">
        <w:rPr>
          <w:rFonts w:ascii="Times New Roman" w:hAnsi="Times New Roman" w:cs="Times New Roman"/>
          <w:sz w:val="24"/>
          <w:szCs w:val="24"/>
          <w:lang w:val="en-GB"/>
        </w:rPr>
        <w:t>color</w:t>
      </w:r>
      <w:proofErr w:type="spellEnd"/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scale was plotted on the KEGG map, corresponding to the Z-score of changes in the level of gene expression. Genes not found in </w:t>
      </w:r>
      <w:r w:rsidRPr="00214F01">
        <w:rPr>
          <w:rFonts w:ascii="Times New Roman" w:hAnsi="Times New Roman" w:cs="Times New Roman"/>
          <w:i/>
          <w:iCs/>
          <w:sz w:val="24"/>
          <w:szCs w:val="24"/>
          <w:lang w:val="en-GB"/>
        </w:rPr>
        <w:t>M. tuberculosis</w:t>
      </w:r>
      <w:r w:rsidRPr="00214F01">
        <w:rPr>
          <w:rFonts w:ascii="Times New Roman" w:hAnsi="Times New Roman" w:cs="Times New Roman"/>
          <w:sz w:val="24"/>
          <w:szCs w:val="24"/>
          <w:lang w:val="en-GB"/>
        </w:rPr>
        <w:t xml:space="preserve"> are not shaded.</w:t>
      </w:r>
    </w:p>
    <w:p w:rsidR="0031366C" w:rsidRDefault="0031366C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lastRenderedPageBreak/>
        <w:drawing>
          <wp:inline distT="0" distB="0" distL="0" distR="0">
            <wp:extent cx="6363078" cy="6940550"/>
            <wp:effectExtent l="0" t="0" r="0" b="0"/>
            <wp:docPr id="87977285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772853" name="Рисунок 87977285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6306" cy="6944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5C80" w:rsidRDefault="006B5C80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14F01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</w:t>
      </w:r>
      <w:r w:rsidR="009628C2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Metabolic pathways of porphyrin metabolism in </w:t>
      </w:r>
      <w:r w:rsidRPr="00214F01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M. tuberculosis</w:t>
      </w:r>
      <w:r w:rsidRPr="00214F01">
        <w:rPr>
          <w:rFonts w:ascii="Times New Roman" w:hAnsi="Times New Roman" w:cs="Times New Roman"/>
          <w:b/>
          <w:bCs/>
          <w:sz w:val="24"/>
          <w:szCs w:val="24"/>
          <w:lang w:val="en-US"/>
        </w:rPr>
        <w:t>. Comparison of cells entering a dormant state with similar cells treated with 5-aminolevulinic acid (ALA).</w:t>
      </w:r>
      <w:r w:rsidRPr="00214F01">
        <w:rPr>
          <w:rFonts w:ascii="Times New Roman" w:hAnsi="Times New Roman" w:cs="Times New Roman"/>
          <w:sz w:val="24"/>
          <w:szCs w:val="24"/>
          <w:lang w:val="en-US"/>
        </w:rPr>
        <w:t xml:space="preserve"> A color scale was plotted on the KEGG map, corresponding to the Z-score of changes in the level of gene expression. Genes not found in </w:t>
      </w:r>
      <w:r w:rsidRPr="00214F01">
        <w:rPr>
          <w:rFonts w:ascii="Times New Roman" w:hAnsi="Times New Roman" w:cs="Times New Roman"/>
          <w:i/>
          <w:iCs/>
          <w:sz w:val="24"/>
          <w:szCs w:val="24"/>
          <w:lang w:val="en-US"/>
        </w:rPr>
        <w:t>M. tuberculosis</w:t>
      </w:r>
      <w:r w:rsidRPr="00214F01">
        <w:rPr>
          <w:rFonts w:ascii="Times New Roman" w:hAnsi="Times New Roman" w:cs="Times New Roman"/>
          <w:sz w:val="24"/>
          <w:szCs w:val="24"/>
          <w:lang w:val="en-US"/>
        </w:rPr>
        <w:t xml:space="preserve"> are not shaded.</w:t>
      </w:r>
    </w:p>
    <w:p w:rsidR="0031366C" w:rsidRPr="00BF14B7" w:rsidRDefault="0031366C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6B5C80" w:rsidRDefault="006B5C80" w:rsidP="006B5C80">
      <w:pPr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31366C" w:rsidRDefault="0031366C" w:rsidP="006B5C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1366C" w:rsidRPr="00980FD7" w:rsidRDefault="0031366C" w:rsidP="006B5C8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6B5C80" w:rsidRDefault="006B5C80" w:rsidP="006B5C8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22A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222A4">
        <w:rPr>
          <w:rFonts w:ascii="Times New Roman" w:hAnsi="Times New Roman" w:cs="Times New Roman"/>
          <w:b/>
          <w:bCs/>
          <w:sz w:val="24"/>
          <w:szCs w:val="24"/>
          <w:lang w:val="en-GB"/>
        </w:rPr>
        <w:t>1.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The content of porphyrins in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vegetative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dormant </w:t>
      </w:r>
      <w:r w:rsidRPr="00841F1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M. tuberculosis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cells grown in the presence of 5-aminolevulinic acid and without it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(LC-MS analysis). According to the absorption spectra of the extracts (Figure 4), total fraction of Zn porphyrins may reach 82% for dormant cells and 72% for active cells</w:t>
      </w:r>
      <w:r w:rsidRPr="0010125D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with ALA.</w:t>
      </w:r>
    </w:p>
    <w:tbl>
      <w:tblPr>
        <w:tblW w:w="8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37"/>
        <w:gridCol w:w="1927"/>
        <w:gridCol w:w="1843"/>
        <w:gridCol w:w="2410"/>
      </w:tblGrid>
      <w:tr w:rsidR="00B17AEF" w:rsidRPr="00E572BF" w:rsidTr="00336EC2">
        <w:trPr>
          <w:trHeight w:val="132"/>
          <w:jc w:val="center"/>
        </w:trPr>
        <w:tc>
          <w:tcPr>
            <w:tcW w:w="2037" w:type="dxa"/>
            <w:vMerge w:val="restart"/>
          </w:tcPr>
          <w:p w:rsidR="00B17AEF" w:rsidRPr="00364210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b/>
                <w:bCs/>
                <w:i/>
                <w:sz w:val="24"/>
                <w:szCs w:val="24"/>
                <w:lang w:val="en-US"/>
              </w:rPr>
            </w:pPr>
          </w:p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841F12">
              <w:rPr>
                <w:rFonts w:ascii="Times New Roman" w:eastAsia="TimesNewRoman" w:hAnsi="Times New Roman" w:cs="Times New Roman"/>
                <w:b/>
                <w:bCs/>
                <w:i/>
                <w:sz w:val="24"/>
                <w:szCs w:val="24"/>
              </w:rPr>
              <w:t>Mtb</w:t>
            </w:r>
            <w:proofErr w:type="spellEnd"/>
            <w:r w:rsidRPr="00841F12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841F12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</w:rPr>
              <w:t>cell</w:t>
            </w:r>
            <w:proofErr w:type="spellEnd"/>
            <w:r w:rsidRPr="00841F12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841F12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</w:rPr>
              <w:t>type</w:t>
            </w:r>
            <w:proofErr w:type="spellEnd"/>
          </w:p>
        </w:tc>
        <w:tc>
          <w:tcPr>
            <w:tcW w:w="6180" w:type="dxa"/>
            <w:gridSpan w:val="3"/>
          </w:tcPr>
          <w:p w:rsidR="00B17AEF" w:rsidRPr="00951180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951180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ng/mg cell wet weight</w:t>
            </w:r>
          </w:p>
        </w:tc>
      </w:tr>
      <w:tr w:rsidR="00B17AEF" w:rsidRPr="002825E9" w:rsidTr="00336EC2">
        <w:trPr>
          <w:trHeight w:val="212"/>
          <w:jc w:val="center"/>
        </w:trPr>
        <w:tc>
          <w:tcPr>
            <w:tcW w:w="2037" w:type="dxa"/>
            <w:vMerge/>
            <w:tcBorders>
              <w:tl2br w:val="single" w:sz="4" w:space="0" w:color="auto"/>
            </w:tcBorders>
          </w:tcPr>
          <w:p w:rsidR="00B17AEF" w:rsidRPr="00951180" w:rsidRDefault="00B17AEF" w:rsidP="00336EC2">
            <w:pPr>
              <w:spacing w:line="240" w:lineRule="auto"/>
              <w:ind w:left="188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</w:tcPr>
          <w:p w:rsidR="00B17AEF" w:rsidRPr="00841F12" w:rsidRDefault="00B17AEF" w:rsidP="00336E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41F12">
              <w:rPr>
                <w:rFonts w:ascii="Times New Roman" w:hAnsi="Times New Roman" w:cs="Times New Roman"/>
                <w:b/>
                <w:sz w:val="24"/>
                <w:szCs w:val="24"/>
              </w:rPr>
              <w:t>Coproporphyrin</w:t>
            </w:r>
            <w:proofErr w:type="spellEnd"/>
            <w:r w:rsidRPr="00841F1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III</w:t>
            </w:r>
            <w:r w:rsidRPr="00841F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CP</w:t>
            </w:r>
            <w:r w:rsidRPr="00841F1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B17AEF" w:rsidRPr="00841F12" w:rsidRDefault="00B17AEF" w:rsidP="00336E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841F12">
              <w:rPr>
                <w:rFonts w:ascii="Times New Roman" w:hAnsi="Times New Roman" w:cs="Times New Roman"/>
                <w:b/>
                <w:sz w:val="24"/>
                <w:szCs w:val="24"/>
              </w:rPr>
              <w:t>Uroporphyrin</w:t>
            </w:r>
            <w:proofErr w:type="spellEnd"/>
            <w:r w:rsidRPr="00841F1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III</w:t>
            </w:r>
          </w:p>
        </w:tc>
        <w:tc>
          <w:tcPr>
            <w:tcW w:w="2410" w:type="dxa"/>
          </w:tcPr>
          <w:p w:rsidR="00B17AEF" w:rsidRPr="00841F12" w:rsidRDefault="00B17AEF" w:rsidP="00336EC2">
            <w:pPr>
              <w:spacing w:line="240" w:lineRule="auto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proofErr w:type="spellStart"/>
            <w:r w:rsidRPr="009511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Coproporphyrin</w:t>
            </w:r>
            <w:proofErr w:type="spellEnd"/>
            <w:r w:rsidRPr="009511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11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tetra-methyl</w:t>
            </w:r>
            <w:proofErr w:type="spellEnd"/>
            <w:r w:rsidRPr="009511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5118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ester</w:t>
            </w:r>
            <w:proofErr w:type="spellEnd"/>
          </w:p>
        </w:tc>
      </w:tr>
      <w:tr w:rsidR="00B17AEF" w:rsidRPr="002825E9" w:rsidTr="00336EC2">
        <w:trPr>
          <w:trHeight w:val="278"/>
          <w:jc w:val="center"/>
        </w:trPr>
        <w:tc>
          <w:tcPr>
            <w:tcW w:w="2037" w:type="dxa"/>
          </w:tcPr>
          <w:p w:rsidR="00B17AEF" w:rsidRPr="00841F12" w:rsidRDefault="00B17AEF" w:rsidP="00336EC2">
            <w:pPr>
              <w:spacing w:line="240" w:lineRule="auto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</w:pPr>
            <w:r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dormant</w:t>
            </w:r>
          </w:p>
        </w:tc>
        <w:tc>
          <w:tcPr>
            <w:tcW w:w="1927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</w:pPr>
            <w:r w:rsidRPr="00B73BD6"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B17AEF" w:rsidRPr="00841F12" w:rsidRDefault="00B17AEF" w:rsidP="00336EC2">
            <w:pPr>
              <w:spacing w:line="240" w:lineRule="auto"/>
              <w:ind w:left="188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841F12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0,04</w:t>
            </w:r>
          </w:p>
        </w:tc>
        <w:tc>
          <w:tcPr>
            <w:tcW w:w="2410" w:type="dxa"/>
          </w:tcPr>
          <w:p w:rsidR="00B17AEF" w:rsidRPr="00841F12" w:rsidRDefault="00B17AEF" w:rsidP="00336EC2">
            <w:pPr>
              <w:spacing w:line="240" w:lineRule="auto"/>
              <w:ind w:left="188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0,12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0,02</w:t>
            </w:r>
          </w:p>
        </w:tc>
      </w:tr>
      <w:tr w:rsidR="00B17AEF" w:rsidRPr="002825E9" w:rsidTr="00336EC2">
        <w:trPr>
          <w:trHeight w:val="191"/>
          <w:jc w:val="center"/>
        </w:trPr>
        <w:tc>
          <w:tcPr>
            <w:tcW w:w="2037" w:type="dxa"/>
          </w:tcPr>
          <w:p w:rsidR="00B17AEF" w:rsidRPr="00841F12" w:rsidRDefault="00B17AEF" w:rsidP="00336EC2">
            <w:pPr>
              <w:spacing w:line="240" w:lineRule="auto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</w:pPr>
            <w:r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dormant + ALA</w:t>
            </w:r>
          </w:p>
        </w:tc>
        <w:tc>
          <w:tcPr>
            <w:tcW w:w="1927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3,85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0,021</w:t>
            </w:r>
          </w:p>
        </w:tc>
        <w:tc>
          <w:tcPr>
            <w:tcW w:w="1843" w:type="dxa"/>
          </w:tcPr>
          <w:p w:rsidR="00B17AEF" w:rsidRPr="00841F12" w:rsidRDefault="00B17AEF" w:rsidP="00336EC2">
            <w:pPr>
              <w:spacing w:line="240" w:lineRule="auto"/>
              <w:ind w:left="188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sz w:val="24"/>
                <w:szCs w:val="24"/>
              </w:rPr>
              <w:t>1,7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410" w:type="dxa"/>
          </w:tcPr>
          <w:p w:rsidR="00B17AEF" w:rsidRPr="00841F12" w:rsidRDefault="00B17AEF" w:rsidP="00336EC2">
            <w:pPr>
              <w:spacing w:line="240" w:lineRule="auto"/>
              <w:ind w:left="188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</w:pPr>
            <w:r w:rsidRPr="00841F12"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  <w:t>11,31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</w:tr>
      <w:tr w:rsidR="00B17AEF" w:rsidRPr="002825E9" w:rsidTr="00336EC2">
        <w:trPr>
          <w:trHeight w:val="104"/>
          <w:jc w:val="center"/>
        </w:trPr>
        <w:tc>
          <w:tcPr>
            <w:tcW w:w="2037" w:type="dxa"/>
          </w:tcPr>
          <w:p w:rsidR="00B17AEF" w:rsidRPr="00841F12" w:rsidRDefault="00B17AEF" w:rsidP="00336EC2">
            <w:pPr>
              <w:spacing w:line="240" w:lineRule="auto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GB"/>
              </w:rPr>
            </w:pPr>
            <w:r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vegetative</w:t>
            </w:r>
          </w:p>
        </w:tc>
        <w:tc>
          <w:tcPr>
            <w:tcW w:w="1927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</w:pPr>
            <w:r w:rsidRPr="00B73BD6"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  <w:t>0,033 ± 0,01</w:t>
            </w:r>
          </w:p>
        </w:tc>
        <w:tc>
          <w:tcPr>
            <w:tcW w:w="2410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</w:pPr>
            <w:r w:rsidRPr="00841F12">
              <w:rPr>
                <w:rFonts w:ascii="Times New Roman" w:eastAsia="TimesNewRoman" w:hAnsi="Times New Roman" w:cs="Times New Roman"/>
                <w:iCs/>
                <w:sz w:val="24"/>
                <w:szCs w:val="24"/>
              </w:rPr>
              <w:t>0</w:t>
            </w:r>
          </w:p>
        </w:tc>
      </w:tr>
      <w:tr w:rsidR="00B17AEF" w:rsidRPr="002825E9" w:rsidTr="00336EC2">
        <w:trPr>
          <w:trHeight w:val="241"/>
          <w:jc w:val="center"/>
        </w:trPr>
        <w:tc>
          <w:tcPr>
            <w:tcW w:w="2037" w:type="dxa"/>
          </w:tcPr>
          <w:p w:rsidR="00B17AEF" w:rsidRPr="00841F12" w:rsidRDefault="00B17AEF" w:rsidP="00336EC2">
            <w:pPr>
              <w:spacing w:line="240" w:lineRule="auto"/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</w:pPr>
            <w:r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vegetative</w:t>
            </w:r>
            <w:r w:rsidRPr="00841F12"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</w:rPr>
              <w:t xml:space="preserve"> + </w:t>
            </w:r>
            <w:r>
              <w:rPr>
                <w:rFonts w:ascii="Times New Roman" w:eastAsia="TimesNewRoman" w:hAnsi="Times New Roman" w:cs="Times New Roman"/>
                <w:b/>
                <w:bCs/>
                <w:iCs/>
                <w:sz w:val="24"/>
                <w:szCs w:val="24"/>
                <w:lang w:val="en-GB"/>
              </w:rPr>
              <w:t>ALA</w:t>
            </w:r>
          </w:p>
        </w:tc>
        <w:tc>
          <w:tcPr>
            <w:tcW w:w="1927" w:type="dxa"/>
          </w:tcPr>
          <w:p w:rsidR="00B17AEF" w:rsidRPr="00841F12" w:rsidRDefault="00B17AEF" w:rsidP="00336EC2">
            <w:pPr>
              <w:spacing w:line="240" w:lineRule="auto"/>
              <w:ind w:left="188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1,65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0,12</w:t>
            </w:r>
          </w:p>
        </w:tc>
        <w:tc>
          <w:tcPr>
            <w:tcW w:w="1843" w:type="dxa"/>
          </w:tcPr>
          <w:p w:rsidR="00B17AEF" w:rsidRPr="00841F12" w:rsidRDefault="00B17AEF" w:rsidP="00336EC2">
            <w:pPr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2,48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410" w:type="dxa"/>
          </w:tcPr>
          <w:p w:rsidR="00B17AEF" w:rsidRPr="00841F12" w:rsidRDefault="00B17AEF" w:rsidP="00336EC2">
            <w:pPr>
              <w:spacing w:line="240" w:lineRule="auto"/>
              <w:jc w:val="center"/>
              <w:rPr>
                <w:rFonts w:ascii="Times New Roman" w:eastAsia="TimesNewRoman" w:hAnsi="Times New Roman" w:cs="Times New Roman"/>
                <w:iCs/>
                <w:sz w:val="24"/>
                <w:szCs w:val="24"/>
                <w:lang w:val="en-US"/>
              </w:rPr>
            </w:pP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1,42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</w:t>
            </w:r>
            <w:r w:rsidRPr="00841F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0,1</w:t>
            </w:r>
          </w:p>
        </w:tc>
      </w:tr>
    </w:tbl>
    <w:p w:rsidR="00B17AEF" w:rsidRDefault="00B17AEF" w:rsidP="006B5C8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E572BF" w:rsidRPr="00E572BF" w:rsidRDefault="00E572BF" w:rsidP="00E572B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3028B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Table S2. 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The content of porphyrins in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vegetative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dormant </w:t>
      </w:r>
      <w:r w:rsidRPr="00841F12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M. tuberculosis</w:t>
      </w:r>
      <w:r w:rsidRPr="00841F1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cells grown in the presence of 5-aminolevulinic acid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(HR-MS analysis).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14"/>
        <w:gridCol w:w="1626"/>
        <w:gridCol w:w="1363"/>
        <w:gridCol w:w="1270"/>
        <w:gridCol w:w="1259"/>
        <w:gridCol w:w="1113"/>
      </w:tblGrid>
      <w:tr w:rsidR="00E572BF" w:rsidTr="001D4270">
        <w:tc>
          <w:tcPr>
            <w:tcW w:w="2713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proofErr w:type="spellStart"/>
            <w:r w:rsidRPr="00F57DC2">
              <w:rPr>
                <w:b/>
                <w:bCs/>
              </w:rPr>
              <w:t>Compound</w:t>
            </w:r>
            <w:proofErr w:type="spellEnd"/>
          </w:p>
        </w:tc>
        <w:tc>
          <w:tcPr>
            <w:tcW w:w="1758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r w:rsidRPr="00F57DC2">
              <w:rPr>
                <w:b/>
                <w:bCs/>
              </w:rPr>
              <w:t>Formula</w:t>
            </w:r>
          </w:p>
        </w:tc>
        <w:tc>
          <w:tcPr>
            <w:tcW w:w="1596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proofErr w:type="spellStart"/>
            <w:r w:rsidRPr="00F57DC2">
              <w:rPr>
                <w:b/>
                <w:bCs/>
              </w:rPr>
              <w:t>Ion</w:t>
            </w:r>
            <w:proofErr w:type="spellEnd"/>
            <w:r w:rsidRPr="00F57DC2">
              <w:rPr>
                <w:b/>
                <w:bCs/>
              </w:rPr>
              <w:t xml:space="preserve"> Type</w:t>
            </w:r>
          </w:p>
        </w:tc>
        <w:tc>
          <w:tcPr>
            <w:tcW w:w="1381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proofErr w:type="spellStart"/>
            <w:r w:rsidRPr="00F57DC2">
              <w:rPr>
                <w:b/>
                <w:bCs/>
              </w:rPr>
              <w:t>Measured</w:t>
            </w:r>
            <w:proofErr w:type="spellEnd"/>
            <w:r w:rsidRPr="00F57DC2">
              <w:rPr>
                <w:b/>
                <w:bCs/>
              </w:rPr>
              <w:t xml:space="preserve"> m/z</w:t>
            </w:r>
          </w:p>
        </w:tc>
        <w:tc>
          <w:tcPr>
            <w:tcW w:w="1271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proofErr w:type="spellStart"/>
            <w:r w:rsidRPr="00F57DC2">
              <w:rPr>
                <w:b/>
                <w:bCs/>
              </w:rPr>
              <w:t>Theoretical</w:t>
            </w:r>
            <w:proofErr w:type="spellEnd"/>
            <w:r w:rsidRPr="00F57DC2">
              <w:rPr>
                <w:b/>
                <w:bCs/>
              </w:rPr>
              <w:t xml:space="preserve"> m/z</w:t>
            </w:r>
          </w:p>
        </w:tc>
        <w:tc>
          <w:tcPr>
            <w:tcW w:w="1417" w:type="dxa"/>
          </w:tcPr>
          <w:p w:rsidR="00E572BF" w:rsidRPr="00F57DC2" w:rsidRDefault="00E572BF" w:rsidP="001D4270">
            <w:pPr>
              <w:rPr>
                <w:b/>
                <w:bCs/>
              </w:rPr>
            </w:pPr>
            <w:r w:rsidRPr="00F57DC2">
              <w:rPr>
                <w:rFonts w:cstheme="minorHAnsi"/>
                <w:b/>
                <w:bCs/>
              </w:rPr>
              <w:t>∆</w:t>
            </w:r>
            <w:r w:rsidRPr="00F57DC2">
              <w:rPr>
                <w:b/>
                <w:bCs/>
              </w:rPr>
              <w:t xml:space="preserve">m/z, </w:t>
            </w:r>
            <w:proofErr w:type="spellStart"/>
            <w:r w:rsidRPr="00F57DC2">
              <w:rPr>
                <w:b/>
                <w:bCs/>
              </w:rPr>
              <w:t>ppm</w:t>
            </w:r>
            <w:proofErr w:type="spellEnd"/>
          </w:p>
        </w:tc>
      </w:tr>
      <w:tr w:rsidR="00E572BF" w:rsidTr="001D4270">
        <w:trPr>
          <w:trHeight w:val="480"/>
        </w:trPr>
        <w:tc>
          <w:tcPr>
            <w:tcW w:w="2713" w:type="dxa"/>
            <w:shd w:val="clear" w:color="auto" w:fill="C5E0B3" w:themeFill="accent6" w:themeFillTint="66"/>
          </w:tcPr>
          <w:p w:rsidR="00E572BF" w:rsidRDefault="00E572BF" w:rsidP="001D4270">
            <w:proofErr w:type="spellStart"/>
            <w:r w:rsidRPr="00FE5AB0">
              <w:rPr>
                <w:b/>
                <w:bCs/>
              </w:rPr>
              <w:t>Vegetative</w:t>
            </w:r>
            <w:proofErr w:type="spellEnd"/>
            <w:r>
              <w:t xml:space="preserve"> </w:t>
            </w:r>
            <w:r w:rsidRPr="00FE5AB0">
              <w:rPr>
                <w:b/>
                <w:bCs/>
                <w:i/>
                <w:iCs/>
              </w:rPr>
              <w:t xml:space="preserve">M. </w:t>
            </w:r>
            <w:proofErr w:type="spellStart"/>
            <w:r w:rsidRPr="00FE5AB0">
              <w:rPr>
                <w:b/>
                <w:bCs/>
                <w:i/>
                <w:iCs/>
              </w:rPr>
              <w:t>tuberculosis</w:t>
            </w:r>
            <w:proofErr w:type="spellEnd"/>
            <w:r w:rsidRPr="00FE5AB0">
              <w:rPr>
                <w:b/>
                <w:bCs/>
              </w:rPr>
              <w:t xml:space="preserve"> </w:t>
            </w:r>
            <w:proofErr w:type="spellStart"/>
            <w:r w:rsidRPr="00FE5AB0">
              <w:rPr>
                <w:b/>
                <w:bCs/>
              </w:rPr>
              <w:t>cells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rPr>
          <w:trHeight w:val="64"/>
        </w:trPr>
        <w:tc>
          <w:tcPr>
            <w:tcW w:w="2713" w:type="dxa"/>
            <w:shd w:val="clear" w:color="auto" w:fill="E2EFD9" w:themeFill="accent6" w:themeFillTint="33"/>
          </w:tcPr>
          <w:p w:rsidR="00E572BF" w:rsidRDefault="00E572BF" w:rsidP="001D4270">
            <w:r>
              <w:t>aceton-CH</w:t>
            </w:r>
            <w:r w:rsidRPr="00F57DC2">
              <w:rPr>
                <w:vertAlign w:val="subscript"/>
              </w:rPr>
              <w:t>3</w:t>
            </w:r>
            <w:r>
              <w:t xml:space="preserve">OH </w:t>
            </w:r>
            <w:proofErr w:type="spellStart"/>
            <w:r>
              <w:t>extraction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36</w:t>
            </w:r>
            <w:r>
              <w:t>H</w:t>
            </w:r>
            <w:r w:rsidRPr="001B2D78">
              <w:rPr>
                <w:vertAlign w:val="subscript"/>
              </w:rPr>
              <w:t>38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[M−2H]</w:t>
            </w:r>
            <w:r w:rsidRPr="0045377D">
              <w:rPr>
                <w:vertAlign w:val="superscript"/>
              </w:rPr>
              <w:t>2−</w:t>
            </w:r>
            <w:r>
              <w:t>, M+1</w:t>
            </w:r>
          </w:p>
        </w:tc>
        <w:tc>
          <w:tcPr>
            <w:tcW w:w="1381" w:type="dxa"/>
          </w:tcPr>
          <w:p w:rsidR="00E572BF" w:rsidRDefault="00E572BF" w:rsidP="001D4270">
            <w:r>
              <w:t>326.6264</w:t>
            </w:r>
          </w:p>
        </w:tc>
        <w:tc>
          <w:tcPr>
            <w:tcW w:w="1271" w:type="dxa"/>
          </w:tcPr>
          <w:p w:rsidR="00E572BF" w:rsidRDefault="00E572BF" w:rsidP="001D4270">
            <w:r>
              <w:t>326.6288</w:t>
            </w:r>
          </w:p>
        </w:tc>
        <w:tc>
          <w:tcPr>
            <w:tcW w:w="1417" w:type="dxa"/>
          </w:tcPr>
          <w:p w:rsidR="00E572BF" w:rsidRDefault="00E572BF" w:rsidP="001D4270">
            <w:r>
              <w:t>−7.3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Zinc</w:t>
            </w:r>
            <w:proofErr w:type="spellEnd"/>
            <w:r>
              <w:t xml:space="preserve"> </w:t>
            </w:r>
            <w:proofErr w:type="spellStart"/>
            <w:r>
              <w:t>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36</w:t>
            </w:r>
            <w:r>
              <w:t>H</w:t>
            </w:r>
            <w:r w:rsidRPr="001B2D78">
              <w:rPr>
                <w:vertAlign w:val="subscript"/>
              </w:rPr>
              <w:t>36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  <w:r>
              <w:t>Zn</w:t>
            </w:r>
          </w:p>
        </w:tc>
        <w:tc>
          <w:tcPr>
            <w:tcW w:w="1596" w:type="dxa"/>
          </w:tcPr>
          <w:p w:rsidR="00E572BF" w:rsidRPr="0045377D" w:rsidRDefault="00E572BF" w:rsidP="001D4270">
            <w:r>
              <w:t>[M−2H]</w:t>
            </w:r>
            <w:r w:rsidRPr="0045377D">
              <w:rPr>
                <w:vertAlign w:val="superscript"/>
              </w:rPr>
              <w:t>2−</w:t>
            </w:r>
            <w:r>
              <w:t>, M+2</w:t>
            </w:r>
          </w:p>
        </w:tc>
        <w:tc>
          <w:tcPr>
            <w:tcW w:w="1381" w:type="dxa"/>
          </w:tcPr>
          <w:p w:rsidR="00E572BF" w:rsidRDefault="00E572BF" w:rsidP="001D4270">
            <w:r>
              <w:t>358.0817</w:t>
            </w:r>
          </w:p>
        </w:tc>
        <w:tc>
          <w:tcPr>
            <w:tcW w:w="1271" w:type="dxa"/>
          </w:tcPr>
          <w:p w:rsidR="00E572BF" w:rsidRDefault="00E572BF" w:rsidP="001D4270">
            <w:r>
              <w:t>358.0831</w:t>
            </w:r>
          </w:p>
        </w:tc>
        <w:tc>
          <w:tcPr>
            <w:tcW w:w="1417" w:type="dxa"/>
          </w:tcPr>
          <w:p w:rsidR="00E572BF" w:rsidRDefault="00E572BF" w:rsidP="001D4270">
            <w:r>
              <w:t>−3.9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Trimethylcoproporphyrin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39</w:t>
            </w:r>
            <w:r>
              <w:t>H</w:t>
            </w:r>
            <w:r w:rsidRPr="001B2D78">
              <w:rPr>
                <w:vertAlign w:val="subscript"/>
              </w:rPr>
              <w:t>44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[M−</w:t>
            </w:r>
            <w:proofErr w:type="gramStart"/>
            <w:r>
              <w:t>H]</w:t>
            </w:r>
            <w:r w:rsidRPr="0045377D">
              <w:rPr>
                <w:vertAlign w:val="superscript"/>
              </w:rPr>
              <w:t>−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695.3049</w:t>
            </w:r>
          </w:p>
        </w:tc>
        <w:tc>
          <w:tcPr>
            <w:tcW w:w="1271" w:type="dxa"/>
          </w:tcPr>
          <w:p w:rsidR="00E572BF" w:rsidRDefault="00E572BF" w:rsidP="001D4270">
            <w:r>
              <w:t>695.3086</w:t>
            </w:r>
          </w:p>
        </w:tc>
        <w:tc>
          <w:tcPr>
            <w:tcW w:w="1417" w:type="dxa"/>
          </w:tcPr>
          <w:p w:rsidR="00E572BF" w:rsidRDefault="00E572BF" w:rsidP="001D4270">
            <w:r>
              <w:t>−5.3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Tetramethylcoproporphyrin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46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[M+</w:t>
            </w:r>
            <w:proofErr w:type="gramStart"/>
            <w:r>
              <w:t>H]</w:t>
            </w:r>
            <w:r>
              <w:rPr>
                <w:vertAlign w:val="superscript"/>
              </w:rPr>
              <w:t>+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711.3353</w:t>
            </w:r>
          </w:p>
        </w:tc>
        <w:tc>
          <w:tcPr>
            <w:tcW w:w="1271" w:type="dxa"/>
          </w:tcPr>
          <w:p w:rsidR="00E572BF" w:rsidRDefault="00E572BF" w:rsidP="001D4270">
            <w:r>
              <w:t>711.3388</w:t>
            </w:r>
          </w:p>
        </w:tc>
        <w:tc>
          <w:tcPr>
            <w:tcW w:w="1417" w:type="dxa"/>
          </w:tcPr>
          <w:p w:rsidR="00E572BF" w:rsidRDefault="00E572BF" w:rsidP="001D4270">
            <w:r>
              <w:t>−4.9</w:t>
            </w:r>
          </w:p>
        </w:tc>
      </w:tr>
      <w:tr w:rsidR="00E572BF" w:rsidTr="001D4270">
        <w:tc>
          <w:tcPr>
            <w:tcW w:w="2713" w:type="dxa"/>
            <w:shd w:val="clear" w:color="auto" w:fill="E2EFD9" w:themeFill="accent6" w:themeFillTint="33"/>
          </w:tcPr>
          <w:p w:rsidR="00E572BF" w:rsidRDefault="00E572BF" w:rsidP="001D4270">
            <w:r>
              <w:t>chloroform-CH</w:t>
            </w:r>
            <w:r w:rsidRPr="00F57DC2">
              <w:rPr>
                <w:vertAlign w:val="subscript"/>
              </w:rPr>
              <w:t>3</w:t>
            </w:r>
            <w:r>
              <w:t xml:space="preserve">OH-water </w:t>
            </w:r>
            <w:proofErr w:type="spellStart"/>
            <w:r>
              <w:t>extraction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Zinc</w:t>
            </w:r>
            <w:proofErr w:type="spellEnd"/>
            <w:r>
              <w:t xml:space="preserve"> </w:t>
            </w:r>
            <w:proofErr w:type="spellStart"/>
            <w:r>
              <w:t>uroporphyrin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36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16</w:t>
            </w:r>
            <w:r>
              <w:t>Zn</w:t>
            </w:r>
          </w:p>
        </w:tc>
        <w:tc>
          <w:tcPr>
            <w:tcW w:w="1596" w:type="dxa"/>
          </w:tcPr>
          <w:p w:rsidR="00E572BF" w:rsidRDefault="00E572BF" w:rsidP="001D4270">
            <w:r>
              <w:t>[M−2H]</w:t>
            </w:r>
            <w:r w:rsidRPr="0045377D">
              <w:rPr>
                <w:vertAlign w:val="superscript"/>
              </w:rPr>
              <w:t>2−</w:t>
            </w:r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445.0638</w:t>
            </w:r>
          </w:p>
        </w:tc>
        <w:tc>
          <w:tcPr>
            <w:tcW w:w="1271" w:type="dxa"/>
          </w:tcPr>
          <w:p w:rsidR="00E572BF" w:rsidRDefault="00E572BF" w:rsidP="001D4270">
            <w:r>
              <w:t>445.0636</w:t>
            </w:r>
          </w:p>
        </w:tc>
        <w:tc>
          <w:tcPr>
            <w:tcW w:w="1417" w:type="dxa"/>
          </w:tcPr>
          <w:p w:rsidR="00E572BF" w:rsidRDefault="00E572BF" w:rsidP="001D4270">
            <w:r>
              <w:t>0.4</w:t>
            </w:r>
          </w:p>
        </w:tc>
      </w:tr>
      <w:tr w:rsidR="00E572BF" w:rsidTr="001D4270">
        <w:trPr>
          <w:trHeight w:val="200"/>
        </w:trPr>
        <w:tc>
          <w:tcPr>
            <w:tcW w:w="2713" w:type="dxa"/>
            <w:shd w:val="clear" w:color="auto" w:fill="FBE4D5" w:themeFill="accent2" w:themeFillTint="33"/>
          </w:tcPr>
          <w:p w:rsidR="00E572BF" w:rsidRDefault="00E572BF" w:rsidP="001D4270">
            <w:proofErr w:type="spellStart"/>
            <w:r w:rsidRPr="00FE5AB0">
              <w:rPr>
                <w:b/>
                <w:bCs/>
              </w:rPr>
              <w:t>Dormant</w:t>
            </w:r>
            <w:proofErr w:type="spellEnd"/>
            <w:r>
              <w:t xml:space="preserve"> </w:t>
            </w:r>
            <w:r w:rsidRPr="00FE5AB0">
              <w:rPr>
                <w:b/>
                <w:bCs/>
                <w:i/>
                <w:iCs/>
              </w:rPr>
              <w:t xml:space="preserve">M. </w:t>
            </w:r>
            <w:proofErr w:type="spellStart"/>
            <w:r w:rsidRPr="00FE5AB0">
              <w:rPr>
                <w:b/>
                <w:bCs/>
                <w:i/>
                <w:iCs/>
              </w:rPr>
              <w:t>tuberculosis</w:t>
            </w:r>
            <w:proofErr w:type="spellEnd"/>
            <w:r w:rsidRPr="00FE5AB0">
              <w:rPr>
                <w:b/>
                <w:bCs/>
              </w:rPr>
              <w:t xml:space="preserve"> </w:t>
            </w:r>
            <w:proofErr w:type="spellStart"/>
            <w:r w:rsidRPr="00FE5AB0">
              <w:rPr>
                <w:b/>
                <w:bCs/>
              </w:rPr>
              <w:t>cells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rPr>
          <w:trHeight w:val="72"/>
        </w:trPr>
        <w:tc>
          <w:tcPr>
            <w:tcW w:w="2713" w:type="dxa"/>
            <w:shd w:val="clear" w:color="auto" w:fill="E2EFD9" w:themeFill="accent6" w:themeFillTint="33"/>
          </w:tcPr>
          <w:p w:rsidR="00E572BF" w:rsidRDefault="00E572BF" w:rsidP="001D4270">
            <w:r>
              <w:t>aceton-CH</w:t>
            </w:r>
            <w:r w:rsidRPr="00F57DC2">
              <w:rPr>
                <w:vertAlign w:val="subscript"/>
              </w:rPr>
              <w:t>3</w:t>
            </w:r>
            <w:r>
              <w:t xml:space="preserve">OH </w:t>
            </w:r>
            <w:proofErr w:type="spellStart"/>
            <w:r>
              <w:t>extraction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Trimethylcoproporphyrin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39</w:t>
            </w:r>
            <w:r>
              <w:t>H</w:t>
            </w:r>
            <w:r w:rsidRPr="001B2D78">
              <w:rPr>
                <w:vertAlign w:val="subscript"/>
              </w:rPr>
              <w:t>44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[M−</w:t>
            </w:r>
            <w:proofErr w:type="gramStart"/>
            <w:r>
              <w:t>H]</w:t>
            </w:r>
            <w:r w:rsidRPr="0045377D">
              <w:rPr>
                <w:vertAlign w:val="superscript"/>
              </w:rPr>
              <w:t>−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695.3094</w:t>
            </w:r>
          </w:p>
        </w:tc>
        <w:tc>
          <w:tcPr>
            <w:tcW w:w="1271" w:type="dxa"/>
          </w:tcPr>
          <w:p w:rsidR="00E572BF" w:rsidRDefault="00E572BF" w:rsidP="001D4270">
            <w:r>
              <w:t>695.3086</w:t>
            </w:r>
          </w:p>
        </w:tc>
        <w:tc>
          <w:tcPr>
            <w:tcW w:w="1417" w:type="dxa"/>
          </w:tcPr>
          <w:p w:rsidR="00E572BF" w:rsidRDefault="00E572BF" w:rsidP="001D4270">
            <w:r>
              <w:t>1.2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Tetramethylcoproporphyrin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46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[M+</w:t>
            </w:r>
            <w:proofErr w:type="gramStart"/>
            <w:r>
              <w:t>H]</w:t>
            </w:r>
            <w:r>
              <w:rPr>
                <w:vertAlign w:val="superscript"/>
              </w:rPr>
              <w:t>+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711.3367</w:t>
            </w:r>
          </w:p>
        </w:tc>
        <w:tc>
          <w:tcPr>
            <w:tcW w:w="1271" w:type="dxa"/>
          </w:tcPr>
          <w:p w:rsidR="00E572BF" w:rsidRDefault="00E572BF" w:rsidP="001D4270">
            <w:r>
              <w:t>711.3388</w:t>
            </w:r>
          </w:p>
        </w:tc>
        <w:tc>
          <w:tcPr>
            <w:tcW w:w="1417" w:type="dxa"/>
          </w:tcPr>
          <w:p w:rsidR="00E572BF" w:rsidRDefault="00E572BF" w:rsidP="001D4270">
            <w:r>
              <w:t>−3.0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lastRenderedPageBreak/>
              <w:t>Zinc</w:t>
            </w:r>
            <w:proofErr w:type="spellEnd"/>
            <w:r>
              <w:t xml:space="preserve"> </w:t>
            </w:r>
            <w:proofErr w:type="spellStart"/>
            <w:r>
              <w:t>Tetramethylcoproporphyrin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44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  <w:r>
              <w:t>Zn</w:t>
            </w:r>
          </w:p>
        </w:tc>
        <w:tc>
          <w:tcPr>
            <w:tcW w:w="1596" w:type="dxa"/>
          </w:tcPr>
          <w:p w:rsidR="00E572BF" w:rsidRDefault="00E572BF" w:rsidP="001D4270">
            <w:r>
              <w:t>[M+</w:t>
            </w:r>
            <w:proofErr w:type="gramStart"/>
            <w:r>
              <w:t>H]</w:t>
            </w:r>
            <w:r>
              <w:rPr>
                <w:vertAlign w:val="superscript"/>
              </w:rPr>
              <w:t>+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773.2504</w:t>
            </w:r>
          </w:p>
        </w:tc>
        <w:tc>
          <w:tcPr>
            <w:tcW w:w="1271" w:type="dxa"/>
          </w:tcPr>
          <w:p w:rsidR="00E572BF" w:rsidRDefault="00E572BF" w:rsidP="001D4270">
            <w:r>
              <w:t>773.2523</w:t>
            </w:r>
          </w:p>
        </w:tc>
        <w:tc>
          <w:tcPr>
            <w:tcW w:w="1417" w:type="dxa"/>
          </w:tcPr>
          <w:p w:rsidR="00E572BF" w:rsidRDefault="00E572BF" w:rsidP="001D4270">
            <w:r>
              <w:t>−2.5</w:t>
            </w:r>
          </w:p>
        </w:tc>
      </w:tr>
      <w:tr w:rsidR="00E572BF" w:rsidTr="001D4270">
        <w:tc>
          <w:tcPr>
            <w:tcW w:w="2713" w:type="dxa"/>
            <w:shd w:val="clear" w:color="auto" w:fill="E2EFD9" w:themeFill="accent6" w:themeFillTint="33"/>
          </w:tcPr>
          <w:p w:rsidR="00E572BF" w:rsidRDefault="00E572BF" w:rsidP="001D4270">
            <w:r>
              <w:t>chloroform-CH</w:t>
            </w:r>
            <w:r w:rsidRPr="00F57DC2">
              <w:rPr>
                <w:vertAlign w:val="subscript"/>
              </w:rPr>
              <w:t>3</w:t>
            </w:r>
            <w:r>
              <w:t xml:space="preserve">OH-water </w:t>
            </w:r>
            <w:proofErr w:type="spellStart"/>
            <w:r>
              <w:t>extraction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/>
        </w:tc>
        <w:tc>
          <w:tcPr>
            <w:tcW w:w="1596" w:type="dxa"/>
          </w:tcPr>
          <w:p w:rsidR="00E572BF" w:rsidRDefault="00E572BF" w:rsidP="001D4270"/>
        </w:tc>
        <w:tc>
          <w:tcPr>
            <w:tcW w:w="1381" w:type="dxa"/>
          </w:tcPr>
          <w:p w:rsidR="00E572BF" w:rsidRDefault="00E572BF" w:rsidP="001D4270"/>
        </w:tc>
        <w:tc>
          <w:tcPr>
            <w:tcW w:w="1271" w:type="dxa"/>
          </w:tcPr>
          <w:p w:rsidR="00E572BF" w:rsidRDefault="00E572BF" w:rsidP="001D4270"/>
        </w:tc>
        <w:tc>
          <w:tcPr>
            <w:tcW w:w="1417" w:type="dxa"/>
          </w:tcPr>
          <w:p w:rsidR="00E572BF" w:rsidRDefault="00E572BF" w:rsidP="001D4270"/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Tetramethylcoproporphyrin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46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</w:p>
        </w:tc>
        <w:tc>
          <w:tcPr>
            <w:tcW w:w="1596" w:type="dxa"/>
          </w:tcPr>
          <w:p w:rsidR="00E572BF" w:rsidRDefault="00E572BF" w:rsidP="001D4270">
            <w:r>
              <w:t>[M+</w:t>
            </w:r>
            <w:proofErr w:type="gramStart"/>
            <w:r>
              <w:t>H]</w:t>
            </w:r>
            <w:r>
              <w:rPr>
                <w:vertAlign w:val="superscript"/>
              </w:rPr>
              <w:t>+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711.3370</w:t>
            </w:r>
          </w:p>
        </w:tc>
        <w:tc>
          <w:tcPr>
            <w:tcW w:w="1271" w:type="dxa"/>
          </w:tcPr>
          <w:p w:rsidR="00E572BF" w:rsidRDefault="00E572BF" w:rsidP="001D4270">
            <w:r>
              <w:t>711.3388</w:t>
            </w:r>
          </w:p>
        </w:tc>
        <w:tc>
          <w:tcPr>
            <w:tcW w:w="1417" w:type="dxa"/>
          </w:tcPr>
          <w:p w:rsidR="00E572BF" w:rsidRDefault="00E572BF" w:rsidP="001D4270">
            <w:r>
              <w:t>−2.5</w:t>
            </w:r>
          </w:p>
        </w:tc>
      </w:tr>
      <w:tr w:rsidR="00E572BF" w:rsidTr="001D4270">
        <w:tc>
          <w:tcPr>
            <w:tcW w:w="2713" w:type="dxa"/>
          </w:tcPr>
          <w:p w:rsidR="00E572BF" w:rsidRDefault="00E572BF" w:rsidP="001D4270">
            <w:proofErr w:type="spellStart"/>
            <w:r>
              <w:t>Zinc</w:t>
            </w:r>
            <w:proofErr w:type="spellEnd"/>
            <w:r>
              <w:t xml:space="preserve"> </w:t>
            </w:r>
            <w:proofErr w:type="spellStart"/>
            <w:r>
              <w:t>Tetramethylcoproporphyrin</w:t>
            </w:r>
            <w:proofErr w:type="spellEnd"/>
          </w:p>
        </w:tc>
        <w:tc>
          <w:tcPr>
            <w:tcW w:w="1758" w:type="dxa"/>
          </w:tcPr>
          <w:p w:rsidR="00E572BF" w:rsidRDefault="00E572BF" w:rsidP="001D4270">
            <w:r>
              <w:t>C</w:t>
            </w:r>
            <w:r w:rsidRPr="001B2D78">
              <w:rPr>
                <w:vertAlign w:val="subscript"/>
              </w:rPr>
              <w:t>40</w:t>
            </w:r>
            <w:r>
              <w:t>H</w:t>
            </w:r>
            <w:r w:rsidRPr="001B2D78">
              <w:rPr>
                <w:vertAlign w:val="subscript"/>
              </w:rPr>
              <w:t>44</w:t>
            </w:r>
            <w:r>
              <w:t>N</w:t>
            </w:r>
            <w:r w:rsidRPr="001B2D78">
              <w:rPr>
                <w:vertAlign w:val="subscript"/>
              </w:rPr>
              <w:t>4</w:t>
            </w:r>
            <w:r>
              <w:t>O</w:t>
            </w:r>
            <w:r w:rsidRPr="001B2D78">
              <w:rPr>
                <w:vertAlign w:val="subscript"/>
              </w:rPr>
              <w:t>8</w:t>
            </w:r>
            <w:r>
              <w:t>Zn</w:t>
            </w:r>
          </w:p>
        </w:tc>
        <w:tc>
          <w:tcPr>
            <w:tcW w:w="1596" w:type="dxa"/>
          </w:tcPr>
          <w:p w:rsidR="00E572BF" w:rsidRDefault="00E572BF" w:rsidP="001D4270">
            <w:r>
              <w:t>[M+</w:t>
            </w:r>
            <w:proofErr w:type="gramStart"/>
            <w:r>
              <w:t>H]</w:t>
            </w:r>
            <w:r>
              <w:rPr>
                <w:vertAlign w:val="superscript"/>
              </w:rPr>
              <w:t>+</w:t>
            </w:r>
            <w:proofErr w:type="gramEnd"/>
            <w:r>
              <w:t>, M</w:t>
            </w:r>
          </w:p>
        </w:tc>
        <w:tc>
          <w:tcPr>
            <w:tcW w:w="1381" w:type="dxa"/>
          </w:tcPr>
          <w:p w:rsidR="00E572BF" w:rsidRDefault="00E572BF" w:rsidP="001D4270">
            <w:r>
              <w:t>773.2504</w:t>
            </w:r>
          </w:p>
        </w:tc>
        <w:tc>
          <w:tcPr>
            <w:tcW w:w="1271" w:type="dxa"/>
          </w:tcPr>
          <w:p w:rsidR="00E572BF" w:rsidRDefault="00E572BF" w:rsidP="001D4270">
            <w:r>
              <w:t>773.2523</w:t>
            </w:r>
          </w:p>
        </w:tc>
        <w:tc>
          <w:tcPr>
            <w:tcW w:w="1417" w:type="dxa"/>
          </w:tcPr>
          <w:p w:rsidR="00E572BF" w:rsidRDefault="00E572BF" w:rsidP="001D4270">
            <w:r>
              <w:t>−2.5</w:t>
            </w:r>
          </w:p>
        </w:tc>
      </w:tr>
    </w:tbl>
    <w:p w:rsidR="00E572BF" w:rsidRPr="00643CB8" w:rsidRDefault="00E572BF" w:rsidP="00E572BF">
      <w:pPr>
        <w:tabs>
          <w:tab w:val="left" w:pos="3728"/>
        </w:tabs>
      </w:pPr>
      <w:r>
        <w:tab/>
      </w:r>
    </w:p>
    <w:p w:rsidR="00E572BF" w:rsidRPr="00E572BF" w:rsidRDefault="00E572BF" w:rsidP="006B5C80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6B5C80" w:rsidRDefault="006B5C80" w:rsidP="006B5C8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Table S</w:t>
      </w:r>
      <w:r w:rsidR="00E572BF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. </w:t>
      </w:r>
      <w:r w:rsidRPr="003028B8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Statistically significant changes in the level of gene expression (up-regulation) of </w:t>
      </w:r>
      <w:r w:rsidRPr="003028B8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M. tuberculosis </w:t>
      </w:r>
      <w:r w:rsidRPr="003028B8">
        <w:rPr>
          <w:rFonts w:ascii="Times New Roman" w:hAnsi="Times New Roman" w:cs="Times New Roman"/>
          <w:b/>
          <w:bCs/>
          <w:sz w:val="24"/>
          <w:szCs w:val="24"/>
          <w:lang w:val="en-GB"/>
        </w:rPr>
        <w:t>cells in various physiological states in the presence/absence of ALA.</w:t>
      </w:r>
    </w:p>
    <w:tbl>
      <w:tblPr>
        <w:tblW w:w="972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3"/>
        <w:gridCol w:w="810"/>
        <w:gridCol w:w="2021"/>
        <w:gridCol w:w="3279"/>
        <w:gridCol w:w="1046"/>
        <w:gridCol w:w="919"/>
        <w:gridCol w:w="1040"/>
      </w:tblGrid>
      <w:tr w:rsidR="00B17AEF" w:rsidRPr="003139A2" w:rsidTr="00336EC2">
        <w:trPr>
          <w:trHeight w:val="341"/>
          <w:jc w:val="center"/>
        </w:trPr>
        <w:tc>
          <w:tcPr>
            <w:tcW w:w="97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DORM / ALA, FC &gt;2</w:t>
            </w:r>
          </w:p>
        </w:tc>
      </w:tr>
      <w:tr w:rsidR="00B17AEF" w:rsidRPr="003139A2" w:rsidTr="00336EC2">
        <w:trPr>
          <w:trHeight w:val="501"/>
          <w:jc w:val="center"/>
        </w:trPr>
        <w:tc>
          <w:tcPr>
            <w:tcW w:w="613" w:type="dxa"/>
            <w:tcBorders>
              <w:top w:val="single" w:sz="8" w:space="0" w:color="D0CECE"/>
              <w:left w:val="single" w:sz="8" w:space="0" w:color="D0CECE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Gene,ID</w:t>
            </w:r>
            <w:proofErr w:type="spellEnd"/>
            <w:proofErr w:type="gramEnd"/>
          </w:p>
        </w:tc>
        <w:tc>
          <w:tcPr>
            <w:tcW w:w="810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</w:t>
            </w:r>
            <w:proofErr w:type="spellEnd"/>
          </w:p>
        </w:tc>
        <w:tc>
          <w:tcPr>
            <w:tcW w:w="2021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Functional,Category</w:t>
            </w:r>
            <w:proofErr w:type="spellEnd"/>
            <w:proofErr w:type="gramEnd"/>
          </w:p>
        </w:tc>
        <w:tc>
          <w:tcPr>
            <w:tcW w:w="3279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Product</w:t>
            </w:r>
          </w:p>
        </w:tc>
        <w:tc>
          <w:tcPr>
            <w:tcW w:w="1046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</w:t>
            </w: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br/>
            </w: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dorm_akt</w:t>
            </w:r>
            <w:proofErr w:type="spellEnd"/>
          </w:p>
        </w:tc>
        <w:tc>
          <w:tcPr>
            <w:tcW w:w="919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</w:t>
            </w: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br/>
            </w: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ala_akt</w:t>
            </w:r>
            <w:proofErr w:type="spellEnd"/>
          </w:p>
        </w:tc>
        <w:tc>
          <w:tcPr>
            <w:tcW w:w="1040" w:type="dxa"/>
            <w:tcBorders>
              <w:top w:val="single" w:sz="8" w:space="0" w:color="D0CECE"/>
              <w:left w:val="nil"/>
              <w:bottom w:val="single" w:sz="8" w:space="0" w:color="D0CECE"/>
              <w:right w:val="single" w:sz="8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</w:t>
            </w: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br/>
            </w: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ala_dorm</w:t>
            </w:r>
            <w:proofErr w:type="spellEnd"/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Rv0062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celA1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cellulase CelA1 (endoglucanase)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(endo-1,4-beta-glucanase) (FI-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cmcase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) (carboxymethyl cellulase)</w:t>
            </w:r>
          </w:p>
        </w:tc>
        <w:tc>
          <w:tcPr>
            <w:tcW w:w="1046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919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0,42</w:t>
            </w:r>
          </w:p>
        </w:tc>
        <w:tc>
          <w:tcPr>
            <w:tcW w:w="1040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Rv0098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fcoT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fatty acyl CoA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thioesterase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type III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FcoT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C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FEA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-0,17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Rv0099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fadD10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fatty-acid-CoA ligase FadD10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(fatty-acid-CoA synthetase) (fatty-acid-CoA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D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0,85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6EC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Rv0100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9D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1,68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FEA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nrp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peptide synthetase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Nrp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(peptide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B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E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3EB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Rv0158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transcriptional regulatory protein (possibly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TetR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-family)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8E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Rv0188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transmembrane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8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1E4C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FF6F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Rv0244c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fadE5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acyl-CoA dehydrogenase FadE5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0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6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8E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-0,09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Rv0251c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hsp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Heat shock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Hsp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(heat-stress-induced ribosome-binding protein A)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BDBB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BF5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0,07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Rv0261c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rK3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integral membrane nitrite extrusion protein NarK3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(nitrite facilitator)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1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1F7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8BCE9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-0,77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Rv0277c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vapC25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toxin VapC25, Contains PIN domain,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C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CEF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9DAB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-0,51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transcriptional regulatory protein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(probably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TetR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/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AcrR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-family)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2F8F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BE8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dehydrogenase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/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reductase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0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8E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Rv0327c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cyp135A1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cytochrome P450 135A1 Cyp135A1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EE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2EB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dehydrogenase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/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reductase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7F3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iniB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Isoniazid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inductible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gene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IniB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ADA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3,51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98D3A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-0,66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iniA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Isoniazid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inductible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gene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IniA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0D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2,07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EE3C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iniC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Isoniazid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inductible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gene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IniC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DD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 K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chaperone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DnaK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(heat shock protein 70) (heat shock 70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kDa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protein) (HSP70)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7BC89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-0,91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BF5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Rv0366c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EE9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lastRenderedPageBreak/>
              <w:t>Rv0421c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DE9D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Rv0456A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mazF1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MazF1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0F7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CDBB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-0,48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Rv0478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deoC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deoxyribose-phosphate aldolase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DeoC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phosphodeoxyriboaldolase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)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deoxyriboaldolase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CEF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Rv0481c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Rv0498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5EC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Rv0499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EE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5EC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Rv0542c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menE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O-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succinylbenzoic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acid--CoA ligase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MenE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(OSB-CoA synthetase) (O-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succinylbenzoate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-CoA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CEF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DE9D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-0,19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Rv0563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htpX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protease transmembrane protein heat shock protein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HtpX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2DEB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6F3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Rv0591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mce2C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Mce-family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Mce2C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3E5C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Rv0725c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Rv0790c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Rv0791c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4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1,89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DEF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-0,05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Rv0792c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transcriptional regulatory protein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(probably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GntR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-family)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FD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DF6F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Rv0826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BC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2,26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Rv0837c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2EB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Rv0847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lpqS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lipoprotein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LpqS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FE3C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7F3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Rv0960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VapC9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5F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CE8D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Rv0975c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fadE13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acyl-CoA dehydrogenase FadE13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6F3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Rv0976c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EE3C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Rv0989c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grcC2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polyprenyl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-diphosphate synthase GrcC2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polyprenyl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pyrophosphate synthetase)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AE7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9E7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Rv1032c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trcS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Two component sensor histidine kinase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TrcS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6EC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Rv1033c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trcR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Two </w:t>
            </w:r>
            <w:proofErr w:type="gram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component</w:t>
            </w:r>
            <w:proofErr w:type="gram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transcriptional regulator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TrcR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Rv1043c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EF6F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6E6D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Rv1048c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BF5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6EC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Rv1129c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3D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1,94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Rv1130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prpD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methylcitrate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dehydratase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PrpD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AEB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3,47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FF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0,77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Rv1131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prpC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methylcitrate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synthase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PrpC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A5A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3,82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3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0F7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Rv1142c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echA10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enoyl-CoA hydratase EchA10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(enoyl hydrase) (unsaturated acyl-CoA hydratase)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crotonase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B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1,62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3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2EB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Rv1214c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PE14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PE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PE14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8E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3EB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Rv1256c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cyp130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cytochrome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P450 130 Cyp130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0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Rv1396c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PE_PGRS25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PE-PGRS family protein PE_PGRS25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8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2E4C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CE8D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Rv1402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priA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Putative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primosomal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protein N'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PriA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(replication factor 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1F1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Rv1471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trxB1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thioredoxin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TrxB1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9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Rv1480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0EAD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lastRenderedPageBreak/>
              <w:t>Rv1481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membrane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0EAD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Rv1497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lipL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esterase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LipL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9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CEF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Rv1514c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2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5F2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C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0,88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Rv1532c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4EBD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frdB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fumarate reductase [iron-sulfur subunit]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FrdB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(fumarate dehydrogenase) (fumaric hydrogenase)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5F2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vapC11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VapC11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4F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CEF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insertion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seqs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phages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PhiRv1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phage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B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1,62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1E4C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75C58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-0,97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Rv1585c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insertion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seqs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phages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phage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PhiRv1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0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Rv1586c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insertion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seqs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phages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PhiRv1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integrase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2E4C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Putative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initiation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inhibitor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scpA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Possible segregation and condensation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ScpA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4E5C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oxidoreductase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9C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2,36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fadB3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3-hydroxybutyryl-CoA dehydrogenase FadB3 </w:t>
            </w: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(beta-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hydroxybutyryl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-CoA dehydrogenase) (BHBD)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5C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2,51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BF5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9E7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FD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4F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2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Rv1767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DEF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PPE32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PPE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PPE32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2EB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8FA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PPE33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PPE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PPE33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0F7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1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EE9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Rv1835c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6E6D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Rv1856c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oxidoreductase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4DFC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Rv1870c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1D7B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-0,58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Rv1884c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rpfC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resuscitation-promoting factor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RpfC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FEA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Rv1959c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parE1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ParE1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7E6D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Rv2016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1F7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Rv2017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BF5F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Rv2052c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BC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2,26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AE1C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Rv2053c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fxsA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transmembrane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FxsA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2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1,99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DE9D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Rv2092c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helY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ATP-dependent DNA helicase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HelY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3EB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Rv2103c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vapC37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toxin VapC37, Contains PIN domain,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6F3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Rv2146c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transmembrane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7F3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Rv2225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panB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3-methyl-2-oxobutanoate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hydroxymethyltransferase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PanB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1F1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Rv2249c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glpD1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glycerol-3-phosphate dehydrogenase GlpD1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3DEC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Rv2253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secreted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unknown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1F7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transcriptional regulatory protein (probably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AsnC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-family)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lastRenderedPageBreak/>
              <w:t>Rv2369c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C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4EBD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Rv2377c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Putative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MbtH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1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5EC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Rv2378c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mbtG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Lysine-N-oxygenase 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MbtG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(L-lysine 6-monooxygenase)</w:t>
            </w: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(lysine N6-hydroxylase)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C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5F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DEF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Rv2379c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mbtF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Peptide synthetase 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MbtF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(peptide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8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3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mbtE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Peptide synthetase 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MbtE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(peptide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4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1,87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C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EF6F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mbtD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Polyketide synthetase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(polyketide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FD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Polyketide synthetase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(polyketide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ED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Phenyloxazoline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synthase 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MbtB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phenyloxazoline</w:t>
            </w:r>
            <w:proofErr w:type="spellEnd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synthetase)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5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1,85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mbtI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Isochorismate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synthase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MbtI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0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2,05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B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DF6F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Rv2450c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rpfE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resuscitation-promoting factor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RpfE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84CB9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-0,83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Rv2530c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vapC39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toxin VapC39, Contains PIN domain,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6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Rv2552c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aroE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shikimate 5-dehydrogenase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AroE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(5-dehydroshikimate reductase)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1F1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Rv2592c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ruvB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holliday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junction DNA helicase RuvB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Rv2593c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ruvA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holliday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junction DNA helicase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RuvA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1,16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2EB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FF0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-0,03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Rv2594c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ruvC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crossover junction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endodeoxyribonuclease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RuvC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holliday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junction nuclease)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holliday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junction resolvase)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EE9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Rv2641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cadI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Cadmium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inducible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CadI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7D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8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Rv2642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transcriptional regulatory protein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(probably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ArsR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-family)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5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1,84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Rv2710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sigB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RNA polymerase sigma factor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SigB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3D8B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-0,56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Rv2745c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clgR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ClgR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2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1,99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FE3C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FF6F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Rv2760c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vapB42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antitoxin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VapB42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FE3C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Rv2913c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Possible D-amino acid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aminohydrolase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(D-amino acid hydrolase)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Rv2942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mmpL7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Conserved transmembrane transport protein MmpL7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1E4C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Rv2966c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methyltransferase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methylase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A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EE9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Rv2973c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recG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information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pathways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ATP-dependent DNA helicase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RecG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1E4C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Rv3027c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GCN5-related N-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acetyltransferase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3EB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9E7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Rv3037c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5F2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DEF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Rv3054c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3D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1,94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Rv3098A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PemK-like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DF6F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Rv3100c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smpB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93C5F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SSRA-binding protein </w:t>
            </w:r>
            <w:proofErr w:type="spellStart"/>
            <w:r w:rsidRPr="00393C5F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SmpB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Rv3175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amidase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aminohydrolase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Rv3177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peroxidase (non-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haem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peroxidase)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Rv3183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A1D7B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-0,58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Rv3247c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tmk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Thymidylate kinase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Tmk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(dTMP kinase)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thymidylic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acid kinase)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(TMPK)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Rv3269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C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63BE7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-1,13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6EC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Rv3270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ctpC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metal cation-transporting P-type ATPase C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CtpC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9D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8CCE9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-0,76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Rv3308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pmmB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phosphomannomutase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PmmB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phosphomannose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mutase)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4F8F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EF0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lastRenderedPageBreak/>
              <w:t>Rv3384c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vapC46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toxin VapC46, Contains PIN domain,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FEA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Rv3402c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7D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Rv3429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PPE59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PPE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PPE59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DE0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9F4E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BE8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Rv3445c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esxU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ESAT-6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like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EsxU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1F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0,71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Rv3452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cut4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cutinase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precursor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Cut4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Rv3508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PE_PGRS54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PE-PGRS family protein PE_PGRS54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2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9FB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9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Rv3517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3F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5DFC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-0,4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Rv3578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arsB2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Possible arsenical pump integral membrane protein ArsB2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8F4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DE2C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Rv3600c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7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4F2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0,01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Rv3602c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panC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Pantoate--beta-alanine ligase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PanC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(pantothenate synthetase)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(pantoate activating enzyme)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6F3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Rv3603c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Conserved hypothetical alanine and leucine rich protein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8FA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6F3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0,03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Rv3660c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virulence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detoxification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adaptation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8FAF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AE1C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-0,36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Rv3706c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Conserved hypothetical proline rich protein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0E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5F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0,54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DEFE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-0,05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Rv3797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fadE35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Probable acyl-CoA dehydrogenase FadE35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C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1,55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6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0,48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BEEE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Probable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transmembrane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4D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1,87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0F7F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Rv3862c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whiB6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Possible transcriptional regulatory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WhiB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-like WhiB6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8696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6,28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AF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0,31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7FAF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Unknown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alanine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rich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FE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1,45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CF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espI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ESX-1 secretion-associated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EspI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,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Conserved proline and alanine rich protein,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AE1C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0F0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-0,02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espJ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ESX-1 secretion-associated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EspJ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,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Conserved alanine rich protein,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1,09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9E7D3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Rv3879c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espK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ESX-1 secretion-associated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EspK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,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Alanine and proline rich protein,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9FD6A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CF5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0,08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Rv3880c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espL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ESX-1 secretion-associated protein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EspL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1,04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6ECD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FF6F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0,11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Rv3881c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espB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Secreted ESX-1 substrate protein B,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EspB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,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Conserved alanine and glycine rich protein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3F1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FF6F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0,11</w:t>
            </w:r>
          </w:p>
        </w:tc>
      </w:tr>
      <w:tr w:rsidR="00B17AEF" w:rsidRPr="003139A2" w:rsidTr="00336EC2">
        <w:trPr>
          <w:trHeight w:val="34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nil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Rv3899c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nil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nil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nil"/>
              <w:right w:val="single" w:sz="4" w:space="0" w:color="D0CECE"/>
            </w:tcBorders>
            <w:shd w:val="clear" w:color="000000" w:fill="FCE9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nil"/>
              <w:right w:val="single" w:sz="4" w:space="0" w:color="D0CECE"/>
            </w:tcBorders>
            <w:shd w:val="clear" w:color="000000" w:fill="F4F8F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nil"/>
              <w:right w:val="single" w:sz="4" w:space="0" w:color="D0CECE"/>
            </w:tcBorders>
            <w:shd w:val="clear" w:color="000000" w:fill="E7F3E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0,04</w:t>
            </w:r>
          </w:p>
        </w:tc>
      </w:tr>
      <w:tr w:rsidR="00B17AEF" w:rsidRPr="003139A2" w:rsidTr="00336EC2">
        <w:trPr>
          <w:trHeight w:val="341"/>
          <w:jc w:val="center"/>
        </w:trPr>
        <w:tc>
          <w:tcPr>
            <w:tcW w:w="9728" w:type="dxa"/>
            <w:gridSpan w:val="7"/>
            <w:tcBorders>
              <w:top w:val="single" w:sz="8" w:space="0" w:color="D0CECE"/>
              <w:left w:val="single" w:sz="8" w:space="0" w:color="D0CECE"/>
              <w:bottom w:val="single" w:sz="8" w:space="0" w:color="D0CECE"/>
              <w:right w:val="nil"/>
            </w:tcBorders>
            <w:shd w:val="clear" w:color="000000" w:fill="AEAAAA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 xml:space="preserve">5-ALA / AKT, </w:t>
            </w:r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FC &gt;</w:t>
            </w:r>
            <w:proofErr w:type="gramEnd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 xml:space="preserve"> 2</w:t>
            </w:r>
          </w:p>
        </w:tc>
      </w:tr>
      <w:tr w:rsidR="00B17AEF" w:rsidRPr="003139A2" w:rsidTr="00336EC2">
        <w:trPr>
          <w:trHeight w:val="341"/>
          <w:jc w:val="center"/>
        </w:trPr>
        <w:tc>
          <w:tcPr>
            <w:tcW w:w="613" w:type="dxa"/>
            <w:tcBorders>
              <w:top w:val="nil"/>
              <w:left w:val="single" w:sz="8" w:space="0" w:color="D0CECE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Gene,ID</w:t>
            </w:r>
            <w:proofErr w:type="spellEnd"/>
            <w:proofErr w:type="gramEnd"/>
          </w:p>
        </w:tc>
        <w:tc>
          <w:tcPr>
            <w:tcW w:w="810" w:type="dxa"/>
            <w:tcBorders>
              <w:top w:val="nil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Functional,Category</w:t>
            </w:r>
            <w:proofErr w:type="spellEnd"/>
            <w:proofErr w:type="gramEnd"/>
          </w:p>
        </w:tc>
        <w:tc>
          <w:tcPr>
            <w:tcW w:w="3279" w:type="dxa"/>
            <w:tcBorders>
              <w:top w:val="nil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Product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log2FCdorm_akt</w:t>
            </w: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log2FCala_akt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D0CECE"/>
              <w:right w:val="single" w:sz="8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log2FCala_dorm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Rv0100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D9D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1,68</w:t>
            </w:r>
          </w:p>
        </w:tc>
        <w:tc>
          <w:tcPr>
            <w:tcW w:w="919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AEC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FEAD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Rv0260c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proteins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Possible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transcriptional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regulatory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5ECDD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4E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1,24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FBF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0,29</w:t>
            </w:r>
          </w:p>
        </w:tc>
      </w:tr>
      <w:tr w:rsidR="00B17AEF" w:rsidRPr="003139A2" w:rsidTr="00336EC2">
        <w:trPr>
          <w:trHeight w:val="963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kdpB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potassium-transporting P-type ATPase B chain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KdpB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(potassium-translocating ATPase B chain)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(ATP phosphohydrolase [potassium-transporting] B chain)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(potassium binding and translocating subunit B)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8E0C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1,12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D7EDDF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</w:t>
            </w:r>
          </w:p>
        </w:tc>
      </w:tr>
      <w:tr w:rsidR="00B17AEF" w:rsidRPr="003139A2" w:rsidTr="00336EC2">
        <w:trPr>
          <w:trHeight w:val="963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Rv1031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kdpC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potassium-transporting ATPase C chain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KdpC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(potassium-translocating ATPase C chain)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>(ATP phosphohydrolase [potassium-transporting] C chain)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  <w:t xml:space="preserve"> (potassium binding and translocating subunit C)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BE8D4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-0,21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8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1,05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CDE9D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-0,19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Rv1195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PE13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PE/PPE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PE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family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PE13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BEE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0,93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2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1,31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BBE1C7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-0,35</w:t>
            </w:r>
          </w:p>
        </w:tc>
      </w:tr>
      <w:tr w:rsidR="00B17AEF" w:rsidRPr="003139A2" w:rsidTr="00336EC2">
        <w:trPr>
          <w:trHeight w:val="48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Rv1553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frdB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Probable fumarate reductase [iron-sulfur subunit] </w:t>
            </w: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br/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FrdB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(fumarate dehydrogenase) (fumaric hydrogenase)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5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1,29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E5F2E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0,02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Rv2381c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mbtD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Polyketide synthetase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(polyketide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FD2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3E6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1,26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Rv2382c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mbtC</w:t>
            </w:r>
            <w:proofErr w:type="spellEnd"/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lipid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Polyketide synthetase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MbtC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 xml:space="preserve"> (polyketide synthase)</w:t>
            </w:r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CED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2,12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6E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1,13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6F9F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0,17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Rv3402c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  <w:lang w:val="en-US"/>
              </w:rPr>
              <w:t>cell wall and cell processes</w:t>
            </w:r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Conserved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hypothetical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protein</w:t>
            </w:r>
            <w:proofErr w:type="spellEnd"/>
          </w:p>
        </w:tc>
        <w:tc>
          <w:tcPr>
            <w:tcW w:w="1046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BD7D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1,78</w:t>
            </w:r>
          </w:p>
        </w:tc>
        <w:tc>
          <w:tcPr>
            <w:tcW w:w="919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7EA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</w:t>
            </w:r>
          </w:p>
        </w:tc>
        <w:tc>
          <w:tcPr>
            <w:tcW w:w="1040" w:type="dxa"/>
            <w:tcBorders>
              <w:top w:val="single" w:sz="4" w:space="0" w:color="D0CECE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5F9F9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0,16</w:t>
            </w:r>
          </w:p>
        </w:tc>
      </w:tr>
      <w:tr w:rsidR="00B17AEF" w:rsidRPr="003139A2" w:rsidTr="00336EC2">
        <w:trPr>
          <w:trHeight w:val="341"/>
          <w:jc w:val="center"/>
        </w:trPr>
        <w:tc>
          <w:tcPr>
            <w:tcW w:w="97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lastRenderedPageBreak/>
              <w:t xml:space="preserve">5-ALA / DORM, </w:t>
            </w:r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FC &gt;</w:t>
            </w:r>
            <w:proofErr w:type="gramEnd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 xml:space="preserve"> 2</w:t>
            </w:r>
          </w:p>
        </w:tc>
      </w:tr>
      <w:tr w:rsidR="00B17AEF" w:rsidRPr="003139A2" w:rsidTr="00336EC2">
        <w:trPr>
          <w:trHeight w:val="341"/>
          <w:jc w:val="center"/>
        </w:trPr>
        <w:tc>
          <w:tcPr>
            <w:tcW w:w="613" w:type="dxa"/>
            <w:tcBorders>
              <w:top w:val="single" w:sz="8" w:space="0" w:color="D0CECE"/>
              <w:left w:val="single" w:sz="8" w:space="0" w:color="D0CECE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Gene,ID</w:t>
            </w:r>
            <w:proofErr w:type="spellEnd"/>
            <w:proofErr w:type="gramEnd"/>
          </w:p>
        </w:tc>
        <w:tc>
          <w:tcPr>
            <w:tcW w:w="810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Gene</w:t>
            </w:r>
            <w:proofErr w:type="spellEnd"/>
          </w:p>
        </w:tc>
        <w:tc>
          <w:tcPr>
            <w:tcW w:w="2021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proofErr w:type="spellStart"/>
            <w:proofErr w:type="gramStart"/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Functional,Category</w:t>
            </w:r>
            <w:proofErr w:type="spellEnd"/>
            <w:proofErr w:type="gramEnd"/>
          </w:p>
        </w:tc>
        <w:tc>
          <w:tcPr>
            <w:tcW w:w="3279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Product</w:t>
            </w:r>
          </w:p>
        </w:tc>
        <w:tc>
          <w:tcPr>
            <w:tcW w:w="1046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log2FCdorm_akt</w:t>
            </w:r>
          </w:p>
        </w:tc>
        <w:tc>
          <w:tcPr>
            <w:tcW w:w="919" w:type="dxa"/>
            <w:tcBorders>
              <w:top w:val="single" w:sz="8" w:space="0" w:color="D0CECE"/>
              <w:left w:val="nil"/>
              <w:bottom w:val="single" w:sz="8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log2FCala_akt</w:t>
            </w:r>
          </w:p>
        </w:tc>
        <w:tc>
          <w:tcPr>
            <w:tcW w:w="1040" w:type="dxa"/>
            <w:tcBorders>
              <w:top w:val="single" w:sz="8" w:space="0" w:color="D0CECE"/>
              <w:left w:val="nil"/>
              <w:bottom w:val="single" w:sz="8" w:space="0" w:color="D0CECE"/>
              <w:right w:val="single" w:sz="8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b/>
                <w:bCs/>
                <w:color w:val="000000"/>
                <w:sz w:val="14"/>
                <w:szCs w:val="14"/>
              </w:rPr>
              <w:t>log2FCala_dorm</w:t>
            </w:r>
          </w:p>
        </w:tc>
      </w:tr>
      <w:tr w:rsidR="00B17AEF" w:rsidRPr="003139A2" w:rsidTr="00336EC2">
        <w:trPr>
          <w:trHeight w:val="321"/>
          <w:jc w:val="center"/>
        </w:trPr>
        <w:tc>
          <w:tcPr>
            <w:tcW w:w="613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Rv1405c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intermediary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metabolism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and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respiration</w:t>
            </w:r>
            <w:proofErr w:type="spellEnd"/>
          </w:p>
        </w:tc>
        <w:tc>
          <w:tcPr>
            <w:tcW w:w="3279" w:type="dxa"/>
            <w:tcBorders>
              <w:top w:val="nil"/>
              <w:left w:val="nil"/>
              <w:bottom w:val="single" w:sz="4" w:space="0" w:color="D0CECE"/>
              <w:right w:val="single" w:sz="4" w:space="0" w:color="D0CECE"/>
            </w:tcBorders>
            <w:shd w:val="clear" w:color="auto" w:fill="auto"/>
            <w:noWrap/>
            <w:vAlign w:val="center"/>
            <w:hideMark/>
          </w:tcPr>
          <w:p w:rsidR="00B17AEF" w:rsidRPr="003139A2" w:rsidRDefault="00B17AEF" w:rsidP="00336EC2">
            <w:pPr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Putative</w:t>
            </w:r>
            <w:proofErr w:type="spellEnd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 xml:space="preserve"> </w:t>
            </w:r>
            <w:proofErr w:type="spellStart"/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methyltransferase</w:t>
            </w:r>
            <w:proofErr w:type="spellEnd"/>
          </w:p>
        </w:tc>
        <w:tc>
          <w:tcPr>
            <w:tcW w:w="1046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63BE7B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-1,13</w:t>
            </w:r>
          </w:p>
        </w:tc>
        <w:tc>
          <w:tcPr>
            <w:tcW w:w="919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EF1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0,8</w:t>
            </w:r>
          </w:p>
        </w:tc>
        <w:tc>
          <w:tcPr>
            <w:tcW w:w="1040" w:type="dxa"/>
            <w:tcBorders>
              <w:top w:val="nil"/>
              <w:left w:val="single" w:sz="4" w:space="0" w:color="D0CECE"/>
              <w:bottom w:val="single" w:sz="4" w:space="0" w:color="D0CECE"/>
              <w:right w:val="single" w:sz="4" w:space="0" w:color="D0CECE"/>
            </w:tcBorders>
            <w:shd w:val="clear" w:color="000000" w:fill="FCE5E8"/>
            <w:noWrap/>
            <w:vAlign w:val="center"/>
            <w:hideMark/>
          </w:tcPr>
          <w:p w:rsidR="00B17AEF" w:rsidRPr="003139A2" w:rsidRDefault="00B17AEF" w:rsidP="00336EC2">
            <w:pPr>
              <w:jc w:val="center"/>
              <w:rPr>
                <w:rFonts w:ascii="Arial Narrow" w:hAnsi="Arial Narrow" w:cs="Calibri"/>
                <w:color w:val="000000"/>
                <w:sz w:val="14"/>
                <w:szCs w:val="14"/>
              </w:rPr>
            </w:pPr>
            <w:r w:rsidRPr="003139A2">
              <w:rPr>
                <w:rFonts w:ascii="Arial Narrow" w:hAnsi="Arial Narrow" w:cs="Calibri"/>
                <w:color w:val="000000"/>
                <w:sz w:val="14"/>
                <w:szCs w:val="14"/>
              </w:rPr>
              <w:t>1,18</w:t>
            </w:r>
          </w:p>
        </w:tc>
      </w:tr>
    </w:tbl>
    <w:p w:rsidR="00B17AEF" w:rsidRDefault="00B17AEF" w:rsidP="00B17AEF"/>
    <w:p w:rsidR="00B17AEF" w:rsidRPr="003028B8" w:rsidRDefault="00B17AEF" w:rsidP="006B5C8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A40BB0" w:rsidRPr="006B5C80" w:rsidRDefault="00A40BB0"/>
    <w:sectPr w:rsidR="00A40BB0" w:rsidRPr="006B5C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MS Mincho"/>
    <w:panose1 w:val="020B0604020202020204"/>
    <w:charset w:val="80"/>
    <w:family w:val="auto"/>
    <w:notTrueType/>
    <w:pitch w:val="default"/>
    <w:sig w:usb0="00000203" w:usb1="08070000" w:usb2="00000010" w:usb3="00000000" w:csb0="00020005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C80"/>
    <w:rsid w:val="000F7410"/>
    <w:rsid w:val="001B14A2"/>
    <w:rsid w:val="0031366C"/>
    <w:rsid w:val="004F7A9A"/>
    <w:rsid w:val="006B5C80"/>
    <w:rsid w:val="006D47CC"/>
    <w:rsid w:val="00782364"/>
    <w:rsid w:val="009628C2"/>
    <w:rsid w:val="00A40BB0"/>
    <w:rsid w:val="00B17AEF"/>
    <w:rsid w:val="00BA7D93"/>
    <w:rsid w:val="00E5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DF2268"/>
  <w15:chartTrackingRefBased/>
  <w15:docId w15:val="{5B40F68D-94D5-5B4C-9CD5-405E99E51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5C80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366C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Верхний колонтитул Знак"/>
    <w:basedOn w:val="a0"/>
    <w:link w:val="a5"/>
    <w:uiPriority w:val="99"/>
    <w:rsid w:val="00B17AEF"/>
    <w:rPr>
      <w:rFonts w:ascii="Times New Roman" w:eastAsia="Times New Roman" w:hAnsi="Times New Roman" w:cs="Times New Roman"/>
      <w:lang w:val="de-DE" w:eastAsia="de-DE"/>
    </w:rPr>
  </w:style>
  <w:style w:type="paragraph" w:styleId="a5">
    <w:name w:val="header"/>
    <w:basedOn w:val="a"/>
    <w:link w:val="a4"/>
    <w:uiPriority w:val="99"/>
    <w:unhideWhenUsed/>
    <w:rsid w:val="00B17A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1">
    <w:name w:val="Верхний колонтитул Знак1"/>
    <w:basedOn w:val="a0"/>
    <w:uiPriority w:val="99"/>
    <w:semiHidden/>
    <w:rsid w:val="00B17AEF"/>
    <w:rPr>
      <w:sz w:val="22"/>
      <w:szCs w:val="22"/>
    </w:rPr>
  </w:style>
  <w:style w:type="character" w:customStyle="1" w:styleId="a6">
    <w:name w:val="Нижний колонтитул Знак"/>
    <w:basedOn w:val="a0"/>
    <w:link w:val="a7"/>
    <w:uiPriority w:val="99"/>
    <w:rsid w:val="00B17AEF"/>
    <w:rPr>
      <w:rFonts w:ascii="Times New Roman" w:eastAsia="Times New Roman" w:hAnsi="Times New Roman" w:cs="Times New Roman"/>
      <w:lang w:val="de-DE" w:eastAsia="de-DE"/>
    </w:rPr>
  </w:style>
  <w:style w:type="paragraph" w:styleId="a7">
    <w:name w:val="footer"/>
    <w:basedOn w:val="a"/>
    <w:link w:val="a6"/>
    <w:uiPriority w:val="99"/>
    <w:unhideWhenUsed/>
    <w:rsid w:val="00B17AE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customStyle="1" w:styleId="10">
    <w:name w:val="Нижний колонтитул Знак1"/>
    <w:basedOn w:val="a0"/>
    <w:uiPriority w:val="99"/>
    <w:semiHidden/>
    <w:rsid w:val="00B17AEF"/>
    <w:rPr>
      <w:sz w:val="22"/>
      <w:szCs w:val="22"/>
    </w:rPr>
  </w:style>
  <w:style w:type="paragraph" w:customStyle="1" w:styleId="Literaturverzeichnis1">
    <w:name w:val="Literaturverzeichnis1"/>
    <w:basedOn w:val="a"/>
    <w:link w:val="BibliographyZchn"/>
    <w:rsid w:val="00B17AEF"/>
    <w:pPr>
      <w:spacing w:after="0" w:line="240" w:lineRule="auto"/>
      <w:ind w:left="720" w:hanging="720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ibliographyZchn">
    <w:name w:val="Bibliography Zchn"/>
    <w:basedOn w:val="a0"/>
    <w:link w:val="Literaturverzeichnis1"/>
    <w:rsid w:val="00B17AEF"/>
    <w:rPr>
      <w:rFonts w:ascii="Times New Roman" w:eastAsia="Times New Roman" w:hAnsi="Times New Roman" w:cs="Times New Roman"/>
      <w:lang w:eastAsia="de-DE"/>
    </w:rPr>
  </w:style>
  <w:style w:type="paragraph" w:styleId="a8">
    <w:name w:val="Normal (Web)"/>
    <w:basedOn w:val="a"/>
    <w:uiPriority w:val="99"/>
    <w:semiHidden/>
    <w:unhideWhenUsed/>
    <w:rsid w:val="00B17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styleId="a9">
    <w:name w:val="Strong"/>
    <w:basedOn w:val="a0"/>
    <w:uiPriority w:val="22"/>
    <w:qFormat/>
    <w:rsid w:val="00B17AEF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17A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17AEF"/>
    <w:rPr>
      <w:rFonts w:ascii="Segoe UI" w:hAnsi="Segoe UI" w:cs="Segoe UI"/>
      <w:sz w:val="18"/>
      <w:szCs w:val="18"/>
    </w:rPr>
  </w:style>
  <w:style w:type="paragraph" w:styleId="ac">
    <w:name w:val="List Paragraph"/>
    <w:basedOn w:val="a"/>
    <w:uiPriority w:val="34"/>
    <w:qFormat/>
    <w:rsid w:val="001B14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g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14</Pages>
  <Words>3394</Words>
  <Characters>19350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Savitsky</dc:creator>
  <cp:keywords/>
  <dc:description/>
  <cp:lastModifiedBy>Alexander Savitsky</cp:lastModifiedBy>
  <cp:revision>4</cp:revision>
  <dcterms:created xsi:type="dcterms:W3CDTF">2023-08-02T13:33:00Z</dcterms:created>
  <dcterms:modified xsi:type="dcterms:W3CDTF">2023-08-02T16:19:00Z</dcterms:modified>
</cp:coreProperties>
</file>