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209A1C" w14:textId="77777777" w:rsidR="00123AB4" w:rsidRDefault="00000000">
      <w:pPr>
        <w:jc w:val="center"/>
        <w:rPr>
          <w:rFonts w:ascii="Times New Roman" w:hAnsi="Times New Roman" w:cs="Times New Roman"/>
          <w:sz w:val="28"/>
          <w:szCs w:val="28"/>
        </w:rPr>
      </w:pPr>
      <w:r>
        <w:rPr>
          <w:rFonts w:ascii="Times New Roman" w:hAnsi="Times New Roman" w:cs="Times New Roman"/>
          <w:sz w:val="28"/>
          <w:szCs w:val="28"/>
        </w:rPr>
        <w:t>Supporting Information for</w:t>
      </w:r>
    </w:p>
    <w:p w14:paraId="1AC4ECC8" w14:textId="77777777" w:rsidR="00123AB4" w:rsidRDefault="00000000">
      <w:pPr>
        <w:widowControl/>
        <w:spacing w:afterLines="100" w:after="312"/>
        <w:jc w:val="center"/>
        <w:rPr>
          <w:rFonts w:asciiTheme="majorBidi" w:eastAsia="宋体" w:hAnsiTheme="majorBidi" w:cstheme="majorBidi"/>
          <w:b/>
          <w:bCs/>
          <w:color w:val="000000" w:themeColor="text1"/>
          <w:sz w:val="32"/>
          <w:szCs w:val="32"/>
        </w:rPr>
      </w:pPr>
      <w:r>
        <w:rPr>
          <w:rFonts w:asciiTheme="majorBidi" w:eastAsia="宋体" w:hAnsiTheme="majorBidi" w:cstheme="majorBidi" w:hint="eastAsia"/>
          <w:b/>
          <w:bCs/>
          <w:color w:val="000000" w:themeColor="text1"/>
          <w:sz w:val="32"/>
          <w:szCs w:val="32"/>
        </w:rPr>
        <w:t>C</w:t>
      </w:r>
      <w:r>
        <w:rPr>
          <w:rFonts w:asciiTheme="majorBidi" w:eastAsia="宋体" w:hAnsiTheme="majorBidi" w:cstheme="majorBidi"/>
          <w:b/>
          <w:bCs/>
          <w:color w:val="000000" w:themeColor="text1"/>
          <w:sz w:val="32"/>
          <w:szCs w:val="32"/>
        </w:rPr>
        <w:t xml:space="preserve">yclic </w:t>
      </w:r>
      <w:r>
        <w:rPr>
          <w:rFonts w:asciiTheme="majorBidi" w:eastAsia="宋体" w:hAnsiTheme="majorBidi" w:cstheme="majorBidi" w:hint="eastAsia"/>
          <w:b/>
          <w:bCs/>
          <w:color w:val="000000" w:themeColor="text1"/>
          <w:sz w:val="32"/>
          <w:szCs w:val="32"/>
        </w:rPr>
        <w:t>P</w:t>
      </w:r>
      <w:r>
        <w:rPr>
          <w:rFonts w:asciiTheme="majorBidi" w:eastAsia="宋体" w:hAnsiTheme="majorBidi" w:cstheme="majorBidi"/>
          <w:b/>
          <w:bCs/>
          <w:color w:val="000000" w:themeColor="text1"/>
          <w:sz w:val="32"/>
          <w:szCs w:val="32"/>
        </w:rPr>
        <w:t xml:space="preserve">eptide </w:t>
      </w:r>
      <w:r>
        <w:rPr>
          <w:rFonts w:asciiTheme="majorBidi" w:eastAsia="宋体" w:hAnsiTheme="majorBidi" w:cstheme="majorBidi" w:hint="eastAsia"/>
          <w:b/>
          <w:bCs/>
          <w:color w:val="000000" w:themeColor="text1"/>
          <w:sz w:val="32"/>
          <w:szCs w:val="32"/>
        </w:rPr>
        <w:t xml:space="preserve">High-Entropy Noncovalent </w:t>
      </w:r>
      <w:r>
        <w:rPr>
          <w:rFonts w:asciiTheme="majorBidi" w:eastAsia="宋体" w:hAnsiTheme="majorBidi" w:cstheme="majorBidi"/>
          <w:b/>
          <w:bCs/>
          <w:color w:val="000000" w:themeColor="text1"/>
          <w:sz w:val="32"/>
          <w:szCs w:val="32"/>
        </w:rPr>
        <w:t>Glass</w:t>
      </w:r>
    </w:p>
    <w:p w14:paraId="0FBC6883" w14:textId="77777777" w:rsidR="00123AB4" w:rsidRDefault="00123AB4">
      <w:pPr>
        <w:rPr>
          <w:rFonts w:ascii="Times New Roman" w:hAnsi="Times New Roman" w:cs="Times New Roman"/>
        </w:rPr>
      </w:pPr>
    </w:p>
    <w:p w14:paraId="4A021160" w14:textId="7672AC1A" w:rsidR="00123AB4" w:rsidRDefault="00000000">
      <w:pPr>
        <w:jc w:val="center"/>
        <w:rPr>
          <w:rFonts w:ascii="Times New Roman" w:hAnsi="Times New Roman" w:cs="Times New Roman"/>
          <w:sz w:val="24"/>
          <w:szCs w:val="24"/>
        </w:rPr>
      </w:pPr>
      <w:r>
        <w:rPr>
          <w:rFonts w:ascii="Times New Roman" w:hAnsi="Times New Roman" w:cs="Times New Roman" w:hint="eastAsia"/>
          <w:sz w:val="24"/>
          <w:szCs w:val="24"/>
        </w:rPr>
        <w:t>Chengqian</w:t>
      </w:r>
      <w:r>
        <w:rPr>
          <w:rFonts w:ascii="Times New Roman" w:hAnsi="Times New Roman" w:cs="Times New Roman"/>
          <w:sz w:val="24"/>
          <w:szCs w:val="24"/>
        </w:rPr>
        <w:t xml:space="preserve"> </w:t>
      </w:r>
      <w:r>
        <w:rPr>
          <w:rFonts w:ascii="Times New Roman" w:hAnsi="Times New Roman" w:cs="Times New Roman" w:hint="eastAsia"/>
          <w:sz w:val="24"/>
          <w:szCs w:val="24"/>
        </w:rPr>
        <w:t>Yuan</w:t>
      </w:r>
      <w:r>
        <w:rPr>
          <w:rFonts w:ascii="Times New Roman" w:hAnsi="Times New Roman" w:cs="Times New Roman"/>
          <w:sz w:val="24"/>
          <w:szCs w:val="24"/>
          <w:vertAlign w:val="superscript"/>
        </w:rPr>
        <w:t>1,2,5</w:t>
      </w:r>
      <w:r>
        <w:rPr>
          <w:rFonts w:ascii="Times New Roman" w:hAnsi="Times New Roman" w:cs="Times New Roman" w:hint="eastAsia"/>
          <w:sz w:val="24"/>
          <w:szCs w:val="24"/>
        </w:rPr>
        <w:t>,</w:t>
      </w:r>
      <w:r>
        <w:rPr>
          <w:rFonts w:ascii="Times New Roman" w:hAnsi="Times New Roman" w:cs="Times New Roman"/>
          <w:sz w:val="24"/>
          <w:szCs w:val="24"/>
        </w:rPr>
        <w:t xml:space="preserve"> Wei Fan</w:t>
      </w:r>
      <w:r>
        <w:rPr>
          <w:rFonts w:ascii="Times New Roman" w:hAnsi="Times New Roman" w:cs="Times New Roman"/>
          <w:sz w:val="24"/>
          <w:szCs w:val="24"/>
          <w:vertAlign w:val="superscript"/>
        </w:rPr>
        <w:t>1,2,5</w:t>
      </w:r>
      <w:r>
        <w:rPr>
          <w:rFonts w:ascii="Times New Roman" w:hAnsi="Times New Roman" w:cs="Times New Roman"/>
          <w:sz w:val="24"/>
          <w:szCs w:val="24"/>
        </w:rPr>
        <w:t xml:space="preserve">, </w:t>
      </w:r>
      <w:proofErr w:type="spellStart"/>
      <w:r>
        <w:rPr>
          <w:rFonts w:ascii="Times New Roman" w:hAnsi="Times New Roman" w:cs="Times New Roman"/>
          <w:sz w:val="24"/>
          <w:szCs w:val="24"/>
        </w:rPr>
        <w:t>Ruirui</w:t>
      </w:r>
      <w:proofErr w:type="spellEnd"/>
      <w:r>
        <w:rPr>
          <w:rFonts w:ascii="Times New Roman" w:hAnsi="Times New Roman" w:cs="Times New Roman"/>
          <w:sz w:val="24"/>
          <w:szCs w:val="24"/>
        </w:rPr>
        <w:t xml:space="preserve"> Xing</w:t>
      </w:r>
      <w:r>
        <w:rPr>
          <w:rFonts w:ascii="Times New Roman" w:hAnsi="Times New Roman" w:cs="Times New Roman"/>
          <w:sz w:val="24"/>
          <w:szCs w:val="24"/>
          <w:vertAlign w:val="superscript"/>
        </w:rPr>
        <w:t>1,2</w:t>
      </w:r>
      <w:r>
        <w:rPr>
          <w:rFonts w:ascii="Times New Roman" w:hAnsi="Times New Roman" w:cs="Times New Roman"/>
          <w:sz w:val="24"/>
          <w:szCs w:val="24"/>
        </w:rPr>
        <w:t xml:space="preserve">, </w:t>
      </w:r>
      <w:r w:rsidR="00D446FF">
        <w:rPr>
          <w:rFonts w:ascii="Times New Roman" w:hAnsi="Times New Roman" w:cs="Times New Roman"/>
          <w:sz w:val="24"/>
          <w:szCs w:val="24"/>
        </w:rPr>
        <w:t>Peng Zhou</w:t>
      </w:r>
      <w:r w:rsidR="00D446FF">
        <w:rPr>
          <w:rFonts w:ascii="Times New Roman" w:hAnsi="Times New Roman" w:cs="Times New Roman"/>
          <w:sz w:val="24"/>
          <w:szCs w:val="24"/>
          <w:vertAlign w:val="superscript"/>
        </w:rPr>
        <w:t>1,2</w:t>
      </w:r>
      <w:r w:rsidR="00D446FF">
        <w:rPr>
          <w:rFonts w:ascii="Times New Roman" w:hAnsi="Times New Roman" w:cs="Times New Roman"/>
          <w:sz w:val="24"/>
          <w:szCs w:val="24"/>
        </w:rPr>
        <w:t xml:space="preserve">, </w:t>
      </w:r>
      <w:r>
        <w:rPr>
          <w:rFonts w:ascii="Times New Roman" w:hAnsi="Times New Roman" w:cs="Times New Roman"/>
          <w:sz w:val="24"/>
          <w:szCs w:val="24"/>
        </w:rPr>
        <w:t>Shuai Cao</w:t>
      </w:r>
      <w:r>
        <w:rPr>
          <w:rFonts w:ascii="Times New Roman" w:hAnsi="Times New Roman" w:cs="Times New Roman"/>
          <w:sz w:val="24"/>
          <w:szCs w:val="24"/>
          <w:vertAlign w:val="superscript"/>
        </w:rPr>
        <w:t>1,2</w:t>
      </w:r>
      <w:r>
        <w:rPr>
          <w:rFonts w:ascii="Times New Roman" w:hAnsi="Times New Roman" w:cs="Times New Roman"/>
          <w:sz w:val="24"/>
          <w:szCs w:val="24"/>
        </w:rPr>
        <w:t xml:space="preserve">, </w:t>
      </w:r>
      <w:proofErr w:type="spellStart"/>
      <w:r>
        <w:rPr>
          <w:rFonts w:ascii="Times New Roman" w:hAnsi="Times New Roman" w:cs="Times New Roman"/>
          <w:sz w:val="24"/>
          <w:szCs w:val="24"/>
        </w:rPr>
        <w:t>Xuehai</w:t>
      </w:r>
      <w:proofErr w:type="spellEnd"/>
      <w:r>
        <w:rPr>
          <w:rFonts w:ascii="Times New Roman" w:hAnsi="Times New Roman" w:cs="Times New Roman"/>
          <w:sz w:val="24"/>
          <w:szCs w:val="24"/>
        </w:rPr>
        <w:t xml:space="preserve"> Yan</w:t>
      </w:r>
      <w:r>
        <w:rPr>
          <w:rFonts w:ascii="Times New Roman" w:hAnsi="Times New Roman" w:cs="Times New Roman"/>
          <w:sz w:val="24"/>
          <w:szCs w:val="24"/>
          <w:vertAlign w:val="superscript"/>
        </w:rPr>
        <w:t>1,2,3,4</w:t>
      </w:r>
      <w:r>
        <w:rPr>
          <w:rFonts w:ascii="Times New Roman" w:hAnsi="Times New Roman" w:cs="Times New Roman"/>
          <w:sz w:val="24"/>
          <w:szCs w:val="24"/>
        </w:rPr>
        <w:t>*</w:t>
      </w:r>
    </w:p>
    <w:p w14:paraId="4C617B06" w14:textId="77777777" w:rsidR="00123AB4" w:rsidRDefault="00123AB4">
      <w:pPr>
        <w:jc w:val="center"/>
        <w:rPr>
          <w:rFonts w:ascii="Times New Roman" w:hAnsi="Times New Roman" w:cs="Times New Roman"/>
          <w:sz w:val="24"/>
          <w:szCs w:val="24"/>
        </w:rPr>
      </w:pPr>
    </w:p>
    <w:p w14:paraId="52B96547" w14:textId="77777777" w:rsidR="00123AB4" w:rsidRDefault="00000000">
      <w:pPr>
        <w:spacing w:line="360" w:lineRule="auto"/>
        <w:rPr>
          <w:rFonts w:asciiTheme="majorBidi" w:hAnsiTheme="majorBidi" w:cstheme="majorBidi"/>
        </w:rPr>
      </w:pPr>
      <w:r>
        <w:rPr>
          <w:rFonts w:asciiTheme="majorBidi" w:hAnsiTheme="majorBidi" w:cstheme="majorBidi"/>
          <w:vertAlign w:val="superscript"/>
        </w:rPr>
        <w:t>1</w:t>
      </w:r>
      <w:r>
        <w:rPr>
          <w:rFonts w:asciiTheme="majorBidi" w:hAnsiTheme="majorBidi" w:cstheme="majorBidi"/>
        </w:rPr>
        <w:t xml:space="preserve"> State Key Laboratory of Biochemical Engineering, Institute of Process Engineering, Chinese Academy of Sciences, Beijing 100190</w:t>
      </w:r>
    </w:p>
    <w:p w14:paraId="2D6F354D" w14:textId="77777777" w:rsidR="00123AB4" w:rsidRDefault="00000000">
      <w:pPr>
        <w:pStyle w:val="Body"/>
        <w:spacing w:after="0" w:line="360" w:lineRule="auto"/>
        <w:rPr>
          <w:rFonts w:asciiTheme="majorBidi" w:hAnsiTheme="majorBidi" w:cstheme="majorBidi"/>
        </w:rPr>
      </w:pPr>
      <w:r>
        <w:rPr>
          <w:rFonts w:asciiTheme="majorBidi" w:hAnsiTheme="majorBidi" w:cstheme="majorBidi"/>
          <w:vertAlign w:val="superscript"/>
        </w:rPr>
        <w:t>2</w:t>
      </w:r>
      <w:r>
        <w:rPr>
          <w:rFonts w:asciiTheme="majorBidi" w:hAnsiTheme="majorBidi" w:cstheme="majorBidi"/>
        </w:rPr>
        <w:t xml:space="preserve"> Key Laboratory of Biopharmaceutical Preparation and Delivery, Chinese Academy of Sciences, Beijing 100049</w:t>
      </w:r>
    </w:p>
    <w:p w14:paraId="1E5CA304" w14:textId="77777777" w:rsidR="00123AB4" w:rsidRDefault="00000000">
      <w:pPr>
        <w:pStyle w:val="Body"/>
        <w:spacing w:after="0" w:line="360" w:lineRule="auto"/>
        <w:rPr>
          <w:rFonts w:asciiTheme="majorBidi" w:hAnsiTheme="majorBidi" w:cstheme="majorBidi"/>
        </w:rPr>
      </w:pPr>
      <w:r>
        <w:rPr>
          <w:rFonts w:asciiTheme="majorBidi" w:hAnsiTheme="majorBidi" w:cstheme="majorBidi"/>
          <w:vertAlign w:val="superscript"/>
        </w:rPr>
        <w:t>3</w:t>
      </w:r>
      <w:r>
        <w:rPr>
          <w:rFonts w:asciiTheme="majorBidi" w:hAnsiTheme="majorBidi" w:cstheme="majorBidi"/>
        </w:rPr>
        <w:t xml:space="preserve"> School of Chemical Engineering, University of Chinese Academy of Sciences, Beijing 100049</w:t>
      </w:r>
    </w:p>
    <w:p w14:paraId="62E69456" w14:textId="77777777" w:rsidR="00123AB4" w:rsidRDefault="00000000">
      <w:pPr>
        <w:pStyle w:val="Body"/>
        <w:spacing w:after="0" w:line="360" w:lineRule="auto"/>
        <w:rPr>
          <w:rFonts w:asciiTheme="majorBidi" w:hAnsiTheme="majorBidi" w:cstheme="majorBidi"/>
        </w:rPr>
      </w:pPr>
      <w:r>
        <w:rPr>
          <w:rFonts w:asciiTheme="majorBidi" w:hAnsiTheme="majorBidi" w:cstheme="majorBidi"/>
          <w:vertAlign w:val="superscript"/>
        </w:rPr>
        <w:t>4</w:t>
      </w:r>
      <w:r>
        <w:rPr>
          <w:rFonts w:asciiTheme="majorBidi" w:hAnsiTheme="majorBidi" w:cstheme="majorBidi"/>
        </w:rPr>
        <w:t xml:space="preserve"> Center for </w:t>
      </w:r>
      <w:proofErr w:type="spellStart"/>
      <w:r>
        <w:rPr>
          <w:rFonts w:asciiTheme="majorBidi" w:hAnsiTheme="majorBidi" w:cstheme="majorBidi"/>
        </w:rPr>
        <w:t>Mesoscience</w:t>
      </w:r>
      <w:proofErr w:type="spellEnd"/>
      <w:r>
        <w:rPr>
          <w:rFonts w:asciiTheme="majorBidi" w:hAnsiTheme="majorBidi" w:cstheme="majorBidi"/>
        </w:rPr>
        <w:t>, Institute of Process Engineering, Chinese Academy of Sciences, Beijing 100190</w:t>
      </w:r>
    </w:p>
    <w:p w14:paraId="42D596D0" w14:textId="77777777" w:rsidR="00123AB4" w:rsidRDefault="00000000">
      <w:pPr>
        <w:pStyle w:val="Body"/>
        <w:spacing w:after="0" w:line="360" w:lineRule="auto"/>
        <w:rPr>
          <w:rFonts w:asciiTheme="majorBidi" w:hAnsiTheme="majorBidi" w:cstheme="majorBidi"/>
        </w:rPr>
      </w:pPr>
      <w:r>
        <w:rPr>
          <w:rFonts w:asciiTheme="majorBidi" w:hAnsiTheme="majorBidi" w:cstheme="majorBidi"/>
          <w:vertAlign w:val="superscript"/>
        </w:rPr>
        <w:t>5</w:t>
      </w:r>
      <w:r>
        <w:rPr>
          <w:rFonts w:asciiTheme="majorBidi" w:hAnsiTheme="majorBidi" w:cstheme="majorBidi"/>
        </w:rPr>
        <w:t xml:space="preserve"> These authors contributed equally to this work. </w:t>
      </w:r>
    </w:p>
    <w:p w14:paraId="17076ECD" w14:textId="77777777" w:rsidR="00123AB4" w:rsidRDefault="00000000">
      <w:pPr>
        <w:widowControl/>
        <w:jc w:val="left"/>
        <w:rPr>
          <w:rFonts w:ascii="Times New Roman" w:hAnsi="Times New Roman" w:cs="Times New Roman"/>
        </w:rPr>
      </w:pPr>
      <w:r>
        <w:rPr>
          <w:rFonts w:asciiTheme="majorBidi" w:hAnsiTheme="majorBidi" w:cstheme="majorBidi"/>
        </w:rPr>
        <w:t xml:space="preserve">*Corresponding Author: </w:t>
      </w:r>
      <w:hyperlink r:id="rId6" w:history="1">
        <w:r>
          <w:rPr>
            <w:rStyle w:val="a9"/>
            <w:rFonts w:asciiTheme="majorBidi" w:hAnsiTheme="majorBidi" w:cstheme="majorBidi"/>
          </w:rPr>
          <w:t>yanxh@ipe.ac.cn</w:t>
        </w:r>
      </w:hyperlink>
      <w:r>
        <w:rPr>
          <w:rFonts w:asciiTheme="majorBidi" w:hAnsiTheme="majorBidi" w:cstheme="majorBidi"/>
        </w:rPr>
        <w:t xml:space="preserve"> </w:t>
      </w:r>
      <w:r>
        <w:rPr>
          <w:rFonts w:ascii="Times New Roman" w:hAnsi="Times New Roman" w:cs="Times New Roman"/>
        </w:rPr>
        <w:br w:type="page"/>
      </w:r>
    </w:p>
    <w:p w14:paraId="13325BA8" w14:textId="77777777" w:rsidR="00123AB4" w:rsidRDefault="00000000">
      <w:pPr>
        <w:spacing w:afterLines="50" w:after="156"/>
        <w:jc w:val="center"/>
        <w:rPr>
          <w:rFonts w:ascii="Times New Roman" w:hAnsi="Times New Roman" w:cs="Times New Roman"/>
        </w:rPr>
      </w:pPr>
      <w:r>
        <w:rPr>
          <w:rFonts w:ascii="Times New Roman" w:hAnsi="Times New Roman" w:cs="Times New Roman"/>
          <w:noProof/>
        </w:rPr>
        <w:lastRenderedPageBreak/>
        <w:drawing>
          <wp:inline distT="0" distB="0" distL="0" distR="0" wp14:anchorId="2841670B" wp14:editId="701AE5BD">
            <wp:extent cx="5041265" cy="4462145"/>
            <wp:effectExtent l="0" t="0" r="6985" b="0"/>
            <wp:docPr id="8101063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106325" name="图片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41392" cy="4462272"/>
                    </a:xfrm>
                    <a:prstGeom prst="rect">
                      <a:avLst/>
                    </a:prstGeom>
                  </pic:spPr>
                </pic:pic>
              </a:graphicData>
            </a:graphic>
          </wp:inline>
        </w:drawing>
      </w:r>
    </w:p>
    <w:p w14:paraId="0DF303D1" w14:textId="77777777" w:rsidR="00123AB4" w:rsidRDefault="00000000">
      <w:pPr>
        <w:rPr>
          <w:rFonts w:ascii="Times New Roman" w:hAnsi="Times New Roman" w:cs="Times New Roman"/>
          <w:b/>
          <w:bCs/>
        </w:rPr>
      </w:pPr>
      <w:r>
        <w:rPr>
          <w:rFonts w:ascii="Times New Roman" w:hAnsi="Times New Roman" w:cs="Times New Roman"/>
          <w:b/>
          <w:bCs/>
        </w:rPr>
        <w:t xml:space="preserve">Supplementary Fig. 1. </w:t>
      </w:r>
      <w:r>
        <w:rPr>
          <w:rFonts w:ascii="Times New Roman" w:hAnsi="Times New Roman" w:cs="Times New Roman"/>
        </w:rPr>
        <w:t>TGA-DSC curves of typical CPs (TYPE I).</w:t>
      </w:r>
      <w:r>
        <w:rPr>
          <w:rFonts w:ascii="Times New Roman" w:hAnsi="Times New Roman" w:cs="Times New Roman"/>
          <w:b/>
          <w:bCs/>
        </w:rPr>
        <w:t xml:space="preserve"> </w:t>
      </w:r>
      <w:r>
        <w:rPr>
          <w:rFonts w:ascii="Times New Roman" w:hAnsi="Times New Roman" w:cs="Times New Roman"/>
        </w:rPr>
        <w:t xml:space="preserve">Such a type of CPs is characterized by the </w:t>
      </w:r>
      <w:r>
        <w:rPr>
          <w:rStyle w:val="fontstyle01"/>
          <w:rFonts w:asciiTheme="majorBidi" w:hAnsiTheme="majorBidi" w:cstheme="majorBidi"/>
          <w:sz w:val="21"/>
          <w:szCs w:val="21"/>
        </w:rPr>
        <w:t>absence of thermal decomposition below their melting points (T</w:t>
      </w:r>
      <w:r>
        <w:rPr>
          <w:rStyle w:val="fontstyle01"/>
          <w:rFonts w:asciiTheme="majorBidi" w:hAnsiTheme="majorBidi" w:cstheme="majorBidi"/>
          <w:sz w:val="21"/>
          <w:szCs w:val="21"/>
          <w:vertAlign w:val="subscript"/>
        </w:rPr>
        <w:t>m</w:t>
      </w:r>
      <w:r>
        <w:rPr>
          <w:rStyle w:val="fontstyle01"/>
          <w:rFonts w:asciiTheme="majorBidi" w:hAnsiTheme="majorBidi" w:cstheme="majorBidi"/>
          <w:sz w:val="21"/>
          <w:szCs w:val="21"/>
        </w:rPr>
        <w:t>)</w:t>
      </w:r>
      <w:r>
        <w:rPr>
          <w:rFonts w:ascii="Times New Roman" w:hAnsi="Times New Roman" w:cs="Times New Roman"/>
        </w:rPr>
        <w:t>.</w:t>
      </w:r>
    </w:p>
    <w:p w14:paraId="3EE61CDA" w14:textId="77777777" w:rsidR="00123AB4" w:rsidRDefault="00123AB4">
      <w:pPr>
        <w:rPr>
          <w:rFonts w:ascii="Times New Roman" w:hAnsi="Times New Roman" w:cs="Times New Roman"/>
        </w:rPr>
      </w:pPr>
    </w:p>
    <w:p w14:paraId="1CEDAC51" w14:textId="77777777" w:rsidR="00123AB4" w:rsidRDefault="00000000">
      <w:pPr>
        <w:widowControl/>
        <w:jc w:val="left"/>
        <w:rPr>
          <w:rFonts w:ascii="Times New Roman" w:hAnsi="Times New Roman" w:cs="Times New Roman"/>
        </w:rPr>
      </w:pPr>
      <w:r>
        <w:rPr>
          <w:rFonts w:ascii="Times New Roman" w:hAnsi="Times New Roman" w:cs="Times New Roman"/>
        </w:rPr>
        <w:br w:type="page"/>
      </w:r>
    </w:p>
    <w:p w14:paraId="64F86016" w14:textId="77777777" w:rsidR="00123AB4" w:rsidRDefault="00000000">
      <w:pPr>
        <w:spacing w:afterLines="50" w:after="156"/>
        <w:jc w:val="center"/>
        <w:rPr>
          <w:rFonts w:ascii="Times New Roman" w:hAnsi="Times New Roman" w:cs="Times New Roman"/>
        </w:rPr>
      </w:pPr>
      <w:r>
        <w:rPr>
          <w:rFonts w:ascii="Times New Roman" w:hAnsi="Times New Roman" w:cs="Times New Roman"/>
          <w:noProof/>
        </w:rPr>
        <w:lastRenderedPageBreak/>
        <w:drawing>
          <wp:inline distT="0" distB="0" distL="0" distR="0" wp14:anchorId="52EC6E35" wp14:editId="534CCC7B">
            <wp:extent cx="5041265" cy="4562475"/>
            <wp:effectExtent l="0" t="0" r="6985" b="9525"/>
            <wp:docPr id="33918443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184433" name="图片 2"/>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41392" cy="4562856"/>
                    </a:xfrm>
                    <a:prstGeom prst="rect">
                      <a:avLst/>
                    </a:prstGeom>
                  </pic:spPr>
                </pic:pic>
              </a:graphicData>
            </a:graphic>
          </wp:inline>
        </w:drawing>
      </w:r>
    </w:p>
    <w:p w14:paraId="278B22D5" w14:textId="77777777" w:rsidR="00123AB4" w:rsidRDefault="00000000">
      <w:pPr>
        <w:rPr>
          <w:rFonts w:ascii="Times New Roman" w:hAnsi="Times New Roman" w:cs="Times New Roman"/>
        </w:rPr>
      </w:pPr>
      <w:r>
        <w:rPr>
          <w:rFonts w:ascii="Times New Roman" w:hAnsi="Times New Roman" w:cs="Times New Roman"/>
          <w:b/>
          <w:bCs/>
        </w:rPr>
        <w:t xml:space="preserve">Supplementary Fig. 2. </w:t>
      </w:r>
      <w:r>
        <w:rPr>
          <w:rFonts w:ascii="Times New Roman" w:hAnsi="Times New Roman" w:cs="Times New Roman"/>
        </w:rPr>
        <w:t>TGA-DSC curves of typical CPs (TYPE II). Such a type of CPs is characterized by serious decomposition before or near the T</w:t>
      </w:r>
      <w:r>
        <w:rPr>
          <w:rFonts w:ascii="Times New Roman" w:hAnsi="Times New Roman" w:cs="Times New Roman"/>
          <w:vertAlign w:val="subscript"/>
        </w:rPr>
        <w:t>m</w:t>
      </w:r>
      <w:r>
        <w:rPr>
          <w:rFonts w:ascii="Times New Roman" w:hAnsi="Times New Roman" w:cs="Times New Roman"/>
        </w:rPr>
        <w:t>.</w:t>
      </w:r>
    </w:p>
    <w:p w14:paraId="1FC3FC01" w14:textId="77777777" w:rsidR="00123AB4" w:rsidRDefault="00123AB4">
      <w:pPr>
        <w:rPr>
          <w:rFonts w:ascii="Times New Roman" w:hAnsi="Times New Roman" w:cs="Times New Roman"/>
        </w:rPr>
      </w:pPr>
    </w:p>
    <w:p w14:paraId="3CA775CD" w14:textId="77777777" w:rsidR="00123AB4" w:rsidRDefault="00000000">
      <w:pPr>
        <w:widowControl/>
        <w:jc w:val="left"/>
        <w:rPr>
          <w:rFonts w:ascii="Times New Roman" w:hAnsi="Times New Roman" w:cs="Times New Roman"/>
        </w:rPr>
      </w:pPr>
      <w:r>
        <w:rPr>
          <w:rFonts w:ascii="Times New Roman" w:hAnsi="Times New Roman" w:cs="Times New Roman"/>
        </w:rPr>
        <w:br w:type="page"/>
      </w:r>
    </w:p>
    <w:p w14:paraId="7F5EFF3A" w14:textId="77777777" w:rsidR="00123AB4" w:rsidRDefault="00000000">
      <w:pPr>
        <w:spacing w:afterLines="50" w:after="156"/>
        <w:jc w:val="center"/>
        <w:rPr>
          <w:rFonts w:ascii="Times New Roman" w:hAnsi="Times New Roman" w:cs="Times New Roman"/>
        </w:rPr>
      </w:pPr>
      <w:r>
        <w:rPr>
          <w:rFonts w:ascii="Times New Roman" w:hAnsi="Times New Roman" w:cs="Times New Roman"/>
          <w:noProof/>
        </w:rPr>
        <w:lastRenderedPageBreak/>
        <w:drawing>
          <wp:inline distT="0" distB="0" distL="0" distR="0" wp14:anchorId="444D73BC" wp14:editId="6A5DC019">
            <wp:extent cx="4319905" cy="2653030"/>
            <wp:effectExtent l="0" t="0" r="4445" b="0"/>
            <wp:docPr id="165667685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676853" name="图片 5"/>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320000" cy="2653640"/>
                    </a:xfrm>
                    <a:prstGeom prst="rect">
                      <a:avLst/>
                    </a:prstGeom>
                  </pic:spPr>
                </pic:pic>
              </a:graphicData>
            </a:graphic>
          </wp:inline>
        </w:drawing>
      </w:r>
    </w:p>
    <w:p w14:paraId="7A725864" w14:textId="77777777" w:rsidR="00123AB4" w:rsidRDefault="00000000">
      <w:pPr>
        <w:rPr>
          <w:rFonts w:ascii="Times New Roman" w:hAnsi="Times New Roman" w:cs="Times New Roman"/>
        </w:rPr>
      </w:pPr>
      <w:r>
        <w:rPr>
          <w:rFonts w:ascii="Times New Roman" w:hAnsi="Times New Roman" w:cs="Times New Roman"/>
          <w:b/>
          <w:bCs/>
        </w:rPr>
        <w:t xml:space="preserve">Supplementary Fig. 3. </w:t>
      </w:r>
      <w:r>
        <w:rPr>
          <w:rFonts w:ascii="Times New Roman" w:hAnsi="Times New Roman" w:cs="Times New Roman"/>
        </w:rPr>
        <w:t xml:space="preserve">HR-ESI-MS spectra of CPY crystal and glass, showing the unchanged chemical structure after CPY glass formation. </w:t>
      </w:r>
    </w:p>
    <w:p w14:paraId="0FB5EC24" w14:textId="77777777" w:rsidR="00123AB4" w:rsidRDefault="00123AB4">
      <w:pPr>
        <w:rPr>
          <w:rFonts w:ascii="Times New Roman" w:hAnsi="Times New Roman" w:cs="Times New Roman"/>
        </w:rPr>
      </w:pPr>
    </w:p>
    <w:p w14:paraId="5130E5A3" w14:textId="77777777" w:rsidR="00123AB4" w:rsidRDefault="00123AB4">
      <w:pPr>
        <w:widowControl/>
        <w:jc w:val="left"/>
        <w:rPr>
          <w:rFonts w:ascii="Times New Roman" w:hAnsi="Times New Roman" w:cs="Times New Roman"/>
        </w:rPr>
      </w:pPr>
    </w:p>
    <w:p w14:paraId="5BE67FC5" w14:textId="77777777" w:rsidR="00123AB4" w:rsidRDefault="00000000">
      <w:pPr>
        <w:spacing w:beforeLines="100" w:before="312" w:afterLines="50" w:after="156"/>
        <w:jc w:val="center"/>
        <w:rPr>
          <w:rFonts w:ascii="Times New Roman" w:hAnsi="Times New Roman" w:cs="Times New Roman"/>
        </w:rPr>
      </w:pPr>
      <w:r>
        <w:rPr>
          <w:rFonts w:ascii="Times New Roman" w:hAnsi="Times New Roman" w:cs="Times New Roman" w:hint="eastAsia"/>
          <w:noProof/>
        </w:rPr>
        <w:drawing>
          <wp:inline distT="0" distB="0" distL="0" distR="0" wp14:anchorId="299F5FE4" wp14:editId="622E7B61">
            <wp:extent cx="4319905" cy="2842260"/>
            <wp:effectExtent l="0" t="0" r="0" b="0"/>
            <wp:docPr id="12457582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758223" name="图片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20000" cy="2842379"/>
                    </a:xfrm>
                    <a:prstGeom prst="rect">
                      <a:avLst/>
                    </a:prstGeom>
                  </pic:spPr>
                </pic:pic>
              </a:graphicData>
            </a:graphic>
          </wp:inline>
        </w:drawing>
      </w:r>
    </w:p>
    <w:p w14:paraId="34C09570" w14:textId="77777777" w:rsidR="00123AB4" w:rsidRDefault="00000000">
      <w:pPr>
        <w:rPr>
          <w:rFonts w:ascii="Times New Roman" w:hAnsi="Times New Roman" w:cs="Times New Roman"/>
        </w:rPr>
      </w:pPr>
      <w:r>
        <w:rPr>
          <w:rFonts w:ascii="Times New Roman" w:hAnsi="Times New Roman" w:cs="Times New Roman"/>
          <w:b/>
          <w:bCs/>
        </w:rPr>
        <w:t xml:space="preserve">Supplementary Fig. 4. </w:t>
      </w:r>
      <w:r>
        <w:rPr>
          <w:rFonts w:ascii="Times New Roman" w:hAnsi="Times New Roman" w:cs="Times New Roman"/>
          <w:vertAlign w:val="superscript"/>
        </w:rPr>
        <w:t>1</w:t>
      </w:r>
      <w:r>
        <w:rPr>
          <w:rFonts w:ascii="Times New Roman" w:hAnsi="Times New Roman" w:cs="Times New Roman"/>
        </w:rPr>
        <w:t>H NMR spectra of CPY crystal and glass, demonstrating the unchanged chemical structure after CPY glass formation.</w:t>
      </w:r>
    </w:p>
    <w:p w14:paraId="5B31C09A" w14:textId="77777777" w:rsidR="00123AB4" w:rsidRDefault="00123AB4">
      <w:pPr>
        <w:rPr>
          <w:rFonts w:ascii="Times New Roman" w:hAnsi="Times New Roman" w:cs="Times New Roman"/>
        </w:rPr>
      </w:pPr>
    </w:p>
    <w:p w14:paraId="1EB6C8C3" w14:textId="77777777" w:rsidR="00123AB4" w:rsidRDefault="00123AB4">
      <w:pPr>
        <w:rPr>
          <w:rFonts w:ascii="Times New Roman" w:hAnsi="Times New Roman" w:cs="Times New Roman"/>
        </w:rPr>
      </w:pPr>
    </w:p>
    <w:p w14:paraId="65409B22" w14:textId="77777777" w:rsidR="00123AB4" w:rsidRDefault="00000000">
      <w:pPr>
        <w:widowControl/>
        <w:jc w:val="left"/>
        <w:rPr>
          <w:rFonts w:ascii="Times New Roman" w:hAnsi="Times New Roman" w:cs="Times New Roman"/>
        </w:rPr>
      </w:pPr>
      <w:r>
        <w:rPr>
          <w:rFonts w:ascii="Times New Roman" w:hAnsi="Times New Roman" w:cs="Times New Roman"/>
        </w:rPr>
        <w:br w:type="page"/>
      </w:r>
    </w:p>
    <w:p w14:paraId="7A8C4D53" w14:textId="77777777" w:rsidR="00123AB4" w:rsidRDefault="00000000">
      <w:pPr>
        <w:spacing w:afterLines="50" w:after="156"/>
        <w:jc w:val="center"/>
        <w:rPr>
          <w:rFonts w:ascii="Times New Roman" w:hAnsi="Times New Roman" w:cs="Times New Roman"/>
        </w:rPr>
      </w:pPr>
      <w:r>
        <w:rPr>
          <w:rFonts w:ascii="Times New Roman" w:hAnsi="Times New Roman" w:cs="Times New Roman"/>
          <w:noProof/>
        </w:rPr>
        <w:lastRenderedPageBreak/>
        <w:drawing>
          <wp:inline distT="0" distB="0" distL="0" distR="0" wp14:anchorId="2C401201" wp14:editId="30FF7B11">
            <wp:extent cx="4318635" cy="2133600"/>
            <wp:effectExtent l="0" t="0" r="5715" b="0"/>
            <wp:docPr id="120420546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205468" name="图片 4"/>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19016" cy="2133600"/>
                    </a:xfrm>
                    <a:prstGeom prst="rect">
                      <a:avLst/>
                    </a:prstGeom>
                  </pic:spPr>
                </pic:pic>
              </a:graphicData>
            </a:graphic>
          </wp:inline>
        </w:drawing>
      </w:r>
    </w:p>
    <w:p w14:paraId="737F7185" w14:textId="77777777" w:rsidR="00123AB4" w:rsidRDefault="00000000">
      <w:pPr>
        <w:rPr>
          <w:rFonts w:ascii="Times New Roman" w:hAnsi="Times New Roman" w:cs="Times New Roman"/>
        </w:rPr>
      </w:pPr>
      <w:r>
        <w:rPr>
          <w:rFonts w:ascii="Times New Roman" w:hAnsi="Times New Roman" w:cs="Times New Roman"/>
          <w:b/>
          <w:bCs/>
        </w:rPr>
        <w:t xml:space="preserve">Supplementary Fig. 5. </w:t>
      </w:r>
      <w:r>
        <w:rPr>
          <w:rFonts w:ascii="Times New Roman" w:hAnsi="Times New Roman" w:cs="Times New Roman"/>
        </w:rPr>
        <w:t xml:space="preserve">Bright-field (a) and POM (b) images of CPY crystals. The anisotropic POM image indicates the crystalline nature of CPY crystals. </w:t>
      </w:r>
    </w:p>
    <w:p w14:paraId="7B32EBA1" w14:textId="77777777" w:rsidR="00123AB4" w:rsidRDefault="00123AB4">
      <w:pPr>
        <w:widowControl/>
        <w:jc w:val="left"/>
        <w:rPr>
          <w:rFonts w:ascii="Times New Roman" w:hAnsi="Times New Roman" w:cs="Times New Roman"/>
        </w:rPr>
      </w:pPr>
    </w:p>
    <w:p w14:paraId="6B868A7A" w14:textId="77777777" w:rsidR="00123AB4" w:rsidRDefault="00000000">
      <w:pPr>
        <w:spacing w:beforeLines="100" w:before="312" w:afterLines="50" w:after="156"/>
        <w:jc w:val="center"/>
        <w:rPr>
          <w:rFonts w:ascii="Times New Roman" w:hAnsi="Times New Roman" w:cs="Times New Roman"/>
        </w:rPr>
      </w:pPr>
      <w:r>
        <w:rPr>
          <w:rFonts w:ascii="Times New Roman" w:hAnsi="Times New Roman" w:cs="Times New Roman"/>
          <w:noProof/>
        </w:rPr>
        <w:drawing>
          <wp:inline distT="0" distB="0" distL="0" distR="0" wp14:anchorId="542118AF" wp14:editId="14BCE5CA">
            <wp:extent cx="4318635" cy="4267200"/>
            <wp:effectExtent l="0" t="0" r="5715" b="0"/>
            <wp:docPr id="5872098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209820" name="图片 3"/>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319016" cy="4267200"/>
                    </a:xfrm>
                    <a:prstGeom prst="rect">
                      <a:avLst/>
                    </a:prstGeom>
                  </pic:spPr>
                </pic:pic>
              </a:graphicData>
            </a:graphic>
          </wp:inline>
        </w:drawing>
      </w:r>
    </w:p>
    <w:p w14:paraId="237B686D" w14:textId="77777777" w:rsidR="00123AB4" w:rsidRDefault="00000000">
      <w:pPr>
        <w:rPr>
          <w:rFonts w:ascii="Times New Roman" w:hAnsi="Times New Roman" w:cs="Times New Roman"/>
        </w:rPr>
      </w:pPr>
      <w:r>
        <w:rPr>
          <w:rFonts w:ascii="Times New Roman" w:hAnsi="Times New Roman" w:cs="Times New Roman"/>
          <w:b/>
          <w:bCs/>
        </w:rPr>
        <w:t xml:space="preserve">Supplementary Fig. 6. </w:t>
      </w:r>
      <w:r>
        <w:rPr>
          <w:rFonts w:ascii="Times New Roman" w:hAnsi="Times New Roman" w:cs="Times New Roman"/>
        </w:rPr>
        <w:t>Molecular packing patterns within the single crystal of CPY. (a) A supramolecular layer consisting of dimer 1 (Fig. 2d) stabilized by C-H</w:t>
      </w:r>
      <w:r>
        <w:rPr>
          <w:rFonts w:asciiTheme="minorEastAsia" w:hAnsiTheme="minorEastAsia" w:cs="Times New Roman"/>
        </w:rPr>
        <w:t>…</w:t>
      </w:r>
      <w:r>
        <w:rPr>
          <w:rFonts w:ascii="Times New Roman" w:hAnsi="Times New Roman" w:cs="Times New Roman"/>
        </w:rPr>
        <w:sym w:font="Symbol" w:char="F070"/>
      </w:r>
      <w:r>
        <w:rPr>
          <w:rFonts w:ascii="Times New Roman" w:hAnsi="Times New Roman" w:cs="Times New Roman"/>
        </w:rPr>
        <w:t xml:space="preserve"> interactions. (b) A supramolecular layer consisting of dimer 2 (Fig. 2d) stabilized by hydrogen bonding and </w:t>
      </w:r>
      <w:r>
        <w:rPr>
          <w:rFonts w:ascii="Times New Roman" w:hAnsi="Times New Roman" w:cs="Times New Roman"/>
        </w:rPr>
        <w:sym w:font="Symbol" w:char="F070"/>
      </w:r>
      <w:r>
        <w:rPr>
          <w:rFonts w:asciiTheme="minorEastAsia" w:hAnsiTheme="minorEastAsia" w:cs="Times New Roman"/>
        </w:rPr>
        <w:t>…</w:t>
      </w:r>
      <w:r>
        <w:rPr>
          <w:rFonts w:ascii="Times New Roman" w:hAnsi="Times New Roman" w:cs="Times New Roman"/>
        </w:rPr>
        <w:sym w:font="Symbol" w:char="F070"/>
      </w:r>
      <w:r>
        <w:rPr>
          <w:rFonts w:ascii="Times New Roman" w:hAnsi="Times New Roman" w:cs="Times New Roman"/>
        </w:rPr>
        <w:t xml:space="preserve"> stacking interactions. (c) The aromatic stacking patterns within the supramolecular layer shown in a. (d) The aromatic stacking patterns within the supramolecular layer shown in b. Red and blue dotted lines shown in a and b denote different types of hydrogen bonds.</w:t>
      </w:r>
    </w:p>
    <w:p w14:paraId="5061EC0C" w14:textId="77777777" w:rsidR="00123AB4" w:rsidRDefault="00000000">
      <w:pPr>
        <w:widowControl/>
        <w:spacing w:afterLines="50" w:after="156"/>
        <w:jc w:val="center"/>
        <w:rPr>
          <w:rFonts w:ascii="Times New Roman" w:hAnsi="Times New Roman" w:cs="Times New Roman"/>
        </w:rPr>
      </w:pPr>
      <w:r>
        <w:rPr>
          <w:rFonts w:ascii="Times New Roman" w:hAnsi="Times New Roman" w:cs="Times New Roman"/>
        </w:rPr>
        <w:br w:type="page"/>
      </w:r>
      <w:r>
        <w:rPr>
          <w:rFonts w:ascii="Times New Roman" w:hAnsi="Times New Roman" w:cs="Times New Roman"/>
          <w:noProof/>
        </w:rPr>
        <w:lastRenderedPageBreak/>
        <w:drawing>
          <wp:inline distT="0" distB="0" distL="0" distR="0" wp14:anchorId="2DC845A9" wp14:editId="77251E9C">
            <wp:extent cx="4318635" cy="3093720"/>
            <wp:effectExtent l="0" t="0" r="5715" b="0"/>
            <wp:docPr id="133986823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868238" name="图片 6"/>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19016" cy="3093720"/>
                    </a:xfrm>
                    <a:prstGeom prst="rect">
                      <a:avLst/>
                    </a:prstGeom>
                  </pic:spPr>
                </pic:pic>
              </a:graphicData>
            </a:graphic>
          </wp:inline>
        </w:drawing>
      </w:r>
    </w:p>
    <w:p w14:paraId="57A96904" w14:textId="77777777" w:rsidR="00123AB4" w:rsidRDefault="00000000">
      <w:pPr>
        <w:rPr>
          <w:rFonts w:ascii="Times New Roman" w:hAnsi="Times New Roman" w:cs="Times New Roman"/>
        </w:rPr>
      </w:pPr>
      <w:r>
        <w:rPr>
          <w:rFonts w:ascii="Times New Roman" w:hAnsi="Times New Roman" w:cs="Times New Roman"/>
          <w:b/>
          <w:bCs/>
        </w:rPr>
        <w:t xml:space="preserve">Supplementary Figure 7. </w:t>
      </w:r>
      <w:r>
        <w:rPr>
          <w:rFonts w:ascii="Times New Roman" w:hAnsi="Times New Roman" w:cs="Times New Roman"/>
        </w:rPr>
        <w:t xml:space="preserve">Typical molecular clusters representing the local arrangements within CPY glass. (a) Slipped </w:t>
      </w:r>
      <w:r>
        <w:rPr>
          <w:rFonts w:ascii="Times New Roman" w:hAnsi="Times New Roman" w:cs="Times New Roman"/>
        </w:rPr>
        <w:sym w:font="Symbol" w:char="F070"/>
      </w:r>
      <w:r>
        <w:rPr>
          <w:rFonts w:ascii="Times New Roman" w:hAnsi="Times New Roman" w:cs="Times New Roman"/>
        </w:rPr>
        <w:t>-</w:t>
      </w:r>
      <w:r>
        <w:rPr>
          <w:rFonts w:ascii="Times New Roman" w:hAnsi="Times New Roman" w:cs="Times New Roman"/>
        </w:rPr>
        <w:sym w:font="Symbol" w:char="F070"/>
      </w:r>
      <w:r>
        <w:rPr>
          <w:rFonts w:ascii="Times New Roman" w:hAnsi="Times New Roman" w:cs="Times New Roman"/>
        </w:rPr>
        <w:t xml:space="preserve"> stacking. (b) Local cluster containing dimer 1 and dimer 2 stabilized by hydrogen bonds. (c and d) Disordered aromatic packing modes within CPY glass. The CPY molecule marked with orange Carbon atoms denotes that the molecular conformation has changed after glass formation. Red and blue dotted lines represent different types of hydrogen bonds.</w:t>
      </w:r>
    </w:p>
    <w:p w14:paraId="192EA46F" w14:textId="77777777" w:rsidR="00123AB4" w:rsidRDefault="00000000">
      <w:pPr>
        <w:spacing w:beforeLines="50" w:before="156" w:afterLines="50" w:after="156"/>
        <w:jc w:val="center"/>
        <w:rPr>
          <w:rFonts w:ascii="Times New Roman" w:hAnsi="Times New Roman" w:cs="Times New Roman"/>
        </w:rPr>
      </w:pPr>
      <w:r>
        <w:rPr>
          <w:rFonts w:ascii="Times New Roman" w:hAnsi="Times New Roman" w:cs="Times New Roman"/>
          <w:noProof/>
        </w:rPr>
        <w:drawing>
          <wp:inline distT="0" distB="0" distL="0" distR="0" wp14:anchorId="66144C0B" wp14:editId="33B62820">
            <wp:extent cx="5041265" cy="3114675"/>
            <wp:effectExtent l="0" t="0" r="6985" b="9525"/>
            <wp:docPr id="66044626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446267" name="图片 4"/>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41392" cy="3115056"/>
                    </a:xfrm>
                    <a:prstGeom prst="rect">
                      <a:avLst/>
                    </a:prstGeom>
                  </pic:spPr>
                </pic:pic>
              </a:graphicData>
            </a:graphic>
          </wp:inline>
        </w:drawing>
      </w:r>
    </w:p>
    <w:p w14:paraId="2D66F1F8" w14:textId="77777777" w:rsidR="00123AB4" w:rsidRDefault="00000000">
      <w:pPr>
        <w:rPr>
          <w:rStyle w:val="fontstyle01"/>
          <w:rFonts w:asciiTheme="majorBidi" w:hAnsiTheme="majorBidi" w:cstheme="majorBidi"/>
          <w:sz w:val="21"/>
          <w:szCs w:val="21"/>
        </w:rPr>
      </w:pPr>
      <w:r>
        <w:rPr>
          <w:rFonts w:ascii="Times New Roman" w:hAnsi="Times New Roman" w:cs="Times New Roman"/>
          <w:b/>
          <w:bCs/>
        </w:rPr>
        <w:t>Supplementary</w:t>
      </w:r>
      <w:r>
        <w:rPr>
          <w:rFonts w:ascii="Times New Roman" w:hAnsi="Times New Roman" w:cs="Times New Roman" w:hint="eastAsia"/>
          <w:b/>
          <w:bCs/>
        </w:rPr>
        <w:t xml:space="preserve"> F</w:t>
      </w:r>
      <w:r>
        <w:rPr>
          <w:rFonts w:ascii="Times New Roman" w:hAnsi="Times New Roman" w:cs="Times New Roman"/>
          <w:b/>
          <w:bCs/>
        </w:rPr>
        <w:t xml:space="preserve">ig. 8. </w:t>
      </w:r>
      <w:r>
        <w:rPr>
          <w:rFonts w:ascii="Times New Roman" w:hAnsi="Times New Roman" w:cs="Times New Roman"/>
        </w:rPr>
        <w:t>Multicolor emission of CPY glass. (a) Bright-field and fluorescent imaging of CPY glass. (b)</w:t>
      </w:r>
      <w:r>
        <w:rPr>
          <w:rFonts w:ascii="Times New Roman" w:hAnsi="Times New Roman" w:cs="Times New Roman"/>
          <w:b/>
          <w:bCs/>
        </w:rPr>
        <w:t xml:space="preserve"> </w:t>
      </w:r>
      <w:r>
        <w:rPr>
          <w:rFonts w:ascii="Times New Roman" w:hAnsi="Times New Roman" w:cs="Times New Roman"/>
        </w:rPr>
        <w:t>Solid-state fluorescence spectra of CPY glass. (c) Solid UV-</w:t>
      </w:r>
      <w:proofErr w:type="gramStart"/>
      <w:r>
        <w:rPr>
          <w:rFonts w:ascii="Times New Roman" w:hAnsi="Times New Roman" w:cs="Times New Roman"/>
        </w:rPr>
        <w:t>Vis</w:t>
      </w:r>
      <w:proofErr w:type="gramEnd"/>
      <w:r>
        <w:rPr>
          <w:rFonts w:ascii="Times New Roman" w:hAnsi="Times New Roman" w:cs="Times New Roman"/>
        </w:rPr>
        <w:t xml:space="preserve"> spectra of CPY glass. </w:t>
      </w:r>
      <w:r>
        <w:rPr>
          <w:rStyle w:val="fontstyle01"/>
          <w:rFonts w:asciiTheme="majorBidi" w:hAnsiTheme="majorBidi" w:cstheme="majorBidi"/>
          <w:sz w:val="21"/>
          <w:szCs w:val="21"/>
        </w:rPr>
        <w:t>The UV-vis absorption spectra of CPY glass demonstrated spike-like absorbance with four peaks at 319 nm, 370 nm, 478 nm, and 517 nm in the range from 300 nm to 800 nm, characteristic of the quantum-confined photoluminescence, revealing the presence of multiple CPs clusters with different sizes in the CPY glass</w:t>
      </w:r>
      <w:r>
        <w:rPr>
          <w:rStyle w:val="fontstyle01"/>
          <w:rFonts w:asciiTheme="majorBidi" w:hAnsiTheme="majorBidi" w:cstheme="majorBidi"/>
          <w:sz w:val="21"/>
          <w:szCs w:val="21"/>
        </w:rPr>
        <w:fldChar w:fldCharType="begin">
          <w:fldData xml:space="preserve">PEVuZE5vdGU+PENpdGU+PEF1dGhvcj5BbWR1cnNreTwvQXV0aG9yPjxZZWFyPjIwMDk8L1llYXI+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</w:fldData>
        </w:fldChar>
      </w:r>
      <w:r>
        <w:rPr>
          <w:rStyle w:val="fontstyle01"/>
          <w:rFonts w:asciiTheme="majorBidi" w:hAnsiTheme="majorBidi" w:cstheme="majorBidi"/>
          <w:sz w:val="21"/>
          <w:szCs w:val="21"/>
        </w:rPr>
        <w:instrText xml:space="preserve"> ADDIN EN.CITE </w:instrText>
      </w:r>
      <w:r>
        <w:rPr>
          <w:rStyle w:val="fontstyle01"/>
          <w:rFonts w:asciiTheme="majorBidi" w:hAnsiTheme="majorBidi" w:cstheme="majorBidi"/>
          <w:sz w:val="21"/>
          <w:szCs w:val="21"/>
        </w:rPr>
        <w:fldChar w:fldCharType="begin">
          <w:fldData xml:space="preserve">PEVuZE5vdGU+PENpdGU+PEF1dGhvcj5BbWR1cnNreTwvQXV0aG9yPjxZZWFyPjIwMDk8L1llYXI+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</w:fldData>
        </w:fldChar>
      </w:r>
      <w:r>
        <w:rPr>
          <w:rStyle w:val="fontstyle01"/>
          <w:rFonts w:asciiTheme="majorBidi" w:hAnsiTheme="majorBidi" w:cstheme="majorBidi"/>
          <w:sz w:val="21"/>
          <w:szCs w:val="21"/>
        </w:rPr>
        <w:instrText xml:space="preserve"> ADDIN EN.CITE.DATA </w:instrText>
      </w:r>
      <w:r>
        <w:rPr>
          <w:rStyle w:val="fontstyle01"/>
          <w:rFonts w:asciiTheme="majorBidi" w:hAnsiTheme="majorBidi" w:cstheme="majorBidi"/>
          <w:sz w:val="21"/>
          <w:szCs w:val="21"/>
        </w:rPr>
      </w:r>
      <w:r>
        <w:rPr>
          <w:rStyle w:val="fontstyle01"/>
          <w:rFonts w:asciiTheme="majorBidi" w:hAnsiTheme="majorBidi" w:cstheme="majorBidi"/>
          <w:sz w:val="21"/>
          <w:szCs w:val="21"/>
        </w:rPr>
        <w:fldChar w:fldCharType="end"/>
      </w:r>
      <w:r>
        <w:rPr>
          <w:rStyle w:val="fontstyle01"/>
          <w:rFonts w:asciiTheme="majorBidi" w:hAnsiTheme="majorBidi" w:cstheme="majorBidi"/>
          <w:sz w:val="21"/>
          <w:szCs w:val="21"/>
        </w:rPr>
      </w:r>
      <w:r>
        <w:rPr>
          <w:rStyle w:val="fontstyle01"/>
          <w:rFonts w:asciiTheme="majorBidi" w:hAnsiTheme="majorBidi" w:cstheme="majorBidi"/>
          <w:sz w:val="21"/>
          <w:szCs w:val="21"/>
        </w:rPr>
        <w:fldChar w:fldCharType="separate"/>
      </w:r>
      <w:r>
        <w:rPr>
          <w:rStyle w:val="fontstyle01"/>
          <w:rFonts w:asciiTheme="majorBidi" w:hAnsiTheme="majorBidi" w:cstheme="majorBidi"/>
          <w:sz w:val="21"/>
          <w:szCs w:val="21"/>
          <w:vertAlign w:val="superscript"/>
        </w:rPr>
        <w:t>1, 2</w:t>
      </w:r>
      <w:r>
        <w:rPr>
          <w:rStyle w:val="fontstyle01"/>
          <w:rFonts w:asciiTheme="majorBidi" w:hAnsiTheme="majorBidi" w:cstheme="majorBidi"/>
          <w:sz w:val="21"/>
          <w:szCs w:val="21"/>
        </w:rPr>
        <w:fldChar w:fldCharType="end"/>
      </w:r>
      <w:r>
        <w:rPr>
          <w:rStyle w:val="fontstyle01"/>
          <w:rFonts w:asciiTheme="majorBidi" w:hAnsiTheme="majorBidi" w:cstheme="majorBidi"/>
          <w:sz w:val="21"/>
          <w:szCs w:val="21"/>
        </w:rPr>
        <w:t xml:space="preserve">. </w:t>
      </w:r>
    </w:p>
    <w:p w14:paraId="615D810C" w14:textId="77777777" w:rsidR="00123AB4" w:rsidRDefault="00000000">
      <w:pPr>
        <w:spacing w:afterLines="50" w:after="156"/>
        <w:jc w:val="center"/>
        <w:rPr>
          <w:rFonts w:ascii="Times New Roman" w:hAnsi="Times New Roman" w:cs="Times New Roman"/>
        </w:rPr>
      </w:pPr>
      <w:r>
        <w:rPr>
          <w:rFonts w:ascii="Times New Roman" w:hAnsi="Times New Roman" w:cs="Times New Roman"/>
          <w:noProof/>
        </w:rPr>
        <w:lastRenderedPageBreak/>
        <w:drawing>
          <wp:inline distT="0" distB="0" distL="0" distR="0" wp14:anchorId="6E2E1D34" wp14:editId="5FEFA89A">
            <wp:extent cx="5041265" cy="3840480"/>
            <wp:effectExtent l="0" t="0" r="6985" b="7620"/>
            <wp:docPr id="164767862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678626" name="图片 7"/>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041392" cy="3840480"/>
                    </a:xfrm>
                    <a:prstGeom prst="rect">
                      <a:avLst/>
                    </a:prstGeom>
                  </pic:spPr>
                </pic:pic>
              </a:graphicData>
            </a:graphic>
          </wp:inline>
        </w:drawing>
      </w:r>
    </w:p>
    <w:p w14:paraId="5B2C8DE9" w14:textId="77777777" w:rsidR="00123AB4" w:rsidRDefault="00000000">
      <w:pPr>
        <w:rPr>
          <w:rFonts w:ascii="Times New Roman" w:hAnsi="Times New Roman" w:cs="Times New Roman"/>
          <w:b/>
          <w:bCs/>
        </w:rPr>
      </w:pPr>
      <w:r>
        <w:rPr>
          <w:rFonts w:ascii="Times New Roman" w:hAnsi="Times New Roman" w:cs="Times New Roman"/>
          <w:b/>
          <w:bCs/>
        </w:rPr>
        <w:t xml:space="preserve">Supplementary Fig. 9. </w:t>
      </w:r>
      <w:r>
        <w:rPr>
          <w:rFonts w:ascii="Times New Roman" w:hAnsi="Times New Roman" w:cs="Times New Roman"/>
        </w:rPr>
        <w:t xml:space="preserve">The second </w:t>
      </w:r>
      <w:proofErr w:type="spellStart"/>
      <w:r>
        <w:rPr>
          <w:rFonts w:ascii="Times New Roman" w:hAnsi="Times New Roman" w:cs="Times New Roman"/>
        </w:rPr>
        <w:t>upscan</w:t>
      </w:r>
      <w:proofErr w:type="spellEnd"/>
      <w:r>
        <w:rPr>
          <w:rFonts w:ascii="Times New Roman" w:hAnsi="Times New Roman" w:cs="Times New Roman"/>
        </w:rPr>
        <w:t xml:space="preserve"> DSC curves of CFP, CWY, and CWW.</w:t>
      </w:r>
      <w:r>
        <w:rPr>
          <w:rFonts w:ascii="Times New Roman" w:hAnsi="Times New Roman" w:cs="Times New Roman"/>
          <w:b/>
          <w:bCs/>
        </w:rPr>
        <w:t xml:space="preserve"> </w:t>
      </w:r>
      <w:r>
        <w:rPr>
          <w:rFonts w:ascii="Times New Roman" w:hAnsi="Times New Roman" w:cs="Times New Roman"/>
        </w:rPr>
        <w:t xml:space="preserve">It is obvious that the </w:t>
      </w:r>
      <w:proofErr w:type="spellStart"/>
      <w:r>
        <w:rPr>
          <w:rFonts w:ascii="Times New Roman" w:hAnsi="Times New Roman" w:cs="Times New Roman"/>
        </w:rPr>
        <w:t>T</w:t>
      </w:r>
      <w:r>
        <w:rPr>
          <w:rFonts w:ascii="Times New Roman" w:hAnsi="Times New Roman" w:cs="Times New Roman"/>
          <w:vertAlign w:val="subscript"/>
        </w:rPr>
        <w:t>g</w:t>
      </w:r>
      <w:proofErr w:type="spellEnd"/>
      <w:r>
        <w:rPr>
          <w:rFonts w:ascii="Times New Roman" w:hAnsi="Times New Roman" w:cs="Times New Roman"/>
        </w:rPr>
        <w:t xml:space="preserve"> of CP glasses can be tuned by modulating the amino acid types in peptides.</w:t>
      </w:r>
    </w:p>
    <w:p w14:paraId="574D1AB4" w14:textId="77777777" w:rsidR="00123AB4" w:rsidRDefault="00123AB4">
      <w:pPr>
        <w:rPr>
          <w:rFonts w:ascii="Times New Roman" w:hAnsi="Times New Roman" w:cs="Times New Roman"/>
        </w:rPr>
      </w:pPr>
    </w:p>
    <w:p w14:paraId="44065D48" w14:textId="77777777" w:rsidR="00123AB4" w:rsidRDefault="00123AB4">
      <w:pPr>
        <w:widowControl/>
        <w:jc w:val="left"/>
        <w:rPr>
          <w:rFonts w:ascii="Times New Roman" w:hAnsi="Times New Roman" w:cs="Times New Roman"/>
        </w:rPr>
      </w:pPr>
    </w:p>
    <w:p w14:paraId="43357098" w14:textId="1FE1B794" w:rsidR="00123AB4" w:rsidRDefault="00000000">
      <w:pPr>
        <w:spacing w:afterLines="50" w:after="156"/>
        <w:rPr>
          <w:rFonts w:ascii="Times New Roman" w:hAnsi="Times New Roman" w:cs="Times New Roman"/>
          <w:b/>
          <w:bCs/>
        </w:rPr>
      </w:pPr>
      <w:r>
        <w:rPr>
          <w:rFonts w:ascii="Times New Roman" w:hAnsi="Times New Roman" w:cs="Times New Roman"/>
          <w:b/>
          <w:bCs/>
        </w:rPr>
        <w:t>Supplementary</w:t>
      </w:r>
      <w:r>
        <w:rPr>
          <w:rFonts w:ascii="Times New Roman" w:hAnsi="Times New Roman" w:cs="Times New Roman" w:hint="eastAsia"/>
          <w:b/>
          <w:bCs/>
        </w:rPr>
        <w:t xml:space="preserve"> T</w:t>
      </w:r>
      <w:r>
        <w:rPr>
          <w:rFonts w:ascii="Times New Roman" w:hAnsi="Times New Roman" w:cs="Times New Roman"/>
          <w:b/>
          <w:bCs/>
        </w:rPr>
        <w:t xml:space="preserve">able 1. </w:t>
      </w:r>
      <w:r>
        <w:rPr>
          <w:rFonts w:ascii="Times New Roman" w:hAnsi="Times New Roman" w:cs="Times New Roman"/>
        </w:rPr>
        <w:t>Dynamic and thermodynamic parameters of cyclic dipeptides glass formers in this study.</w:t>
      </w:r>
      <w:r w:rsidR="00191824">
        <w:rPr>
          <w:rFonts w:ascii="Times New Roman" w:hAnsi="Times New Roman" w:cs="Times New Roman"/>
        </w:rPr>
        <w:t xml:space="preserve">  </w:t>
      </w:r>
    </w:p>
    <w:p w14:paraId="742D3E19" w14:textId="19428CCF" w:rsidR="00123AB4" w:rsidRDefault="00195B0A">
      <w:pPr>
        <w:jc w:val="center"/>
        <w:rPr>
          <w:rFonts w:ascii="Times New Roman" w:hAnsi="Times New Roman" w:cs="Times New Roman"/>
        </w:rPr>
      </w:pPr>
      <w:r>
        <w:rPr>
          <w:rFonts w:ascii="Times New Roman" w:hAnsi="Times New Roman" w:cs="Times New Roman"/>
          <w:noProof/>
        </w:rPr>
        <w:drawing>
          <wp:inline distT="0" distB="0" distL="0" distR="0" wp14:anchorId="2920B2CC" wp14:editId="5B4493A2">
            <wp:extent cx="5041392" cy="1176528"/>
            <wp:effectExtent l="0" t="0" r="6985" b="5080"/>
            <wp:docPr id="12101875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187587" name="图片 121018758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41392" cy="1176528"/>
                    </a:xfrm>
                    <a:prstGeom prst="rect">
                      <a:avLst/>
                    </a:prstGeom>
                  </pic:spPr>
                </pic:pic>
              </a:graphicData>
            </a:graphic>
          </wp:inline>
        </w:drawing>
      </w:r>
    </w:p>
    <w:p w14:paraId="06B43ED8" w14:textId="77777777" w:rsidR="00123AB4" w:rsidRDefault="00000000">
      <w:pPr>
        <w:widowControl/>
        <w:jc w:val="left"/>
        <w:rPr>
          <w:rFonts w:ascii="Times New Roman" w:hAnsi="Times New Roman" w:cs="Times New Roman"/>
        </w:rPr>
      </w:pPr>
      <w:r>
        <w:rPr>
          <w:rFonts w:ascii="Times New Roman" w:hAnsi="Times New Roman" w:cs="Times New Roman"/>
        </w:rPr>
        <w:br w:type="page"/>
      </w:r>
    </w:p>
    <w:p w14:paraId="4BDB9E63" w14:textId="77777777" w:rsidR="00123AB4" w:rsidRDefault="00000000">
      <w:pPr>
        <w:spacing w:afterLines="50" w:after="156"/>
        <w:jc w:val="center"/>
        <w:rPr>
          <w:rFonts w:ascii="Times New Roman" w:hAnsi="Times New Roman" w:cs="Times New Roman"/>
        </w:rPr>
      </w:pPr>
      <w:r>
        <w:rPr>
          <w:rFonts w:ascii="Times New Roman" w:hAnsi="Times New Roman" w:cs="Times New Roman"/>
          <w:noProof/>
        </w:rPr>
        <w:lastRenderedPageBreak/>
        <w:drawing>
          <wp:inline distT="0" distB="0" distL="0" distR="0" wp14:anchorId="0AA5088B" wp14:editId="78457391">
            <wp:extent cx="5041265" cy="4492625"/>
            <wp:effectExtent l="0" t="0" r="6985" b="3175"/>
            <wp:docPr id="203388043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880433" name="图片 3"/>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041392" cy="4492752"/>
                    </a:xfrm>
                    <a:prstGeom prst="rect">
                      <a:avLst/>
                    </a:prstGeom>
                  </pic:spPr>
                </pic:pic>
              </a:graphicData>
            </a:graphic>
          </wp:inline>
        </w:drawing>
      </w:r>
    </w:p>
    <w:p w14:paraId="43582577" w14:textId="77777777" w:rsidR="00123AB4" w:rsidRDefault="00000000">
      <w:pPr>
        <w:rPr>
          <w:rFonts w:ascii="Times New Roman" w:hAnsi="Times New Roman" w:cs="Times New Roman"/>
          <w:b/>
          <w:bCs/>
        </w:rPr>
      </w:pPr>
      <w:r>
        <w:rPr>
          <w:rFonts w:ascii="Times New Roman" w:hAnsi="Times New Roman" w:cs="Times New Roman"/>
          <w:b/>
          <w:bCs/>
        </w:rPr>
        <w:t xml:space="preserve">Supplementary Fig. 10. </w:t>
      </w:r>
      <w:r>
        <w:rPr>
          <w:rFonts w:ascii="Times New Roman" w:hAnsi="Times New Roman" w:cs="Times New Roman"/>
        </w:rPr>
        <w:t>TGA-DSC curves of typical CPs (TYPE III).</w:t>
      </w:r>
      <w:r>
        <w:rPr>
          <w:rFonts w:ascii="Times New Roman" w:hAnsi="Times New Roman" w:cs="Times New Roman"/>
          <w:b/>
          <w:bCs/>
        </w:rPr>
        <w:t xml:space="preserve"> </w:t>
      </w:r>
      <w:r>
        <w:rPr>
          <w:rFonts w:ascii="Times New Roman" w:hAnsi="Times New Roman" w:cs="Times New Roman"/>
        </w:rPr>
        <w:t xml:space="preserve">Such CPs </w:t>
      </w:r>
      <w:r>
        <w:rPr>
          <w:rStyle w:val="fontstyle01"/>
          <w:rFonts w:asciiTheme="majorBidi" w:hAnsiTheme="majorBidi" w:cstheme="majorBidi"/>
          <w:sz w:val="21"/>
          <w:szCs w:val="24"/>
        </w:rPr>
        <w:t xml:space="preserve">failed to obtain stable glass at the regular cooling rate of 10 </w:t>
      </w:r>
      <w:r>
        <w:rPr>
          <w:rStyle w:val="fontstyle01"/>
          <w:rFonts w:asciiTheme="majorBidi" w:hAnsiTheme="majorBidi" w:cstheme="majorBidi"/>
          <w:sz w:val="21"/>
          <w:szCs w:val="24"/>
        </w:rPr>
        <w:sym w:font="Symbol" w:char="F0B0"/>
      </w:r>
      <w:r>
        <w:rPr>
          <w:rStyle w:val="fontstyle01"/>
          <w:rFonts w:asciiTheme="majorBidi" w:hAnsiTheme="majorBidi" w:cstheme="majorBidi"/>
          <w:sz w:val="21"/>
          <w:szCs w:val="24"/>
        </w:rPr>
        <w:t>C min</w:t>
      </w:r>
      <w:r>
        <w:rPr>
          <w:rStyle w:val="fontstyle01"/>
          <w:rFonts w:asciiTheme="majorBidi" w:hAnsiTheme="majorBidi" w:cstheme="majorBidi"/>
          <w:sz w:val="21"/>
          <w:szCs w:val="24"/>
          <w:vertAlign w:val="superscript"/>
        </w:rPr>
        <w:t xml:space="preserve">-1 </w:t>
      </w:r>
      <w:r>
        <w:rPr>
          <w:rStyle w:val="fontstyle01"/>
          <w:rFonts w:asciiTheme="majorBidi" w:hAnsiTheme="majorBidi" w:cstheme="majorBidi"/>
          <w:sz w:val="21"/>
          <w:szCs w:val="24"/>
        </w:rPr>
        <w:t>even though they didn’t undergo decomposition before melting.</w:t>
      </w:r>
    </w:p>
    <w:p w14:paraId="27A2167B" w14:textId="77777777" w:rsidR="00123AB4" w:rsidRDefault="00123AB4">
      <w:pPr>
        <w:rPr>
          <w:rFonts w:ascii="Times New Roman" w:hAnsi="Times New Roman" w:cs="Times New Roman"/>
        </w:rPr>
      </w:pPr>
    </w:p>
    <w:p w14:paraId="104534C5" w14:textId="77777777" w:rsidR="00123AB4" w:rsidRDefault="00000000">
      <w:pPr>
        <w:widowControl/>
        <w:jc w:val="left"/>
        <w:rPr>
          <w:rFonts w:ascii="Times New Roman" w:hAnsi="Times New Roman" w:cs="Times New Roman"/>
        </w:rPr>
      </w:pPr>
      <w:r>
        <w:rPr>
          <w:rFonts w:ascii="Times New Roman" w:hAnsi="Times New Roman" w:cs="Times New Roman"/>
        </w:rPr>
        <w:br w:type="page"/>
      </w:r>
    </w:p>
    <w:p w14:paraId="4A061300" w14:textId="77777777" w:rsidR="00123AB4" w:rsidRDefault="00000000">
      <w:pPr>
        <w:spacing w:afterLines="50" w:after="156"/>
        <w:jc w:val="center"/>
        <w:rPr>
          <w:rFonts w:ascii="Times New Roman" w:hAnsi="Times New Roman" w:cs="Times New Roman"/>
        </w:rPr>
      </w:pPr>
      <w:r>
        <w:rPr>
          <w:rFonts w:ascii="Times New Roman" w:hAnsi="Times New Roman" w:cs="Times New Roman"/>
          <w:noProof/>
        </w:rPr>
        <w:lastRenderedPageBreak/>
        <w:drawing>
          <wp:inline distT="0" distB="0" distL="0" distR="0" wp14:anchorId="1B6F6EEC" wp14:editId="1CFF2748">
            <wp:extent cx="3599180" cy="3224530"/>
            <wp:effectExtent l="0" t="0" r="1270" b="0"/>
            <wp:docPr id="189728504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285045" name="图片 5"/>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599688" cy="3224784"/>
                    </a:xfrm>
                    <a:prstGeom prst="rect">
                      <a:avLst/>
                    </a:prstGeom>
                  </pic:spPr>
                </pic:pic>
              </a:graphicData>
            </a:graphic>
          </wp:inline>
        </w:drawing>
      </w:r>
    </w:p>
    <w:p w14:paraId="6613D1FF" w14:textId="77777777" w:rsidR="00123AB4" w:rsidRDefault="00000000">
      <w:pPr>
        <w:rPr>
          <w:rFonts w:ascii="Times New Roman" w:hAnsi="Times New Roman" w:cs="Times New Roman"/>
        </w:rPr>
      </w:pPr>
      <w:r>
        <w:rPr>
          <w:rFonts w:ascii="Times New Roman" w:hAnsi="Times New Roman" w:cs="Times New Roman"/>
          <w:b/>
          <w:bCs/>
        </w:rPr>
        <w:t>Supplementary</w:t>
      </w:r>
      <w:r>
        <w:rPr>
          <w:rFonts w:ascii="Times New Roman" w:hAnsi="Times New Roman" w:cs="Times New Roman" w:hint="eastAsia"/>
          <w:b/>
          <w:bCs/>
        </w:rPr>
        <w:t xml:space="preserve"> F</w:t>
      </w:r>
      <w:r>
        <w:rPr>
          <w:rFonts w:ascii="Times New Roman" w:hAnsi="Times New Roman" w:cs="Times New Roman"/>
          <w:b/>
          <w:bCs/>
        </w:rPr>
        <w:t xml:space="preserve">ig. 11. </w:t>
      </w:r>
      <w:r>
        <w:rPr>
          <w:rFonts w:ascii="Times New Roman" w:hAnsi="Times New Roman" w:cs="Times New Roman"/>
        </w:rPr>
        <w:t xml:space="preserve">The second </w:t>
      </w:r>
      <w:proofErr w:type="spellStart"/>
      <w:r>
        <w:rPr>
          <w:rFonts w:ascii="Times New Roman" w:hAnsi="Times New Roman" w:cs="Times New Roman"/>
        </w:rPr>
        <w:t>upscan</w:t>
      </w:r>
      <w:proofErr w:type="spellEnd"/>
      <w:r>
        <w:rPr>
          <w:rFonts w:ascii="Times New Roman" w:hAnsi="Times New Roman" w:cs="Times New Roman"/>
        </w:rPr>
        <w:t xml:space="preserve"> DSC curves of CLP with different cooling rates and annealing temperatures. The sharp endothermic peaks that emerged in the DSC curves indicate the occurrence of recrystallization during the cooling process. This result demonstrates that even reducing the annealing temperature or increasing the cooling rate is still not favorable for the formation of CLP glass.</w:t>
      </w:r>
    </w:p>
    <w:p w14:paraId="216C0C2A" w14:textId="77777777" w:rsidR="00123AB4" w:rsidRDefault="00123AB4">
      <w:pPr>
        <w:rPr>
          <w:rFonts w:ascii="Times New Roman" w:hAnsi="Times New Roman" w:cs="Times New Roman"/>
        </w:rPr>
      </w:pPr>
    </w:p>
    <w:p w14:paraId="491B69A5" w14:textId="77777777" w:rsidR="00123AB4" w:rsidRDefault="00000000">
      <w:pPr>
        <w:spacing w:beforeLines="100" w:before="312" w:afterLines="50" w:after="156"/>
        <w:jc w:val="center"/>
        <w:rPr>
          <w:rFonts w:ascii="Times New Roman" w:hAnsi="Times New Roman" w:cs="Times New Roman"/>
        </w:rPr>
      </w:pPr>
      <w:r>
        <w:rPr>
          <w:rFonts w:ascii="Times New Roman" w:hAnsi="Times New Roman" w:cs="Times New Roman"/>
          <w:noProof/>
        </w:rPr>
        <w:drawing>
          <wp:inline distT="0" distB="0" distL="0" distR="0" wp14:anchorId="0392BCF1" wp14:editId="2B93CB6C">
            <wp:extent cx="4318635" cy="3041650"/>
            <wp:effectExtent l="0" t="0" r="5715" b="6350"/>
            <wp:docPr id="199725375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253756" name="图片 2"/>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319016" cy="3041904"/>
                    </a:xfrm>
                    <a:prstGeom prst="rect">
                      <a:avLst/>
                    </a:prstGeom>
                  </pic:spPr>
                </pic:pic>
              </a:graphicData>
            </a:graphic>
          </wp:inline>
        </w:drawing>
      </w:r>
    </w:p>
    <w:p w14:paraId="3BB0B63C" w14:textId="77777777" w:rsidR="00123AB4" w:rsidRDefault="00000000">
      <w:pPr>
        <w:rPr>
          <w:rFonts w:ascii="Times New Roman" w:hAnsi="Times New Roman" w:cs="Times New Roman"/>
        </w:rPr>
      </w:pPr>
      <w:r>
        <w:rPr>
          <w:rFonts w:ascii="Times New Roman" w:hAnsi="Times New Roman" w:cs="Times New Roman"/>
          <w:b/>
          <w:bCs/>
        </w:rPr>
        <w:t>Supplementary</w:t>
      </w:r>
      <w:r>
        <w:rPr>
          <w:rFonts w:ascii="Times New Roman" w:hAnsi="Times New Roman" w:cs="Times New Roman" w:hint="eastAsia"/>
          <w:b/>
          <w:bCs/>
        </w:rPr>
        <w:t xml:space="preserve"> F</w:t>
      </w:r>
      <w:r>
        <w:rPr>
          <w:rFonts w:ascii="Times New Roman" w:hAnsi="Times New Roman" w:cs="Times New Roman"/>
          <w:b/>
          <w:bCs/>
        </w:rPr>
        <w:t xml:space="preserve">ig. 12. </w:t>
      </w:r>
      <w:r>
        <w:rPr>
          <w:rFonts w:ascii="Times New Roman" w:hAnsi="Times New Roman" w:cs="Times New Roman" w:hint="eastAsia"/>
        </w:rPr>
        <w:t>ESI-MS</w:t>
      </w:r>
      <w:r>
        <w:rPr>
          <w:rFonts w:ascii="Times New Roman" w:hAnsi="Times New Roman" w:cs="Times New Roman"/>
        </w:rPr>
        <w:t xml:space="preserve"> </w:t>
      </w:r>
      <w:r>
        <w:rPr>
          <w:rFonts w:ascii="Times New Roman" w:hAnsi="Times New Roman" w:cs="Times New Roman" w:hint="eastAsia"/>
        </w:rPr>
        <w:t>spectr</w:t>
      </w:r>
      <w:r>
        <w:rPr>
          <w:rFonts w:ascii="Times New Roman" w:hAnsi="Times New Roman" w:cs="Times New Roman"/>
        </w:rPr>
        <w:t xml:space="preserve">um </w:t>
      </w:r>
      <w:r>
        <w:rPr>
          <w:rFonts w:ascii="Times New Roman" w:hAnsi="Times New Roman" w:cs="Times New Roman" w:hint="eastAsia"/>
        </w:rPr>
        <w:t>of</w:t>
      </w:r>
      <w:r>
        <w:rPr>
          <w:rFonts w:ascii="Times New Roman" w:hAnsi="Times New Roman" w:cs="Times New Roman"/>
        </w:rPr>
        <w:t xml:space="preserve"> HECP glass consisting of CGP, CLP, CPT, and CFS. The molecular ions of individual CPs in the ESI-MS spectra confirmed the presence of all the CPs involved in the HECP glass.</w:t>
      </w:r>
    </w:p>
    <w:p w14:paraId="054BE6BB" w14:textId="77777777" w:rsidR="00123AB4" w:rsidRDefault="00000000">
      <w:pPr>
        <w:widowControl/>
        <w:spacing w:afterLines="50" w:after="156"/>
        <w:jc w:val="center"/>
        <w:rPr>
          <w:rFonts w:ascii="Times New Roman" w:hAnsi="Times New Roman" w:cs="Times New Roman"/>
        </w:rPr>
      </w:pPr>
      <w:r>
        <w:rPr>
          <w:rFonts w:ascii="Times New Roman" w:hAnsi="Times New Roman" w:cs="Times New Roman"/>
        </w:rPr>
        <w:br w:type="page"/>
      </w:r>
      <w:r>
        <w:rPr>
          <w:rFonts w:ascii="Times New Roman" w:hAnsi="Times New Roman" w:cs="Times New Roman"/>
          <w:noProof/>
        </w:rPr>
        <w:lastRenderedPageBreak/>
        <w:drawing>
          <wp:inline distT="0" distB="0" distL="0" distR="0" wp14:anchorId="21E2A671" wp14:editId="0F17FDB8">
            <wp:extent cx="3599180" cy="2682240"/>
            <wp:effectExtent l="0" t="0" r="1270" b="3810"/>
            <wp:docPr id="4666498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64988" name="图片 8"/>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599688" cy="2682240"/>
                    </a:xfrm>
                    <a:prstGeom prst="rect">
                      <a:avLst/>
                    </a:prstGeom>
                  </pic:spPr>
                </pic:pic>
              </a:graphicData>
            </a:graphic>
          </wp:inline>
        </w:drawing>
      </w:r>
    </w:p>
    <w:p w14:paraId="4BDF399F" w14:textId="77777777" w:rsidR="00123AB4" w:rsidRDefault="00000000">
      <w:pPr>
        <w:rPr>
          <w:rFonts w:ascii="Times New Roman" w:hAnsi="Times New Roman" w:cs="Times New Roman"/>
        </w:rPr>
      </w:pPr>
      <w:r>
        <w:rPr>
          <w:rFonts w:ascii="Times New Roman" w:hAnsi="Times New Roman" w:cs="Times New Roman"/>
          <w:b/>
          <w:bCs/>
        </w:rPr>
        <w:t>Supplementary</w:t>
      </w:r>
      <w:r>
        <w:rPr>
          <w:rFonts w:ascii="Times New Roman" w:hAnsi="Times New Roman" w:cs="Times New Roman" w:hint="eastAsia"/>
          <w:b/>
          <w:bCs/>
        </w:rPr>
        <w:t xml:space="preserve"> F</w:t>
      </w:r>
      <w:r>
        <w:rPr>
          <w:rFonts w:ascii="Times New Roman" w:hAnsi="Times New Roman" w:cs="Times New Roman"/>
          <w:b/>
          <w:bCs/>
        </w:rPr>
        <w:t xml:space="preserve">ig. 13. </w:t>
      </w:r>
      <w:r>
        <w:rPr>
          <w:rFonts w:ascii="Times New Roman" w:hAnsi="Times New Roman" w:cs="Times New Roman"/>
        </w:rPr>
        <w:t xml:space="preserve">The second </w:t>
      </w:r>
      <w:proofErr w:type="spellStart"/>
      <w:r>
        <w:rPr>
          <w:rFonts w:ascii="Times New Roman" w:hAnsi="Times New Roman" w:cs="Times New Roman"/>
        </w:rPr>
        <w:t>upscan</w:t>
      </w:r>
      <w:proofErr w:type="spellEnd"/>
      <w:r>
        <w:rPr>
          <w:rFonts w:ascii="Times New Roman" w:hAnsi="Times New Roman" w:cs="Times New Roman"/>
        </w:rPr>
        <w:t xml:space="preserve"> DSC curve of a mixture containing CPY, CFP, CLP</w:t>
      </w:r>
      <w:r>
        <w:rPr>
          <w:rFonts w:ascii="Times New Roman" w:hAnsi="Times New Roman" w:cs="Times New Roman" w:hint="eastAsia"/>
        </w:rPr>
        <w:t>,</w:t>
      </w:r>
      <w:r>
        <w:rPr>
          <w:rFonts w:ascii="Times New Roman" w:hAnsi="Times New Roman" w:cs="Times New Roman"/>
        </w:rPr>
        <w:t xml:space="preserve"> and CPT.</w:t>
      </w:r>
    </w:p>
    <w:p w14:paraId="4DB2709D" w14:textId="77777777" w:rsidR="00123AB4" w:rsidRDefault="00123AB4">
      <w:pPr>
        <w:rPr>
          <w:rFonts w:ascii="Times New Roman" w:hAnsi="Times New Roman" w:cs="Times New Roman"/>
        </w:rPr>
      </w:pPr>
    </w:p>
    <w:p w14:paraId="5197076F" w14:textId="77777777" w:rsidR="00123AB4" w:rsidRDefault="00123AB4">
      <w:pPr>
        <w:rPr>
          <w:rFonts w:ascii="Times New Roman" w:hAnsi="Times New Roman" w:cs="Times New Roman"/>
        </w:rPr>
      </w:pPr>
    </w:p>
    <w:p w14:paraId="2A050358" w14:textId="77777777" w:rsidR="00123AB4" w:rsidRDefault="00123AB4">
      <w:pPr>
        <w:rPr>
          <w:rFonts w:ascii="Times New Roman" w:hAnsi="Times New Roman" w:cs="Times New Roman"/>
        </w:rPr>
      </w:pPr>
    </w:p>
    <w:p w14:paraId="1D5E0E87" w14:textId="77777777" w:rsidR="00123AB4" w:rsidRDefault="00000000">
      <w:pPr>
        <w:spacing w:afterLines="50" w:after="156"/>
        <w:jc w:val="center"/>
        <w:rPr>
          <w:rFonts w:ascii="Times New Roman" w:hAnsi="Times New Roman" w:cs="Times New Roman"/>
        </w:rPr>
      </w:pPr>
      <w:r>
        <w:rPr>
          <w:rFonts w:ascii="Times New Roman" w:hAnsi="Times New Roman" w:cs="Times New Roman"/>
          <w:noProof/>
        </w:rPr>
        <w:drawing>
          <wp:inline distT="0" distB="0" distL="0" distR="0" wp14:anchorId="266D25F5" wp14:editId="4455DEA0">
            <wp:extent cx="3599180" cy="3218180"/>
            <wp:effectExtent l="0" t="0" r="1270" b="1270"/>
            <wp:docPr id="8848508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850821" name="图片 3"/>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599688" cy="3218688"/>
                    </a:xfrm>
                    <a:prstGeom prst="rect">
                      <a:avLst/>
                    </a:prstGeom>
                  </pic:spPr>
                </pic:pic>
              </a:graphicData>
            </a:graphic>
          </wp:inline>
        </w:drawing>
      </w:r>
    </w:p>
    <w:p w14:paraId="3C60166D" w14:textId="77777777" w:rsidR="00123AB4" w:rsidRDefault="00000000">
      <w:pPr>
        <w:rPr>
          <w:rFonts w:ascii="Times New Roman" w:hAnsi="Times New Roman" w:cs="Times New Roman"/>
        </w:rPr>
      </w:pPr>
      <w:r>
        <w:rPr>
          <w:rFonts w:ascii="Times New Roman" w:hAnsi="Times New Roman" w:cs="Times New Roman"/>
          <w:b/>
          <w:bCs/>
        </w:rPr>
        <w:t>Supplementary</w:t>
      </w:r>
      <w:r>
        <w:rPr>
          <w:rFonts w:ascii="Times New Roman" w:hAnsi="Times New Roman" w:cs="Times New Roman" w:hint="eastAsia"/>
          <w:b/>
          <w:bCs/>
        </w:rPr>
        <w:t xml:space="preserve"> F</w:t>
      </w:r>
      <w:r>
        <w:rPr>
          <w:rFonts w:ascii="Times New Roman" w:hAnsi="Times New Roman" w:cs="Times New Roman"/>
          <w:b/>
          <w:bCs/>
        </w:rPr>
        <w:t xml:space="preserve">ig. 14. </w:t>
      </w:r>
      <w:r>
        <w:rPr>
          <w:rFonts w:ascii="Times New Roman" w:hAnsi="Times New Roman" w:cs="Times New Roman"/>
        </w:rPr>
        <w:t xml:space="preserve">The second </w:t>
      </w:r>
      <w:proofErr w:type="spellStart"/>
      <w:r>
        <w:rPr>
          <w:rFonts w:ascii="Times New Roman" w:hAnsi="Times New Roman" w:cs="Times New Roman"/>
        </w:rPr>
        <w:t>upscan</w:t>
      </w:r>
      <w:proofErr w:type="spellEnd"/>
      <w:r>
        <w:rPr>
          <w:rFonts w:ascii="Times New Roman" w:hAnsi="Times New Roman" w:cs="Times New Roman"/>
        </w:rPr>
        <w:t xml:space="preserve"> DSC curve of a mixture containing CFW, CWY, CWW, and CPY, as compared with those of individual CPs,</w:t>
      </w:r>
      <w:r>
        <w:rPr>
          <w:rFonts w:ascii="Times New Roman" w:hAnsi="Times New Roman" w:cs="Times New Roman"/>
          <w:b/>
          <w:bCs/>
        </w:rPr>
        <w:t xml:space="preserve"> </w:t>
      </w:r>
      <w:r>
        <w:rPr>
          <w:rFonts w:ascii="Times New Roman" w:hAnsi="Times New Roman" w:cs="Times New Roman"/>
        </w:rPr>
        <w:t xml:space="preserve">revealing that the introduction of </w:t>
      </w:r>
      <w:r>
        <w:rPr>
          <w:rFonts w:ascii="Times New Roman" w:hAnsi="Times New Roman" w:cs="Times New Roman" w:hint="eastAsia"/>
        </w:rPr>
        <w:t>CWY</w:t>
      </w:r>
      <w:r>
        <w:rPr>
          <w:rFonts w:ascii="Times New Roman" w:hAnsi="Times New Roman" w:cs="Times New Roman"/>
        </w:rPr>
        <w:t xml:space="preserve">, </w:t>
      </w:r>
      <w:r>
        <w:rPr>
          <w:rFonts w:ascii="Times New Roman" w:hAnsi="Times New Roman" w:cs="Times New Roman" w:hint="eastAsia"/>
        </w:rPr>
        <w:t>CWW</w:t>
      </w:r>
      <w:r>
        <w:rPr>
          <w:rFonts w:ascii="Times New Roman" w:hAnsi="Times New Roman" w:cs="Times New Roman"/>
        </w:rPr>
        <w:t xml:space="preserve">, and CPY </w:t>
      </w:r>
      <w:r>
        <w:rPr>
          <w:rFonts w:ascii="Times New Roman" w:hAnsi="Times New Roman" w:cs="Times New Roman" w:hint="eastAsia"/>
        </w:rPr>
        <w:t>completely</w:t>
      </w:r>
      <w:r>
        <w:rPr>
          <w:rFonts w:ascii="Times New Roman" w:hAnsi="Times New Roman" w:cs="Times New Roman"/>
        </w:rPr>
        <w:t xml:space="preserve"> inhibits </w:t>
      </w:r>
      <w:r>
        <w:rPr>
          <w:rFonts w:ascii="Times New Roman" w:hAnsi="Times New Roman" w:cs="Times New Roman" w:hint="eastAsia"/>
        </w:rPr>
        <w:t>the</w:t>
      </w:r>
      <w:r>
        <w:rPr>
          <w:rFonts w:ascii="Times New Roman" w:hAnsi="Times New Roman" w:cs="Times New Roman"/>
        </w:rPr>
        <w:t xml:space="preserve"> </w:t>
      </w:r>
      <w:r>
        <w:rPr>
          <w:rFonts w:ascii="Times New Roman" w:hAnsi="Times New Roman" w:cs="Times New Roman" w:hint="eastAsia"/>
        </w:rPr>
        <w:t>crystallization</w:t>
      </w:r>
      <w:r>
        <w:rPr>
          <w:rFonts w:ascii="Times New Roman" w:hAnsi="Times New Roman" w:cs="Times New Roman"/>
        </w:rPr>
        <w:t xml:space="preserve"> of CFW and leads to the glass formation.</w:t>
      </w:r>
    </w:p>
    <w:p w14:paraId="4D493514" w14:textId="77777777" w:rsidR="00123AB4" w:rsidRDefault="00123AB4">
      <w:pPr>
        <w:rPr>
          <w:rFonts w:ascii="Times New Roman" w:hAnsi="Times New Roman" w:cs="Times New Roman"/>
        </w:rPr>
      </w:pPr>
    </w:p>
    <w:p w14:paraId="0C86262C" w14:textId="77777777" w:rsidR="00123AB4" w:rsidRDefault="00000000">
      <w:pPr>
        <w:widowControl/>
        <w:spacing w:afterLines="50" w:after="156"/>
        <w:jc w:val="center"/>
        <w:rPr>
          <w:rFonts w:ascii="Times New Roman" w:hAnsi="Times New Roman" w:cs="Times New Roman"/>
        </w:rPr>
      </w:pPr>
      <w:r>
        <w:rPr>
          <w:rFonts w:ascii="Times New Roman" w:hAnsi="Times New Roman" w:cs="Times New Roman"/>
        </w:rPr>
        <w:br w:type="page"/>
      </w:r>
      <w:r>
        <w:rPr>
          <w:rFonts w:ascii="Times New Roman" w:hAnsi="Times New Roman" w:cs="Times New Roman"/>
          <w:noProof/>
        </w:rPr>
        <w:lastRenderedPageBreak/>
        <w:drawing>
          <wp:inline distT="0" distB="0" distL="0" distR="0" wp14:anchorId="2D4A89ED" wp14:editId="1F9A0EDC">
            <wp:extent cx="3599180" cy="2645410"/>
            <wp:effectExtent l="0" t="0" r="1270" b="2540"/>
            <wp:docPr id="144284455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844559" name="图片 6"/>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599688" cy="2645664"/>
                    </a:xfrm>
                    <a:prstGeom prst="rect">
                      <a:avLst/>
                    </a:prstGeom>
                  </pic:spPr>
                </pic:pic>
              </a:graphicData>
            </a:graphic>
          </wp:inline>
        </w:drawing>
      </w:r>
    </w:p>
    <w:p w14:paraId="11731AAA" w14:textId="77777777" w:rsidR="00123AB4" w:rsidRDefault="00000000">
      <w:pPr>
        <w:rPr>
          <w:rFonts w:ascii="Times New Roman" w:hAnsi="Times New Roman" w:cs="Times New Roman"/>
        </w:rPr>
      </w:pPr>
      <w:r>
        <w:rPr>
          <w:rFonts w:ascii="Times New Roman" w:hAnsi="Times New Roman" w:cs="Times New Roman"/>
          <w:b/>
          <w:bCs/>
        </w:rPr>
        <w:t>Supplementary</w:t>
      </w:r>
      <w:r>
        <w:rPr>
          <w:rFonts w:ascii="Times New Roman" w:hAnsi="Times New Roman" w:cs="Times New Roman" w:hint="eastAsia"/>
          <w:b/>
          <w:bCs/>
        </w:rPr>
        <w:t xml:space="preserve"> F</w:t>
      </w:r>
      <w:r>
        <w:rPr>
          <w:rFonts w:ascii="Times New Roman" w:hAnsi="Times New Roman" w:cs="Times New Roman"/>
          <w:b/>
          <w:bCs/>
        </w:rPr>
        <w:t xml:space="preserve">ig. 15. </w:t>
      </w:r>
      <w:r>
        <w:rPr>
          <w:rFonts w:ascii="Times New Roman" w:hAnsi="Times New Roman" w:cs="Times New Roman"/>
        </w:rPr>
        <w:t xml:space="preserve">The second </w:t>
      </w:r>
      <w:proofErr w:type="spellStart"/>
      <w:r>
        <w:rPr>
          <w:rFonts w:ascii="Times New Roman" w:hAnsi="Times New Roman" w:cs="Times New Roman"/>
        </w:rPr>
        <w:t>upscan</w:t>
      </w:r>
      <w:proofErr w:type="spellEnd"/>
      <w:r>
        <w:rPr>
          <w:rFonts w:ascii="Times New Roman" w:hAnsi="Times New Roman" w:cs="Times New Roman"/>
        </w:rPr>
        <w:t xml:space="preserve"> DSC curve of the mixture containing CPY, C</w:t>
      </w:r>
      <w:r>
        <w:rPr>
          <w:rFonts w:ascii="Times New Roman" w:hAnsi="Times New Roman" w:cs="Times New Roman" w:hint="eastAsia"/>
        </w:rPr>
        <w:t>LP</w:t>
      </w:r>
      <w:r>
        <w:rPr>
          <w:rFonts w:ascii="Times New Roman" w:hAnsi="Times New Roman" w:cs="Times New Roman"/>
        </w:rPr>
        <w:t>, CPT, CFS, and CGP.</w:t>
      </w:r>
    </w:p>
    <w:p w14:paraId="07D29379" w14:textId="77777777" w:rsidR="00123AB4" w:rsidRDefault="00123AB4">
      <w:pPr>
        <w:rPr>
          <w:rFonts w:ascii="Times New Roman" w:hAnsi="Times New Roman" w:cs="Times New Roman"/>
        </w:rPr>
      </w:pPr>
    </w:p>
    <w:p w14:paraId="56355DC0" w14:textId="77777777" w:rsidR="00123AB4" w:rsidRDefault="00000000" w:rsidP="00EA673F">
      <w:pPr>
        <w:spacing w:beforeLines="300" w:before="936" w:afterLines="50" w:after="156"/>
        <w:jc w:val="center"/>
        <w:rPr>
          <w:rFonts w:ascii="Times New Roman" w:hAnsi="Times New Roman" w:cs="Times New Roman"/>
        </w:rPr>
      </w:pPr>
      <w:r>
        <w:rPr>
          <w:rFonts w:ascii="Times New Roman" w:hAnsi="Times New Roman" w:cs="Times New Roman"/>
          <w:noProof/>
        </w:rPr>
        <w:drawing>
          <wp:inline distT="0" distB="0" distL="0" distR="0" wp14:anchorId="7438C584" wp14:editId="40FE509D">
            <wp:extent cx="3599180" cy="2633345"/>
            <wp:effectExtent l="0" t="0" r="1270" b="0"/>
            <wp:docPr id="134010564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105643" name="图片 9"/>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599688" cy="2633472"/>
                    </a:xfrm>
                    <a:prstGeom prst="rect">
                      <a:avLst/>
                    </a:prstGeom>
                  </pic:spPr>
                </pic:pic>
              </a:graphicData>
            </a:graphic>
          </wp:inline>
        </w:drawing>
      </w:r>
    </w:p>
    <w:p w14:paraId="2EBDB467" w14:textId="60AABD33" w:rsidR="00123AB4" w:rsidRDefault="00000000" w:rsidP="00EA673F">
      <w:pPr>
        <w:rPr>
          <w:rFonts w:ascii="Times New Roman" w:hAnsi="Times New Roman" w:cs="Times New Roman"/>
        </w:rPr>
      </w:pPr>
      <w:r>
        <w:rPr>
          <w:rFonts w:ascii="Times New Roman" w:hAnsi="Times New Roman" w:cs="Times New Roman"/>
          <w:b/>
          <w:bCs/>
        </w:rPr>
        <w:t>Supplementary</w:t>
      </w:r>
      <w:r>
        <w:rPr>
          <w:rFonts w:ascii="Times New Roman" w:hAnsi="Times New Roman" w:cs="Times New Roman" w:hint="eastAsia"/>
          <w:b/>
          <w:bCs/>
        </w:rPr>
        <w:t xml:space="preserve"> F</w:t>
      </w:r>
      <w:r>
        <w:rPr>
          <w:rFonts w:ascii="Times New Roman" w:hAnsi="Times New Roman" w:cs="Times New Roman"/>
          <w:b/>
          <w:bCs/>
        </w:rPr>
        <w:t xml:space="preserve">ig. 16. </w:t>
      </w:r>
      <w:r>
        <w:rPr>
          <w:rFonts w:ascii="Times New Roman" w:hAnsi="Times New Roman" w:cs="Times New Roman"/>
        </w:rPr>
        <w:t xml:space="preserve">The second </w:t>
      </w:r>
      <w:proofErr w:type="spellStart"/>
      <w:r>
        <w:rPr>
          <w:rFonts w:ascii="Times New Roman" w:hAnsi="Times New Roman" w:cs="Times New Roman"/>
        </w:rPr>
        <w:t>upscan</w:t>
      </w:r>
      <w:proofErr w:type="spellEnd"/>
      <w:r>
        <w:rPr>
          <w:rFonts w:ascii="Times New Roman" w:hAnsi="Times New Roman" w:cs="Times New Roman"/>
        </w:rPr>
        <w:t xml:space="preserve"> DSC curve of a mixture containing CPY, CFP, CLP, CPT, CFS, and CGP.</w:t>
      </w:r>
      <w:r>
        <w:rPr>
          <w:rFonts w:ascii="Times New Roman" w:hAnsi="Times New Roman" w:cs="Times New Roman"/>
        </w:rPr>
        <w:br w:type="page"/>
      </w:r>
    </w:p>
    <w:p w14:paraId="0073818F" w14:textId="6ED4ED61" w:rsidR="00EA673F" w:rsidRDefault="00EA673F">
      <w:pPr>
        <w:spacing w:afterLines="50" w:after="156"/>
        <w:jc w:val="center"/>
        <w:rPr>
          <w:rFonts w:ascii="Times New Roman" w:hAnsi="Times New Roman" w:cs="Times New Roman"/>
        </w:rPr>
      </w:pPr>
      <w:r>
        <w:rPr>
          <w:rFonts w:ascii="Times New Roman" w:hAnsi="Times New Roman" w:cs="Times New Roman"/>
          <w:noProof/>
        </w:rPr>
        <w:lastRenderedPageBreak/>
        <w:drawing>
          <wp:inline distT="0" distB="0" distL="0" distR="0" wp14:anchorId="79A391F4" wp14:editId="13233741">
            <wp:extent cx="5041265" cy="1950720"/>
            <wp:effectExtent l="0" t="0" r="6985" b="0"/>
            <wp:docPr id="574035052" name="图片 574035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627278" name="图片 4"/>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041392" cy="1950720"/>
                    </a:xfrm>
                    <a:prstGeom prst="rect">
                      <a:avLst/>
                    </a:prstGeom>
                  </pic:spPr>
                </pic:pic>
              </a:graphicData>
            </a:graphic>
          </wp:inline>
        </w:drawing>
      </w:r>
    </w:p>
    <w:p w14:paraId="46A157B9" w14:textId="533C1A3E" w:rsidR="00EA673F" w:rsidRDefault="00EA673F" w:rsidP="00EA673F">
      <w:pPr>
        <w:rPr>
          <w:rFonts w:ascii="Times New Roman" w:hAnsi="Times New Roman" w:cs="Times New Roman"/>
        </w:rPr>
      </w:pPr>
      <w:r>
        <w:rPr>
          <w:rFonts w:ascii="Times New Roman" w:hAnsi="Times New Roman" w:cs="Times New Roman"/>
          <w:b/>
          <w:bCs/>
        </w:rPr>
        <w:t xml:space="preserve">Supplementary Fig. 17. </w:t>
      </w:r>
      <w:r>
        <w:rPr>
          <w:rFonts w:ascii="Times New Roman" w:hAnsi="Times New Roman" w:cs="Times New Roman"/>
        </w:rPr>
        <w:t xml:space="preserve">Fluorescence imaging of two typical HECP glasses. The pronounced </w:t>
      </w:r>
      <w:r>
        <w:rPr>
          <w:rFonts w:asciiTheme="majorBidi" w:hAnsiTheme="majorBidi" w:cstheme="majorBidi"/>
          <w:color w:val="000000"/>
          <w:szCs w:val="21"/>
        </w:rPr>
        <w:t>multicolor emission of</w:t>
      </w:r>
      <w:r>
        <w:rPr>
          <w:rFonts w:ascii="Times New Roman" w:hAnsi="Times New Roman" w:cs="Times New Roman"/>
        </w:rPr>
        <w:t xml:space="preserve"> such two typical glasses </w:t>
      </w:r>
      <w:r w:rsidRPr="00AF5C8F">
        <w:rPr>
          <w:rFonts w:ascii="Times New Roman" w:hAnsi="Times New Roman" w:cs="Times New Roman"/>
        </w:rPr>
        <w:t xml:space="preserve">indicates the existence of multiple CP clusters with quantum sizes </w:t>
      </w:r>
      <w:r>
        <w:rPr>
          <w:rFonts w:ascii="Times New Roman" w:hAnsi="Times New Roman" w:cs="Times New Roman"/>
        </w:rPr>
        <w:t>within the HECP glass.</w:t>
      </w:r>
    </w:p>
    <w:p w14:paraId="7AB0AD93" w14:textId="77777777" w:rsidR="00EA673F" w:rsidRPr="00EA673F" w:rsidRDefault="00EA673F">
      <w:pPr>
        <w:spacing w:afterLines="50" w:after="156"/>
        <w:jc w:val="center"/>
        <w:rPr>
          <w:rFonts w:ascii="Times New Roman" w:hAnsi="Times New Roman" w:cs="Times New Roman"/>
        </w:rPr>
      </w:pPr>
    </w:p>
    <w:p w14:paraId="3EBE9AE6" w14:textId="6C4A7B92" w:rsidR="00123AB4" w:rsidRDefault="00000000" w:rsidP="00EA673F">
      <w:pPr>
        <w:spacing w:beforeLines="300" w:before="936" w:afterLines="50" w:after="156"/>
        <w:jc w:val="center"/>
        <w:rPr>
          <w:rFonts w:ascii="Times New Roman" w:hAnsi="Times New Roman" w:cs="Times New Roman"/>
        </w:rPr>
      </w:pPr>
      <w:r>
        <w:rPr>
          <w:rFonts w:ascii="Times New Roman" w:hAnsi="Times New Roman" w:cs="Times New Roman"/>
          <w:noProof/>
        </w:rPr>
        <w:drawing>
          <wp:inline distT="0" distB="0" distL="0" distR="0" wp14:anchorId="77677405" wp14:editId="56DACD9D">
            <wp:extent cx="3599180" cy="3224530"/>
            <wp:effectExtent l="0" t="0" r="1270" b="0"/>
            <wp:docPr id="12538925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892513" name="图片 5"/>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599688" cy="3224784"/>
                    </a:xfrm>
                    <a:prstGeom prst="rect">
                      <a:avLst/>
                    </a:prstGeom>
                  </pic:spPr>
                </pic:pic>
              </a:graphicData>
            </a:graphic>
          </wp:inline>
        </w:drawing>
      </w:r>
    </w:p>
    <w:p w14:paraId="449F6C36" w14:textId="7DC53EC1" w:rsidR="00123AB4" w:rsidRDefault="00000000" w:rsidP="00EA673F">
      <w:pPr>
        <w:rPr>
          <w:rFonts w:ascii="Times New Roman" w:hAnsi="Times New Roman" w:cs="Times New Roman"/>
          <w:b/>
          <w:bCs/>
        </w:rPr>
      </w:pPr>
      <w:r>
        <w:rPr>
          <w:rFonts w:ascii="Times New Roman" w:hAnsi="Times New Roman" w:cs="Times New Roman"/>
          <w:b/>
          <w:bCs/>
        </w:rPr>
        <w:t>Supplementary</w:t>
      </w:r>
      <w:r>
        <w:rPr>
          <w:rFonts w:ascii="Times New Roman" w:hAnsi="Times New Roman" w:cs="Times New Roman" w:hint="eastAsia"/>
          <w:b/>
          <w:bCs/>
        </w:rPr>
        <w:t xml:space="preserve"> F</w:t>
      </w:r>
      <w:r>
        <w:rPr>
          <w:rFonts w:ascii="Times New Roman" w:hAnsi="Times New Roman" w:cs="Times New Roman"/>
          <w:b/>
          <w:bCs/>
        </w:rPr>
        <w:t>ig. 1</w:t>
      </w:r>
      <w:r w:rsidR="00EA673F">
        <w:rPr>
          <w:rFonts w:ascii="Times New Roman" w:hAnsi="Times New Roman" w:cs="Times New Roman"/>
          <w:b/>
          <w:bCs/>
        </w:rPr>
        <w:t>8</w:t>
      </w:r>
      <w:r>
        <w:rPr>
          <w:rFonts w:ascii="Times New Roman" w:hAnsi="Times New Roman" w:cs="Times New Roman"/>
          <w:b/>
          <w:bCs/>
        </w:rPr>
        <w:t xml:space="preserve">. </w:t>
      </w:r>
      <w:r>
        <w:rPr>
          <w:rFonts w:ascii="Times New Roman" w:hAnsi="Times New Roman" w:cs="Times New Roman"/>
        </w:rPr>
        <w:t xml:space="preserve">The second </w:t>
      </w:r>
      <w:proofErr w:type="spellStart"/>
      <w:r>
        <w:rPr>
          <w:rFonts w:ascii="Times New Roman" w:hAnsi="Times New Roman" w:cs="Times New Roman"/>
        </w:rPr>
        <w:t>upscan</w:t>
      </w:r>
      <w:proofErr w:type="spellEnd"/>
      <w:r>
        <w:rPr>
          <w:rFonts w:ascii="Times New Roman" w:hAnsi="Times New Roman" w:cs="Times New Roman"/>
        </w:rPr>
        <w:t xml:space="preserve"> DSC curve of a mixture containing CPY, CFP, and CLP, as compared with those of individual CPs,</w:t>
      </w:r>
      <w:r>
        <w:rPr>
          <w:rFonts w:ascii="Times New Roman" w:hAnsi="Times New Roman" w:cs="Times New Roman"/>
          <w:b/>
          <w:bCs/>
        </w:rPr>
        <w:t xml:space="preserve"> </w:t>
      </w:r>
      <w:r>
        <w:rPr>
          <w:rFonts w:ascii="Times New Roman" w:hAnsi="Times New Roman" w:cs="Times New Roman"/>
        </w:rPr>
        <w:t xml:space="preserve">demonstrating that the introduction of </w:t>
      </w:r>
      <w:r>
        <w:rPr>
          <w:rFonts w:ascii="Times New Roman" w:hAnsi="Times New Roman" w:cs="Times New Roman" w:hint="eastAsia"/>
        </w:rPr>
        <w:t>C</w:t>
      </w:r>
      <w:r>
        <w:rPr>
          <w:rFonts w:ascii="Times New Roman" w:hAnsi="Times New Roman" w:cs="Times New Roman"/>
        </w:rPr>
        <w:t>P</w:t>
      </w:r>
      <w:r>
        <w:rPr>
          <w:rFonts w:ascii="Times New Roman" w:hAnsi="Times New Roman" w:cs="Times New Roman" w:hint="eastAsia"/>
        </w:rPr>
        <w:t>Y</w:t>
      </w:r>
      <w:r>
        <w:rPr>
          <w:rFonts w:ascii="Times New Roman" w:hAnsi="Times New Roman" w:cs="Times New Roman"/>
        </w:rPr>
        <w:t xml:space="preserve"> and CFP </w:t>
      </w:r>
      <w:r>
        <w:rPr>
          <w:rFonts w:ascii="Times New Roman" w:hAnsi="Times New Roman" w:cs="Times New Roman" w:hint="eastAsia"/>
        </w:rPr>
        <w:t>completely</w:t>
      </w:r>
      <w:r>
        <w:rPr>
          <w:rFonts w:ascii="Times New Roman" w:hAnsi="Times New Roman" w:cs="Times New Roman"/>
        </w:rPr>
        <w:t xml:space="preserve"> inhibits </w:t>
      </w:r>
      <w:r>
        <w:rPr>
          <w:rFonts w:ascii="Times New Roman" w:hAnsi="Times New Roman" w:cs="Times New Roman" w:hint="eastAsia"/>
        </w:rPr>
        <w:t>the</w:t>
      </w:r>
      <w:r>
        <w:rPr>
          <w:rFonts w:ascii="Times New Roman" w:hAnsi="Times New Roman" w:cs="Times New Roman"/>
        </w:rPr>
        <w:t xml:space="preserve"> </w:t>
      </w:r>
      <w:r>
        <w:rPr>
          <w:rFonts w:ascii="Times New Roman" w:hAnsi="Times New Roman" w:cs="Times New Roman" w:hint="eastAsia"/>
        </w:rPr>
        <w:t>crystallization</w:t>
      </w:r>
      <w:r>
        <w:rPr>
          <w:rFonts w:ascii="Times New Roman" w:hAnsi="Times New Roman" w:cs="Times New Roman"/>
        </w:rPr>
        <w:t xml:space="preserve"> of CLP and facilitates the glass formation</w:t>
      </w:r>
      <w:r w:rsidR="00EA673F">
        <w:rPr>
          <w:rFonts w:ascii="Times New Roman" w:hAnsi="Times New Roman" w:cs="Times New Roman" w:hint="eastAsia"/>
        </w:rPr>
        <w:t>.</w:t>
      </w:r>
    </w:p>
    <w:p w14:paraId="3307322E" w14:textId="77777777" w:rsidR="00123AB4" w:rsidRDefault="00000000">
      <w:pPr>
        <w:spacing w:beforeLines="100" w:before="312"/>
        <w:jc w:val="center"/>
        <w:rPr>
          <w:rFonts w:ascii="Times New Roman" w:hAnsi="Times New Roman" w:cs="Times New Roman"/>
        </w:rPr>
      </w:pPr>
      <w:r>
        <w:rPr>
          <w:rFonts w:ascii="Times New Roman" w:hAnsi="Times New Roman" w:cs="Times New Roman"/>
          <w:noProof/>
        </w:rPr>
        <w:lastRenderedPageBreak/>
        <w:drawing>
          <wp:inline distT="0" distB="0" distL="0" distR="0" wp14:anchorId="230EEC29" wp14:editId="0E86987F">
            <wp:extent cx="3599180" cy="3233420"/>
            <wp:effectExtent l="0" t="0" r="1270" b="5080"/>
            <wp:docPr id="213175067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750670" name="图片 4"/>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599688" cy="3233928"/>
                    </a:xfrm>
                    <a:prstGeom prst="rect">
                      <a:avLst/>
                    </a:prstGeom>
                  </pic:spPr>
                </pic:pic>
              </a:graphicData>
            </a:graphic>
          </wp:inline>
        </w:drawing>
      </w:r>
    </w:p>
    <w:p w14:paraId="09A5ADDA" w14:textId="5E9F89BD" w:rsidR="00123AB4" w:rsidRDefault="00000000" w:rsidP="00EA673F">
      <w:pPr>
        <w:rPr>
          <w:rFonts w:ascii="Times New Roman" w:hAnsi="Times New Roman" w:cs="Times New Roman"/>
        </w:rPr>
      </w:pPr>
      <w:r>
        <w:rPr>
          <w:rFonts w:ascii="Times New Roman" w:hAnsi="Times New Roman" w:cs="Times New Roman"/>
          <w:b/>
          <w:bCs/>
        </w:rPr>
        <w:t>Supplementary</w:t>
      </w:r>
      <w:r>
        <w:rPr>
          <w:rFonts w:ascii="Times New Roman" w:hAnsi="Times New Roman" w:cs="Times New Roman" w:hint="eastAsia"/>
          <w:b/>
          <w:bCs/>
        </w:rPr>
        <w:t xml:space="preserve"> F</w:t>
      </w:r>
      <w:r>
        <w:rPr>
          <w:rFonts w:ascii="Times New Roman" w:hAnsi="Times New Roman" w:cs="Times New Roman"/>
          <w:b/>
          <w:bCs/>
        </w:rPr>
        <w:t>ig. 1</w:t>
      </w:r>
      <w:r w:rsidR="00EA673F">
        <w:rPr>
          <w:rFonts w:ascii="Times New Roman" w:hAnsi="Times New Roman" w:cs="Times New Roman"/>
          <w:b/>
          <w:bCs/>
        </w:rPr>
        <w:t>9</w:t>
      </w:r>
      <w:r>
        <w:rPr>
          <w:rFonts w:ascii="Times New Roman" w:hAnsi="Times New Roman" w:cs="Times New Roman"/>
          <w:b/>
          <w:bCs/>
        </w:rPr>
        <w:t xml:space="preserve">. </w:t>
      </w:r>
      <w:r>
        <w:rPr>
          <w:rFonts w:ascii="Times New Roman" w:hAnsi="Times New Roman" w:cs="Times New Roman"/>
        </w:rPr>
        <w:t xml:space="preserve">The second </w:t>
      </w:r>
      <w:proofErr w:type="spellStart"/>
      <w:r>
        <w:rPr>
          <w:rFonts w:ascii="Times New Roman" w:hAnsi="Times New Roman" w:cs="Times New Roman"/>
        </w:rPr>
        <w:t>upscan</w:t>
      </w:r>
      <w:proofErr w:type="spellEnd"/>
      <w:r>
        <w:rPr>
          <w:rFonts w:ascii="Times New Roman" w:hAnsi="Times New Roman" w:cs="Times New Roman"/>
        </w:rPr>
        <w:t xml:space="preserve"> DSC curve of a mixture containing CFW, CWY, and CWW, as compared with those of individual CPs. The results</w:t>
      </w:r>
      <w:r>
        <w:rPr>
          <w:rFonts w:ascii="Times New Roman" w:hAnsi="Times New Roman" w:cs="Times New Roman"/>
          <w:b/>
          <w:bCs/>
        </w:rPr>
        <w:t xml:space="preserve"> </w:t>
      </w:r>
      <w:r>
        <w:rPr>
          <w:rFonts w:ascii="Times New Roman" w:hAnsi="Times New Roman" w:cs="Times New Roman"/>
        </w:rPr>
        <w:t xml:space="preserve">reveal that the introduction of </w:t>
      </w:r>
      <w:r>
        <w:rPr>
          <w:rFonts w:ascii="Times New Roman" w:hAnsi="Times New Roman" w:cs="Times New Roman" w:hint="eastAsia"/>
        </w:rPr>
        <w:t>CWY</w:t>
      </w:r>
      <w:r>
        <w:rPr>
          <w:rFonts w:ascii="Times New Roman" w:hAnsi="Times New Roman" w:cs="Times New Roman"/>
        </w:rPr>
        <w:t xml:space="preserve"> and CWW ultimately hampers </w:t>
      </w:r>
      <w:r>
        <w:rPr>
          <w:rFonts w:ascii="Times New Roman" w:hAnsi="Times New Roman" w:cs="Times New Roman" w:hint="eastAsia"/>
        </w:rPr>
        <w:t>the</w:t>
      </w:r>
      <w:r>
        <w:rPr>
          <w:rFonts w:ascii="Times New Roman" w:hAnsi="Times New Roman" w:cs="Times New Roman"/>
        </w:rPr>
        <w:t xml:space="preserve"> </w:t>
      </w:r>
      <w:r>
        <w:rPr>
          <w:rFonts w:ascii="Times New Roman" w:hAnsi="Times New Roman" w:cs="Times New Roman" w:hint="eastAsia"/>
        </w:rPr>
        <w:t>crystallization</w:t>
      </w:r>
      <w:r>
        <w:rPr>
          <w:rFonts w:ascii="Times New Roman" w:hAnsi="Times New Roman" w:cs="Times New Roman"/>
        </w:rPr>
        <w:t xml:space="preserve"> of CFW and facilitates the glass formation.</w:t>
      </w:r>
    </w:p>
    <w:p w14:paraId="60E7A2F4" w14:textId="77777777" w:rsidR="00EA673F" w:rsidRDefault="00EA673F" w:rsidP="00EA673F">
      <w:pPr>
        <w:rPr>
          <w:rFonts w:ascii="Times New Roman" w:hAnsi="Times New Roman" w:cs="Times New Roman"/>
          <w:b/>
          <w:bCs/>
        </w:rPr>
      </w:pPr>
    </w:p>
    <w:p w14:paraId="340B43A9" w14:textId="77777777" w:rsidR="00123AB4" w:rsidRDefault="00000000" w:rsidP="00EA673F">
      <w:pPr>
        <w:widowControl/>
        <w:spacing w:beforeLines="300" w:before="936" w:afterLines="50" w:after="156"/>
        <w:jc w:val="center"/>
        <w:rPr>
          <w:rFonts w:ascii="Times New Roman" w:hAnsi="Times New Roman" w:cs="Times New Roman"/>
        </w:rPr>
      </w:pPr>
      <w:r>
        <w:rPr>
          <w:rFonts w:ascii="Times New Roman" w:hAnsi="Times New Roman" w:cs="Times New Roman"/>
          <w:noProof/>
        </w:rPr>
        <w:drawing>
          <wp:inline distT="0" distB="0" distL="0" distR="0" wp14:anchorId="5C94EB12" wp14:editId="580AEE73">
            <wp:extent cx="3599180" cy="2575560"/>
            <wp:effectExtent l="0" t="0" r="1270" b="0"/>
            <wp:docPr id="81952867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528674" name="图片 7"/>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599688" cy="2575560"/>
                    </a:xfrm>
                    <a:prstGeom prst="rect">
                      <a:avLst/>
                    </a:prstGeom>
                  </pic:spPr>
                </pic:pic>
              </a:graphicData>
            </a:graphic>
          </wp:inline>
        </w:drawing>
      </w:r>
    </w:p>
    <w:p w14:paraId="2F2F7E77" w14:textId="19C96E5A" w:rsidR="00123AB4" w:rsidRDefault="00000000">
      <w:pPr>
        <w:widowControl/>
        <w:rPr>
          <w:rFonts w:ascii="Times New Roman" w:hAnsi="Times New Roman" w:cs="Times New Roman"/>
        </w:rPr>
      </w:pPr>
      <w:r>
        <w:rPr>
          <w:rFonts w:ascii="Times New Roman" w:hAnsi="Times New Roman" w:cs="Times New Roman"/>
          <w:b/>
          <w:bCs/>
        </w:rPr>
        <w:t>Supplementary</w:t>
      </w:r>
      <w:r>
        <w:rPr>
          <w:rFonts w:ascii="Times New Roman" w:hAnsi="Times New Roman" w:cs="Times New Roman" w:hint="eastAsia"/>
          <w:b/>
          <w:bCs/>
        </w:rPr>
        <w:t xml:space="preserve"> F</w:t>
      </w:r>
      <w:r>
        <w:rPr>
          <w:rFonts w:ascii="Times New Roman" w:hAnsi="Times New Roman" w:cs="Times New Roman"/>
          <w:b/>
          <w:bCs/>
        </w:rPr>
        <w:t xml:space="preserve">ig. </w:t>
      </w:r>
      <w:r w:rsidR="00EA673F">
        <w:rPr>
          <w:rFonts w:ascii="Times New Roman" w:hAnsi="Times New Roman" w:cs="Times New Roman"/>
          <w:b/>
          <w:bCs/>
        </w:rPr>
        <w:t>20</w:t>
      </w:r>
      <w:r>
        <w:rPr>
          <w:rFonts w:ascii="Times New Roman" w:hAnsi="Times New Roman" w:cs="Times New Roman"/>
          <w:b/>
          <w:bCs/>
        </w:rPr>
        <w:t xml:space="preserve">. </w:t>
      </w:r>
      <w:r>
        <w:rPr>
          <w:rFonts w:ascii="Times New Roman" w:hAnsi="Times New Roman" w:cs="Times New Roman"/>
        </w:rPr>
        <w:t xml:space="preserve">The second </w:t>
      </w:r>
      <w:proofErr w:type="spellStart"/>
      <w:r>
        <w:rPr>
          <w:rFonts w:ascii="Times New Roman" w:hAnsi="Times New Roman" w:cs="Times New Roman"/>
        </w:rPr>
        <w:t>upscan</w:t>
      </w:r>
      <w:proofErr w:type="spellEnd"/>
      <w:r>
        <w:rPr>
          <w:rFonts w:ascii="Times New Roman" w:hAnsi="Times New Roman" w:cs="Times New Roman"/>
        </w:rPr>
        <w:t xml:space="preserve"> DSC curves of a mixture containing CFF, CFW, CPY, CWY, and CWW. The words marked with red color denote that CFF is </w:t>
      </w:r>
      <w:r>
        <w:rPr>
          <w:rStyle w:val="fontstyle01"/>
          <w:rFonts w:asciiTheme="majorBidi" w:hAnsiTheme="majorBidi" w:cstheme="majorBidi"/>
          <w:sz w:val="21"/>
          <w:szCs w:val="21"/>
        </w:rPr>
        <w:t>thermally labile.</w:t>
      </w:r>
    </w:p>
    <w:p w14:paraId="0B72A046" w14:textId="77777777" w:rsidR="00123AB4" w:rsidRDefault="00000000">
      <w:pPr>
        <w:widowControl/>
        <w:spacing w:beforeLines="100" w:before="312" w:afterLines="50" w:after="156"/>
        <w:jc w:val="center"/>
        <w:rPr>
          <w:rFonts w:ascii="Times New Roman" w:hAnsi="Times New Roman" w:cs="Times New Roman"/>
        </w:rPr>
      </w:pPr>
      <w:r>
        <w:rPr>
          <w:rFonts w:ascii="Times New Roman" w:hAnsi="Times New Roman" w:cs="Times New Roman"/>
          <w:noProof/>
        </w:rPr>
        <w:lastRenderedPageBreak/>
        <w:drawing>
          <wp:inline distT="0" distB="0" distL="0" distR="0" wp14:anchorId="366A949C" wp14:editId="31D3EE8D">
            <wp:extent cx="3599180" cy="2675890"/>
            <wp:effectExtent l="0" t="0" r="1270" b="0"/>
            <wp:docPr id="5846364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636410" name="图片 6"/>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599688" cy="2676144"/>
                    </a:xfrm>
                    <a:prstGeom prst="rect">
                      <a:avLst/>
                    </a:prstGeom>
                  </pic:spPr>
                </pic:pic>
              </a:graphicData>
            </a:graphic>
          </wp:inline>
        </w:drawing>
      </w:r>
    </w:p>
    <w:p w14:paraId="08ED8741" w14:textId="547359E2" w:rsidR="00123AB4" w:rsidRDefault="00000000" w:rsidP="00EA673F">
      <w:pPr>
        <w:widowControl/>
        <w:rPr>
          <w:rStyle w:val="fontstyle01"/>
          <w:rFonts w:asciiTheme="majorBidi" w:hAnsiTheme="majorBidi" w:cstheme="majorBidi"/>
          <w:sz w:val="21"/>
          <w:szCs w:val="21"/>
        </w:rPr>
      </w:pPr>
      <w:r>
        <w:rPr>
          <w:rFonts w:ascii="Times New Roman" w:hAnsi="Times New Roman" w:cs="Times New Roman"/>
          <w:b/>
          <w:bCs/>
        </w:rPr>
        <w:t>Supplementary</w:t>
      </w:r>
      <w:r>
        <w:rPr>
          <w:rFonts w:ascii="Times New Roman" w:hAnsi="Times New Roman" w:cs="Times New Roman" w:hint="eastAsia"/>
          <w:b/>
          <w:bCs/>
        </w:rPr>
        <w:t xml:space="preserve"> F</w:t>
      </w:r>
      <w:r>
        <w:rPr>
          <w:rFonts w:ascii="Times New Roman" w:hAnsi="Times New Roman" w:cs="Times New Roman"/>
          <w:b/>
          <w:bCs/>
        </w:rPr>
        <w:t>ig. 2</w:t>
      </w:r>
      <w:r w:rsidR="00EA673F">
        <w:rPr>
          <w:rFonts w:ascii="Times New Roman" w:hAnsi="Times New Roman" w:cs="Times New Roman"/>
          <w:b/>
          <w:bCs/>
        </w:rPr>
        <w:t>1</w:t>
      </w:r>
      <w:r>
        <w:rPr>
          <w:rFonts w:ascii="Times New Roman" w:hAnsi="Times New Roman" w:cs="Times New Roman"/>
          <w:b/>
          <w:bCs/>
        </w:rPr>
        <w:t xml:space="preserve">. </w:t>
      </w:r>
      <w:r>
        <w:rPr>
          <w:rFonts w:ascii="Times New Roman" w:hAnsi="Times New Roman" w:cs="Times New Roman"/>
        </w:rPr>
        <w:t xml:space="preserve">The second </w:t>
      </w:r>
      <w:proofErr w:type="spellStart"/>
      <w:r>
        <w:rPr>
          <w:rFonts w:ascii="Times New Roman" w:hAnsi="Times New Roman" w:cs="Times New Roman"/>
        </w:rPr>
        <w:t>upscan</w:t>
      </w:r>
      <w:proofErr w:type="spellEnd"/>
      <w:r>
        <w:rPr>
          <w:rFonts w:ascii="Times New Roman" w:hAnsi="Times New Roman" w:cs="Times New Roman"/>
        </w:rPr>
        <w:t xml:space="preserve"> DSC curves of a mixture containing CAA, CGG, CPY, C</w:t>
      </w:r>
      <w:r>
        <w:rPr>
          <w:rFonts w:ascii="Times New Roman" w:hAnsi="Times New Roman" w:cs="Times New Roman" w:hint="eastAsia"/>
        </w:rPr>
        <w:t>FW</w:t>
      </w:r>
      <w:r>
        <w:rPr>
          <w:rFonts w:ascii="Times New Roman" w:hAnsi="Times New Roman" w:cs="Times New Roman"/>
        </w:rPr>
        <w:t>, and C</w:t>
      </w:r>
      <w:r>
        <w:rPr>
          <w:rFonts w:ascii="Times New Roman" w:hAnsi="Times New Roman" w:cs="Times New Roman" w:hint="eastAsia"/>
        </w:rPr>
        <w:t>WY</w:t>
      </w:r>
      <w:r>
        <w:rPr>
          <w:rFonts w:ascii="Times New Roman" w:hAnsi="Times New Roman" w:cs="Times New Roman"/>
        </w:rPr>
        <w:t xml:space="preserve">. The words marked with red color denote that these peptides are </w:t>
      </w:r>
      <w:r>
        <w:rPr>
          <w:rStyle w:val="fontstyle01"/>
          <w:rFonts w:asciiTheme="majorBidi" w:hAnsiTheme="majorBidi" w:cstheme="majorBidi"/>
          <w:sz w:val="21"/>
          <w:szCs w:val="21"/>
        </w:rPr>
        <w:t>thermally labile.</w:t>
      </w:r>
    </w:p>
    <w:p w14:paraId="48FDE6B2" w14:textId="77777777" w:rsidR="00EA673F" w:rsidRDefault="00EA673F" w:rsidP="00EA673F">
      <w:pPr>
        <w:widowControl/>
        <w:rPr>
          <w:rFonts w:ascii="Times New Roman" w:hAnsi="Times New Roman" w:cs="Times New Roman"/>
        </w:rPr>
      </w:pPr>
    </w:p>
    <w:p w14:paraId="1B6A6FBA" w14:textId="77777777" w:rsidR="00123AB4" w:rsidRDefault="00000000" w:rsidP="00EA673F">
      <w:pPr>
        <w:spacing w:beforeLines="300" w:before="936" w:afterLines="50" w:after="156"/>
        <w:jc w:val="center"/>
        <w:rPr>
          <w:rFonts w:ascii="Times New Roman" w:hAnsi="Times New Roman" w:cs="Times New Roman"/>
        </w:rPr>
      </w:pPr>
      <w:r>
        <w:rPr>
          <w:rFonts w:ascii="Times New Roman" w:hAnsi="Times New Roman" w:cs="Times New Roman"/>
          <w:noProof/>
        </w:rPr>
        <w:drawing>
          <wp:inline distT="0" distB="0" distL="0" distR="0" wp14:anchorId="2A7374CF" wp14:editId="2A54FE05">
            <wp:extent cx="5041265" cy="1877060"/>
            <wp:effectExtent l="0" t="0" r="6985" b="8890"/>
            <wp:docPr id="135983000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830002" name="图片 12"/>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041392" cy="1877568"/>
                    </a:xfrm>
                    <a:prstGeom prst="rect">
                      <a:avLst/>
                    </a:prstGeom>
                  </pic:spPr>
                </pic:pic>
              </a:graphicData>
            </a:graphic>
          </wp:inline>
        </w:drawing>
      </w:r>
    </w:p>
    <w:p w14:paraId="080AB79E" w14:textId="280E11D8" w:rsidR="00123AB4" w:rsidRDefault="00000000" w:rsidP="00EA673F">
      <w:pPr>
        <w:rPr>
          <w:rFonts w:ascii="Times New Roman" w:hAnsi="Times New Roman" w:cs="Times New Roman"/>
        </w:rPr>
      </w:pPr>
      <w:r>
        <w:rPr>
          <w:rFonts w:ascii="Times New Roman" w:hAnsi="Times New Roman" w:cs="Times New Roman"/>
          <w:b/>
          <w:bCs/>
        </w:rPr>
        <w:t>Supplementary</w:t>
      </w:r>
      <w:r>
        <w:rPr>
          <w:rFonts w:ascii="Times New Roman" w:hAnsi="Times New Roman" w:cs="Times New Roman" w:hint="eastAsia"/>
          <w:b/>
          <w:bCs/>
        </w:rPr>
        <w:t xml:space="preserve"> F</w:t>
      </w:r>
      <w:r>
        <w:rPr>
          <w:rFonts w:ascii="Times New Roman" w:hAnsi="Times New Roman" w:cs="Times New Roman"/>
          <w:b/>
          <w:bCs/>
        </w:rPr>
        <w:t>ig. 2</w:t>
      </w:r>
      <w:r w:rsidR="00EA673F">
        <w:rPr>
          <w:rFonts w:ascii="Times New Roman" w:hAnsi="Times New Roman" w:cs="Times New Roman"/>
          <w:b/>
          <w:bCs/>
        </w:rPr>
        <w:t>2</w:t>
      </w:r>
      <w:r>
        <w:rPr>
          <w:rFonts w:ascii="Times New Roman" w:hAnsi="Times New Roman" w:cs="Times New Roman"/>
          <w:b/>
          <w:bCs/>
        </w:rPr>
        <w:t xml:space="preserve">. </w:t>
      </w:r>
      <w:r>
        <w:rPr>
          <w:rFonts w:ascii="Times New Roman" w:hAnsi="Times New Roman" w:cs="Times New Roman"/>
        </w:rPr>
        <w:t xml:space="preserve">Tunable </w:t>
      </w:r>
      <w:proofErr w:type="spellStart"/>
      <w:r>
        <w:rPr>
          <w:rFonts w:ascii="Times New Roman" w:hAnsi="Times New Roman" w:cs="Times New Roman"/>
        </w:rPr>
        <w:t>T</w:t>
      </w:r>
      <w:r>
        <w:rPr>
          <w:rFonts w:ascii="Times New Roman" w:hAnsi="Times New Roman" w:cs="Times New Roman"/>
          <w:vertAlign w:val="subscript"/>
        </w:rPr>
        <w:t>g</w:t>
      </w:r>
      <w:proofErr w:type="spellEnd"/>
      <w:r>
        <w:rPr>
          <w:rFonts w:ascii="Times New Roman" w:hAnsi="Times New Roman" w:cs="Times New Roman"/>
        </w:rPr>
        <w:t xml:space="preserve"> of HECP glasses. (a) HECP glasses containing proline-rich CPs. (b) HECP glasses containing</w:t>
      </w:r>
      <w:r>
        <w:rPr>
          <w:rFonts w:asciiTheme="majorBidi" w:hAnsiTheme="majorBidi" w:cstheme="majorBidi"/>
        </w:rPr>
        <w:t xml:space="preserve"> </w:t>
      </w:r>
      <w:r>
        <w:rPr>
          <w:rFonts w:asciiTheme="majorBidi" w:hAnsiTheme="majorBidi" w:cstheme="majorBidi"/>
          <w:color w:val="333333"/>
          <w:sz w:val="20"/>
          <w:szCs w:val="20"/>
          <w:shd w:val="clear" w:color="auto" w:fill="FFFFFF"/>
        </w:rPr>
        <w:t>tryptophan</w:t>
      </w:r>
      <w:r>
        <w:rPr>
          <w:rFonts w:ascii="Times New Roman" w:hAnsi="Times New Roman" w:cs="Times New Roman"/>
        </w:rPr>
        <w:t>-rich CPs.</w:t>
      </w:r>
      <w:r>
        <w:rPr>
          <w:rFonts w:ascii="Times New Roman" w:hAnsi="Times New Roman" w:cs="Times New Roman"/>
        </w:rPr>
        <w:br w:type="page"/>
      </w:r>
    </w:p>
    <w:p w14:paraId="1E32E29F" w14:textId="77777777" w:rsidR="00123AB4" w:rsidRDefault="00000000">
      <w:pPr>
        <w:spacing w:afterLines="50" w:after="156"/>
        <w:rPr>
          <w:rFonts w:ascii="Times New Roman" w:hAnsi="Times New Roman" w:cs="Times New Roman"/>
        </w:rPr>
      </w:pPr>
      <w:r>
        <w:rPr>
          <w:rFonts w:ascii="Times New Roman" w:hAnsi="Times New Roman" w:cs="Times New Roman"/>
          <w:b/>
          <w:bCs/>
        </w:rPr>
        <w:lastRenderedPageBreak/>
        <w:t>Supplementary</w:t>
      </w:r>
      <w:r>
        <w:rPr>
          <w:rFonts w:ascii="Times New Roman" w:hAnsi="Times New Roman" w:cs="Times New Roman" w:hint="eastAsia"/>
          <w:b/>
          <w:bCs/>
        </w:rPr>
        <w:t xml:space="preserve"> T</w:t>
      </w:r>
      <w:r>
        <w:rPr>
          <w:rFonts w:ascii="Times New Roman" w:hAnsi="Times New Roman" w:cs="Times New Roman"/>
          <w:b/>
          <w:bCs/>
        </w:rPr>
        <w:t xml:space="preserve">able 2. </w:t>
      </w:r>
      <w:r>
        <w:rPr>
          <w:rFonts w:ascii="Times New Roman" w:hAnsi="Times New Roman" w:cs="Times New Roman"/>
        </w:rPr>
        <w:t>Molecular diameter of CPs involved in CFF- and CGG-containing HECP glasses.</w:t>
      </w:r>
    </w:p>
    <w:p w14:paraId="212CA669" w14:textId="77777777" w:rsidR="00123AB4" w:rsidRDefault="00000000">
      <w:pPr>
        <w:jc w:val="center"/>
        <w:rPr>
          <w:rFonts w:ascii="Times New Roman" w:hAnsi="Times New Roman" w:cs="Times New Roman"/>
        </w:rPr>
      </w:pPr>
      <w:r>
        <w:rPr>
          <w:rFonts w:ascii="Times New Roman" w:hAnsi="Times New Roman" w:cs="Times New Roman"/>
          <w:noProof/>
        </w:rPr>
        <w:drawing>
          <wp:inline distT="0" distB="0" distL="0" distR="0" wp14:anchorId="307B1D36" wp14:editId="7E1C7236">
            <wp:extent cx="5041265" cy="447675"/>
            <wp:effectExtent l="0" t="0" r="0" b="9525"/>
            <wp:docPr id="2743988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398856" name="图片 1"/>
                    <pic:cNvPicPr>
                      <a:picLocks noChangeAspect="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041392" cy="448056"/>
                    </a:xfrm>
                    <a:prstGeom prst="rect">
                      <a:avLst/>
                    </a:prstGeom>
                  </pic:spPr>
                </pic:pic>
              </a:graphicData>
            </a:graphic>
          </wp:inline>
        </w:drawing>
      </w:r>
    </w:p>
    <w:p w14:paraId="48F8C9E9" w14:textId="77777777" w:rsidR="00123AB4" w:rsidRDefault="00123AB4">
      <w:pPr>
        <w:jc w:val="center"/>
        <w:rPr>
          <w:rFonts w:ascii="Times New Roman" w:hAnsi="Times New Roman" w:cs="Times New Roman"/>
        </w:rPr>
      </w:pPr>
    </w:p>
    <w:p w14:paraId="0B66B93A" w14:textId="77777777" w:rsidR="00123AB4" w:rsidRDefault="00123AB4">
      <w:pPr>
        <w:widowControl/>
        <w:jc w:val="left"/>
        <w:rPr>
          <w:rFonts w:ascii="Times New Roman" w:hAnsi="Times New Roman" w:cs="Times New Roman"/>
        </w:rPr>
      </w:pPr>
    </w:p>
    <w:p w14:paraId="7EDCA7C7" w14:textId="77777777" w:rsidR="00123AB4" w:rsidRDefault="00000000">
      <w:pPr>
        <w:widowControl/>
        <w:jc w:val="center"/>
        <w:rPr>
          <w:rFonts w:ascii="Times New Roman" w:hAnsi="Times New Roman" w:cs="Times New Roman"/>
        </w:rPr>
      </w:pPr>
      <w:r>
        <w:rPr>
          <w:rFonts w:ascii="Times New Roman" w:hAnsi="Times New Roman" w:cs="Times New Roman"/>
          <w:noProof/>
        </w:rPr>
        <w:drawing>
          <wp:inline distT="0" distB="0" distL="0" distR="0" wp14:anchorId="24567A67" wp14:editId="24A293C4">
            <wp:extent cx="4319905" cy="2795270"/>
            <wp:effectExtent l="0" t="0" r="4445" b="0"/>
            <wp:docPr id="21091621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162123" name="图片 1"/>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320000" cy="2795569"/>
                    </a:xfrm>
                    <a:prstGeom prst="rect">
                      <a:avLst/>
                    </a:prstGeom>
                  </pic:spPr>
                </pic:pic>
              </a:graphicData>
            </a:graphic>
          </wp:inline>
        </w:drawing>
      </w:r>
    </w:p>
    <w:p w14:paraId="721D88F5" w14:textId="77777777" w:rsidR="00123AB4" w:rsidRDefault="00000000">
      <w:pPr>
        <w:widowControl/>
        <w:jc w:val="center"/>
        <w:rPr>
          <w:rFonts w:ascii="Times New Roman" w:hAnsi="Times New Roman" w:cs="Times New Roman"/>
          <w:b/>
          <w:bCs/>
        </w:rPr>
      </w:pPr>
      <w:r>
        <w:rPr>
          <w:rFonts w:ascii="Times New Roman" w:hAnsi="Times New Roman" w:cs="Times New Roman"/>
          <w:b/>
          <w:bCs/>
        </w:rPr>
        <w:t>Supplementary</w:t>
      </w:r>
      <w:r>
        <w:rPr>
          <w:rFonts w:ascii="Times New Roman" w:hAnsi="Times New Roman" w:cs="Times New Roman" w:hint="eastAsia"/>
          <w:b/>
          <w:bCs/>
        </w:rPr>
        <w:t xml:space="preserve"> F</w:t>
      </w:r>
      <w:r>
        <w:rPr>
          <w:rFonts w:ascii="Times New Roman" w:hAnsi="Times New Roman" w:cs="Times New Roman"/>
          <w:b/>
          <w:bCs/>
        </w:rPr>
        <w:t xml:space="preserve">ig. 23. </w:t>
      </w:r>
      <w:r>
        <w:rPr>
          <w:rFonts w:asciiTheme="majorBidi" w:hAnsiTheme="majorBidi" w:cstheme="majorBidi"/>
          <w:color w:val="242021"/>
          <w:szCs w:val="21"/>
        </w:rPr>
        <w:t>The annealing temperature setting of AAMD simulation.</w:t>
      </w:r>
    </w:p>
    <w:p w14:paraId="721C0F05" w14:textId="77777777" w:rsidR="00123AB4" w:rsidRDefault="00000000">
      <w:pPr>
        <w:widowControl/>
        <w:spacing w:beforeLines="100" w:before="312"/>
        <w:rPr>
          <w:rFonts w:ascii="Times New Roman" w:hAnsi="Times New Roman" w:cs="Times New Roman"/>
          <w:b/>
          <w:bCs/>
          <w:sz w:val="28"/>
          <w:szCs w:val="32"/>
        </w:rPr>
      </w:pPr>
      <w:r>
        <w:rPr>
          <w:rFonts w:ascii="Times New Roman" w:hAnsi="Times New Roman" w:cs="Times New Roman"/>
          <w:b/>
          <w:bCs/>
          <w:sz w:val="28"/>
          <w:szCs w:val="32"/>
        </w:rPr>
        <w:t>R</w:t>
      </w:r>
      <w:r>
        <w:rPr>
          <w:rFonts w:ascii="Times New Roman" w:hAnsi="Times New Roman" w:cs="Times New Roman" w:hint="eastAsia"/>
          <w:b/>
          <w:bCs/>
          <w:sz w:val="28"/>
          <w:szCs w:val="32"/>
        </w:rPr>
        <w:t>eferences</w:t>
      </w:r>
    </w:p>
    <w:p w14:paraId="397921F0" w14:textId="77777777" w:rsidR="00123AB4" w:rsidRDefault="00000000">
      <w:pPr>
        <w:pStyle w:val="EndNoteBibliography"/>
        <w:ind w:left="720" w:hanging="720"/>
        <w:rPr>
          <w:rFonts w:asciiTheme="majorBidi" w:hAnsiTheme="majorBidi" w:cstheme="majorBidi"/>
        </w:rPr>
      </w:pPr>
      <w:r>
        <w:rPr>
          <w:rFonts w:asciiTheme="majorBidi" w:hAnsiTheme="majorBidi" w:cstheme="majorBidi"/>
          <w:sz w:val="18"/>
          <w:szCs w:val="18"/>
        </w:rPr>
        <w:fldChar w:fldCharType="begin"/>
      </w:r>
      <w:r>
        <w:rPr>
          <w:rFonts w:asciiTheme="majorBidi" w:hAnsiTheme="majorBidi" w:cstheme="majorBidi"/>
          <w:sz w:val="18"/>
          <w:szCs w:val="18"/>
        </w:rPr>
        <w:instrText xml:space="preserve"> ADDIN EN.REFLIST </w:instrText>
      </w:r>
      <w:r>
        <w:rPr>
          <w:rFonts w:asciiTheme="majorBidi" w:hAnsiTheme="majorBidi" w:cstheme="majorBidi"/>
          <w:sz w:val="18"/>
          <w:szCs w:val="18"/>
        </w:rPr>
        <w:fldChar w:fldCharType="separate"/>
      </w:r>
      <w:r>
        <w:rPr>
          <w:rFonts w:asciiTheme="majorBidi" w:hAnsiTheme="majorBidi" w:cstheme="majorBidi"/>
        </w:rPr>
        <w:t>1.</w:t>
      </w:r>
      <w:r>
        <w:rPr>
          <w:rFonts w:asciiTheme="majorBidi" w:hAnsiTheme="majorBidi" w:cstheme="majorBidi"/>
        </w:rPr>
        <w:tab/>
        <w:t xml:space="preserve">Amdursky, N., Molotskii, M., Gazit, E. &amp; Rosenman, G., Self-assembled bioinspired quantum dots: Optical properties. </w:t>
      </w:r>
      <w:r>
        <w:rPr>
          <w:rFonts w:asciiTheme="majorBidi" w:hAnsiTheme="majorBidi" w:cstheme="majorBidi"/>
          <w:i/>
        </w:rPr>
        <w:t>Appl. Phys. Lett.</w:t>
      </w:r>
      <w:r>
        <w:rPr>
          <w:rFonts w:asciiTheme="majorBidi" w:hAnsiTheme="majorBidi" w:cstheme="majorBidi"/>
        </w:rPr>
        <w:t xml:space="preserve"> </w:t>
      </w:r>
      <w:r>
        <w:rPr>
          <w:rFonts w:asciiTheme="majorBidi" w:hAnsiTheme="majorBidi" w:cstheme="majorBidi"/>
          <w:b/>
        </w:rPr>
        <w:t>94</w:t>
      </w:r>
      <w:r>
        <w:rPr>
          <w:rFonts w:asciiTheme="majorBidi" w:hAnsiTheme="majorBidi" w:cstheme="majorBidi"/>
        </w:rPr>
        <w:t>, 261907 (2009).</w:t>
      </w:r>
    </w:p>
    <w:p w14:paraId="7717B60C" w14:textId="77777777" w:rsidR="00123AB4" w:rsidRDefault="00000000">
      <w:pPr>
        <w:pStyle w:val="EndNoteBibliography"/>
        <w:ind w:left="720" w:hanging="720"/>
        <w:rPr>
          <w:rFonts w:asciiTheme="majorBidi" w:hAnsiTheme="majorBidi" w:cstheme="majorBidi"/>
        </w:rPr>
      </w:pPr>
      <w:r>
        <w:rPr>
          <w:rFonts w:asciiTheme="majorBidi" w:hAnsiTheme="majorBidi" w:cstheme="majorBidi"/>
        </w:rPr>
        <w:t>2.</w:t>
      </w:r>
      <w:r>
        <w:rPr>
          <w:rFonts w:asciiTheme="majorBidi" w:hAnsiTheme="majorBidi" w:cstheme="majorBidi"/>
        </w:rPr>
        <w:tab/>
        <w:t>Tao, K.</w:t>
      </w:r>
      <w:r>
        <w:rPr>
          <w:rFonts w:asciiTheme="majorBidi" w:hAnsiTheme="majorBidi" w:cstheme="majorBidi"/>
          <w:i/>
        </w:rPr>
        <w:t>, et al.</w:t>
      </w:r>
      <w:r>
        <w:rPr>
          <w:rFonts w:asciiTheme="majorBidi" w:hAnsiTheme="majorBidi" w:cstheme="majorBidi"/>
        </w:rPr>
        <w:t xml:space="preserve">, Quantum confined peptide assemblies with tunable visible to near-infrared spectral range. </w:t>
      </w:r>
      <w:r>
        <w:rPr>
          <w:rFonts w:asciiTheme="majorBidi" w:hAnsiTheme="majorBidi" w:cstheme="majorBidi"/>
          <w:i/>
        </w:rPr>
        <w:t>Nat. Commun.</w:t>
      </w:r>
      <w:r>
        <w:rPr>
          <w:rFonts w:asciiTheme="majorBidi" w:hAnsiTheme="majorBidi" w:cstheme="majorBidi"/>
        </w:rPr>
        <w:t xml:space="preserve"> </w:t>
      </w:r>
      <w:r>
        <w:rPr>
          <w:rFonts w:asciiTheme="majorBidi" w:hAnsiTheme="majorBidi" w:cstheme="majorBidi"/>
          <w:b/>
        </w:rPr>
        <w:t>9</w:t>
      </w:r>
      <w:r>
        <w:rPr>
          <w:rFonts w:asciiTheme="majorBidi" w:hAnsiTheme="majorBidi" w:cstheme="majorBidi"/>
        </w:rPr>
        <w:t>, 3217 (2018).</w:t>
      </w:r>
    </w:p>
    <w:p w14:paraId="63AFDD99" w14:textId="45C225FD" w:rsidR="00123AB4" w:rsidRDefault="00000000">
      <w:pPr>
        <w:rPr>
          <w:rFonts w:ascii="Times New Roman" w:hAnsi="Times New Roman" w:cs="Times New Roman"/>
        </w:rPr>
      </w:pPr>
      <w:r>
        <w:rPr>
          <w:rFonts w:asciiTheme="majorBidi" w:hAnsiTheme="majorBidi" w:cstheme="majorBidi"/>
          <w:sz w:val="18"/>
          <w:szCs w:val="18"/>
        </w:rPr>
        <w:fldChar w:fldCharType="end"/>
      </w:r>
    </w:p>
    <w:sectPr w:rsidR="00123A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462DF1" w14:textId="77777777" w:rsidR="006904A3" w:rsidRDefault="006904A3" w:rsidP="00D446FF">
      <w:r>
        <w:separator/>
      </w:r>
    </w:p>
  </w:endnote>
  <w:endnote w:type="continuationSeparator" w:id="0">
    <w:p w14:paraId="70DE503D" w14:textId="77777777" w:rsidR="006904A3" w:rsidRDefault="006904A3" w:rsidP="00D446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ardingText-Regular">
    <w:altName w:val="Times New Roman"/>
    <w:charset w:val="00"/>
    <w:family w:val="roman"/>
    <w:pitch w:val="default"/>
  </w:font>
  <w:font w:name="Gotham Book Regular">
    <w:altName w:val="Calibri"/>
    <w:charset w:val="4D"/>
    <w:family w:val="auto"/>
    <w:pitch w:val="default"/>
    <w:sig w:usb0="00000000" w:usb1="00000000" w:usb2="00000000" w:usb3="00000000" w:csb0="00000111"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682A28" w14:textId="77777777" w:rsidR="006904A3" w:rsidRDefault="006904A3" w:rsidP="00D446FF">
      <w:r>
        <w:separator/>
      </w:r>
    </w:p>
  </w:footnote>
  <w:footnote w:type="continuationSeparator" w:id="0">
    <w:p w14:paraId="7914ADA6" w14:textId="77777777" w:rsidR="006904A3" w:rsidRDefault="006904A3" w:rsidP="00D446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WNmYmJhNjk0MjI0OTMyMDgwMTQ1ZGM4NjhhYzcwNzMifQ=="/>
    <w:docVar w:name="EN.InstantFormat" w:val="&lt;ENInstantFormat&gt;&lt;Enabled&gt;1&lt;/Enabled&gt;&lt;ScanUnformatted&gt;1&lt;/ScanUnformatted&gt;&lt;ScanChanges&gt;1&lt;/ScanChanges&gt;&lt;Suspended&gt;0&lt;/Suspended&gt;&lt;/ENInstantFormat&gt;"/>
    <w:docVar w:name="EN.Layout" w:val="&lt;ENLayout&gt;&lt;Style&gt;Nature Nanotechnology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00d9tfe3vvsskev9prxxrxw92vr0t2ttae0&quot;&gt;CDP glass&lt;record-ids&gt;&lt;item&gt;57&lt;/item&gt;&lt;item&gt;142&lt;/item&gt;&lt;/record-ids&gt;&lt;/item&gt;&lt;/Libraries&gt;"/>
  </w:docVars>
  <w:rsids>
    <w:rsidRoot w:val="00AC1730"/>
    <w:rsid w:val="00007356"/>
    <w:rsid w:val="00015D1F"/>
    <w:rsid w:val="00023812"/>
    <w:rsid w:val="00062A3F"/>
    <w:rsid w:val="0006665A"/>
    <w:rsid w:val="000675B3"/>
    <w:rsid w:val="00094008"/>
    <w:rsid w:val="000D1C7E"/>
    <w:rsid w:val="000E1BDF"/>
    <w:rsid w:val="000F7D5E"/>
    <w:rsid w:val="00101F77"/>
    <w:rsid w:val="00123AB4"/>
    <w:rsid w:val="001310C8"/>
    <w:rsid w:val="0013504D"/>
    <w:rsid w:val="00135DE6"/>
    <w:rsid w:val="0014379B"/>
    <w:rsid w:val="00163632"/>
    <w:rsid w:val="001731D7"/>
    <w:rsid w:val="00187CDB"/>
    <w:rsid w:val="00191824"/>
    <w:rsid w:val="00193E70"/>
    <w:rsid w:val="00195B0A"/>
    <w:rsid w:val="001970CF"/>
    <w:rsid w:val="001A6627"/>
    <w:rsid w:val="001B264D"/>
    <w:rsid w:val="001C5C28"/>
    <w:rsid w:val="001D6E63"/>
    <w:rsid w:val="001E24DF"/>
    <w:rsid w:val="001F2494"/>
    <w:rsid w:val="00224FE8"/>
    <w:rsid w:val="002339BA"/>
    <w:rsid w:val="00237B51"/>
    <w:rsid w:val="002450A4"/>
    <w:rsid w:val="002621B8"/>
    <w:rsid w:val="00271DEA"/>
    <w:rsid w:val="002753CC"/>
    <w:rsid w:val="00281D2E"/>
    <w:rsid w:val="00285A51"/>
    <w:rsid w:val="002867A4"/>
    <w:rsid w:val="0029187D"/>
    <w:rsid w:val="002C61C4"/>
    <w:rsid w:val="002C778D"/>
    <w:rsid w:val="002D0947"/>
    <w:rsid w:val="002D4101"/>
    <w:rsid w:val="00333666"/>
    <w:rsid w:val="003446EE"/>
    <w:rsid w:val="003602A3"/>
    <w:rsid w:val="003631CD"/>
    <w:rsid w:val="003708A2"/>
    <w:rsid w:val="003732F3"/>
    <w:rsid w:val="00392447"/>
    <w:rsid w:val="00395E55"/>
    <w:rsid w:val="00396633"/>
    <w:rsid w:val="003B4B2B"/>
    <w:rsid w:val="003C6799"/>
    <w:rsid w:val="003E7AEF"/>
    <w:rsid w:val="003F0125"/>
    <w:rsid w:val="003F3967"/>
    <w:rsid w:val="00415C8C"/>
    <w:rsid w:val="0042131B"/>
    <w:rsid w:val="00433761"/>
    <w:rsid w:val="004376DF"/>
    <w:rsid w:val="00444B72"/>
    <w:rsid w:val="00460F0D"/>
    <w:rsid w:val="004674D9"/>
    <w:rsid w:val="00471CF5"/>
    <w:rsid w:val="0047253D"/>
    <w:rsid w:val="00473E8E"/>
    <w:rsid w:val="0048184E"/>
    <w:rsid w:val="004830E3"/>
    <w:rsid w:val="00485258"/>
    <w:rsid w:val="004862BF"/>
    <w:rsid w:val="004874B1"/>
    <w:rsid w:val="00492663"/>
    <w:rsid w:val="00495236"/>
    <w:rsid w:val="004C4BE4"/>
    <w:rsid w:val="004D0D62"/>
    <w:rsid w:val="004E511D"/>
    <w:rsid w:val="004F7B50"/>
    <w:rsid w:val="00510084"/>
    <w:rsid w:val="00563CF8"/>
    <w:rsid w:val="005766B3"/>
    <w:rsid w:val="00590C34"/>
    <w:rsid w:val="00595DB4"/>
    <w:rsid w:val="005D2EF4"/>
    <w:rsid w:val="005E536A"/>
    <w:rsid w:val="0061097D"/>
    <w:rsid w:val="00616B69"/>
    <w:rsid w:val="0062339E"/>
    <w:rsid w:val="00630F0D"/>
    <w:rsid w:val="006453BE"/>
    <w:rsid w:val="006473B3"/>
    <w:rsid w:val="006508D8"/>
    <w:rsid w:val="00653455"/>
    <w:rsid w:val="006653DC"/>
    <w:rsid w:val="00666FC3"/>
    <w:rsid w:val="006904A3"/>
    <w:rsid w:val="00697CEE"/>
    <w:rsid w:val="006A7623"/>
    <w:rsid w:val="006B5B17"/>
    <w:rsid w:val="006C0429"/>
    <w:rsid w:val="006F6E37"/>
    <w:rsid w:val="007178F0"/>
    <w:rsid w:val="00723072"/>
    <w:rsid w:val="00723165"/>
    <w:rsid w:val="00730091"/>
    <w:rsid w:val="00735223"/>
    <w:rsid w:val="0076194C"/>
    <w:rsid w:val="00764501"/>
    <w:rsid w:val="007865AE"/>
    <w:rsid w:val="007D0E32"/>
    <w:rsid w:val="007D3102"/>
    <w:rsid w:val="007D578D"/>
    <w:rsid w:val="0080239E"/>
    <w:rsid w:val="008276B4"/>
    <w:rsid w:val="00845D42"/>
    <w:rsid w:val="00850474"/>
    <w:rsid w:val="00852F38"/>
    <w:rsid w:val="00871ACB"/>
    <w:rsid w:val="00887BA5"/>
    <w:rsid w:val="008A3175"/>
    <w:rsid w:val="008A5443"/>
    <w:rsid w:val="008B4721"/>
    <w:rsid w:val="008C4E59"/>
    <w:rsid w:val="008F2B55"/>
    <w:rsid w:val="009079C9"/>
    <w:rsid w:val="0091731E"/>
    <w:rsid w:val="00943C3F"/>
    <w:rsid w:val="00944FD1"/>
    <w:rsid w:val="00973509"/>
    <w:rsid w:val="00974C12"/>
    <w:rsid w:val="009758EF"/>
    <w:rsid w:val="00997278"/>
    <w:rsid w:val="009A6E39"/>
    <w:rsid w:val="009D2088"/>
    <w:rsid w:val="009F66E0"/>
    <w:rsid w:val="00A0415A"/>
    <w:rsid w:val="00A04C91"/>
    <w:rsid w:val="00A164D1"/>
    <w:rsid w:val="00A16A36"/>
    <w:rsid w:val="00A2429B"/>
    <w:rsid w:val="00A31AEC"/>
    <w:rsid w:val="00A45DD8"/>
    <w:rsid w:val="00A55844"/>
    <w:rsid w:val="00A60F22"/>
    <w:rsid w:val="00A66809"/>
    <w:rsid w:val="00A8413A"/>
    <w:rsid w:val="00AC1730"/>
    <w:rsid w:val="00AC48C6"/>
    <w:rsid w:val="00AC6DD1"/>
    <w:rsid w:val="00AD4ACD"/>
    <w:rsid w:val="00AF265F"/>
    <w:rsid w:val="00AF5C8F"/>
    <w:rsid w:val="00AF7158"/>
    <w:rsid w:val="00B0330F"/>
    <w:rsid w:val="00B17864"/>
    <w:rsid w:val="00B24EEF"/>
    <w:rsid w:val="00B279D1"/>
    <w:rsid w:val="00B338BA"/>
    <w:rsid w:val="00B461EA"/>
    <w:rsid w:val="00B47189"/>
    <w:rsid w:val="00B567DD"/>
    <w:rsid w:val="00B71489"/>
    <w:rsid w:val="00B93E19"/>
    <w:rsid w:val="00BA4ACD"/>
    <w:rsid w:val="00BF31B1"/>
    <w:rsid w:val="00C1299D"/>
    <w:rsid w:val="00C5446F"/>
    <w:rsid w:val="00C65A6D"/>
    <w:rsid w:val="00C70249"/>
    <w:rsid w:val="00C72FFF"/>
    <w:rsid w:val="00C85D3E"/>
    <w:rsid w:val="00CA5F9F"/>
    <w:rsid w:val="00CC1811"/>
    <w:rsid w:val="00CE0E3C"/>
    <w:rsid w:val="00CE2037"/>
    <w:rsid w:val="00D0359D"/>
    <w:rsid w:val="00D05112"/>
    <w:rsid w:val="00D07FF4"/>
    <w:rsid w:val="00D25BDA"/>
    <w:rsid w:val="00D35AA0"/>
    <w:rsid w:val="00D446FF"/>
    <w:rsid w:val="00D46758"/>
    <w:rsid w:val="00D60B82"/>
    <w:rsid w:val="00D65F39"/>
    <w:rsid w:val="00D753D2"/>
    <w:rsid w:val="00D91608"/>
    <w:rsid w:val="00DA2CB1"/>
    <w:rsid w:val="00DA7FB2"/>
    <w:rsid w:val="00DC2382"/>
    <w:rsid w:val="00DD3ED3"/>
    <w:rsid w:val="00DD5306"/>
    <w:rsid w:val="00DD76B6"/>
    <w:rsid w:val="00DE5959"/>
    <w:rsid w:val="00E03420"/>
    <w:rsid w:val="00E137E3"/>
    <w:rsid w:val="00E62F3C"/>
    <w:rsid w:val="00E716B2"/>
    <w:rsid w:val="00E77BDD"/>
    <w:rsid w:val="00E80370"/>
    <w:rsid w:val="00E8289C"/>
    <w:rsid w:val="00E87517"/>
    <w:rsid w:val="00EA1C4D"/>
    <w:rsid w:val="00EA2259"/>
    <w:rsid w:val="00EA673F"/>
    <w:rsid w:val="00ED79FE"/>
    <w:rsid w:val="00EE3B7C"/>
    <w:rsid w:val="00EE7756"/>
    <w:rsid w:val="00F140CC"/>
    <w:rsid w:val="00F17843"/>
    <w:rsid w:val="00F23829"/>
    <w:rsid w:val="00F27616"/>
    <w:rsid w:val="00F30D03"/>
    <w:rsid w:val="00F3474B"/>
    <w:rsid w:val="00F3525E"/>
    <w:rsid w:val="00F3614C"/>
    <w:rsid w:val="00F37FF1"/>
    <w:rsid w:val="00F45077"/>
    <w:rsid w:val="00F51CA2"/>
    <w:rsid w:val="00F61179"/>
    <w:rsid w:val="00F86D2E"/>
    <w:rsid w:val="00F91C18"/>
    <w:rsid w:val="00F9424C"/>
    <w:rsid w:val="00FC2DF0"/>
    <w:rsid w:val="00FC580C"/>
    <w:rsid w:val="00FD6097"/>
    <w:rsid w:val="00FE31D9"/>
    <w:rsid w:val="00FE3CA8"/>
    <w:rsid w:val="00FF5E48"/>
    <w:rsid w:val="11717F0E"/>
    <w:rsid w:val="20E029BA"/>
    <w:rsid w:val="217E5EE2"/>
    <w:rsid w:val="31C34FB2"/>
    <w:rsid w:val="44113879"/>
    <w:rsid w:val="468123C6"/>
    <w:rsid w:val="60C413D5"/>
    <w:rsid w:val="65E971E8"/>
    <w:rsid w:val="662373D4"/>
    <w:rsid w:val="6F0155A2"/>
    <w:rsid w:val="6F054FD4"/>
    <w:rsid w:val="7E6B35FB"/>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5618F5"/>
  <w15:docId w15:val="{1C1250CE-DFE8-407B-800B-CBD815157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lang w:bidi="he-IL"/>
    </w:rPr>
  </w:style>
  <w:style w:type="character" w:styleId="a9">
    <w:name w:val="Hyperlink"/>
    <w:basedOn w:val="a0"/>
    <w:uiPriority w:val="99"/>
    <w:unhideWhenUsed/>
    <w:qFormat/>
    <w:rPr>
      <w:color w:val="0563C1" w:themeColor="hyperlink"/>
      <w:u w:val="single"/>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qFormat/>
    <w:rPr>
      <w:sz w:val="18"/>
      <w:szCs w:val="18"/>
    </w:rPr>
  </w:style>
  <w:style w:type="character" w:customStyle="1" w:styleId="fontstyle01">
    <w:name w:val="fontstyle01"/>
    <w:basedOn w:val="a0"/>
    <w:qFormat/>
    <w:rPr>
      <w:rFonts w:ascii="HardingText-Regular" w:hAnsi="HardingText-Regular" w:hint="default"/>
      <w:color w:val="000000"/>
      <w:sz w:val="18"/>
      <w:szCs w:val="18"/>
    </w:rPr>
  </w:style>
  <w:style w:type="paragraph" w:customStyle="1" w:styleId="EndNoteBibliographyTitle">
    <w:name w:val="EndNote Bibliography Title"/>
    <w:basedOn w:val="a"/>
    <w:link w:val="EndNoteBibliographyTitle0"/>
    <w:qFormat/>
    <w:pPr>
      <w:jc w:val="center"/>
    </w:pPr>
    <w:rPr>
      <w:rFonts w:ascii="等线" w:eastAsia="等线" w:hAnsi="等线"/>
      <w:sz w:val="20"/>
    </w:rPr>
  </w:style>
  <w:style w:type="character" w:customStyle="1" w:styleId="EndNoteBibliographyTitle0">
    <w:name w:val="EndNote Bibliography Title 字符"/>
    <w:basedOn w:val="a0"/>
    <w:link w:val="EndNoteBibliographyTitle"/>
    <w:qFormat/>
    <w:rPr>
      <w:rFonts w:ascii="等线" w:eastAsia="等线" w:hAnsi="等线"/>
      <w:sz w:val="20"/>
    </w:rPr>
  </w:style>
  <w:style w:type="paragraph" w:customStyle="1" w:styleId="EndNoteBibliography">
    <w:name w:val="EndNote Bibliography"/>
    <w:basedOn w:val="a"/>
    <w:link w:val="EndNoteBibliography0"/>
    <w:qFormat/>
    <w:pPr>
      <w:jc w:val="left"/>
    </w:pPr>
    <w:rPr>
      <w:rFonts w:ascii="等线" w:eastAsia="等线" w:hAnsi="等线"/>
      <w:sz w:val="20"/>
    </w:rPr>
  </w:style>
  <w:style w:type="character" w:customStyle="1" w:styleId="EndNoteBibliography0">
    <w:name w:val="EndNote Bibliography 字符"/>
    <w:basedOn w:val="a0"/>
    <w:link w:val="EndNoteBibliography"/>
    <w:qFormat/>
    <w:rPr>
      <w:rFonts w:ascii="等线" w:eastAsia="等线" w:hAnsi="等线"/>
      <w:sz w:val="20"/>
    </w:rPr>
  </w:style>
  <w:style w:type="paragraph" w:customStyle="1" w:styleId="Body">
    <w:name w:val="Body"/>
    <w:basedOn w:val="a"/>
    <w:link w:val="BodyChar"/>
    <w:qFormat/>
    <w:pPr>
      <w:widowControl/>
      <w:spacing w:after="240" w:line="480" w:lineRule="auto"/>
    </w:pPr>
    <w:rPr>
      <w:rFonts w:ascii="Gotham Book Regular" w:eastAsia="Times New Roman" w:hAnsi="Gotham Book Regular" w:cs="Arial"/>
      <w:szCs w:val="24"/>
    </w:rPr>
  </w:style>
  <w:style w:type="character" w:customStyle="1" w:styleId="BodyChar">
    <w:name w:val="Body Char"/>
    <w:basedOn w:val="a0"/>
    <w:link w:val="Body"/>
    <w:qFormat/>
    <w:rPr>
      <w:rFonts w:ascii="Gotham Book Regular" w:eastAsia="Times New Roman" w:hAnsi="Gotham Book Regular" w:cs="Arial"/>
      <w:szCs w:val="24"/>
    </w:rPr>
  </w:style>
  <w:style w:type="character" w:customStyle="1" w:styleId="1">
    <w:name w:val="未处理的提及1"/>
    <w:basedOn w:val="a0"/>
    <w:uiPriority w:val="99"/>
    <w:semiHidden/>
    <w:unhideWhenUsed/>
    <w:qFormat/>
    <w:rPr>
      <w:color w:val="605E5C"/>
      <w:shd w:val="clear" w:color="auto" w:fill="E1DFDD"/>
    </w:rPr>
  </w:style>
  <w:style w:type="character" w:styleId="aa">
    <w:name w:val="annotation reference"/>
    <w:basedOn w:val="a0"/>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tiff"/><Relationship Id="rId18" Type="http://schemas.openxmlformats.org/officeDocument/2006/relationships/image" Target="media/image12.tiff"/><Relationship Id="rId26" Type="http://schemas.openxmlformats.org/officeDocument/2006/relationships/image" Target="media/image20.tiff"/><Relationship Id="rId3" Type="http://schemas.openxmlformats.org/officeDocument/2006/relationships/webSettings" Target="webSettings.xml"/><Relationship Id="rId21" Type="http://schemas.openxmlformats.org/officeDocument/2006/relationships/image" Target="media/image15.tiff"/><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tiff"/><Relationship Id="rId25" Type="http://schemas.openxmlformats.org/officeDocument/2006/relationships/image" Target="media/image19.tiff"/><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0.tiff"/><Relationship Id="rId20" Type="http://schemas.openxmlformats.org/officeDocument/2006/relationships/image" Target="media/image14.tiff"/><Relationship Id="rId29" Type="http://schemas.openxmlformats.org/officeDocument/2006/relationships/image" Target="media/image23.tiff"/><Relationship Id="rId1" Type="http://schemas.openxmlformats.org/officeDocument/2006/relationships/styles" Target="styles.xml"/><Relationship Id="rId6" Type="http://schemas.openxmlformats.org/officeDocument/2006/relationships/hyperlink" Target="mailto:yanxh@ipe.ac.cn" TargetMode="External"/><Relationship Id="rId11" Type="http://schemas.openxmlformats.org/officeDocument/2006/relationships/image" Target="media/image5.jpeg"/><Relationship Id="rId24" Type="http://schemas.openxmlformats.org/officeDocument/2006/relationships/image" Target="media/image18.tiff"/><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9.tiff"/><Relationship Id="rId23" Type="http://schemas.openxmlformats.org/officeDocument/2006/relationships/image" Target="media/image17.tiff"/><Relationship Id="rId28" Type="http://schemas.openxmlformats.org/officeDocument/2006/relationships/image" Target="media/image22.tiff"/><Relationship Id="rId10" Type="http://schemas.openxmlformats.org/officeDocument/2006/relationships/image" Target="media/image4.emf"/><Relationship Id="rId19" Type="http://schemas.openxmlformats.org/officeDocument/2006/relationships/image" Target="media/image13.tiff"/><Relationship Id="rId31" Type="http://schemas.openxmlformats.org/officeDocument/2006/relationships/image" Target="media/image25.emf"/><Relationship Id="rId4" Type="http://schemas.openxmlformats.org/officeDocument/2006/relationships/footnotes" Target="footnotes.xml"/><Relationship Id="rId9" Type="http://schemas.openxmlformats.org/officeDocument/2006/relationships/image" Target="media/image3.tiff"/><Relationship Id="rId14" Type="http://schemas.openxmlformats.org/officeDocument/2006/relationships/image" Target="media/image8.tiff"/><Relationship Id="rId22" Type="http://schemas.openxmlformats.org/officeDocument/2006/relationships/image" Target="media/image16.tiff"/><Relationship Id="rId27" Type="http://schemas.openxmlformats.org/officeDocument/2006/relationships/image" Target="media/image21.tiff"/><Relationship Id="rId30" Type="http://schemas.openxmlformats.org/officeDocument/2006/relationships/image" Target="media/image24.tiff"/><Relationship Id="rId8" Type="http://schemas.openxmlformats.org/officeDocument/2006/relationships/image" Target="media/image2.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2055</TotalTime>
  <Pages>1</Pages>
  <Words>987</Words>
  <Characters>5631</Characters>
  <Application>Microsoft Office Word</Application>
  <DocSecurity>0</DocSecurity>
  <Lines>46</Lines>
  <Paragraphs>13</Paragraphs>
  <ScaleCrop>false</ScaleCrop>
  <Company/>
  <LinksUpToDate>false</LinksUpToDate>
  <CharactersWithSpaces>6605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cqianyuan@iccas.ac.cn</dc:creator>
  <cp:lastModifiedBy>cqianyuan@iccas.ac.cn</cp:lastModifiedBy>
  <cp:revision>178</cp:revision>
  <dcterms:created xsi:type="dcterms:W3CDTF">2023-07-02T13:41:00Z</dcterms:created>
  <dcterms:modified xsi:type="dcterms:W3CDTF">2023-09-12T05:10:00Z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72111ecd2a47a09ebb174041306cfa62b064b4fb90af37d5e5fd9f9569b4dcf0</vt:lpwstr>
  </property>
  <property fmtid="{D5CDD505-2E9C-101B-9397-08002B2CF9AE}" pid="3" name="KSOProductBuildVer">
    <vt:lpwstr>2052-11.1.0.14309</vt:lpwstr>
  </property>
  <property fmtid="{D5CDD505-2E9C-101B-9397-08002B2CF9AE}" pid="4" name="ICV">
    <vt:lpwstr>7EDF9A9D28F7458C90F6CD7A55791AA7_12</vt:lpwstr>
  </property>
</Properties>
</file>