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29A86" w14:textId="77777777" w:rsidR="000324FC" w:rsidRPr="006455EC" w:rsidRDefault="000324FC" w:rsidP="000324FC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455EC"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 xml:space="preserve">Additional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>f</w:t>
      </w:r>
      <w:r w:rsidRPr="006455EC"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>ile 4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CA"/>
        </w:rPr>
        <w:t>.</w:t>
      </w:r>
      <w:r w:rsidRPr="006455E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6455EC">
        <w:rPr>
          <w:rFonts w:ascii="Times New Roman" w:hAnsi="Times New Roman" w:cs="Times New Roman"/>
          <w:sz w:val="24"/>
          <w:szCs w:val="24"/>
          <w:lang w:val="en-US"/>
        </w:rPr>
        <w:t>Diagram of coding comparison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on the L</w:t>
      </w:r>
      <w:r w:rsidRPr="006455EC">
        <w:rPr>
          <w:rFonts w:ascii="Times New Roman" w:hAnsi="Times New Roman" w:cs="Times New Roman"/>
          <w:sz w:val="24"/>
          <w:szCs w:val="24"/>
          <w:lang w:val="en-US"/>
        </w:rPr>
        <w:t>ife cycle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acceptability</w:t>
      </w:r>
      <w:r w:rsidRPr="006455EC">
        <w:rPr>
          <w:rFonts w:ascii="Times New Roman" w:hAnsi="Times New Roman" w:cs="Times New Roman"/>
          <w:sz w:val="24"/>
          <w:szCs w:val="24"/>
          <w:lang w:val="en-US"/>
        </w:rPr>
        <w:t xml:space="preserve"> according to participants</w:t>
      </w:r>
    </w:p>
    <w:p w14:paraId="2F3EEFBB" w14:textId="77777777" w:rsidR="000324FC" w:rsidRDefault="000324FC" w:rsidP="000324FC">
      <w:pPr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1C7FA5BD" w14:textId="77777777" w:rsidR="000324FC" w:rsidRPr="006455EC" w:rsidRDefault="000324FC" w:rsidP="000324FC">
      <w:pPr>
        <w:spacing w:after="0" w:line="48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D8150D">
        <w:rPr>
          <w:noProof/>
        </w:rPr>
        <w:drawing>
          <wp:inline distT="0" distB="0" distL="0" distR="0" wp14:anchorId="48F21F5C" wp14:editId="1E07A735">
            <wp:extent cx="5919787" cy="6224270"/>
            <wp:effectExtent l="0" t="0" r="5080" b="508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476" cy="6284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5FE1A" w14:textId="77777777" w:rsidR="000324FC" w:rsidRPr="007A0D43" w:rsidRDefault="000324FC" w:rsidP="000324FC">
      <w:pPr>
        <w:rPr>
          <w:sz w:val="16"/>
          <w:szCs w:val="16"/>
          <w:lang w:val="en-US"/>
        </w:rPr>
      </w:pPr>
      <w:r w:rsidRPr="007A0D43">
        <w:rPr>
          <w:sz w:val="16"/>
          <w:szCs w:val="16"/>
          <w:lang w:val="en-US"/>
        </w:rPr>
        <w:t xml:space="preserve">Source: </w:t>
      </w:r>
      <w:r w:rsidRPr="007A0D43">
        <w:rPr>
          <w:i/>
          <w:iCs/>
          <w:sz w:val="16"/>
          <w:szCs w:val="16"/>
          <w:lang w:val="en-US"/>
        </w:rPr>
        <w:t>NVivo 202</w:t>
      </w:r>
      <w:r>
        <w:rPr>
          <w:i/>
          <w:iCs/>
          <w:sz w:val="16"/>
          <w:szCs w:val="16"/>
          <w:lang w:val="en-US"/>
        </w:rPr>
        <w:t>2</w:t>
      </w:r>
      <w:r w:rsidRPr="007A0D43">
        <w:rPr>
          <w:i/>
          <w:iCs/>
          <w:sz w:val="16"/>
          <w:szCs w:val="16"/>
          <w:lang w:val="en-US"/>
        </w:rPr>
        <w:t xml:space="preserve"> </w:t>
      </w:r>
      <w:r w:rsidRPr="007A0D43">
        <w:rPr>
          <w:sz w:val="16"/>
          <w:szCs w:val="16"/>
          <w:lang w:val="en-US"/>
        </w:rPr>
        <w:t>software</w:t>
      </w:r>
    </w:p>
    <w:p w14:paraId="7E5DC132" w14:textId="4F4B1798" w:rsidR="00F01F11" w:rsidRDefault="00F01F11"/>
    <w:sectPr w:rsidR="00F01F11" w:rsidSect="000324FC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4FC"/>
    <w:rsid w:val="000324FC"/>
    <w:rsid w:val="00F0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0D483"/>
  <w15:chartTrackingRefBased/>
  <w15:docId w15:val="{35BBF844-5273-41DF-90E0-1D926717C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4F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117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Lucrecia Calderon Ramirez</dc:creator>
  <cp:keywords/>
  <dc:description/>
  <cp:lastModifiedBy>Claudia Lucrecia Calderon Ramirez</cp:lastModifiedBy>
  <cp:revision>1</cp:revision>
  <dcterms:created xsi:type="dcterms:W3CDTF">2023-09-12T18:35:00Z</dcterms:created>
  <dcterms:modified xsi:type="dcterms:W3CDTF">2023-09-12T18:38:00Z</dcterms:modified>
</cp:coreProperties>
</file>