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79458C" w14:textId="77777777" w:rsidR="000436FD" w:rsidRPr="00DC003E" w:rsidRDefault="000436FD" w:rsidP="000436FD">
      <w:pPr>
        <w:spacing w:after="0"/>
        <w:rPr>
          <w:rFonts w:eastAsiaTheme="minorEastAsia"/>
        </w:rPr>
      </w:pPr>
      <w:r w:rsidRPr="00DC003E">
        <w:rPr>
          <w:rFonts w:eastAsiaTheme="minorEastAsia"/>
          <w:b/>
          <w:bCs/>
        </w:rPr>
        <w:t>Supplemental Table 1.</w:t>
      </w:r>
      <w:r w:rsidRPr="00DC003E">
        <w:rPr>
          <w:rFonts w:eastAsiaTheme="minorEastAsia"/>
        </w:rPr>
        <w:t xml:space="preserve"> Risk of Adverse Outcomes in Pregnant Women by COVID-19 Variant Predominance (from </w:t>
      </w:r>
      <w:r>
        <w:rPr>
          <w:rFonts w:eastAsiaTheme="minorEastAsia"/>
        </w:rPr>
        <w:t>F</w:t>
      </w:r>
      <w:r w:rsidRPr="00DC003E">
        <w:rPr>
          <w:rFonts w:eastAsiaTheme="minorEastAsia"/>
        </w:rPr>
        <w:t>igure 2)</w:t>
      </w:r>
    </w:p>
    <w:tbl>
      <w:tblPr>
        <w:tblStyle w:val="TableGrid"/>
        <w:tblW w:w="9360" w:type="dxa"/>
        <w:tblLayout w:type="fixed"/>
        <w:tblLook w:val="06A0" w:firstRow="1" w:lastRow="0" w:firstColumn="1" w:lastColumn="0" w:noHBand="1" w:noVBand="1"/>
      </w:tblPr>
      <w:tblGrid>
        <w:gridCol w:w="2895"/>
        <w:gridCol w:w="2100"/>
        <w:gridCol w:w="2280"/>
        <w:gridCol w:w="2085"/>
      </w:tblGrid>
      <w:tr w:rsidR="000436FD" w14:paraId="7F6EBB8A" w14:textId="77777777" w:rsidTr="00FA5845">
        <w:trPr>
          <w:trHeight w:val="285"/>
        </w:trPr>
        <w:tc>
          <w:tcPr>
            <w:tcW w:w="2895" w:type="dxa"/>
            <w:tcBorders>
              <w:top w:val="single" w:sz="4" w:space="0" w:color="000000" w:themeColor="text1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36E16C7" w14:textId="77777777" w:rsidR="000436FD" w:rsidRDefault="000436FD" w:rsidP="00FA5845">
            <w:pPr>
              <w:jc w:val="right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6465" w:type="dxa"/>
            <w:gridSpan w:val="3"/>
            <w:tcBorders>
              <w:top w:val="single" w:sz="4" w:space="0" w:color="auto"/>
              <w:left w:val="none" w:sz="4" w:space="0" w:color="000000" w:themeColor="text1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16CA124" w14:textId="77777777" w:rsidR="000436FD" w:rsidRDefault="000436FD" w:rsidP="00FA5845">
            <w:pPr>
              <w:jc w:val="center"/>
              <w:rPr>
                <w:rFonts w:ascii="Calibri" w:eastAsia="Calibri" w:hAnsi="Calibri" w:cs="Calibri"/>
                <w:b/>
                <w:color w:val="000000" w:themeColor="text1"/>
                <w:sz w:val="18"/>
                <w:szCs w:val="18"/>
              </w:rPr>
            </w:pPr>
            <w:r w:rsidRPr="58B4BD77">
              <w:rPr>
                <w:rFonts w:ascii="Calibri" w:eastAsia="Calibri" w:hAnsi="Calibri" w:cs="Calibri"/>
                <w:b/>
                <w:color w:val="000000" w:themeColor="text1"/>
                <w:sz w:val="18"/>
                <w:szCs w:val="18"/>
              </w:rPr>
              <w:t>Period</w:t>
            </w:r>
          </w:p>
        </w:tc>
      </w:tr>
      <w:tr w:rsidR="000436FD" w14:paraId="26E7833C" w14:textId="77777777" w:rsidTr="00FA5845">
        <w:trPr>
          <w:trHeight w:val="285"/>
        </w:trPr>
        <w:tc>
          <w:tcPr>
            <w:tcW w:w="2895" w:type="dxa"/>
            <w:tcBorders>
              <w:top w:val="none" w:sz="4" w:space="0" w:color="000000" w:themeColor="text1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61D98B0" w14:textId="77777777" w:rsidR="000436FD" w:rsidRDefault="000436FD" w:rsidP="00FA5845">
            <w:pPr>
              <w:jc w:val="center"/>
              <w:rPr>
                <w:rFonts w:ascii="Calibri" w:eastAsia="Calibri" w:hAnsi="Calibri" w:cs="Calibri"/>
                <w:b/>
                <w:color w:val="000000" w:themeColor="text1"/>
                <w:sz w:val="18"/>
                <w:szCs w:val="18"/>
              </w:rPr>
            </w:pPr>
            <w:r w:rsidRPr="58B4BD77">
              <w:rPr>
                <w:rFonts w:ascii="Calibri" w:eastAsia="Calibri" w:hAnsi="Calibri" w:cs="Calibri"/>
                <w:b/>
                <w:color w:val="000000" w:themeColor="text1"/>
                <w:sz w:val="18"/>
                <w:szCs w:val="18"/>
              </w:rPr>
              <w:t>Outcomes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8778602" w14:textId="77777777" w:rsidR="000436FD" w:rsidRDefault="000436FD" w:rsidP="00FA5845">
            <w:pPr>
              <w:jc w:val="right"/>
              <w:rPr>
                <w:rFonts w:ascii="Calibri" w:eastAsia="Calibri" w:hAnsi="Calibri" w:cs="Calibri"/>
                <w:b/>
                <w:color w:val="000000" w:themeColor="text1"/>
                <w:sz w:val="18"/>
                <w:szCs w:val="18"/>
              </w:rPr>
            </w:pPr>
            <w:r w:rsidRPr="58B4BD77">
              <w:rPr>
                <w:rFonts w:ascii="Calibri" w:eastAsia="Calibri" w:hAnsi="Calibri" w:cs="Calibri"/>
                <w:b/>
                <w:color w:val="000000" w:themeColor="text1"/>
                <w:sz w:val="18"/>
                <w:szCs w:val="18"/>
              </w:rPr>
              <w:t>Pre Delta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C5CCE0C" w14:textId="77777777" w:rsidR="000436FD" w:rsidRDefault="000436FD" w:rsidP="00FA5845">
            <w:pPr>
              <w:jc w:val="right"/>
              <w:rPr>
                <w:rFonts w:ascii="Calibri" w:eastAsia="Calibri" w:hAnsi="Calibri" w:cs="Calibri"/>
                <w:b/>
                <w:color w:val="000000" w:themeColor="text1"/>
                <w:sz w:val="18"/>
                <w:szCs w:val="18"/>
              </w:rPr>
            </w:pPr>
            <w:r w:rsidRPr="58B4BD77">
              <w:rPr>
                <w:rFonts w:ascii="Calibri" w:eastAsia="Calibri" w:hAnsi="Calibri" w:cs="Calibri"/>
                <w:b/>
                <w:color w:val="000000" w:themeColor="text1"/>
                <w:sz w:val="18"/>
                <w:szCs w:val="18"/>
              </w:rPr>
              <w:t>Delta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F597B98" w14:textId="77777777" w:rsidR="000436FD" w:rsidRDefault="000436FD" w:rsidP="00FA5845">
            <w:pPr>
              <w:jc w:val="right"/>
              <w:rPr>
                <w:rFonts w:ascii="Calibri" w:eastAsia="Calibri" w:hAnsi="Calibri" w:cs="Calibri"/>
                <w:b/>
                <w:color w:val="000000" w:themeColor="text1"/>
                <w:sz w:val="18"/>
                <w:szCs w:val="18"/>
              </w:rPr>
            </w:pPr>
            <w:r w:rsidRPr="58B4BD77">
              <w:rPr>
                <w:rFonts w:ascii="Calibri" w:eastAsia="Calibri" w:hAnsi="Calibri" w:cs="Calibri"/>
                <w:b/>
                <w:color w:val="000000" w:themeColor="text1"/>
                <w:sz w:val="18"/>
                <w:szCs w:val="18"/>
              </w:rPr>
              <w:t>Omicron</w:t>
            </w:r>
          </w:p>
        </w:tc>
      </w:tr>
      <w:tr w:rsidR="000436FD" w14:paraId="2F9446BB" w14:textId="77777777" w:rsidTr="00FA5845">
        <w:trPr>
          <w:trHeight w:val="285"/>
        </w:trPr>
        <w:tc>
          <w:tcPr>
            <w:tcW w:w="2895" w:type="dxa"/>
            <w:tcBorders>
              <w:top w:val="none" w:sz="4" w:space="0" w:color="000000" w:themeColor="text1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AA268F2" w14:textId="77777777" w:rsidR="000436FD" w:rsidRDefault="000436FD" w:rsidP="00FA5845">
            <w:pPr>
              <w:jc w:val="center"/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3A0BEB7" w14:textId="77777777" w:rsidR="000436FD" w:rsidRDefault="000436FD" w:rsidP="00FA5845">
            <w:pPr>
              <w:jc w:val="right"/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35731966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>aPR</w:t>
            </w:r>
            <w:proofErr w:type="spellEnd"/>
            <w:r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>*</w:t>
            </w:r>
            <w:r w:rsidRPr="35731966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 xml:space="preserve"> (95% CI)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8C1522A" w14:textId="77777777" w:rsidR="000436FD" w:rsidRDefault="000436FD" w:rsidP="00FA5845">
            <w:pPr>
              <w:jc w:val="right"/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35731966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>aPR</w:t>
            </w:r>
            <w:proofErr w:type="spellEnd"/>
            <w:r w:rsidRPr="35731966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 xml:space="preserve"> (95% CI)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B79ED60" w14:textId="77777777" w:rsidR="000436FD" w:rsidRDefault="000436FD" w:rsidP="00FA5845">
            <w:pPr>
              <w:jc w:val="right"/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35731966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>aPR</w:t>
            </w:r>
            <w:proofErr w:type="spellEnd"/>
            <w:r w:rsidRPr="35731966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 xml:space="preserve"> (95% CI)</w:t>
            </w:r>
          </w:p>
        </w:tc>
      </w:tr>
      <w:tr w:rsidR="000436FD" w14:paraId="021F6E23" w14:textId="77777777" w:rsidTr="00FA5845">
        <w:trPr>
          <w:trHeight w:val="285"/>
        </w:trPr>
        <w:tc>
          <w:tcPr>
            <w:tcW w:w="289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66A3904" w14:textId="77777777" w:rsidR="000436FD" w:rsidRDefault="000436FD" w:rsidP="00FA5845">
            <w:pPr>
              <w:rPr>
                <w:rFonts w:ascii="Calibri" w:eastAsia="Calibri" w:hAnsi="Calibri" w:cs="Calibri"/>
                <w:b/>
                <w:color w:val="000000" w:themeColor="text1"/>
                <w:sz w:val="18"/>
                <w:szCs w:val="18"/>
              </w:rPr>
            </w:pPr>
            <w:r w:rsidRPr="58B4BD77">
              <w:rPr>
                <w:rFonts w:ascii="Calibri" w:eastAsia="Calibri" w:hAnsi="Calibri" w:cs="Calibri"/>
                <w:b/>
                <w:color w:val="000000" w:themeColor="text1"/>
                <w:sz w:val="18"/>
                <w:szCs w:val="18"/>
              </w:rPr>
              <w:t>Acute renal failure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41A3A6E" w14:textId="77777777" w:rsidR="000436FD" w:rsidRDefault="000436FD" w:rsidP="00FA5845">
            <w:pPr>
              <w:jc w:val="right"/>
            </w:pPr>
            <w:r w:rsidRPr="59DD4862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 4.24 (3.56, 5.04)</w:t>
            </w:r>
          </w:p>
        </w:tc>
        <w:tc>
          <w:tcPr>
            <w:tcW w:w="228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D40379F" w14:textId="77777777" w:rsidR="000436FD" w:rsidRDefault="000436FD" w:rsidP="00FA5845">
            <w:pPr>
              <w:jc w:val="right"/>
            </w:pPr>
            <w:r w:rsidRPr="59DD4862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8.56 (7.25, 10.11)</w:t>
            </w:r>
          </w:p>
        </w:tc>
        <w:tc>
          <w:tcPr>
            <w:tcW w:w="208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3A2A84D" w14:textId="77777777" w:rsidR="000436FD" w:rsidRDefault="000436FD" w:rsidP="00FA5845">
            <w:pPr>
              <w:jc w:val="right"/>
            </w:pPr>
            <w:r w:rsidRPr="59DD4862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2.08 (1.73, 2.49)</w:t>
            </w:r>
          </w:p>
        </w:tc>
      </w:tr>
      <w:tr w:rsidR="000436FD" w14:paraId="740A29E2" w14:textId="77777777" w:rsidTr="00FA5845">
        <w:trPr>
          <w:trHeight w:val="285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AD0F83B" w14:textId="77777777" w:rsidR="000436FD" w:rsidRDefault="000436FD" w:rsidP="00FA5845">
            <w:pPr>
              <w:rPr>
                <w:rFonts w:ascii="Calibri" w:eastAsia="Calibri" w:hAnsi="Calibri" w:cs="Calibri"/>
                <w:b/>
                <w:color w:val="000000" w:themeColor="text1"/>
                <w:sz w:val="18"/>
                <w:szCs w:val="18"/>
              </w:rPr>
            </w:pPr>
            <w:r w:rsidRPr="58B4BD77">
              <w:rPr>
                <w:rFonts w:ascii="Calibri" w:eastAsia="Calibri" w:hAnsi="Calibri" w:cs="Calibri"/>
                <w:b/>
                <w:color w:val="000000" w:themeColor="text1"/>
                <w:sz w:val="18"/>
                <w:szCs w:val="18"/>
              </w:rPr>
              <w:t>Adverse cardiac event/outcome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DCF95CD" w14:textId="77777777" w:rsidR="000436FD" w:rsidRDefault="000436FD" w:rsidP="00FA5845">
            <w:pPr>
              <w:jc w:val="right"/>
            </w:pPr>
            <w:r w:rsidRPr="59DD4862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2.3 (1.96, 2.71)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FB2A3F0" w14:textId="77777777" w:rsidR="000436FD" w:rsidRDefault="000436FD" w:rsidP="00FA5845">
            <w:pPr>
              <w:jc w:val="right"/>
            </w:pPr>
            <w:r w:rsidRPr="59DD4862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4.08 (3.46, 4.81)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3483446" w14:textId="77777777" w:rsidR="000436FD" w:rsidRDefault="000436FD" w:rsidP="00FA5845">
            <w:pPr>
              <w:jc w:val="right"/>
            </w:pPr>
            <w:r w:rsidRPr="59DD4862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1.23 (1.03, 1.48)</w:t>
            </w:r>
          </w:p>
        </w:tc>
      </w:tr>
      <w:tr w:rsidR="000436FD" w14:paraId="062D7E00" w14:textId="77777777" w:rsidTr="00FA5845">
        <w:trPr>
          <w:trHeight w:val="285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4F5B5BE" w14:textId="77777777" w:rsidR="000436FD" w:rsidRDefault="000436FD" w:rsidP="00FA5845">
            <w:pPr>
              <w:rPr>
                <w:rFonts w:ascii="Calibri" w:eastAsia="Calibri" w:hAnsi="Calibri" w:cs="Calibri"/>
                <w:b/>
                <w:color w:val="000000" w:themeColor="text1"/>
                <w:sz w:val="18"/>
                <w:szCs w:val="18"/>
              </w:rPr>
            </w:pPr>
            <w:r w:rsidRPr="58B4BD77">
              <w:rPr>
                <w:rFonts w:ascii="Calibri" w:eastAsia="Calibri" w:hAnsi="Calibri" w:cs="Calibri"/>
                <w:b/>
                <w:color w:val="000000" w:themeColor="text1"/>
                <w:sz w:val="18"/>
                <w:szCs w:val="18"/>
              </w:rPr>
              <w:t>Thromboembolic disease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14A1091" w14:textId="77777777" w:rsidR="000436FD" w:rsidRDefault="000436FD" w:rsidP="00FA5845">
            <w:pPr>
              <w:jc w:val="right"/>
            </w:pPr>
            <w:r w:rsidRPr="59DD4862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3.74 (2.99, 4.68)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16A5CA6" w14:textId="77777777" w:rsidR="000436FD" w:rsidRDefault="000436FD" w:rsidP="00FA5845">
            <w:pPr>
              <w:jc w:val="right"/>
            </w:pPr>
            <w:r w:rsidRPr="59DD4862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6.94 (5.58, 8.64)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8711B34" w14:textId="77777777" w:rsidR="000436FD" w:rsidRDefault="000436FD" w:rsidP="00FA5845">
            <w:pPr>
              <w:jc w:val="right"/>
            </w:pPr>
            <w:r w:rsidRPr="59DD4862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1.63 (1.21, 2.2)</w:t>
            </w:r>
          </w:p>
        </w:tc>
      </w:tr>
      <w:tr w:rsidR="000436FD" w14:paraId="59413B4F" w14:textId="77777777" w:rsidTr="00FA5845">
        <w:trPr>
          <w:trHeight w:val="285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A476CE4" w14:textId="77777777" w:rsidR="000436FD" w:rsidRDefault="000436FD" w:rsidP="00FA5845">
            <w:pPr>
              <w:rPr>
                <w:rFonts w:ascii="Calibri" w:eastAsia="Calibri" w:hAnsi="Calibri" w:cs="Calibri"/>
                <w:b/>
                <w:color w:val="000000" w:themeColor="text1"/>
                <w:sz w:val="18"/>
                <w:szCs w:val="18"/>
              </w:rPr>
            </w:pPr>
            <w:r w:rsidRPr="58B4BD77">
              <w:rPr>
                <w:rFonts w:ascii="Calibri" w:eastAsia="Calibri" w:hAnsi="Calibri" w:cs="Calibri"/>
                <w:b/>
                <w:color w:val="000000" w:themeColor="text1"/>
                <w:sz w:val="18"/>
                <w:szCs w:val="18"/>
              </w:rPr>
              <w:t>Acute respiratory distress syndrome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12924B8" w14:textId="77777777" w:rsidR="000436FD" w:rsidRDefault="000436FD" w:rsidP="00FA5845">
            <w:pPr>
              <w:jc w:val="right"/>
            </w:pPr>
            <w:r w:rsidRPr="59DD4862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38.2 (34.79, 41.95)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2728208" w14:textId="77777777" w:rsidR="000436FD" w:rsidRDefault="000436FD" w:rsidP="00FA5845">
            <w:pPr>
              <w:jc w:val="right"/>
            </w:pPr>
            <w:r w:rsidRPr="59DD4862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87.74 (77.98, 98.71)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DF348EB" w14:textId="77777777" w:rsidR="000436FD" w:rsidRDefault="000436FD" w:rsidP="00FA5845">
            <w:pPr>
              <w:jc w:val="right"/>
            </w:pPr>
            <w:r w:rsidRPr="59DD4862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6.19 (5.26, 7.29)</w:t>
            </w:r>
          </w:p>
        </w:tc>
      </w:tr>
      <w:tr w:rsidR="000436FD" w14:paraId="68A4E560" w14:textId="77777777" w:rsidTr="00FA5845">
        <w:trPr>
          <w:trHeight w:val="285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68D1AAB" w14:textId="77777777" w:rsidR="000436FD" w:rsidRDefault="000436FD" w:rsidP="00FA5845">
            <w:pPr>
              <w:rPr>
                <w:rFonts w:ascii="Calibri" w:eastAsia="Calibri" w:hAnsi="Calibri" w:cs="Calibri"/>
                <w:b/>
                <w:color w:val="000000" w:themeColor="text1"/>
                <w:sz w:val="18"/>
                <w:szCs w:val="18"/>
              </w:rPr>
            </w:pPr>
            <w:r w:rsidRPr="58B4BD77">
              <w:rPr>
                <w:rFonts w:ascii="Calibri" w:eastAsia="Calibri" w:hAnsi="Calibri" w:cs="Calibri"/>
                <w:b/>
                <w:color w:val="000000" w:themeColor="text1"/>
                <w:sz w:val="18"/>
                <w:szCs w:val="18"/>
              </w:rPr>
              <w:t>Shock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E44EB36" w14:textId="77777777" w:rsidR="000436FD" w:rsidRDefault="000436FD" w:rsidP="00FA5845">
            <w:pPr>
              <w:jc w:val="right"/>
            </w:pPr>
            <w:r w:rsidRPr="59DD4862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7.35 (6.05, 8.91)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5004F56" w14:textId="77777777" w:rsidR="000436FD" w:rsidRDefault="000436FD" w:rsidP="00FA5845">
            <w:pPr>
              <w:jc w:val="right"/>
            </w:pPr>
            <w:r w:rsidRPr="59DD4862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18.36 (15.27, 22.07)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7F04C1E" w14:textId="77777777" w:rsidR="000436FD" w:rsidRDefault="000436FD" w:rsidP="00FA5845">
            <w:pPr>
              <w:jc w:val="right"/>
            </w:pPr>
            <w:r w:rsidRPr="59DD4862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2.14 (1.62, 2.84)</w:t>
            </w:r>
          </w:p>
        </w:tc>
      </w:tr>
      <w:tr w:rsidR="000436FD" w14:paraId="3D5FC028" w14:textId="77777777" w:rsidTr="00FA5845">
        <w:trPr>
          <w:trHeight w:val="285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90082D9" w14:textId="77777777" w:rsidR="000436FD" w:rsidRDefault="000436FD" w:rsidP="00FA5845">
            <w:pPr>
              <w:rPr>
                <w:rFonts w:ascii="Calibri" w:eastAsia="Calibri" w:hAnsi="Calibri" w:cs="Calibri"/>
                <w:b/>
                <w:color w:val="000000" w:themeColor="text1"/>
                <w:sz w:val="18"/>
                <w:szCs w:val="18"/>
              </w:rPr>
            </w:pPr>
            <w:r w:rsidRPr="58B4BD77">
              <w:rPr>
                <w:rFonts w:ascii="Calibri" w:eastAsia="Calibri" w:hAnsi="Calibri" w:cs="Calibri"/>
                <w:b/>
                <w:color w:val="000000" w:themeColor="text1"/>
                <w:sz w:val="18"/>
                <w:szCs w:val="18"/>
              </w:rPr>
              <w:t>Sepsis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3A872AF" w14:textId="77777777" w:rsidR="000436FD" w:rsidRDefault="000436FD" w:rsidP="00FA5845">
            <w:pPr>
              <w:jc w:val="right"/>
            </w:pPr>
            <w:r w:rsidRPr="59DD4862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13.61 (11.89, 15.58)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04471BA" w14:textId="77777777" w:rsidR="000436FD" w:rsidRDefault="000436FD" w:rsidP="00FA5845">
            <w:pPr>
              <w:jc w:val="right"/>
            </w:pPr>
            <w:r w:rsidRPr="59DD4862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26.29 (22.69, 30.45)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CCBB15B" w14:textId="77777777" w:rsidR="000436FD" w:rsidRDefault="000436FD" w:rsidP="00FA5845">
            <w:pPr>
              <w:jc w:val="right"/>
            </w:pPr>
            <w:r w:rsidRPr="59DD4862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3.32 (2.7, 4.08)</w:t>
            </w:r>
          </w:p>
        </w:tc>
      </w:tr>
      <w:tr w:rsidR="000436FD" w14:paraId="63B4CD18" w14:textId="77777777" w:rsidTr="00FA5845">
        <w:trPr>
          <w:trHeight w:val="285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D5B9F0B" w14:textId="77777777" w:rsidR="000436FD" w:rsidRDefault="000436FD" w:rsidP="00FA5845">
            <w:pPr>
              <w:rPr>
                <w:rFonts w:ascii="Calibri" w:eastAsia="Calibri" w:hAnsi="Calibri" w:cs="Calibri"/>
                <w:b/>
                <w:color w:val="000000" w:themeColor="text1"/>
                <w:sz w:val="18"/>
                <w:szCs w:val="18"/>
              </w:rPr>
            </w:pPr>
            <w:r w:rsidRPr="58B4BD77">
              <w:rPr>
                <w:rFonts w:ascii="Calibri" w:eastAsia="Calibri" w:hAnsi="Calibri" w:cs="Calibri"/>
                <w:b/>
                <w:color w:val="000000" w:themeColor="text1"/>
                <w:sz w:val="18"/>
                <w:szCs w:val="18"/>
              </w:rPr>
              <w:t>Any severe illness</w:t>
            </w:r>
            <w:r>
              <w:rPr>
                <w:rFonts w:eastAsiaTheme="minorEastAsia" w:cstheme="minorHAnsi"/>
                <w:sz w:val="18"/>
                <w:szCs w:val="18"/>
              </w:rPr>
              <w:t>ⴕ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EF11AAC" w14:textId="77777777" w:rsidR="000436FD" w:rsidRDefault="000436FD" w:rsidP="00FA5845">
            <w:pPr>
              <w:jc w:val="right"/>
            </w:pPr>
            <w:r w:rsidRPr="59DD4862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3.24 (3.05, 3.45)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29922BB" w14:textId="77777777" w:rsidR="000436FD" w:rsidRDefault="000436FD" w:rsidP="00FA5845">
            <w:pPr>
              <w:jc w:val="right"/>
            </w:pPr>
            <w:r w:rsidRPr="59DD4862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4.94 (4.62, 5.28)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7D64F81" w14:textId="77777777" w:rsidR="000436FD" w:rsidRDefault="000436FD" w:rsidP="00FA5845">
            <w:pPr>
              <w:jc w:val="right"/>
            </w:pPr>
            <w:r w:rsidRPr="59DD4862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1.64 (1.53, 1.77)</w:t>
            </w:r>
          </w:p>
        </w:tc>
      </w:tr>
      <w:tr w:rsidR="000436FD" w14:paraId="580F395F" w14:textId="77777777" w:rsidTr="00FA5845">
        <w:trPr>
          <w:trHeight w:val="285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A2D0BA1" w14:textId="77777777" w:rsidR="000436FD" w:rsidRDefault="000436FD" w:rsidP="00FA5845">
            <w:pPr>
              <w:rPr>
                <w:rFonts w:ascii="Calibri" w:eastAsia="Calibri" w:hAnsi="Calibri" w:cs="Calibri"/>
                <w:b/>
                <w:color w:val="000000" w:themeColor="text1"/>
                <w:sz w:val="18"/>
                <w:szCs w:val="18"/>
              </w:rPr>
            </w:pPr>
            <w:r w:rsidRPr="58B4BD77">
              <w:rPr>
                <w:rFonts w:ascii="Calibri" w:eastAsia="Calibri" w:hAnsi="Calibri" w:cs="Calibri"/>
                <w:b/>
                <w:color w:val="000000" w:themeColor="text1"/>
                <w:sz w:val="18"/>
                <w:szCs w:val="18"/>
              </w:rPr>
              <w:t>ICU admission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D23E746" w14:textId="77777777" w:rsidR="000436FD" w:rsidRDefault="000436FD" w:rsidP="00FA5845">
            <w:pPr>
              <w:jc w:val="right"/>
            </w:pPr>
            <w:r w:rsidRPr="59DD4862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3.26 (3.06, 3.47)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56C1C5C" w14:textId="77777777" w:rsidR="000436FD" w:rsidRDefault="000436FD" w:rsidP="00FA5845">
            <w:pPr>
              <w:jc w:val="right"/>
            </w:pPr>
            <w:r w:rsidRPr="59DD4862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4.88 (4.56, 5.23)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F88A42E" w14:textId="77777777" w:rsidR="000436FD" w:rsidRDefault="000436FD" w:rsidP="00FA5845">
            <w:pPr>
              <w:jc w:val="right"/>
            </w:pPr>
            <w:r w:rsidRPr="59DD4862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1.64 (1.52, 1.77)</w:t>
            </w:r>
          </w:p>
        </w:tc>
      </w:tr>
      <w:tr w:rsidR="000436FD" w14:paraId="06C91CFB" w14:textId="77777777" w:rsidTr="00FA5845">
        <w:trPr>
          <w:trHeight w:val="285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B18E859" w14:textId="77777777" w:rsidR="000436FD" w:rsidRDefault="000436FD" w:rsidP="00FA5845">
            <w:pPr>
              <w:rPr>
                <w:rFonts w:ascii="Calibri" w:eastAsia="Calibri" w:hAnsi="Calibri" w:cs="Calibri"/>
                <w:b/>
                <w:color w:val="000000" w:themeColor="text1"/>
                <w:sz w:val="18"/>
                <w:szCs w:val="18"/>
              </w:rPr>
            </w:pPr>
            <w:r w:rsidRPr="58B4BD77">
              <w:rPr>
                <w:rFonts w:ascii="Calibri" w:eastAsia="Calibri" w:hAnsi="Calibri" w:cs="Calibri"/>
                <w:b/>
                <w:color w:val="000000" w:themeColor="text1"/>
                <w:sz w:val="18"/>
                <w:szCs w:val="18"/>
              </w:rPr>
              <w:t>Mechanical ventilation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5967B51" w14:textId="77777777" w:rsidR="000436FD" w:rsidRDefault="000436FD" w:rsidP="00FA5845">
            <w:pPr>
              <w:jc w:val="right"/>
            </w:pPr>
            <w:r w:rsidRPr="59DD4862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13.55 (12.01, 15.28)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905BC39" w14:textId="77777777" w:rsidR="000436FD" w:rsidRDefault="000436FD" w:rsidP="00FA5845">
            <w:pPr>
              <w:jc w:val="right"/>
            </w:pPr>
            <w:r w:rsidRPr="59DD4862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35.14 (30.75, 40.15)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C12C2D4" w14:textId="77777777" w:rsidR="000436FD" w:rsidRDefault="000436FD" w:rsidP="00FA5845">
            <w:pPr>
              <w:jc w:val="right"/>
            </w:pPr>
            <w:r w:rsidRPr="59DD4862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3.15 (2.52, 3.93)</w:t>
            </w:r>
          </w:p>
        </w:tc>
      </w:tr>
      <w:tr w:rsidR="000436FD" w14:paraId="619B2B9A" w14:textId="77777777" w:rsidTr="00FA5845">
        <w:trPr>
          <w:trHeight w:val="285"/>
        </w:trPr>
        <w:tc>
          <w:tcPr>
            <w:tcW w:w="289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C69741D" w14:textId="77777777" w:rsidR="000436FD" w:rsidRDefault="000436FD" w:rsidP="00FA5845">
            <w:pPr>
              <w:rPr>
                <w:rFonts w:ascii="Calibri" w:eastAsia="Calibri" w:hAnsi="Calibri" w:cs="Calibri"/>
                <w:b/>
                <w:color w:val="000000" w:themeColor="text1"/>
                <w:sz w:val="18"/>
                <w:szCs w:val="18"/>
              </w:rPr>
            </w:pPr>
            <w:r w:rsidRPr="58B4BD77">
              <w:rPr>
                <w:rFonts w:ascii="Calibri" w:eastAsia="Calibri" w:hAnsi="Calibri" w:cs="Calibri"/>
                <w:b/>
                <w:color w:val="000000" w:themeColor="text1"/>
                <w:sz w:val="18"/>
                <w:szCs w:val="18"/>
              </w:rPr>
              <w:t>Death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4987FD0" w14:textId="77777777" w:rsidR="000436FD" w:rsidRDefault="000436FD" w:rsidP="00FA5845">
            <w:pPr>
              <w:jc w:val="right"/>
            </w:pPr>
            <w:r w:rsidRPr="59DD4862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26.59 (17.86, 39.59)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96C0B09" w14:textId="77777777" w:rsidR="000436FD" w:rsidRDefault="000436FD" w:rsidP="00FA5845">
            <w:pPr>
              <w:jc w:val="right"/>
            </w:pPr>
            <w:r w:rsidRPr="59DD4862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83.59 (53.24, 131.23)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0EFFBCA" w14:textId="77777777" w:rsidR="000436FD" w:rsidRDefault="000436FD" w:rsidP="00FA5845">
            <w:pPr>
              <w:jc w:val="right"/>
            </w:pPr>
            <w:r w:rsidRPr="59DD4862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5.00 (2.3, 10.9)</w:t>
            </w:r>
          </w:p>
        </w:tc>
      </w:tr>
    </w:tbl>
    <w:p w14:paraId="18E4AE21" w14:textId="77777777" w:rsidR="000436FD" w:rsidRDefault="000436FD" w:rsidP="000436FD">
      <w:pPr>
        <w:rPr>
          <w:rFonts w:eastAsiaTheme="minorEastAsia"/>
          <w:sz w:val="18"/>
          <w:szCs w:val="18"/>
        </w:rPr>
      </w:pPr>
      <w:r>
        <w:rPr>
          <w:rFonts w:eastAsiaTheme="minorEastAsia"/>
          <w:sz w:val="18"/>
          <w:szCs w:val="18"/>
        </w:rPr>
        <w:t>*</w:t>
      </w:r>
      <w:r w:rsidRPr="59DD4862">
        <w:rPr>
          <w:rFonts w:eastAsiaTheme="minorEastAsia"/>
          <w:sz w:val="18"/>
          <w:szCs w:val="18"/>
        </w:rPr>
        <w:t xml:space="preserve"> </w:t>
      </w:r>
      <w:r>
        <w:rPr>
          <w:rFonts w:eastAsiaTheme="minorEastAsia"/>
          <w:sz w:val="18"/>
          <w:szCs w:val="18"/>
        </w:rPr>
        <w:t>Prevalence</w:t>
      </w:r>
      <w:r w:rsidRPr="59DD4862">
        <w:rPr>
          <w:rFonts w:eastAsiaTheme="minorEastAsia"/>
          <w:sz w:val="18"/>
          <w:szCs w:val="18"/>
        </w:rPr>
        <w:t xml:space="preserve"> ratios were adjusted for maternal age, obesity, diabetes, asthma, and chronic hypertension.</w:t>
      </w:r>
      <w:r>
        <w:rPr>
          <w:rFonts w:eastAsiaTheme="minorEastAsia"/>
          <w:sz w:val="18"/>
          <w:szCs w:val="18"/>
        </w:rPr>
        <w:t xml:space="preserve"> </w:t>
      </w:r>
      <w:r>
        <w:rPr>
          <w:rFonts w:eastAsiaTheme="minorEastAsia" w:cstheme="minorHAnsi"/>
          <w:sz w:val="18"/>
          <w:szCs w:val="18"/>
        </w:rPr>
        <w:t>ⴕ</w:t>
      </w:r>
      <w:r w:rsidRPr="59DD4862">
        <w:rPr>
          <w:rFonts w:eastAsiaTheme="minorEastAsia"/>
          <w:sz w:val="18"/>
          <w:szCs w:val="18"/>
        </w:rPr>
        <w:t>Any severe illness included ICU admission, mechanical ventilation, and death.</w:t>
      </w:r>
    </w:p>
    <w:p w14:paraId="17F8F325" w14:textId="77777777" w:rsidR="000436FD" w:rsidRPr="000535B5" w:rsidRDefault="000436FD" w:rsidP="000436FD">
      <w:pPr>
        <w:rPr>
          <w:rFonts w:eastAsiaTheme="minorEastAsia"/>
          <w:sz w:val="18"/>
          <w:szCs w:val="18"/>
        </w:rPr>
      </w:pPr>
    </w:p>
    <w:p w14:paraId="44948D09" w14:textId="77777777" w:rsidR="000436FD" w:rsidRDefault="000436FD" w:rsidP="000436FD">
      <w:pPr>
        <w:spacing w:after="0"/>
        <w:rPr>
          <w:rFonts w:eastAsiaTheme="minorEastAsia"/>
          <w:sz w:val="20"/>
          <w:szCs w:val="20"/>
        </w:rPr>
      </w:pPr>
      <w:r w:rsidRPr="00DC003E">
        <w:rPr>
          <w:rFonts w:eastAsiaTheme="minorEastAsia"/>
          <w:b/>
          <w:bCs/>
        </w:rPr>
        <w:t>Supplemental Table 2.</w:t>
      </w:r>
      <w:r w:rsidRPr="36C7D90E">
        <w:rPr>
          <w:rFonts w:eastAsiaTheme="minorEastAsia"/>
        </w:rPr>
        <w:t xml:space="preserve"> Risk of Pregnancy Outcomes by COVID-19 Variant Predominance (f</w:t>
      </w:r>
      <w:r w:rsidRPr="00DC003E">
        <w:rPr>
          <w:rFonts w:eastAsiaTheme="minorEastAsia"/>
        </w:rPr>
        <w:t xml:space="preserve">rom </w:t>
      </w:r>
      <w:r>
        <w:rPr>
          <w:rFonts w:eastAsiaTheme="minorEastAsia"/>
        </w:rPr>
        <w:t>F</w:t>
      </w:r>
      <w:r w:rsidRPr="00DC003E">
        <w:rPr>
          <w:rFonts w:eastAsiaTheme="minorEastAsia"/>
        </w:rPr>
        <w:t>igure 3)</w:t>
      </w:r>
    </w:p>
    <w:tbl>
      <w:tblPr>
        <w:tblStyle w:val="TableGrid"/>
        <w:tblW w:w="9360" w:type="dxa"/>
        <w:tblLayout w:type="fixed"/>
        <w:tblLook w:val="06A0" w:firstRow="1" w:lastRow="0" w:firstColumn="1" w:lastColumn="0" w:noHBand="1" w:noVBand="1"/>
      </w:tblPr>
      <w:tblGrid>
        <w:gridCol w:w="3540"/>
        <w:gridCol w:w="1485"/>
        <w:gridCol w:w="2175"/>
        <w:gridCol w:w="2160"/>
      </w:tblGrid>
      <w:tr w:rsidR="000436FD" w14:paraId="53B63474" w14:textId="77777777" w:rsidTr="00FA5845">
        <w:trPr>
          <w:trHeight w:val="285"/>
        </w:trPr>
        <w:tc>
          <w:tcPr>
            <w:tcW w:w="3540" w:type="dxa"/>
            <w:tcBorders>
              <w:top w:val="single" w:sz="4" w:space="0" w:color="000000" w:themeColor="text1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1F36DC3" w14:textId="77777777" w:rsidR="000436FD" w:rsidRDefault="000436FD" w:rsidP="00FA5845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5820" w:type="dxa"/>
            <w:gridSpan w:val="3"/>
            <w:tcBorders>
              <w:top w:val="single" w:sz="4" w:space="0" w:color="auto"/>
              <w:left w:val="none" w:sz="4" w:space="0" w:color="000000" w:themeColor="text1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2C67D00" w14:textId="77777777" w:rsidR="000436FD" w:rsidRDefault="000436FD" w:rsidP="00FA5845">
            <w:pPr>
              <w:jc w:val="center"/>
              <w:rPr>
                <w:rFonts w:ascii="Calibri" w:eastAsia="Calibri" w:hAnsi="Calibri" w:cs="Calibri"/>
                <w:b/>
                <w:color w:val="000000" w:themeColor="text1"/>
                <w:sz w:val="18"/>
                <w:szCs w:val="18"/>
              </w:rPr>
            </w:pPr>
            <w:r w:rsidRPr="58B4BD77">
              <w:rPr>
                <w:rFonts w:ascii="Calibri" w:eastAsia="Calibri" w:hAnsi="Calibri" w:cs="Calibri"/>
                <w:b/>
                <w:color w:val="000000" w:themeColor="text1"/>
                <w:sz w:val="18"/>
                <w:szCs w:val="18"/>
              </w:rPr>
              <w:t>Period</w:t>
            </w:r>
          </w:p>
        </w:tc>
      </w:tr>
      <w:tr w:rsidR="000436FD" w14:paraId="6E9D8C02" w14:textId="77777777" w:rsidTr="00FA5845">
        <w:trPr>
          <w:trHeight w:val="285"/>
        </w:trPr>
        <w:tc>
          <w:tcPr>
            <w:tcW w:w="3540" w:type="dxa"/>
            <w:tcBorders>
              <w:top w:val="none" w:sz="4" w:space="0" w:color="000000" w:themeColor="text1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0071C9C" w14:textId="77777777" w:rsidR="000436FD" w:rsidRDefault="000436FD" w:rsidP="00FA5845">
            <w:pPr>
              <w:jc w:val="center"/>
              <w:rPr>
                <w:rFonts w:ascii="Calibri" w:eastAsia="Calibri" w:hAnsi="Calibri" w:cs="Calibri"/>
                <w:b/>
                <w:color w:val="000000" w:themeColor="text1"/>
                <w:sz w:val="18"/>
                <w:szCs w:val="18"/>
              </w:rPr>
            </w:pPr>
            <w:r w:rsidRPr="58B4BD77">
              <w:rPr>
                <w:rFonts w:ascii="Calibri" w:eastAsia="Calibri" w:hAnsi="Calibri" w:cs="Calibri"/>
                <w:b/>
                <w:color w:val="000000" w:themeColor="text1"/>
                <w:sz w:val="18"/>
                <w:szCs w:val="18"/>
              </w:rPr>
              <w:t>Outcomes</w:t>
            </w: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BE157AC" w14:textId="77777777" w:rsidR="000436FD" w:rsidRDefault="000436FD" w:rsidP="00FA5845">
            <w:pPr>
              <w:jc w:val="right"/>
              <w:rPr>
                <w:rFonts w:ascii="Calibri" w:eastAsia="Calibri" w:hAnsi="Calibri" w:cs="Calibri"/>
                <w:b/>
                <w:color w:val="000000" w:themeColor="text1"/>
                <w:sz w:val="18"/>
                <w:szCs w:val="18"/>
              </w:rPr>
            </w:pPr>
            <w:r w:rsidRPr="58B4BD77">
              <w:rPr>
                <w:rFonts w:ascii="Calibri" w:eastAsia="Calibri" w:hAnsi="Calibri" w:cs="Calibri"/>
                <w:b/>
                <w:color w:val="000000" w:themeColor="text1"/>
                <w:sz w:val="18"/>
                <w:szCs w:val="18"/>
              </w:rPr>
              <w:t>Pre Delta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EED5ADF" w14:textId="77777777" w:rsidR="000436FD" w:rsidRDefault="000436FD" w:rsidP="00FA5845">
            <w:pPr>
              <w:jc w:val="right"/>
              <w:rPr>
                <w:rFonts w:ascii="Calibri" w:eastAsia="Calibri" w:hAnsi="Calibri" w:cs="Calibri"/>
                <w:b/>
                <w:color w:val="000000" w:themeColor="text1"/>
                <w:sz w:val="18"/>
                <w:szCs w:val="18"/>
              </w:rPr>
            </w:pPr>
            <w:r w:rsidRPr="58B4BD77">
              <w:rPr>
                <w:rFonts w:ascii="Calibri" w:eastAsia="Calibri" w:hAnsi="Calibri" w:cs="Calibri"/>
                <w:b/>
                <w:color w:val="000000" w:themeColor="text1"/>
                <w:sz w:val="18"/>
                <w:szCs w:val="18"/>
              </w:rPr>
              <w:t>Delta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2C3DA61" w14:textId="77777777" w:rsidR="000436FD" w:rsidRDefault="000436FD" w:rsidP="00FA5845">
            <w:pPr>
              <w:jc w:val="right"/>
              <w:rPr>
                <w:rFonts w:ascii="Calibri" w:eastAsia="Calibri" w:hAnsi="Calibri" w:cs="Calibri"/>
                <w:b/>
                <w:color w:val="000000" w:themeColor="text1"/>
                <w:sz w:val="18"/>
                <w:szCs w:val="18"/>
              </w:rPr>
            </w:pPr>
            <w:r w:rsidRPr="58B4BD77">
              <w:rPr>
                <w:rFonts w:ascii="Calibri" w:eastAsia="Calibri" w:hAnsi="Calibri" w:cs="Calibri"/>
                <w:b/>
                <w:color w:val="000000" w:themeColor="text1"/>
                <w:sz w:val="18"/>
                <w:szCs w:val="18"/>
              </w:rPr>
              <w:t>Omicron</w:t>
            </w:r>
          </w:p>
        </w:tc>
      </w:tr>
      <w:tr w:rsidR="000436FD" w14:paraId="3148590B" w14:textId="77777777" w:rsidTr="00FA5845">
        <w:trPr>
          <w:trHeight w:val="285"/>
        </w:trPr>
        <w:tc>
          <w:tcPr>
            <w:tcW w:w="3540" w:type="dxa"/>
            <w:tcBorders>
              <w:top w:val="none" w:sz="4" w:space="0" w:color="000000" w:themeColor="text1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D112196" w14:textId="77777777" w:rsidR="000436FD" w:rsidRDefault="000436FD" w:rsidP="00FA5845">
            <w:pPr>
              <w:jc w:val="center"/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54250E3" w14:textId="77777777" w:rsidR="000436FD" w:rsidRDefault="000436FD" w:rsidP="00FA5845">
            <w:pPr>
              <w:jc w:val="right"/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35731966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>aPR</w:t>
            </w:r>
            <w:proofErr w:type="spellEnd"/>
            <w:r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>*</w:t>
            </w:r>
            <w:r w:rsidRPr="35731966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 xml:space="preserve"> (95% CI)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C25BC53" w14:textId="77777777" w:rsidR="000436FD" w:rsidRDefault="000436FD" w:rsidP="00FA5845">
            <w:pPr>
              <w:jc w:val="right"/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35731966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>aPR</w:t>
            </w:r>
            <w:proofErr w:type="spellEnd"/>
            <w:r w:rsidRPr="35731966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 xml:space="preserve"> (95% CI)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EB6AE45" w14:textId="77777777" w:rsidR="000436FD" w:rsidRDefault="000436FD" w:rsidP="00FA5845">
            <w:pPr>
              <w:jc w:val="right"/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35731966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>aPR</w:t>
            </w:r>
            <w:proofErr w:type="spellEnd"/>
            <w:r w:rsidRPr="35731966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 xml:space="preserve"> (95% CI)</w:t>
            </w:r>
          </w:p>
        </w:tc>
      </w:tr>
      <w:tr w:rsidR="000436FD" w14:paraId="30BF4018" w14:textId="77777777" w:rsidTr="00FA5845">
        <w:trPr>
          <w:trHeight w:val="285"/>
        </w:trPr>
        <w:tc>
          <w:tcPr>
            <w:tcW w:w="354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F8CDBE1" w14:textId="77777777" w:rsidR="000436FD" w:rsidRDefault="000436FD" w:rsidP="00FA5845">
            <w:pPr>
              <w:rPr>
                <w:rFonts w:ascii="Calibri" w:eastAsia="Calibri" w:hAnsi="Calibri" w:cs="Calibri"/>
                <w:b/>
                <w:color w:val="000000" w:themeColor="text1"/>
                <w:sz w:val="18"/>
                <w:szCs w:val="18"/>
              </w:rPr>
            </w:pPr>
            <w:r w:rsidRPr="58B4BD77">
              <w:rPr>
                <w:rFonts w:ascii="Calibri" w:eastAsia="Calibri" w:hAnsi="Calibri" w:cs="Calibri"/>
                <w:b/>
                <w:color w:val="000000" w:themeColor="text1"/>
                <w:sz w:val="18"/>
                <w:szCs w:val="18"/>
              </w:rPr>
              <w:t>Any adverse pregnancy outcome</w:t>
            </w:r>
            <w:r>
              <w:rPr>
                <w:rFonts w:eastAsiaTheme="minorEastAsia" w:cstheme="minorHAnsi"/>
                <w:sz w:val="18"/>
                <w:szCs w:val="18"/>
              </w:rPr>
              <w:t>ⴕ</w:t>
            </w: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9DC1B43" w14:textId="77777777" w:rsidR="000436FD" w:rsidRDefault="000436FD" w:rsidP="00FA5845">
            <w:pPr>
              <w:jc w:val="right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438C034D">
              <w:rPr>
                <w:rFonts w:ascii="Calibri" w:hAnsi="Calibri" w:cs="Calibri"/>
                <w:color w:val="000000" w:themeColor="text1"/>
                <w:sz w:val="18"/>
                <w:szCs w:val="18"/>
              </w:rPr>
              <w:t>1.41 (1.33, 1.49)</w:t>
            </w:r>
          </w:p>
        </w:tc>
        <w:tc>
          <w:tcPr>
            <w:tcW w:w="217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C0E889F" w14:textId="77777777" w:rsidR="000436FD" w:rsidRDefault="000436FD" w:rsidP="00FA5845">
            <w:pPr>
              <w:jc w:val="right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438C034D">
              <w:rPr>
                <w:rFonts w:ascii="Calibri" w:hAnsi="Calibri" w:cs="Calibri"/>
                <w:color w:val="000000" w:themeColor="text1"/>
                <w:sz w:val="18"/>
                <w:szCs w:val="18"/>
              </w:rPr>
              <w:t>2.01 (1.88, 2.16)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49C06D7" w14:textId="77777777" w:rsidR="000436FD" w:rsidRDefault="000436FD" w:rsidP="00FA5845">
            <w:pPr>
              <w:jc w:val="right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438C034D">
              <w:rPr>
                <w:rFonts w:ascii="Calibri" w:hAnsi="Calibri" w:cs="Calibri"/>
                <w:color w:val="000000" w:themeColor="text1"/>
                <w:sz w:val="18"/>
                <w:szCs w:val="18"/>
              </w:rPr>
              <w:t>1.32 (1.25, 1.39)</w:t>
            </w:r>
          </w:p>
        </w:tc>
      </w:tr>
      <w:tr w:rsidR="000436FD" w14:paraId="6AA865DB" w14:textId="77777777" w:rsidTr="00FA5845">
        <w:trPr>
          <w:trHeight w:val="285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40AB854" w14:textId="77777777" w:rsidR="000436FD" w:rsidRDefault="000436FD" w:rsidP="00FA5845">
            <w:pPr>
              <w:rPr>
                <w:rFonts w:ascii="Calibri" w:eastAsia="Calibri" w:hAnsi="Calibri" w:cs="Calibri"/>
                <w:b/>
                <w:color w:val="000000" w:themeColor="text1"/>
                <w:sz w:val="18"/>
                <w:szCs w:val="18"/>
              </w:rPr>
            </w:pPr>
            <w:r w:rsidRPr="58B4BD77">
              <w:rPr>
                <w:rFonts w:ascii="Calibri" w:eastAsia="Calibri" w:hAnsi="Calibri" w:cs="Calibri"/>
                <w:b/>
                <w:color w:val="000000" w:themeColor="text1"/>
                <w:sz w:val="18"/>
                <w:szCs w:val="18"/>
              </w:rPr>
              <w:t>Stillbirth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A4E3FAA" w14:textId="77777777" w:rsidR="000436FD" w:rsidRDefault="000436FD" w:rsidP="00FA5845">
            <w:pPr>
              <w:jc w:val="right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438C034D">
              <w:rPr>
                <w:rFonts w:ascii="Calibri" w:hAnsi="Calibri" w:cs="Calibri"/>
                <w:color w:val="000000" w:themeColor="text1"/>
                <w:sz w:val="18"/>
                <w:szCs w:val="18"/>
              </w:rPr>
              <w:t>1.55 (1.33, 1.81)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6ED2BBB" w14:textId="77777777" w:rsidR="000436FD" w:rsidRDefault="000436FD" w:rsidP="00FA5845">
            <w:pPr>
              <w:jc w:val="right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438C034D">
              <w:rPr>
                <w:rFonts w:ascii="Calibri" w:hAnsi="Calibri" w:cs="Calibri"/>
                <w:color w:val="000000" w:themeColor="text1"/>
                <w:sz w:val="18"/>
                <w:szCs w:val="18"/>
              </w:rPr>
              <w:t>3.55 (3.07, 4.11)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3B39002" w14:textId="77777777" w:rsidR="000436FD" w:rsidRDefault="000436FD" w:rsidP="00FA5845">
            <w:pPr>
              <w:jc w:val="right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438C034D">
              <w:rPr>
                <w:rFonts w:ascii="Calibri" w:hAnsi="Calibri" w:cs="Calibri"/>
                <w:color w:val="000000" w:themeColor="text1"/>
                <w:sz w:val="18"/>
                <w:szCs w:val="18"/>
              </w:rPr>
              <w:t>1.17 (1.01, 1.36)</w:t>
            </w:r>
          </w:p>
        </w:tc>
      </w:tr>
      <w:tr w:rsidR="000436FD" w14:paraId="28DDED1C" w14:textId="77777777" w:rsidTr="00FA5845">
        <w:trPr>
          <w:trHeight w:val="285"/>
        </w:trPr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9586730" w14:textId="77777777" w:rsidR="000436FD" w:rsidRDefault="000436FD" w:rsidP="00FA5845">
            <w:pPr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</w:pPr>
            <w:r w:rsidRPr="38752DDC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>Preterm births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F7B741B" w14:textId="77777777" w:rsidR="000436FD" w:rsidRDefault="000436FD" w:rsidP="00FA5845">
            <w:pPr>
              <w:jc w:val="right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438C034D">
              <w:rPr>
                <w:rFonts w:ascii="Calibri" w:hAnsi="Calibri" w:cs="Calibri"/>
                <w:color w:val="000000" w:themeColor="text1"/>
                <w:sz w:val="18"/>
                <w:szCs w:val="18"/>
              </w:rPr>
              <w:t>1.39 (1.3, 1.48)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E21F737" w14:textId="77777777" w:rsidR="000436FD" w:rsidRDefault="000436FD" w:rsidP="00FA5845">
            <w:pPr>
              <w:jc w:val="right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438C034D">
              <w:rPr>
                <w:rFonts w:ascii="Calibri" w:hAnsi="Calibri" w:cs="Calibri"/>
                <w:color w:val="000000" w:themeColor="text1"/>
                <w:sz w:val="18"/>
                <w:szCs w:val="18"/>
              </w:rPr>
              <w:t>1.79 (1.65, 1.93)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815D6CA" w14:textId="77777777" w:rsidR="000436FD" w:rsidRDefault="000436FD" w:rsidP="00FA5845">
            <w:pPr>
              <w:jc w:val="right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438C034D">
              <w:rPr>
                <w:rFonts w:ascii="Calibri" w:hAnsi="Calibri" w:cs="Calibri"/>
                <w:color w:val="000000" w:themeColor="text1"/>
                <w:sz w:val="18"/>
                <w:szCs w:val="18"/>
              </w:rPr>
              <w:t>1.34 (1.27, 1.42)</w:t>
            </w:r>
          </w:p>
        </w:tc>
      </w:tr>
      <w:tr w:rsidR="000436FD" w14:paraId="6BA506F0" w14:textId="77777777" w:rsidTr="00FA5845">
        <w:trPr>
          <w:trHeight w:val="285"/>
        </w:trPr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4DE09F6" w14:textId="77777777" w:rsidR="000436FD" w:rsidRDefault="000436FD" w:rsidP="00FA5845">
            <w:pPr>
              <w:rPr>
                <w:rFonts w:ascii="Calibri" w:eastAsia="Calibri" w:hAnsi="Calibri" w:cs="Calibri"/>
                <w:b/>
                <w:color w:val="000000" w:themeColor="text1"/>
                <w:sz w:val="18"/>
                <w:szCs w:val="18"/>
              </w:rPr>
            </w:pPr>
            <w:r w:rsidRPr="76FD87D3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>Cesarean</w:t>
            </w:r>
            <w:r w:rsidRPr="58B4BD77">
              <w:rPr>
                <w:rFonts w:ascii="Calibri" w:eastAsia="Calibri" w:hAnsi="Calibri" w:cs="Calibri"/>
                <w:b/>
                <w:color w:val="000000" w:themeColor="text1"/>
                <w:sz w:val="18"/>
                <w:szCs w:val="18"/>
              </w:rPr>
              <w:t xml:space="preserve"> Section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5310473" w14:textId="77777777" w:rsidR="000436FD" w:rsidRDefault="000436FD" w:rsidP="00FA5845">
            <w:pPr>
              <w:jc w:val="right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438C034D">
              <w:rPr>
                <w:rFonts w:ascii="Calibri" w:hAnsi="Calibri" w:cs="Calibri"/>
                <w:color w:val="000000" w:themeColor="text1"/>
                <w:sz w:val="18"/>
                <w:szCs w:val="18"/>
              </w:rPr>
              <w:t>1.05 (1.03, 1.07)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48480B3" w14:textId="77777777" w:rsidR="000436FD" w:rsidRDefault="000436FD" w:rsidP="00FA5845">
            <w:pPr>
              <w:jc w:val="right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438C034D">
              <w:rPr>
                <w:rFonts w:ascii="Calibri" w:hAnsi="Calibri" w:cs="Calibri"/>
                <w:color w:val="000000" w:themeColor="text1"/>
                <w:sz w:val="18"/>
                <w:szCs w:val="18"/>
              </w:rPr>
              <w:t>1.11 (1.08, 1.14)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A4A3375" w14:textId="77777777" w:rsidR="000436FD" w:rsidRDefault="000436FD" w:rsidP="00FA5845">
            <w:pPr>
              <w:jc w:val="right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438C034D">
              <w:rPr>
                <w:rFonts w:ascii="Calibri" w:hAnsi="Calibri" w:cs="Calibri"/>
                <w:color w:val="000000" w:themeColor="text1"/>
                <w:sz w:val="18"/>
                <w:szCs w:val="18"/>
              </w:rPr>
              <w:t>1.02 (1, 1.04)</w:t>
            </w:r>
          </w:p>
        </w:tc>
      </w:tr>
    </w:tbl>
    <w:p w14:paraId="3508138F" w14:textId="77777777" w:rsidR="000436FD" w:rsidRDefault="000436FD" w:rsidP="000436FD">
      <w:pPr>
        <w:rPr>
          <w:rFonts w:eastAsiaTheme="minorEastAsia"/>
          <w:sz w:val="18"/>
          <w:szCs w:val="18"/>
        </w:rPr>
      </w:pPr>
      <w:r>
        <w:rPr>
          <w:rFonts w:eastAsiaTheme="minorEastAsia"/>
          <w:sz w:val="18"/>
          <w:szCs w:val="18"/>
        </w:rPr>
        <w:t>*</w:t>
      </w:r>
      <w:r w:rsidRPr="005104C5">
        <w:rPr>
          <w:rFonts w:eastAsiaTheme="minorEastAsia"/>
          <w:sz w:val="18"/>
          <w:szCs w:val="18"/>
        </w:rPr>
        <w:t xml:space="preserve"> </w:t>
      </w:r>
      <w:r>
        <w:rPr>
          <w:rFonts w:eastAsiaTheme="minorEastAsia"/>
          <w:sz w:val="18"/>
          <w:szCs w:val="18"/>
        </w:rPr>
        <w:t>Prevalence</w:t>
      </w:r>
      <w:r w:rsidRPr="59DD4862">
        <w:rPr>
          <w:rFonts w:eastAsiaTheme="minorEastAsia"/>
          <w:sz w:val="18"/>
          <w:szCs w:val="18"/>
        </w:rPr>
        <w:t xml:space="preserve"> ratios were adjusted for maternal age, obesity, diabetes, asthma, and chronic hypertension.</w:t>
      </w:r>
      <w:r>
        <w:rPr>
          <w:rFonts w:eastAsiaTheme="minorEastAsia"/>
          <w:sz w:val="18"/>
          <w:szCs w:val="18"/>
        </w:rPr>
        <w:t xml:space="preserve"> </w:t>
      </w:r>
      <w:r>
        <w:rPr>
          <w:rFonts w:eastAsiaTheme="minorEastAsia" w:cstheme="minorHAnsi"/>
          <w:sz w:val="18"/>
          <w:szCs w:val="18"/>
        </w:rPr>
        <w:t>ⴕ</w:t>
      </w:r>
      <w:r w:rsidRPr="59DD4862">
        <w:rPr>
          <w:rFonts w:eastAsiaTheme="minorEastAsia"/>
          <w:sz w:val="18"/>
          <w:szCs w:val="18"/>
        </w:rPr>
        <w:t xml:space="preserve">Any adverse pregnancy outcome included preterm delivery and stillbirth. </w:t>
      </w:r>
    </w:p>
    <w:p w14:paraId="11E31DDC" w14:textId="77777777" w:rsidR="000436FD" w:rsidRDefault="000436FD" w:rsidP="000436FD">
      <w:pPr>
        <w:jc w:val="right"/>
        <w:rPr>
          <w:rFonts w:eastAsiaTheme="minorEastAsia"/>
        </w:rPr>
      </w:pPr>
    </w:p>
    <w:p w14:paraId="50FD2A48" w14:textId="77777777" w:rsidR="000436FD" w:rsidRDefault="000436FD" w:rsidP="000436FD">
      <w:pPr>
        <w:jc w:val="right"/>
        <w:rPr>
          <w:rFonts w:eastAsiaTheme="minorEastAsia"/>
        </w:rPr>
      </w:pPr>
    </w:p>
    <w:p w14:paraId="1B4BF030" w14:textId="77777777" w:rsidR="000436FD" w:rsidRDefault="000436FD" w:rsidP="000436FD">
      <w:pPr>
        <w:jc w:val="right"/>
        <w:rPr>
          <w:rFonts w:eastAsiaTheme="minorEastAsia"/>
        </w:rPr>
      </w:pPr>
    </w:p>
    <w:p w14:paraId="4B4A27B8" w14:textId="77777777" w:rsidR="000436FD" w:rsidRDefault="000436FD" w:rsidP="000436FD">
      <w:pPr>
        <w:jc w:val="right"/>
        <w:rPr>
          <w:rFonts w:eastAsiaTheme="minorEastAsia"/>
        </w:rPr>
      </w:pPr>
    </w:p>
    <w:p w14:paraId="36272FD2" w14:textId="77777777" w:rsidR="008D7B8A" w:rsidRDefault="008D7B8A"/>
    <w:sectPr w:rsidR="008D7B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36FD"/>
    <w:rsid w:val="000436FD"/>
    <w:rsid w:val="008D7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198852"/>
  <w15:chartTrackingRefBased/>
  <w15:docId w15:val="{4CC808E6-C3BB-42DE-B71C-04EF64896A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36FD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436FD"/>
    <w:pPr>
      <w:spacing w:after="0" w:line="240" w:lineRule="auto"/>
    </w:pPr>
    <w:rPr>
      <w:kern w:val="0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268</Words>
  <Characters>1533</Characters>
  <Application>Microsoft Office Word</Application>
  <DocSecurity>0</DocSecurity>
  <Lines>12</Lines>
  <Paragraphs>3</Paragraphs>
  <ScaleCrop>false</ScaleCrop>
  <Company>SpringerNature</Company>
  <LinksUpToDate>false</LinksUpToDate>
  <CharactersWithSpaces>1798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2023-09-20T08:08:00Z</dcterms:created>
  <dcterms:modified xsi:type="dcterms:W3CDTF">2023-09-20T08:08:00Z</dcterms:modified>
</cp:coreProperties>
</file>