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5594B" w14:textId="3D24BC58" w:rsidR="00B55D89" w:rsidRPr="004F7B81" w:rsidRDefault="00B55D89" w:rsidP="004F7B8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4F7B81">
        <w:rPr>
          <w:rFonts w:ascii="Times New Roman" w:hAnsi="Times New Roman" w:cs="Times New Roman"/>
          <w:b/>
          <w:bCs/>
          <w:sz w:val="22"/>
        </w:rPr>
        <w:t>Supplementary Table 1. Pharmacokinetic parameters of vactosertib with or without imatinib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"/>
        <w:gridCol w:w="2112"/>
        <w:gridCol w:w="2977"/>
        <w:gridCol w:w="3265"/>
        <w:gridCol w:w="3265"/>
        <w:gridCol w:w="1418"/>
        <w:gridCol w:w="283"/>
      </w:tblGrid>
      <w:tr w:rsidR="00120647" w:rsidRPr="004F7B81" w14:paraId="2E78DFA3" w14:textId="0FB9350A" w:rsidTr="00595D94">
        <w:trPr>
          <w:trHeight w:val="794"/>
        </w:trPr>
        <w:tc>
          <w:tcPr>
            <w:tcW w:w="283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0CECE" w:themeFill="background2" w:themeFillShade="E6"/>
          </w:tcPr>
          <w:p w14:paraId="05E37E40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08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2D4F8018" w14:textId="1300F2B9" w:rsidR="00120647" w:rsidRPr="00750583" w:rsidRDefault="00120647" w:rsidP="001206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50583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750583">
              <w:rPr>
                <w:rFonts w:ascii="Times New Roman" w:hAnsi="Times New Roman" w:cs="Times New Roman"/>
                <w:b/>
                <w:bCs/>
                <w:sz w:val="22"/>
              </w:rPr>
              <w:t>arameter</w:t>
            </w:r>
          </w:p>
        </w:tc>
        <w:tc>
          <w:tcPr>
            <w:tcW w:w="32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5DF1D722" w14:textId="77777777" w:rsidR="00120647" w:rsidRPr="004F7B81" w:rsidRDefault="00120647" w:rsidP="001206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Vactosertib monotherapy</w:t>
            </w:r>
          </w:p>
          <w:p w14:paraId="21D718F5" w14:textId="77777777" w:rsidR="00120647" w:rsidRPr="004F7B81" w:rsidRDefault="00120647" w:rsidP="001206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(n=7)</w:t>
            </w:r>
          </w:p>
        </w:tc>
        <w:tc>
          <w:tcPr>
            <w:tcW w:w="32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1A29062F" w14:textId="72792C4F" w:rsidR="00120647" w:rsidRPr="004F7B81" w:rsidRDefault="00120647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Vactosertib+Imatinib combination</w:t>
            </w:r>
            <w:r w:rsidR="00973938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(n=7)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32DEF565" w14:textId="77777777" w:rsidR="00120647" w:rsidRPr="004F7B81" w:rsidRDefault="00120647" w:rsidP="001206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50583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P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 xml:space="preserve"> value</w:t>
            </w:r>
          </w:p>
        </w:tc>
        <w:tc>
          <w:tcPr>
            <w:tcW w:w="2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4F348531" w14:textId="77777777" w:rsidR="00120647" w:rsidRPr="004F7B81" w:rsidRDefault="00120647" w:rsidP="001206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120647" w:rsidRPr="004F7B81" w14:paraId="7879EFC3" w14:textId="2CE68A5C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59C44001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282FAD" w14:textId="036F23FD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AUC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τ.SS</w:t>
            </w:r>
          </w:p>
          <w:p w14:paraId="16B9FA49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(ng*hr/mL)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7C36E80" w14:textId="77777777" w:rsidR="00120647" w:rsidRPr="004F7B81" w:rsidRDefault="00120647" w:rsidP="001A2AC0">
            <w:pPr>
              <w:pStyle w:val="a7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F7B81">
              <w:rPr>
                <w:rFonts w:ascii="Times New Roman" w:hAnsi="Times New Roman" w:cs="Times New Roman"/>
                <w:sz w:val="22"/>
                <w:szCs w:val="22"/>
              </w:rPr>
              <w:t>Mean ± SD</w:t>
            </w:r>
          </w:p>
        </w:tc>
        <w:tc>
          <w:tcPr>
            <w:tcW w:w="3265" w:type="dxa"/>
            <w:tcBorders>
              <w:top w:val="single" w:sz="12" w:space="0" w:color="auto"/>
              <w:left w:val="single" w:sz="6" w:space="0" w:color="auto"/>
            </w:tcBorders>
            <w:vAlign w:val="center"/>
          </w:tcPr>
          <w:p w14:paraId="1F73163E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2811.37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1346.61</w:t>
            </w:r>
          </w:p>
        </w:tc>
        <w:tc>
          <w:tcPr>
            <w:tcW w:w="3265" w:type="dxa"/>
            <w:tcBorders>
              <w:top w:val="single" w:sz="12" w:space="0" w:color="auto"/>
            </w:tcBorders>
            <w:vAlign w:val="center"/>
          </w:tcPr>
          <w:p w14:paraId="1D29182D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4434.46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1448.50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C912D0B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0.0060</w:t>
            </w:r>
          </w:p>
        </w:tc>
        <w:tc>
          <w:tcPr>
            <w:tcW w:w="283" w:type="dxa"/>
            <w:vMerge w:val="restart"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2356B1EE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49DD6ECC" w14:textId="4FF4CE61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7D546357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78EFF3D6" w14:textId="58D84ED0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A5D71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138F85E8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0410BE32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2648.26</w:t>
            </w:r>
          </w:p>
          <w:p w14:paraId="115D3E63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(1211.38-4972.24)</w:t>
            </w:r>
          </w:p>
        </w:tc>
        <w:tc>
          <w:tcPr>
            <w:tcW w:w="3265" w:type="dxa"/>
            <w:vAlign w:val="center"/>
          </w:tcPr>
          <w:p w14:paraId="412F149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4263.89</w:t>
            </w:r>
          </w:p>
          <w:p w14:paraId="46368ACD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(2587.01-6977.78)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3577A40E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7D9E2DA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61A9E76F" w14:textId="384B9999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628C3427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4EF06D69" w14:textId="29740262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8A24529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044424F1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47.90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14:paraId="4549EC85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32.66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40038248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47504259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12516CD3" w14:textId="6D0E19E9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69F28BE6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14:paraId="4E208103" w14:textId="37B9B21B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C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max.SS</w:t>
            </w:r>
          </w:p>
          <w:p w14:paraId="50023B50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(ng /mL)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0AA4322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Mean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SD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1EDE2561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806.64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360.48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vAlign w:val="center"/>
          </w:tcPr>
          <w:p w14:paraId="4B4CAC4B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1158.71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468.71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577A851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0.0997</w:t>
            </w: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5104E7B8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699D0F73" w14:textId="443A6339" w:rsidTr="00750583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7A6E35AC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right w:val="single" w:sz="6" w:space="0" w:color="auto"/>
            </w:tcBorders>
            <w:vAlign w:val="center"/>
          </w:tcPr>
          <w:p w14:paraId="58C89279" w14:textId="18EDEB72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1A81229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47CD7F71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319EF602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773.00</w:t>
            </w:r>
          </w:p>
          <w:p w14:paraId="3A506A0B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(412.00-1480.00)</w:t>
            </w:r>
          </w:p>
        </w:tc>
        <w:tc>
          <w:tcPr>
            <w:tcW w:w="3265" w:type="dxa"/>
            <w:vAlign w:val="center"/>
          </w:tcPr>
          <w:p w14:paraId="3A00EE21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1310.00</w:t>
            </w:r>
          </w:p>
          <w:p w14:paraId="50BC426D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(554.00-1920.00)</w:t>
            </w:r>
          </w:p>
        </w:tc>
        <w:tc>
          <w:tcPr>
            <w:tcW w:w="1418" w:type="dxa"/>
            <w:vMerge/>
          </w:tcPr>
          <w:p w14:paraId="614D32A7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0EFD5255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6108B181" w14:textId="274C4B71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437D4EEC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4966A65D" w14:textId="710E0FB4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0913BB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3146AD86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44.69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14:paraId="7F7BB72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40.45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82F7E2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34F6E93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270E43BA" w14:textId="7F5EDC64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54FA1B62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58E994D" w14:textId="3949882E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AUC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last.SS</w:t>
            </w:r>
          </w:p>
          <w:p w14:paraId="6A9BE6FA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(ng*hr/mL)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9F8F403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Mean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SD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5EB60635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2811.37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1346.61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vAlign w:val="center"/>
          </w:tcPr>
          <w:p w14:paraId="0819077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4434.46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1448.50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4340C68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0.0060</w:t>
            </w: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7539E59B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5EDF18BC" w14:textId="492A601F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11EA48E0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6948FFFF" w14:textId="19F9742B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091DA24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666A5E42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19AEF93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2648.26</w:t>
            </w:r>
          </w:p>
          <w:p w14:paraId="689CB59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(1211.38-4972.24)</w:t>
            </w:r>
          </w:p>
        </w:tc>
        <w:tc>
          <w:tcPr>
            <w:tcW w:w="3265" w:type="dxa"/>
            <w:vAlign w:val="center"/>
          </w:tcPr>
          <w:p w14:paraId="5EF005B3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4263.89</w:t>
            </w:r>
          </w:p>
          <w:p w14:paraId="391790AD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(2587.01-6977.78)</w:t>
            </w:r>
          </w:p>
        </w:tc>
        <w:tc>
          <w:tcPr>
            <w:tcW w:w="1418" w:type="dxa"/>
            <w:vMerge/>
            <w:vAlign w:val="center"/>
          </w:tcPr>
          <w:p w14:paraId="5815FED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79B665FE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2F478C4C" w14:textId="6573AE38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1A9328D5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2FC4C3D5" w14:textId="63FA7624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998C8F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5FB21D0B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47.90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14:paraId="4F1119B2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32.66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5E138E50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21EF7862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15DBBC57" w14:textId="7AE9F980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77C084FF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6DE1566" w14:textId="1A92407C" w:rsidR="00120647" w:rsidRPr="004F7B81" w:rsidRDefault="00120647" w:rsidP="004F7B81">
            <w:pPr>
              <w:jc w:val="left"/>
              <w:rPr>
                <w:rFonts w:ascii="Times New Roman" w:eastAsiaTheme="minorHAnsi" w:hAnsi="Times New Roman" w:cs="Times New Roman"/>
                <w:b/>
                <w:bCs/>
                <w:sz w:val="22"/>
                <w:vertAlign w:val="subscript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AUC</w:t>
            </w:r>
            <w:r w:rsidRPr="004F7B81">
              <w:rPr>
                <w:rFonts w:ascii="Times New Roman" w:eastAsiaTheme="minorHAnsi" w:hAnsi="Times New Roman" w:cs="Times New Roman"/>
                <w:b/>
                <w:bCs/>
                <w:sz w:val="22"/>
                <w:vertAlign w:val="subscript"/>
              </w:rPr>
              <w:t>inf.SS</w:t>
            </w:r>
          </w:p>
          <w:p w14:paraId="70E7E96E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eastAsiaTheme="minorHAnsi" w:hAnsi="Times New Roman" w:cs="Times New Roman"/>
                <w:b/>
                <w:bCs/>
                <w:sz w:val="22"/>
              </w:rPr>
              <w:t>(ng*hr/mL)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BF31913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Mean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SD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0815A7FA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2953.01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1456.86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vAlign w:val="center"/>
          </w:tcPr>
          <w:p w14:paraId="41D9CC88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4691.67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1590.17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84569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0.0054</w:t>
            </w: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7D15A2A6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06123B7E" w14:textId="420DC3F3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3BD73B4D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29D51E5D" w14:textId="2FBB346E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FA9792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7B95A84F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3766CAA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2723.15</w:t>
            </w:r>
          </w:p>
          <w:p w14:paraId="7D79F894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(1239.25-5088.28)</w:t>
            </w:r>
          </w:p>
        </w:tc>
        <w:tc>
          <w:tcPr>
            <w:tcW w:w="3265" w:type="dxa"/>
            <w:vAlign w:val="center"/>
          </w:tcPr>
          <w:p w14:paraId="4B424CA3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4707.37</w:t>
            </w:r>
          </w:p>
          <w:p w14:paraId="4982E141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(2650.79-7401.31)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864DD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25230EAE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7217D514" w14:textId="4CF6F50A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75F08DA4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04811603" w14:textId="4B0ABC8F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361E45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22342B37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49.33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14:paraId="466A90E8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33.89</w:t>
            </w: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5E967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39235394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545E6040" w14:textId="1B4A3188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6FFCCD70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56571B" w14:textId="2876C8A9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%AUC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extra</w:t>
            </w:r>
          </w:p>
          <w:p w14:paraId="665868F8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(%)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8BFDAD7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Mean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SD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233B67C3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3.86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4.31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vAlign w:val="center"/>
          </w:tcPr>
          <w:p w14:paraId="39086EC5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5.00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3.26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E479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0.1074</w:t>
            </w: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085ADCF1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616089A8" w14:textId="20DAB550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63EE4081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439F47A6" w14:textId="50623DEB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08C8152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394A14B6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6A094F80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2.28</w:t>
            </w:r>
          </w:p>
          <w:p w14:paraId="023BC2F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(0.66-13.41)</w:t>
            </w:r>
          </w:p>
        </w:tc>
        <w:tc>
          <w:tcPr>
            <w:tcW w:w="3265" w:type="dxa"/>
            <w:vAlign w:val="center"/>
          </w:tcPr>
          <w:p w14:paraId="49B3FD16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4.64</w:t>
            </w:r>
          </w:p>
          <w:p w14:paraId="19011009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(1.72-11.09)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58D0E7F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016A748A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08E08C9E" w14:textId="6C0587A1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583EDE16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4F8DED70" w14:textId="462D706D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2DAC1C0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6D4790FA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111.84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14:paraId="6D91C9CB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65.17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0CF75E12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2B311FDB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5E0E4D31" w14:textId="169FD706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2DC439C8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14:paraId="297F4618" w14:textId="7EDADFAF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T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max.SS</w:t>
            </w:r>
          </w:p>
          <w:p w14:paraId="12B0BF25" w14:textId="77777777" w:rsidR="00120647" w:rsidRPr="004F7B81" w:rsidRDefault="00120647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(hr)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1A1994D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Mean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SD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4F82F4EA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1.71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0.57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vAlign w:val="center"/>
          </w:tcPr>
          <w:p w14:paraId="6DFA9BF5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1.43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0.84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DF5DF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0.3771</w:t>
            </w: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0D08B914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2AD8909B" w14:textId="22B0FB13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2642845E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12" w:type="dxa"/>
            <w:vMerge/>
            <w:tcBorders>
              <w:right w:val="single" w:sz="6" w:space="0" w:color="auto"/>
            </w:tcBorders>
            <w:vAlign w:val="center"/>
          </w:tcPr>
          <w:p w14:paraId="65B44131" w14:textId="5BE97536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F35E053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60EB9CBA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49E87DD6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1.50</w:t>
            </w:r>
          </w:p>
          <w:p w14:paraId="773054A7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(1.50-3.00)</w:t>
            </w:r>
          </w:p>
        </w:tc>
        <w:tc>
          <w:tcPr>
            <w:tcW w:w="3265" w:type="dxa"/>
            <w:vAlign w:val="center"/>
          </w:tcPr>
          <w:p w14:paraId="142C89AD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1.50</w:t>
            </w:r>
          </w:p>
          <w:p w14:paraId="0BAA60D5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(0.50-3.00)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22517A96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7A9CD453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73938" w:rsidRPr="004F7B81" w14:paraId="1AC7A9C2" w14:textId="6D8A7ED8" w:rsidTr="00595D94">
        <w:trPr>
          <w:trHeight w:val="397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1088A79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5130420E" w14:textId="60DCC544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362F252" w14:textId="77777777" w:rsidR="00120647" w:rsidRPr="004F7B81" w:rsidRDefault="00120647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45F70875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33.07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14:paraId="310C5416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58.67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10292D4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753106B2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50583" w:rsidRPr="004F7B81" w14:paraId="35498EF8" w14:textId="74DADFF5" w:rsidTr="00595D94">
        <w:trPr>
          <w:trHeight w:val="230"/>
        </w:trPr>
        <w:tc>
          <w:tcPr>
            <w:tcW w:w="283" w:type="dxa"/>
            <w:vMerge w:val="restart"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49E9E468" w14:textId="77777777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14:paraId="78C829AD" w14:textId="6592C058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t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1/2</w:t>
            </w:r>
          </w:p>
          <w:p w14:paraId="31F3C683" w14:textId="77777777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eastAsiaTheme="minorHAnsi" w:hAnsi="Times New Roman" w:cs="Times New Roman"/>
                <w:b/>
                <w:bCs/>
                <w:sz w:val="22"/>
              </w:rPr>
              <w:t>(hr)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0136262" w14:textId="77777777" w:rsidR="004F7B81" w:rsidRPr="004F7B81" w:rsidRDefault="004F7B81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Mean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SD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32B23ECA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2.35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0.82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vAlign w:val="center"/>
          </w:tcPr>
          <w:p w14:paraId="7B1FA884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2.67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0.63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0890C7B1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0.1720</w:t>
            </w:r>
          </w:p>
        </w:tc>
        <w:tc>
          <w:tcPr>
            <w:tcW w:w="283" w:type="dxa"/>
            <w:vMerge w:val="restart"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0BCEBF9B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50583" w:rsidRPr="004F7B81" w14:paraId="6DB25C63" w14:textId="15994BB1" w:rsidTr="00750583">
        <w:trPr>
          <w:trHeight w:val="230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0077AA97" w14:textId="77777777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right w:val="single" w:sz="6" w:space="0" w:color="auto"/>
            </w:tcBorders>
          </w:tcPr>
          <w:p w14:paraId="61FE8660" w14:textId="2CEC4DF6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C75F93F" w14:textId="77777777" w:rsidR="004F7B81" w:rsidRPr="004F7B81" w:rsidRDefault="004F7B81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54E7E710" w14:textId="77777777" w:rsidR="004F7B81" w:rsidRPr="004F7B81" w:rsidRDefault="004F7B81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5F983058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2.08</w:t>
            </w:r>
          </w:p>
          <w:p w14:paraId="6C839082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(1.47-4.03)</w:t>
            </w:r>
          </w:p>
        </w:tc>
        <w:tc>
          <w:tcPr>
            <w:tcW w:w="3265" w:type="dxa"/>
            <w:vAlign w:val="center"/>
          </w:tcPr>
          <w:p w14:paraId="0E4BC4B0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2.84</w:t>
            </w:r>
          </w:p>
          <w:p w14:paraId="0BC5585A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(1.95-3.38)</w:t>
            </w:r>
          </w:p>
        </w:tc>
        <w:tc>
          <w:tcPr>
            <w:tcW w:w="1418" w:type="dxa"/>
            <w:vMerge/>
          </w:tcPr>
          <w:p w14:paraId="2CDB21F4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34F9897D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50583" w:rsidRPr="004F7B81" w14:paraId="05C91258" w14:textId="641C3F20" w:rsidTr="00595D94">
        <w:trPr>
          <w:trHeight w:val="230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42CF01B0" w14:textId="77777777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bottom w:val="single" w:sz="4" w:space="0" w:color="auto"/>
              <w:right w:val="single" w:sz="6" w:space="0" w:color="auto"/>
            </w:tcBorders>
          </w:tcPr>
          <w:p w14:paraId="6E8F3E7E" w14:textId="09D81CA1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5D63C9" w14:textId="77777777" w:rsidR="004F7B81" w:rsidRPr="004F7B81" w:rsidRDefault="004F7B81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01C9BAD0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34.83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vAlign w:val="center"/>
          </w:tcPr>
          <w:p w14:paraId="33107828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23.57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19DE7206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2AAE89BD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50583" w:rsidRPr="004F7B81" w14:paraId="0F8EB71E" w14:textId="04E6ECB5" w:rsidTr="00595D94">
        <w:trPr>
          <w:trHeight w:val="230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53AAA07A" w14:textId="77777777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auto"/>
              <w:right w:val="single" w:sz="6" w:space="0" w:color="auto"/>
            </w:tcBorders>
          </w:tcPr>
          <w:p w14:paraId="0DD17C5C" w14:textId="1A80A0EF" w:rsidR="004F7B81" w:rsidRPr="004F7B81" w:rsidRDefault="004F7B81" w:rsidP="004F7B81">
            <w:pPr>
              <w:jc w:val="left"/>
              <w:rPr>
                <w:rFonts w:ascii="Times New Roman" w:eastAsiaTheme="minorHAnsi" w:hAnsi="Times New Roman" w:cs="Times New Roman"/>
                <w:b/>
                <w:bCs/>
                <w:sz w:val="22"/>
                <w:vertAlign w:val="subscript"/>
              </w:rPr>
            </w:pPr>
            <w:r w:rsidRPr="004F7B81">
              <w:rPr>
                <w:rFonts w:ascii="Times New Roman" w:hAnsi="Times New Roman" w:cs="Times New Roman"/>
                <w:b/>
                <w:bCs/>
                <w:sz w:val="22"/>
              </w:rPr>
              <w:t>C</w:t>
            </w:r>
            <w:r w:rsidRPr="004F7B8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min</w:t>
            </w:r>
            <w:r w:rsidRPr="004F7B81">
              <w:rPr>
                <w:rFonts w:ascii="Times New Roman" w:eastAsiaTheme="minorHAnsi" w:hAnsi="Times New Roman" w:cs="Times New Roman"/>
                <w:b/>
                <w:bCs/>
                <w:sz w:val="22"/>
                <w:vertAlign w:val="subscript"/>
              </w:rPr>
              <w:t>..SS</w:t>
            </w:r>
          </w:p>
          <w:p w14:paraId="389C865A" w14:textId="77777777" w:rsidR="004F7B81" w:rsidRPr="004F7B81" w:rsidRDefault="004F7B81" w:rsidP="004F7B8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F7B81">
              <w:rPr>
                <w:rFonts w:ascii="Times New Roman" w:eastAsiaTheme="minorHAnsi" w:hAnsi="Times New Roman" w:cs="Times New Roman"/>
                <w:b/>
                <w:bCs/>
                <w:sz w:val="22"/>
              </w:rPr>
              <w:t>(ng /mL)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DAF59F" w14:textId="77777777" w:rsidR="004F7B81" w:rsidRPr="004F7B81" w:rsidRDefault="004F7B81" w:rsidP="001A2AC0">
            <w:pPr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Mean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</w:t>
            </w:r>
            <w:r w:rsidRPr="004F7B8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SD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560DC72D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27.36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 xml:space="preserve"> ± </w:t>
            </w:r>
            <w:r w:rsidRPr="004F7B81">
              <w:rPr>
                <w:rFonts w:ascii="Times New Roman" w:hAnsi="Times New Roman" w:cs="Times New Roman"/>
                <w:sz w:val="22"/>
              </w:rPr>
              <w:t>33.05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vAlign w:val="center"/>
          </w:tcPr>
          <w:p w14:paraId="699EF132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 xml:space="preserve">76.25 </w:t>
            </w:r>
            <w:r w:rsidRPr="004F7B81">
              <w:rPr>
                <w:rFonts w:ascii="Times New Roman" w:eastAsia="굴림" w:hAnsi="Times New Roman" w:cs="Times New Roman"/>
                <w:sz w:val="22"/>
              </w:rPr>
              <w:t>± 56.40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119801EE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0.0264</w:t>
            </w: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2A139573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750583" w:rsidRPr="004F7B81" w14:paraId="037DDFEE" w14:textId="4C59315F" w:rsidTr="00750583">
        <w:trPr>
          <w:trHeight w:val="230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20884DE9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right w:val="single" w:sz="6" w:space="0" w:color="auto"/>
            </w:tcBorders>
          </w:tcPr>
          <w:p w14:paraId="7113C174" w14:textId="53DB563D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DF16AE4" w14:textId="77777777" w:rsidR="004F7B81" w:rsidRPr="004F7B81" w:rsidRDefault="004F7B81" w:rsidP="001A2AC0">
            <w:pPr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Median</w:t>
            </w:r>
          </w:p>
          <w:p w14:paraId="519E6818" w14:textId="77777777" w:rsidR="004F7B81" w:rsidRPr="004F7B81" w:rsidRDefault="004F7B81" w:rsidP="001A2AC0">
            <w:pPr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(min-max)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450C548F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11.90</w:t>
            </w:r>
          </w:p>
          <w:p w14:paraId="0514C4C0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(3.72-98.30)</w:t>
            </w:r>
          </w:p>
        </w:tc>
        <w:tc>
          <w:tcPr>
            <w:tcW w:w="3265" w:type="dxa"/>
            <w:vAlign w:val="center"/>
          </w:tcPr>
          <w:p w14:paraId="08CCA237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60.70</w:t>
            </w:r>
          </w:p>
          <w:p w14:paraId="2D77CEC1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(11.90-166.00)</w:t>
            </w:r>
          </w:p>
        </w:tc>
        <w:tc>
          <w:tcPr>
            <w:tcW w:w="1418" w:type="dxa"/>
            <w:vMerge/>
          </w:tcPr>
          <w:p w14:paraId="6843937C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14C7E620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973938" w:rsidRPr="004F7B81" w14:paraId="30B0F01D" w14:textId="53D42095" w:rsidTr="00750583">
        <w:trPr>
          <w:trHeight w:val="230"/>
        </w:trPr>
        <w:tc>
          <w:tcPr>
            <w:tcW w:w="283" w:type="dxa"/>
            <w:vMerge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2CD484BE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12" w:type="dxa"/>
            <w:vMerge/>
            <w:tcBorders>
              <w:right w:val="single" w:sz="6" w:space="0" w:color="auto"/>
            </w:tcBorders>
          </w:tcPr>
          <w:p w14:paraId="0F0465CF" w14:textId="28219EC4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6C28074" w14:textId="77777777" w:rsidR="004F7B81" w:rsidRPr="004F7B81" w:rsidRDefault="004F7B81" w:rsidP="001A2AC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Coefficient of variation (%)</w:t>
            </w:r>
          </w:p>
        </w:tc>
        <w:tc>
          <w:tcPr>
            <w:tcW w:w="3265" w:type="dxa"/>
            <w:tcBorders>
              <w:left w:val="single" w:sz="6" w:space="0" w:color="auto"/>
            </w:tcBorders>
            <w:vAlign w:val="center"/>
          </w:tcPr>
          <w:p w14:paraId="5EC6BC34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120.79</w:t>
            </w:r>
          </w:p>
        </w:tc>
        <w:tc>
          <w:tcPr>
            <w:tcW w:w="3265" w:type="dxa"/>
            <w:vAlign w:val="center"/>
          </w:tcPr>
          <w:p w14:paraId="092EFD79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F7B81">
              <w:rPr>
                <w:rFonts w:ascii="Times New Roman" w:hAnsi="Times New Roman" w:cs="Times New Roman"/>
                <w:sz w:val="22"/>
              </w:rPr>
              <w:t>73.97</w:t>
            </w:r>
          </w:p>
        </w:tc>
        <w:tc>
          <w:tcPr>
            <w:tcW w:w="1418" w:type="dxa"/>
            <w:vMerge/>
          </w:tcPr>
          <w:p w14:paraId="6ABEB19E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  <w:vMerge/>
            <w:tcBorders>
              <w:right w:val="single" w:sz="12" w:space="0" w:color="auto"/>
            </w:tcBorders>
            <w:shd w:val="clear" w:color="auto" w:fill="D0CECE" w:themeFill="background2" w:themeFillShade="E6"/>
          </w:tcPr>
          <w:p w14:paraId="0BF2CE7F" w14:textId="77777777" w:rsidR="004F7B81" w:rsidRPr="004F7B81" w:rsidRDefault="004F7B81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120647" w:rsidRPr="004F7B81" w14:paraId="2071122B" w14:textId="77777777" w:rsidTr="00973938">
        <w:trPr>
          <w:trHeight w:val="283"/>
        </w:trPr>
        <w:tc>
          <w:tcPr>
            <w:tcW w:w="13320" w:type="dxa"/>
            <w:gridSpan w:val="6"/>
            <w:tcBorders>
              <w:left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</w:tcPr>
          <w:p w14:paraId="215E1890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0CECE" w:themeFill="background2" w:themeFillShade="E6"/>
          </w:tcPr>
          <w:p w14:paraId="31E1045C" w14:textId="77777777" w:rsidR="00120647" w:rsidRPr="004F7B81" w:rsidRDefault="00120647" w:rsidP="001A2AC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6019A55A" w14:textId="77777777" w:rsidR="00120647" w:rsidRPr="004F7B81" w:rsidRDefault="00120647" w:rsidP="00120647">
      <w:pPr>
        <w:jc w:val="left"/>
        <w:rPr>
          <w:rFonts w:ascii="Times New Roman" w:hAnsi="Times New Roman" w:cs="Times New Roman"/>
          <w:sz w:val="22"/>
        </w:rPr>
      </w:pPr>
      <w:r w:rsidRPr="004F7B81">
        <w:rPr>
          <w:rFonts w:ascii="Times New Roman" w:hAnsi="Times New Roman" w:cs="Times New Roman"/>
          <w:sz w:val="22"/>
        </w:rPr>
        <w:t>AUC</w:t>
      </w:r>
      <w:r w:rsidRPr="004F7B81">
        <w:rPr>
          <w:rFonts w:ascii="Times New Roman" w:hAnsi="Times New Roman" w:cs="Times New Roman"/>
          <w:sz w:val="22"/>
          <w:vertAlign w:val="subscript"/>
        </w:rPr>
        <w:t>τ.SS</w:t>
      </w:r>
      <w:r w:rsidRPr="004F7B81">
        <w:rPr>
          <w:rFonts w:ascii="Times New Roman" w:hAnsi="Times New Roman" w:cs="Times New Roman"/>
          <w:sz w:val="22"/>
        </w:rPr>
        <w:t>, Area under the plasma concentration-time curve for dosing interval (</w:t>
      </w:r>
      <w:r w:rsidRPr="004F7B81">
        <w:rPr>
          <w:rFonts w:ascii="Times New Roman" w:eastAsiaTheme="minorHAnsi" w:hAnsi="Times New Roman" w:cs="Times New Roman"/>
          <w:sz w:val="22"/>
        </w:rPr>
        <w:t>τ</w:t>
      </w:r>
      <w:r w:rsidRPr="004F7B81">
        <w:rPr>
          <w:rFonts w:ascii="Times New Roman" w:hAnsi="Times New Roman" w:cs="Times New Roman"/>
          <w:sz w:val="22"/>
        </w:rPr>
        <w:t>) at steady state, C</w:t>
      </w:r>
      <w:r w:rsidRPr="004F7B81">
        <w:rPr>
          <w:rFonts w:ascii="Times New Roman" w:hAnsi="Times New Roman" w:cs="Times New Roman"/>
          <w:sz w:val="22"/>
          <w:vertAlign w:val="subscript"/>
        </w:rPr>
        <w:t>max.SS</w:t>
      </w:r>
      <w:r w:rsidRPr="004F7B81">
        <w:rPr>
          <w:rFonts w:ascii="Times New Roman" w:hAnsi="Times New Roman" w:cs="Times New Roman"/>
          <w:sz w:val="22"/>
        </w:rPr>
        <w:t>, maximum observed plasma concentration at steady state, AUC</w:t>
      </w:r>
      <w:r w:rsidRPr="004F7B81">
        <w:rPr>
          <w:rFonts w:ascii="Times New Roman" w:hAnsi="Times New Roman" w:cs="Times New Roman"/>
          <w:sz w:val="22"/>
          <w:vertAlign w:val="subscript"/>
        </w:rPr>
        <w:t>last.SS</w:t>
      </w:r>
      <w:r w:rsidRPr="004F7B81">
        <w:rPr>
          <w:rFonts w:ascii="Times New Roman" w:hAnsi="Times New Roman" w:cs="Times New Roman"/>
          <w:sz w:val="22"/>
        </w:rPr>
        <w:t>, Area under the plasma concentration-time curve up to the last measurable concentration, AUC</w:t>
      </w:r>
      <w:r w:rsidRPr="004F7B81">
        <w:rPr>
          <w:rFonts w:ascii="Times New Roman" w:hAnsi="Times New Roman" w:cs="Times New Roman"/>
          <w:sz w:val="22"/>
          <w:vertAlign w:val="subscript"/>
        </w:rPr>
        <w:t>inf.SS</w:t>
      </w:r>
      <w:r w:rsidRPr="004F7B81">
        <w:rPr>
          <w:rFonts w:ascii="Times New Roman" w:hAnsi="Times New Roman" w:cs="Times New Roman"/>
          <w:sz w:val="22"/>
        </w:rPr>
        <w:t>, Area under the plasma concentration-time curve extrapolated to infinity at steady state, T</w:t>
      </w:r>
      <w:r w:rsidRPr="004F7B81">
        <w:rPr>
          <w:rFonts w:ascii="Times New Roman" w:hAnsi="Times New Roman" w:cs="Times New Roman"/>
          <w:sz w:val="22"/>
          <w:vertAlign w:val="subscript"/>
        </w:rPr>
        <w:t>max.SS</w:t>
      </w:r>
      <w:r w:rsidRPr="004F7B81">
        <w:rPr>
          <w:rFonts w:ascii="Times New Roman" w:hAnsi="Times New Roman" w:cs="Times New Roman"/>
          <w:sz w:val="22"/>
        </w:rPr>
        <w:t>, time to maximum observed plasma concentration at steady state, t</w:t>
      </w:r>
      <w:r w:rsidRPr="004F7B81">
        <w:rPr>
          <w:rFonts w:ascii="Times New Roman" w:hAnsi="Times New Roman" w:cs="Times New Roman"/>
          <w:sz w:val="22"/>
          <w:vertAlign w:val="subscript"/>
        </w:rPr>
        <w:t>1/2</w:t>
      </w:r>
      <w:r w:rsidRPr="004F7B81">
        <w:rPr>
          <w:rFonts w:ascii="Times New Roman" w:hAnsi="Times New Roman" w:cs="Times New Roman"/>
          <w:sz w:val="22"/>
        </w:rPr>
        <w:t>, half life, C</w:t>
      </w:r>
      <w:r w:rsidRPr="004F7B81">
        <w:rPr>
          <w:rFonts w:ascii="Times New Roman" w:hAnsi="Times New Roman" w:cs="Times New Roman"/>
          <w:sz w:val="22"/>
          <w:vertAlign w:val="subscript"/>
        </w:rPr>
        <w:t>min.SS</w:t>
      </w:r>
      <w:r w:rsidRPr="004F7B81">
        <w:rPr>
          <w:rFonts w:ascii="Times New Roman" w:hAnsi="Times New Roman" w:cs="Times New Roman"/>
          <w:sz w:val="22"/>
        </w:rPr>
        <w:t>, minimum observed plasma concentration at steady state</w:t>
      </w:r>
    </w:p>
    <w:p w14:paraId="05EF14C5" w14:textId="52E944FC" w:rsidR="00B55D89" w:rsidRPr="004F7B81" w:rsidRDefault="00120647" w:rsidP="00120647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4F7B81">
        <w:rPr>
          <w:rFonts w:ascii="Times New Roman" w:hAnsi="Times New Roman" w:cs="Times New Roman"/>
          <w:sz w:val="22"/>
        </w:rPr>
        <w:t>The p-value of PK parameters was evaluated by using T-test except T</w:t>
      </w:r>
      <w:r w:rsidRPr="004F7B81">
        <w:rPr>
          <w:rFonts w:ascii="Times New Roman" w:hAnsi="Times New Roman" w:cs="Times New Roman"/>
          <w:sz w:val="22"/>
          <w:vertAlign w:val="subscript"/>
        </w:rPr>
        <w:t>max,ss</w:t>
      </w:r>
      <w:r w:rsidRPr="004F7B81">
        <w:rPr>
          <w:rFonts w:ascii="Times New Roman" w:hAnsi="Times New Roman" w:cs="Times New Roman"/>
          <w:sz w:val="22"/>
        </w:rPr>
        <w:t xml:space="preserve"> evaluated by Wilcoxon test</w:t>
      </w:r>
    </w:p>
    <w:p w14:paraId="3FFC76AC" w14:textId="77777777" w:rsidR="00B55D89" w:rsidRDefault="00B55D89">
      <w:pPr>
        <w:widowControl/>
        <w:wordWrap/>
        <w:autoSpaceDE/>
        <w:autoSpaceDN/>
      </w:pPr>
      <w:r>
        <w:br w:type="page"/>
      </w:r>
    </w:p>
    <w:p w14:paraId="53618BA9" w14:textId="25497760" w:rsidR="00B55D89" w:rsidRPr="00973938" w:rsidRDefault="00B55D89" w:rsidP="00B55D89">
      <w:pPr>
        <w:rPr>
          <w:rFonts w:ascii="Times New Roman" w:hAnsi="Times New Roman" w:cs="Times New Roman"/>
          <w:b/>
          <w:bCs/>
          <w:sz w:val="22"/>
        </w:rPr>
      </w:pPr>
      <w:r w:rsidRPr="00973938">
        <w:rPr>
          <w:rFonts w:ascii="Times New Roman" w:hAnsi="Times New Roman" w:cs="Times New Roman"/>
          <w:b/>
          <w:bCs/>
          <w:sz w:val="22"/>
        </w:rPr>
        <w:lastRenderedPageBreak/>
        <w:t>Supplementary Table 2. Comparison of pharmacokinetic parameters according to vactosertib monotherapy/combination therapy</w:t>
      </w:r>
    </w:p>
    <w:tbl>
      <w:tblPr>
        <w:tblStyle w:val="a6"/>
        <w:tblpPr w:leftFromText="142" w:rightFromText="142" w:vertAnchor="text" w:tblpY="128"/>
        <w:tblW w:w="13462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032"/>
        <w:gridCol w:w="2032"/>
        <w:gridCol w:w="2032"/>
        <w:gridCol w:w="2551"/>
        <w:gridCol w:w="2552"/>
      </w:tblGrid>
      <w:tr w:rsidR="00973938" w:rsidRPr="00973938" w14:paraId="608B49B7" w14:textId="77777777" w:rsidTr="00973938">
        <w:trPr>
          <w:trHeight w:val="680"/>
        </w:trPr>
        <w:tc>
          <w:tcPr>
            <w:tcW w:w="2263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6037B0CD" w14:textId="77777777" w:rsidR="00973938" w:rsidRPr="00973938" w:rsidRDefault="00973938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Parameters</w:t>
            </w:r>
          </w:p>
        </w:tc>
        <w:tc>
          <w:tcPr>
            <w:tcW w:w="6096" w:type="dxa"/>
            <w:gridSpan w:val="3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44759524" w14:textId="17B0944D" w:rsidR="00973938" w:rsidRPr="00973938" w:rsidRDefault="00973938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 w:hint="eastAsia"/>
                <w:b/>
                <w:bCs/>
                <w:sz w:val="22"/>
              </w:rPr>
              <w:t>T</w:t>
            </w: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reatment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6DE76143" w14:textId="77777777" w:rsidR="00973938" w:rsidRPr="00973938" w:rsidRDefault="00973938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Geometric mean ratio (combination/monotherapy)</w:t>
            </w:r>
          </w:p>
        </w:tc>
      </w:tr>
      <w:tr w:rsidR="00973938" w:rsidRPr="00973938" w14:paraId="49BA6773" w14:textId="77777777" w:rsidTr="00973938">
        <w:trPr>
          <w:trHeight w:val="397"/>
        </w:trPr>
        <w:tc>
          <w:tcPr>
            <w:tcW w:w="2263" w:type="dxa"/>
            <w:vMerge/>
            <w:tcBorders>
              <w:top w:val="nil"/>
              <w:left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5A97CD6B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032" w:type="dxa"/>
            <w:tcBorders>
              <w:top w:val="single" w:sz="6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0CB056D8" w14:textId="483BF1F5" w:rsidR="00B55D89" w:rsidRPr="00973938" w:rsidRDefault="00973938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M</w:t>
            </w:r>
            <w:r w:rsidR="00B55D89" w:rsidRPr="00973938">
              <w:rPr>
                <w:rFonts w:ascii="Times New Roman" w:hAnsi="Times New Roman" w:cs="Times New Roman"/>
                <w:b/>
                <w:bCs/>
                <w:sz w:val="22"/>
              </w:rPr>
              <w:t>onotherapy</w:t>
            </w:r>
          </w:p>
        </w:tc>
        <w:tc>
          <w:tcPr>
            <w:tcW w:w="2032" w:type="dxa"/>
            <w:tcBorders>
              <w:top w:val="single" w:sz="6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64004F31" w14:textId="20F5BD56" w:rsidR="00B55D89" w:rsidRPr="00973938" w:rsidRDefault="00973938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C</w:t>
            </w:r>
            <w:r w:rsidR="00B55D89" w:rsidRPr="00973938">
              <w:rPr>
                <w:rFonts w:ascii="Times New Roman" w:hAnsi="Times New Roman" w:cs="Times New Roman"/>
                <w:b/>
                <w:bCs/>
                <w:sz w:val="22"/>
              </w:rPr>
              <w:t>ombination</w:t>
            </w:r>
          </w:p>
        </w:tc>
        <w:tc>
          <w:tcPr>
            <w:tcW w:w="2032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7AEB09E0" w14:textId="1553EC6B" w:rsidR="00B55D89" w:rsidRPr="00973938" w:rsidRDefault="00973938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P</w:t>
            </w:r>
            <w:r w:rsidR="00B55D89" w:rsidRPr="00973938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-</w:t>
            </w:r>
            <w:r w:rsidR="00B55D89" w:rsidRPr="00973938">
              <w:rPr>
                <w:rFonts w:ascii="Times New Roman" w:hAnsi="Times New Roman" w:cs="Times New Roman"/>
                <w:b/>
                <w:bCs/>
                <w:sz w:val="22"/>
              </w:rPr>
              <w:t>value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25E6D8FA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Ratio</w:t>
            </w:r>
          </w:p>
        </w:tc>
        <w:tc>
          <w:tcPr>
            <w:tcW w:w="2552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241EB960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90% CI</w:t>
            </w:r>
          </w:p>
        </w:tc>
      </w:tr>
      <w:tr w:rsidR="00B55D89" w:rsidRPr="00973938" w14:paraId="000687DF" w14:textId="77777777" w:rsidTr="00973938">
        <w:trPr>
          <w:trHeight w:val="510"/>
        </w:trPr>
        <w:tc>
          <w:tcPr>
            <w:tcW w:w="2263" w:type="dxa"/>
            <w:tcBorders>
              <w:top w:val="single" w:sz="12" w:space="0" w:color="auto"/>
              <w:left w:val="single" w:sz="12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0398848D" w14:textId="5C513850" w:rsidR="00B55D89" w:rsidRPr="00973938" w:rsidRDefault="00B55D89" w:rsidP="00973938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AUC</w:t>
            </w:r>
            <w:r w:rsidRPr="00973938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τ.SS</w:t>
            </w:r>
            <w:r w:rsidR="00973938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(ng*hr/mL)</w:t>
            </w:r>
          </w:p>
        </w:tc>
        <w:tc>
          <w:tcPr>
            <w:tcW w:w="2032" w:type="dxa"/>
            <w:tcBorders>
              <w:top w:val="single" w:sz="12" w:space="0" w:color="auto"/>
              <w:bottom w:val="nil"/>
            </w:tcBorders>
            <w:vAlign w:val="center"/>
          </w:tcPr>
          <w:p w14:paraId="0D21D165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2516.52</w:t>
            </w:r>
          </w:p>
        </w:tc>
        <w:tc>
          <w:tcPr>
            <w:tcW w:w="2032" w:type="dxa"/>
            <w:tcBorders>
              <w:top w:val="single" w:sz="12" w:space="0" w:color="auto"/>
              <w:bottom w:val="nil"/>
            </w:tcBorders>
            <w:vAlign w:val="center"/>
          </w:tcPr>
          <w:p w14:paraId="656ABDB2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4239.08</w:t>
            </w:r>
          </w:p>
        </w:tc>
        <w:tc>
          <w:tcPr>
            <w:tcW w:w="2032" w:type="dxa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AFC43BC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0.0060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nil"/>
            </w:tcBorders>
            <w:vAlign w:val="center"/>
          </w:tcPr>
          <w:p w14:paraId="4ABF569E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1.6845</w:t>
            </w:r>
          </w:p>
        </w:tc>
        <w:tc>
          <w:tcPr>
            <w:tcW w:w="2552" w:type="dxa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96AC4A4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1.3199-2.1499</w:t>
            </w:r>
          </w:p>
        </w:tc>
      </w:tr>
      <w:tr w:rsidR="00B55D89" w:rsidRPr="00973938" w14:paraId="33026384" w14:textId="77777777" w:rsidTr="00973938">
        <w:trPr>
          <w:trHeight w:val="510"/>
        </w:trPr>
        <w:tc>
          <w:tcPr>
            <w:tcW w:w="2263" w:type="dxa"/>
            <w:tcBorders>
              <w:top w:val="nil"/>
              <w:left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623F3C2B" w14:textId="42D7C5EA" w:rsidR="00B55D89" w:rsidRPr="00973938" w:rsidRDefault="00B55D89" w:rsidP="00973938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C</w:t>
            </w:r>
            <w:r w:rsidRPr="00973938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max.SS</w:t>
            </w:r>
            <w:r w:rsidR="00973938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 w:rsidRPr="00973938">
              <w:rPr>
                <w:rFonts w:ascii="Times New Roman" w:hAnsi="Times New Roman" w:cs="Times New Roman"/>
                <w:b/>
                <w:bCs/>
                <w:sz w:val="22"/>
              </w:rPr>
              <w:t>(ng /mL)</w:t>
            </w:r>
          </w:p>
        </w:tc>
        <w:tc>
          <w:tcPr>
            <w:tcW w:w="2032" w:type="dxa"/>
            <w:tcBorders>
              <w:top w:val="nil"/>
              <w:bottom w:val="single" w:sz="12" w:space="0" w:color="auto"/>
            </w:tcBorders>
            <w:vAlign w:val="center"/>
          </w:tcPr>
          <w:p w14:paraId="2EF43334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743.12</w:t>
            </w:r>
          </w:p>
        </w:tc>
        <w:tc>
          <w:tcPr>
            <w:tcW w:w="2032" w:type="dxa"/>
            <w:tcBorders>
              <w:top w:val="nil"/>
              <w:bottom w:val="single" w:sz="12" w:space="0" w:color="auto"/>
            </w:tcBorders>
            <w:vAlign w:val="center"/>
          </w:tcPr>
          <w:p w14:paraId="695D23A3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1073.85</w:t>
            </w:r>
          </w:p>
        </w:tc>
        <w:tc>
          <w:tcPr>
            <w:tcW w:w="2032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52D0493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0.0997</w:t>
            </w:r>
          </w:p>
        </w:tc>
        <w:tc>
          <w:tcPr>
            <w:tcW w:w="2551" w:type="dxa"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14:paraId="1B154582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1.4451</w:t>
            </w:r>
          </w:p>
        </w:tc>
        <w:tc>
          <w:tcPr>
            <w:tcW w:w="2552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A18585B" w14:textId="77777777" w:rsidR="00B55D89" w:rsidRPr="00973938" w:rsidRDefault="00B55D89" w:rsidP="0097393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73938">
              <w:rPr>
                <w:rFonts w:ascii="Times New Roman" w:hAnsi="Times New Roman" w:cs="Times New Roman"/>
                <w:sz w:val="22"/>
              </w:rPr>
              <w:t>1.0005-2.0872</w:t>
            </w:r>
          </w:p>
        </w:tc>
      </w:tr>
    </w:tbl>
    <w:p w14:paraId="7DB08B3A" w14:textId="77777777" w:rsidR="00B55D89" w:rsidRPr="00973938" w:rsidRDefault="00B55D89" w:rsidP="00B55D89">
      <w:pPr>
        <w:rPr>
          <w:rFonts w:ascii="Times New Roman" w:hAnsi="Times New Roman" w:cs="Times New Roman"/>
          <w:b/>
          <w:bCs/>
          <w:sz w:val="22"/>
        </w:rPr>
      </w:pPr>
    </w:p>
    <w:p w14:paraId="78DA2CD3" w14:textId="77777777" w:rsidR="00B55D89" w:rsidRPr="00B55D89" w:rsidRDefault="00B55D89" w:rsidP="00D17674">
      <w:pPr>
        <w:widowControl/>
        <w:wordWrap/>
        <w:autoSpaceDE/>
        <w:autoSpaceDN/>
      </w:pPr>
    </w:p>
    <w:sectPr w:rsidR="00B55D89" w:rsidRPr="00B55D89" w:rsidSect="001679BE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B65E6" w14:textId="77777777" w:rsidR="004F3F81" w:rsidRDefault="004F3F81" w:rsidP="00D17674">
      <w:pPr>
        <w:spacing w:after="0" w:line="240" w:lineRule="auto"/>
      </w:pPr>
      <w:r>
        <w:separator/>
      </w:r>
    </w:p>
  </w:endnote>
  <w:endnote w:type="continuationSeparator" w:id="0">
    <w:p w14:paraId="29302489" w14:textId="77777777" w:rsidR="004F3F81" w:rsidRDefault="004F3F81" w:rsidP="00D17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CAB87" w14:textId="77777777" w:rsidR="004F3F81" w:rsidRDefault="004F3F81" w:rsidP="00D17674">
      <w:pPr>
        <w:spacing w:after="0" w:line="240" w:lineRule="auto"/>
      </w:pPr>
      <w:r>
        <w:separator/>
      </w:r>
    </w:p>
  </w:footnote>
  <w:footnote w:type="continuationSeparator" w:id="0">
    <w:p w14:paraId="5BEEC186" w14:textId="77777777" w:rsidR="004F3F81" w:rsidRDefault="004F3F81" w:rsidP="00D176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71B57"/>
    <w:multiLevelType w:val="multilevel"/>
    <w:tmpl w:val="27E00DDC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57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3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5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2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8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3040" w:hanging="1440"/>
      </w:pPr>
      <w:rPr>
        <w:rFonts w:hint="default"/>
      </w:rPr>
    </w:lvl>
  </w:abstractNum>
  <w:abstractNum w:abstractNumId="1" w15:restartNumberingAfterBreak="0">
    <w:nsid w:val="1D10254D"/>
    <w:multiLevelType w:val="hybridMultilevel"/>
    <w:tmpl w:val="BE28A04E"/>
    <w:lvl w:ilvl="0" w:tplc="ED00B6F0">
      <w:start w:val="5"/>
      <w:numFmt w:val="bullet"/>
      <w:lvlText w:val=""/>
      <w:lvlJc w:val="left"/>
      <w:pPr>
        <w:ind w:left="5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 w15:restartNumberingAfterBreak="0">
    <w:nsid w:val="707042EC"/>
    <w:multiLevelType w:val="hybridMultilevel"/>
    <w:tmpl w:val="8EA4B20C"/>
    <w:lvl w:ilvl="0" w:tplc="5278365A">
      <w:start w:val="4"/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461308324">
    <w:abstractNumId w:val="1"/>
  </w:num>
  <w:num w:numId="2" w16cid:durableId="444229613">
    <w:abstractNumId w:val="0"/>
  </w:num>
  <w:num w:numId="3" w16cid:durableId="10685305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A76"/>
    <w:rsid w:val="00024B02"/>
    <w:rsid w:val="00036F0C"/>
    <w:rsid w:val="00080E9A"/>
    <w:rsid w:val="000859FE"/>
    <w:rsid w:val="000C170C"/>
    <w:rsid w:val="000E3F94"/>
    <w:rsid w:val="00120647"/>
    <w:rsid w:val="00135396"/>
    <w:rsid w:val="001446AD"/>
    <w:rsid w:val="001554D2"/>
    <w:rsid w:val="001604FE"/>
    <w:rsid w:val="0016692C"/>
    <w:rsid w:val="001679BE"/>
    <w:rsid w:val="00192711"/>
    <w:rsid w:val="001A2AC0"/>
    <w:rsid w:val="001B24DE"/>
    <w:rsid w:val="001C652C"/>
    <w:rsid w:val="00263B64"/>
    <w:rsid w:val="00274309"/>
    <w:rsid w:val="0027730D"/>
    <w:rsid w:val="002B5868"/>
    <w:rsid w:val="002D7A39"/>
    <w:rsid w:val="002F6BE3"/>
    <w:rsid w:val="0031576A"/>
    <w:rsid w:val="00325BF8"/>
    <w:rsid w:val="00337A1D"/>
    <w:rsid w:val="003654F1"/>
    <w:rsid w:val="003D4A77"/>
    <w:rsid w:val="003E4794"/>
    <w:rsid w:val="00411CDD"/>
    <w:rsid w:val="0041516F"/>
    <w:rsid w:val="0043467D"/>
    <w:rsid w:val="004C4702"/>
    <w:rsid w:val="004D2B9B"/>
    <w:rsid w:val="004D304A"/>
    <w:rsid w:val="004F3F81"/>
    <w:rsid w:val="004F7B81"/>
    <w:rsid w:val="00505A76"/>
    <w:rsid w:val="00585B87"/>
    <w:rsid w:val="00595D94"/>
    <w:rsid w:val="005B6F3A"/>
    <w:rsid w:val="00636469"/>
    <w:rsid w:val="00656F6E"/>
    <w:rsid w:val="00657879"/>
    <w:rsid w:val="00672E9D"/>
    <w:rsid w:val="00750583"/>
    <w:rsid w:val="00764DC5"/>
    <w:rsid w:val="00774691"/>
    <w:rsid w:val="00775E78"/>
    <w:rsid w:val="0079519D"/>
    <w:rsid w:val="007A5CF0"/>
    <w:rsid w:val="007F5AD7"/>
    <w:rsid w:val="00805690"/>
    <w:rsid w:val="00825275"/>
    <w:rsid w:val="00895F1C"/>
    <w:rsid w:val="008C7D5D"/>
    <w:rsid w:val="008E06D5"/>
    <w:rsid w:val="00973938"/>
    <w:rsid w:val="00993A03"/>
    <w:rsid w:val="009D03AA"/>
    <w:rsid w:val="00A0026D"/>
    <w:rsid w:val="00A04E29"/>
    <w:rsid w:val="00A24D70"/>
    <w:rsid w:val="00A434F9"/>
    <w:rsid w:val="00A614CD"/>
    <w:rsid w:val="00B1322F"/>
    <w:rsid w:val="00B21EF9"/>
    <w:rsid w:val="00B22ED5"/>
    <w:rsid w:val="00B55D89"/>
    <w:rsid w:val="00B805E6"/>
    <w:rsid w:val="00B807C4"/>
    <w:rsid w:val="00B937DC"/>
    <w:rsid w:val="00BA5F19"/>
    <w:rsid w:val="00C53591"/>
    <w:rsid w:val="00CA488A"/>
    <w:rsid w:val="00D17674"/>
    <w:rsid w:val="00D25231"/>
    <w:rsid w:val="00D30864"/>
    <w:rsid w:val="00D72561"/>
    <w:rsid w:val="00DF24EB"/>
    <w:rsid w:val="00E50A7E"/>
    <w:rsid w:val="00E5253C"/>
    <w:rsid w:val="00E87313"/>
    <w:rsid w:val="00ED5258"/>
    <w:rsid w:val="00F36AC8"/>
    <w:rsid w:val="00F77798"/>
    <w:rsid w:val="00FB28FF"/>
    <w:rsid w:val="00FC2F1B"/>
    <w:rsid w:val="00FC6C6A"/>
    <w:rsid w:val="00FD0120"/>
    <w:rsid w:val="00FF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7FA85C"/>
  <w15:chartTrackingRefBased/>
  <w15:docId w15:val="{B3B5B2B7-4209-4279-A722-A3DCDCB62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69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67D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D176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17674"/>
  </w:style>
  <w:style w:type="paragraph" w:styleId="a5">
    <w:name w:val="footer"/>
    <w:basedOn w:val="a"/>
    <w:link w:val="Char0"/>
    <w:uiPriority w:val="99"/>
    <w:unhideWhenUsed/>
    <w:rsid w:val="00D176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17674"/>
  </w:style>
  <w:style w:type="table" w:styleId="a6">
    <w:name w:val="Table Grid"/>
    <w:basedOn w:val="a1"/>
    <w:uiPriority w:val="39"/>
    <w:rsid w:val="00D17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Grid Table 1 Light"/>
    <w:basedOn w:val="a1"/>
    <w:uiPriority w:val="46"/>
    <w:rsid w:val="00B55D8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7">
    <w:name w:val="바탕글"/>
    <w:basedOn w:val="a"/>
    <w:rsid w:val="00B55D8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5B6F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5B6F3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23627-9E13-4D4C-A0AA-9F16CD91F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김효송(내과학교실)</dc:creator>
  <cp:keywords/>
  <dc:description/>
  <cp:lastModifiedBy>Kim, Hyo Song</cp:lastModifiedBy>
  <cp:revision>2</cp:revision>
  <dcterms:created xsi:type="dcterms:W3CDTF">2023-08-28T17:23:00Z</dcterms:created>
  <dcterms:modified xsi:type="dcterms:W3CDTF">2023-08-28T17:23:00Z</dcterms:modified>
</cp:coreProperties>
</file>