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0015C" w14:textId="0D89F53D" w:rsidR="008F5B37" w:rsidRDefault="00C855AA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C855AA">
        <w:rPr>
          <w:rFonts w:ascii="Times New Roman" w:hAnsi="Times New Roman" w:cs="Times New Roman"/>
          <w:sz w:val="20"/>
          <w:szCs w:val="20"/>
        </w:rPr>
        <w:t>Table 1.</w:t>
      </w:r>
      <w:r w:rsidRPr="00C855AA">
        <w:rPr>
          <w:rFonts w:ascii="Times New Roman" w:hAnsi="Times New Roman" w:cs="Times New Roman"/>
          <w:sz w:val="20"/>
          <w:szCs w:val="20"/>
        </w:rPr>
        <w:t xml:space="preserve"> List of NDDs and synonyms included in the systematic review (APA, 2016; ICD, 2022).</w:t>
      </w:r>
    </w:p>
    <w:bookmarkEnd w:id="0"/>
    <w:p w14:paraId="0091EBBF" w14:textId="77777777" w:rsidR="00C855AA" w:rsidRPr="00C855AA" w:rsidRDefault="00C855AA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513"/>
        <w:gridCol w:w="4513"/>
      </w:tblGrid>
      <w:tr w:rsidR="00C855AA" w:rsidRPr="00C855AA" w14:paraId="2DC2AE96" w14:textId="77777777" w:rsidTr="002D3F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52E4A8E3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</w:rPr>
              <w:t xml:space="preserve">Neurodevelopmental disorder </w:t>
            </w:r>
          </w:p>
        </w:tc>
        <w:tc>
          <w:tcPr>
            <w:tcW w:w="2500" w:type="pct"/>
          </w:tcPr>
          <w:p w14:paraId="292FE721" w14:textId="77777777" w:rsidR="00C855AA" w:rsidRPr="00C855AA" w:rsidRDefault="00C855AA" w:rsidP="00C855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color w:val="2F5496" w:themeColor="accent1" w:themeShade="BF"/>
                <w:sz w:val="20"/>
                <w:szCs w:val="20"/>
              </w:rPr>
              <w:t xml:space="preserve">Synonyms </w:t>
            </w:r>
          </w:p>
        </w:tc>
      </w:tr>
      <w:tr w:rsidR="00C855AA" w:rsidRPr="00C855AA" w14:paraId="0FC1F771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20B082EA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Schizophrenia</w:t>
            </w:r>
          </w:p>
        </w:tc>
        <w:tc>
          <w:tcPr>
            <w:tcW w:w="2500" w:type="pct"/>
          </w:tcPr>
          <w:p w14:paraId="2E9B1D5B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55AA" w:rsidRPr="00C855AA" w14:paraId="619C91F5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1F3E5330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Bipolar disorder</w:t>
            </w:r>
          </w:p>
        </w:tc>
        <w:tc>
          <w:tcPr>
            <w:tcW w:w="2500" w:type="pct"/>
          </w:tcPr>
          <w:p w14:paraId="350A2790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Paediatric bipolar disorder </w:t>
            </w:r>
          </w:p>
        </w:tc>
      </w:tr>
      <w:tr w:rsidR="00C855AA" w:rsidRPr="00C855AA" w14:paraId="68699DE5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4E984B41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Social phobia, unspecified </w:t>
            </w:r>
          </w:p>
        </w:tc>
        <w:tc>
          <w:tcPr>
            <w:tcW w:w="2500" w:type="pct"/>
          </w:tcPr>
          <w:p w14:paraId="438BE1FE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Social anxiety or social anxiety phobia </w:t>
            </w:r>
          </w:p>
        </w:tc>
      </w:tr>
      <w:tr w:rsidR="00C855AA" w:rsidRPr="00C855AA" w14:paraId="6E089E39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36DB451D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Obsessive compulsive disorder</w:t>
            </w:r>
          </w:p>
        </w:tc>
        <w:tc>
          <w:tcPr>
            <w:tcW w:w="2500" w:type="pct"/>
          </w:tcPr>
          <w:p w14:paraId="14F74B18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OCD </w:t>
            </w:r>
          </w:p>
        </w:tc>
      </w:tr>
      <w:tr w:rsidR="00C855AA" w:rsidRPr="00C855AA" w14:paraId="01049715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5BAAEDFC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Eating disorders, unspecified </w:t>
            </w:r>
          </w:p>
        </w:tc>
        <w:tc>
          <w:tcPr>
            <w:tcW w:w="2500" w:type="pct"/>
          </w:tcPr>
          <w:p w14:paraId="4778D15C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Bulimia or anorexia </w:t>
            </w:r>
          </w:p>
        </w:tc>
      </w:tr>
      <w:tr w:rsidR="00C855AA" w:rsidRPr="00C855AA" w14:paraId="19DED520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2824C03F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Mild intellectual disability</w:t>
            </w:r>
          </w:p>
        </w:tc>
        <w:tc>
          <w:tcPr>
            <w:tcW w:w="2500" w:type="pct"/>
          </w:tcPr>
          <w:p w14:paraId="24EFEC88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Developmental academic disorder or </w:t>
            </w:r>
          </w:p>
          <w:p w14:paraId="2351F2DD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Learning difficulties</w:t>
            </w:r>
          </w:p>
        </w:tc>
      </w:tr>
      <w:tr w:rsidR="00C855AA" w:rsidRPr="00C855AA" w14:paraId="5C584B0B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14A2FDBD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Social pragmatic communication disorder</w:t>
            </w:r>
          </w:p>
        </w:tc>
        <w:tc>
          <w:tcPr>
            <w:tcW w:w="2500" w:type="pct"/>
          </w:tcPr>
          <w:p w14:paraId="4BECF3F8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Social communication disorder </w:t>
            </w:r>
          </w:p>
        </w:tc>
      </w:tr>
      <w:tr w:rsidR="00C855AA" w:rsidRPr="00C855AA" w14:paraId="11841785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4243D457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Developmental disorder of speech and language, unspecified  </w:t>
            </w:r>
          </w:p>
        </w:tc>
        <w:tc>
          <w:tcPr>
            <w:tcW w:w="2500" w:type="pct"/>
          </w:tcPr>
          <w:p w14:paraId="3F35E44C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Speech and Language disorder</w:t>
            </w:r>
          </w:p>
        </w:tc>
      </w:tr>
      <w:tr w:rsidR="00C855AA" w:rsidRPr="00C855AA" w14:paraId="2C51CB46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13870FFA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Specific reading disorder  </w:t>
            </w:r>
          </w:p>
        </w:tc>
        <w:tc>
          <w:tcPr>
            <w:tcW w:w="2500" w:type="pct"/>
          </w:tcPr>
          <w:p w14:paraId="3F7CA850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Reading disorder or written Disorder or Dyslexia</w:t>
            </w:r>
          </w:p>
        </w:tc>
      </w:tr>
      <w:tr w:rsidR="00C855AA" w:rsidRPr="00C855AA" w14:paraId="5635F8FC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58EFF779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Mathematics disorder </w:t>
            </w:r>
          </w:p>
        </w:tc>
        <w:tc>
          <w:tcPr>
            <w:tcW w:w="2500" w:type="pct"/>
          </w:tcPr>
          <w:p w14:paraId="08F5BBE5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Alcaculia or mathematic disability or Dyscalculia</w:t>
            </w:r>
          </w:p>
        </w:tc>
      </w:tr>
      <w:tr w:rsidR="00C855AA" w:rsidRPr="00C855AA" w14:paraId="6FB3D455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6F9DCF9C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Specific developmental disorder of motor function </w:t>
            </w:r>
          </w:p>
        </w:tc>
        <w:tc>
          <w:tcPr>
            <w:tcW w:w="2500" w:type="pct"/>
          </w:tcPr>
          <w:p w14:paraId="14327B60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Developmental coordination disorder or Dyspraxia</w:t>
            </w:r>
          </w:p>
        </w:tc>
      </w:tr>
      <w:tr w:rsidR="00C855AA" w:rsidRPr="00C855AA" w14:paraId="6BB0CEA6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60E5C580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Autistic disorders</w:t>
            </w:r>
          </w:p>
        </w:tc>
        <w:tc>
          <w:tcPr>
            <w:tcW w:w="2500" w:type="pct"/>
          </w:tcPr>
          <w:p w14:paraId="69D6ACD1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Autism spectrum disorder, pervasive development disorder, ASD and (including Aspergers syndrome)</w:t>
            </w:r>
          </w:p>
        </w:tc>
      </w:tr>
      <w:tr w:rsidR="00C855AA" w:rsidRPr="00C855AA" w14:paraId="19F71B9D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78F4B8C0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Attention Deficit Hyperactivity disorder</w:t>
            </w:r>
          </w:p>
        </w:tc>
        <w:tc>
          <w:tcPr>
            <w:tcW w:w="2500" w:type="pct"/>
          </w:tcPr>
          <w:p w14:paraId="5F60A718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ADHD </w:t>
            </w:r>
          </w:p>
        </w:tc>
      </w:tr>
      <w:tr w:rsidR="00C855AA" w:rsidRPr="00C855AA" w14:paraId="22356220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37EB0BFC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Reactive attachment disorder</w:t>
            </w:r>
          </w:p>
        </w:tc>
        <w:tc>
          <w:tcPr>
            <w:tcW w:w="2500" w:type="pct"/>
          </w:tcPr>
          <w:p w14:paraId="4F3793FE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RAD </w:t>
            </w:r>
          </w:p>
        </w:tc>
      </w:tr>
      <w:tr w:rsidR="00C855AA" w:rsidRPr="00C855AA" w14:paraId="4C289732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750219D9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Tic disorder</w:t>
            </w:r>
          </w:p>
        </w:tc>
        <w:tc>
          <w:tcPr>
            <w:tcW w:w="2500" w:type="pct"/>
          </w:tcPr>
          <w:p w14:paraId="6CA68AD2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55AA" w:rsidRPr="00C855AA" w14:paraId="26AD5108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4C3D2B36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Stereotyped movement disorder</w:t>
            </w:r>
          </w:p>
        </w:tc>
        <w:tc>
          <w:tcPr>
            <w:tcW w:w="2500" w:type="pct"/>
          </w:tcPr>
          <w:p w14:paraId="61AF8C7C" w14:textId="77777777" w:rsidR="00C855AA" w:rsidRPr="00C855AA" w:rsidRDefault="00C855AA" w:rsidP="00C855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55AA" w:rsidRPr="00C855AA" w14:paraId="659BBAA9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620A6D88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Foetal alcohol syndrome </w:t>
            </w:r>
          </w:p>
        </w:tc>
        <w:tc>
          <w:tcPr>
            <w:tcW w:w="2500" w:type="pct"/>
          </w:tcPr>
          <w:p w14:paraId="4518DB24" w14:textId="77777777" w:rsidR="00C855AA" w:rsidRPr="00C855AA" w:rsidRDefault="00C855AA" w:rsidP="00C855A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 xml:space="preserve">Foetal alcohol spectrum disorder or FASD </w:t>
            </w:r>
          </w:p>
        </w:tc>
      </w:tr>
      <w:tr w:rsidR="00C855AA" w:rsidRPr="00C855AA" w14:paraId="28D46B7D" w14:textId="77777777" w:rsidTr="002D3FC1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2254C348" w14:textId="77777777" w:rsidR="00C855AA" w:rsidRPr="00C855AA" w:rsidRDefault="00C855AA" w:rsidP="00C855A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55AA">
              <w:rPr>
                <w:rFonts w:ascii="Times New Roman" w:hAnsi="Times New Roman" w:cs="Times New Roman"/>
                <w:sz w:val="20"/>
                <w:szCs w:val="20"/>
              </w:rPr>
              <w:t>*Both ICD and DSM diagnoses were included in the review</w:t>
            </w:r>
          </w:p>
        </w:tc>
      </w:tr>
    </w:tbl>
    <w:p w14:paraId="1F2C1B57" w14:textId="77777777" w:rsidR="00C855AA" w:rsidRPr="00C855AA" w:rsidRDefault="00C855AA">
      <w:pPr>
        <w:rPr>
          <w:rFonts w:ascii="Times New Roman" w:hAnsi="Times New Roman" w:cs="Times New Roman"/>
          <w:sz w:val="20"/>
          <w:szCs w:val="20"/>
        </w:rPr>
      </w:pPr>
    </w:p>
    <w:p w14:paraId="41C2B520" w14:textId="77777777" w:rsidR="00C855AA" w:rsidRPr="00C855AA" w:rsidRDefault="00C855AA">
      <w:pPr>
        <w:rPr>
          <w:rFonts w:ascii="Times New Roman" w:hAnsi="Times New Roman" w:cs="Times New Roman"/>
          <w:sz w:val="20"/>
          <w:szCs w:val="20"/>
        </w:rPr>
      </w:pPr>
    </w:p>
    <w:sectPr w:rsidR="00C855AA" w:rsidRPr="00C855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5AA"/>
    <w:rsid w:val="00523C63"/>
    <w:rsid w:val="00C855AA"/>
    <w:rsid w:val="00ED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3C54E"/>
  <w15:chartTrackingRefBased/>
  <w15:docId w15:val="{D47E77D1-D7D2-4213-B686-9B62E6442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855A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85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Swansea University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Heady</dc:creator>
  <cp:keywords/>
  <dc:description/>
  <cp:lastModifiedBy>Nicky Heady</cp:lastModifiedBy>
  <cp:revision>1</cp:revision>
  <dcterms:created xsi:type="dcterms:W3CDTF">2023-03-30T13:50:00Z</dcterms:created>
  <dcterms:modified xsi:type="dcterms:W3CDTF">2023-03-30T13:53:00Z</dcterms:modified>
</cp:coreProperties>
</file>