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97B5E9" w14:textId="2E3CEA2E" w:rsidR="006F3A72" w:rsidRDefault="006F3A72" w:rsidP="006F3A72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Online-Only Material.</w:t>
      </w:r>
    </w:p>
    <w:p w14:paraId="71F0BBD4" w14:textId="3B629B0B" w:rsidR="006F3A72" w:rsidRDefault="006F3A72" w:rsidP="006F3A72">
      <w:pPr>
        <w:spacing w:after="0" w:line="480" w:lineRule="auto"/>
        <w:rPr>
          <w:rFonts w:ascii="Times New Roman" w:hAnsi="Times New Roman" w:cs="Times New Roman"/>
          <w:b/>
        </w:rPr>
      </w:pPr>
    </w:p>
    <w:p w14:paraId="203025DA" w14:textId="48505B3D" w:rsidR="006F3A72" w:rsidRDefault="006F3A72" w:rsidP="006F3A72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</w:t>
      </w:r>
      <w:r w:rsidRPr="00753F4A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e</w:t>
      </w:r>
      <w:r w:rsidRPr="00753F4A">
        <w:rPr>
          <w:rFonts w:ascii="Times New Roman" w:hAnsi="Times New Roman" w:cs="Times New Roman"/>
          <w:b/>
        </w:rPr>
        <w:t>Figure</w:t>
      </w:r>
      <w:proofErr w:type="spellEnd"/>
      <w:r w:rsidRPr="00753F4A">
        <w:rPr>
          <w:rFonts w:ascii="Times New Roman" w:hAnsi="Times New Roman" w:cs="Times New Roman"/>
          <w:b/>
        </w:rPr>
        <w:t xml:space="preserve"> 1. Cohort selection</w:t>
      </w:r>
      <w:r>
        <w:rPr>
          <w:rFonts w:ascii="Times New Roman" w:hAnsi="Times New Roman" w:cs="Times New Roman"/>
          <w:b/>
        </w:rPr>
        <w:t>.</w:t>
      </w:r>
    </w:p>
    <w:p w14:paraId="3EFF35BA" w14:textId="77777777" w:rsidR="006F3A72" w:rsidRPr="00753F4A" w:rsidRDefault="006F3A72" w:rsidP="006F3A72">
      <w:pPr>
        <w:spacing w:after="0" w:line="480" w:lineRule="auto"/>
        <w:rPr>
          <w:rFonts w:ascii="Times New Roman" w:hAnsi="Times New Roman" w:cs="Times New Roman"/>
          <w:b/>
        </w:rPr>
      </w:pPr>
    </w:p>
    <w:p w14:paraId="19E4DFE6" w14:textId="296A4045" w:rsidR="009E078A" w:rsidRDefault="006F3A72" w:rsidP="009E07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3A72">
        <w:rPr>
          <w:rFonts w:ascii="Times New Roman" w:hAnsi="Times New Roman" w:cs="Times New Roman"/>
          <w:b/>
        </w:rPr>
        <w:t xml:space="preserve">Supplementary </w:t>
      </w:r>
      <w:proofErr w:type="spellStart"/>
      <w:r w:rsidRPr="006F3A72">
        <w:rPr>
          <w:rFonts w:ascii="Times New Roman" w:hAnsi="Times New Roman" w:cs="Times New Roman"/>
          <w:b/>
        </w:rPr>
        <w:t>eTable</w:t>
      </w:r>
      <w:proofErr w:type="spellEnd"/>
      <w:r w:rsidRPr="006F3A72">
        <w:rPr>
          <w:rFonts w:ascii="Times New Roman" w:hAnsi="Times New Roman" w:cs="Times New Roman"/>
          <w:b/>
        </w:rPr>
        <w:t xml:space="preserve"> 1. </w:t>
      </w:r>
      <w:r w:rsidR="009E078A" w:rsidRPr="009E078A">
        <w:rPr>
          <w:rFonts w:ascii="Times New Roman" w:hAnsi="Times New Roman" w:cs="Times New Roman"/>
          <w:b/>
          <w:sz w:val="24"/>
          <w:szCs w:val="24"/>
        </w:rPr>
        <w:t>Other factors included in the analysis presented in Table 2.</w:t>
      </w:r>
      <w:r w:rsidR="009E078A">
        <w:rPr>
          <w:rFonts w:ascii="Times New Roman" w:hAnsi="Times New Roman" w:cs="Times New Roman"/>
          <w:sz w:val="24"/>
          <w:szCs w:val="24"/>
        </w:rPr>
        <w:t xml:space="preserve"> The list includes the </w:t>
      </w:r>
      <w:r w:rsidR="009E078A" w:rsidRPr="005C17AF">
        <w:rPr>
          <w:rFonts w:ascii="Times New Roman" w:hAnsi="Times New Roman" w:cs="Times New Roman"/>
          <w:sz w:val="24"/>
          <w:szCs w:val="24"/>
        </w:rPr>
        <w:t xml:space="preserve">Diagnosis Related Groups Major Diagnostic Categories </w:t>
      </w:r>
      <w:r w:rsidR="009E078A">
        <w:rPr>
          <w:rFonts w:ascii="Times New Roman" w:hAnsi="Times New Roman" w:cs="Times New Roman"/>
          <w:sz w:val="24"/>
          <w:szCs w:val="24"/>
        </w:rPr>
        <w:t xml:space="preserve">(DRG-MDC) of the patient and the presence of any 31 comorbidities in the prior year. </w:t>
      </w:r>
    </w:p>
    <w:p w14:paraId="602BA674" w14:textId="2BEC0E14" w:rsidR="006F3A72" w:rsidRDefault="006F3A72" w:rsidP="006F3A72">
      <w:pPr>
        <w:spacing w:after="0" w:line="480" w:lineRule="auto"/>
        <w:rPr>
          <w:rFonts w:ascii="Times New Roman" w:hAnsi="Times New Roman" w:cs="Times New Roman"/>
          <w:b/>
        </w:rPr>
      </w:pPr>
    </w:p>
    <w:p w14:paraId="0A8EF3A8" w14:textId="77777777" w:rsidR="006F3A72" w:rsidRDefault="006F3A72" w:rsidP="006F3A72">
      <w:pPr>
        <w:spacing w:after="0" w:line="480" w:lineRule="auto"/>
        <w:rPr>
          <w:rFonts w:ascii="Times New Roman" w:hAnsi="Times New Roman" w:cs="Times New Roman"/>
          <w:b/>
        </w:rPr>
      </w:pPr>
    </w:p>
    <w:p w14:paraId="392807FE" w14:textId="16AFF30B" w:rsidR="006F3A72" w:rsidRDefault="006F3A72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714222">
        <w:rPr>
          <w:rFonts w:ascii="Times New Roman" w:hAnsi="Times New Roman" w:cs="Times New Roman"/>
          <w:b/>
          <w:bCs/>
          <w:sz w:val="24"/>
          <w:szCs w:val="24"/>
        </w:rPr>
        <w:t>able</w:t>
      </w:r>
      <w:proofErr w:type="spellEnd"/>
      <w:r w:rsidRPr="007142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42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E078A">
        <w:rPr>
          <w:rFonts w:ascii="Times New Roman" w:hAnsi="Times New Roman" w:cs="Times New Roman"/>
          <w:b/>
          <w:bCs/>
          <w:sz w:val="24"/>
          <w:szCs w:val="24"/>
        </w:rPr>
        <w:t xml:space="preserve">The adjusted percent of routine medical admissions receiving all general medical care from one physician. </w:t>
      </w:r>
      <w:r w:rsidR="009E078A" w:rsidRPr="009E078A">
        <w:rPr>
          <w:rFonts w:ascii="Times New Roman" w:hAnsi="Times New Roman" w:cs="Times New Roman"/>
          <w:bCs/>
          <w:sz w:val="24"/>
          <w:szCs w:val="24"/>
        </w:rPr>
        <w:t>The analysis is similar to Table 3, except the sample is limited to the 442 major teaching hospitals.</w:t>
      </w:r>
    </w:p>
    <w:p w14:paraId="770BA976" w14:textId="1571041D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BB783E9" w14:textId="3A4C3E0A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F4C88C" w14:textId="5EBE5E33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830C556" w14:textId="120F42EC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E870091" w14:textId="4C2DBAA7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15E7BCD" w14:textId="70C026DC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69FB964" w14:textId="0897E15C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5AD4A75" w14:textId="240E41A6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1F93A4C" w14:textId="613E49E7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DA60A05" w14:textId="55DB3942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63071D7" w14:textId="1B8C2F48" w:rsidR="009E078A" w:rsidRDefault="009E078A" w:rsidP="006F3A72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089329C" w14:textId="2A673695" w:rsidR="009E078A" w:rsidRDefault="009E078A" w:rsidP="006F3A72">
      <w:pPr>
        <w:spacing w:after="0" w:line="480" w:lineRule="auto"/>
        <w:rPr>
          <w:rFonts w:ascii="Times New Roman" w:hAnsi="Times New Roman" w:cs="Times New Roman"/>
          <w:b/>
        </w:rPr>
      </w:pPr>
    </w:p>
    <w:p w14:paraId="55C84571" w14:textId="4DC90E7F" w:rsidR="00F03EA1" w:rsidRPr="00753F4A" w:rsidRDefault="00D9730A" w:rsidP="00F03EA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 w:rsidR="00F03EA1" w:rsidRPr="00753F4A">
        <w:rPr>
          <w:rFonts w:ascii="Times New Roman" w:hAnsi="Times New Roman" w:cs="Times New Roman"/>
          <w:b/>
        </w:rPr>
        <w:t xml:space="preserve"> </w:t>
      </w:r>
      <w:proofErr w:type="spellStart"/>
      <w:r w:rsidR="006F3A72">
        <w:rPr>
          <w:rFonts w:ascii="Times New Roman" w:hAnsi="Times New Roman" w:cs="Times New Roman"/>
          <w:b/>
        </w:rPr>
        <w:t>e</w:t>
      </w:r>
      <w:r w:rsidR="00F03EA1" w:rsidRPr="00753F4A">
        <w:rPr>
          <w:rFonts w:ascii="Times New Roman" w:hAnsi="Times New Roman" w:cs="Times New Roman"/>
          <w:b/>
        </w:rPr>
        <w:t>Figure</w:t>
      </w:r>
      <w:proofErr w:type="spellEnd"/>
      <w:r w:rsidR="00F03EA1" w:rsidRPr="00753F4A">
        <w:rPr>
          <w:rFonts w:ascii="Times New Roman" w:hAnsi="Times New Roman" w:cs="Times New Roman"/>
          <w:b/>
        </w:rPr>
        <w:t xml:space="preserve"> 1. Cohort selection</w:t>
      </w:r>
      <w:r w:rsidR="006F3A72">
        <w:rPr>
          <w:rFonts w:ascii="Times New Roman" w:hAnsi="Times New Roman" w:cs="Times New Roman"/>
          <w:b/>
        </w:rPr>
        <w:t>.</w:t>
      </w:r>
    </w:p>
    <w:p w14:paraId="7F1CD3D1" w14:textId="30E4D8E3" w:rsidR="00F03EA1" w:rsidRDefault="00F03EA1" w:rsidP="00F03EA1">
      <w:pPr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5E7CDF0" wp14:editId="58D4782E">
                <wp:simplePos x="0" y="0"/>
                <wp:positionH relativeFrom="column">
                  <wp:posOffset>426285</wp:posOffset>
                </wp:positionH>
                <wp:positionV relativeFrom="paragraph">
                  <wp:posOffset>12065</wp:posOffset>
                </wp:positionV>
                <wp:extent cx="4133642" cy="7322515"/>
                <wp:effectExtent l="0" t="0" r="19685" b="1206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3642" cy="7322515"/>
                          <a:chOff x="8191" y="0"/>
                          <a:chExt cx="4133642" cy="7322515"/>
                        </a:xfrm>
                      </wpg:grpSpPr>
                      <wpg:grpSp>
                        <wpg:cNvPr id="41" name="Group 41"/>
                        <wpg:cNvGrpSpPr/>
                        <wpg:grpSpPr>
                          <a:xfrm>
                            <a:off x="36558" y="0"/>
                            <a:ext cx="4105275" cy="5471771"/>
                            <a:chOff x="-20780" y="0"/>
                            <a:chExt cx="4105275" cy="5471771"/>
                          </a:xfrm>
                        </wpg:grpSpPr>
                        <wpg:grpSp>
                          <wpg:cNvPr id="42" name="Group 42"/>
                          <wpg:cNvGrpSpPr/>
                          <wpg:grpSpPr>
                            <a:xfrm>
                              <a:off x="-6137" y="0"/>
                              <a:ext cx="4062262" cy="4659782"/>
                              <a:chOff x="380250" y="0"/>
                              <a:chExt cx="4063047" cy="4565483"/>
                            </a:xfrm>
                          </wpg:grpSpPr>
                          <wps:wsp>
                            <wps:cNvPr id="43" name="Rectangle 43"/>
                            <wps:cNvSpPr/>
                            <wps:spPr>
                              <a:xfrm>
                                <a:off x="380250" y="4086764"/>
                                <a:ext cx="4062351" cy="478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04C242C" w14:textId="77777777" w:rsidR="004937B3" w:rsidRPr="00DC3267" w:rsidRDefault="004937B3" w:rsidP="00F03EA1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 xml:space="preserve">Step 6. All admissions who receiving any generalist care                                                            </w:t>
                                  </w:r>
                                  <w:r w:rsidRPr="00D22C65">
                                    <w:rPr>
                                      <w:color w:val="000000" w:themeColor="text1"/>
                                    </w:rPr>
                                    <w:t xml:space="preserve">N=1,032,934 (81.73%)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44" name="Group 44"/>
                            <wpg:cNvGrpSpPr/>
                            <wpg:grpSpPr>
                              <a:xfrm>
                                <a:off x="380255" y="0"/>
                                <a:ext cx="4063042" cy="4057009"/>
                                <a:chOff x="-42439" y="0"/>
                                <a:chExt cx="4063042" cy="4056746"/>
                              </a:xfrm>
                            </wpg:grpSpPr>
                            <wps:wsp>
                              <wps:cNvPr id="45" name="Rectangle 45"/>
                              <wps:cNvSpPr/>
                              <wps:spPr>
                                <a:xfrm>
                                  <a:off x="0" y="0"/>
                                  <a:ext cx="4002657" cy="61633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4147F02" w14:textId="2B9E56E0" w:rsidR="004937B3" w:rsidRPr="00DC3267" w:rsidRDefault="004937B3" w:rsidP="00F03EA1">
                                    <w:pPr>
                                      <w:rPr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</w:rPr>
                                      <w:t>Step 1. All acute hospitalizations from 01/01/2016 to 12/30/2018, length of stay between 3 and 6 days, inclusive</w:t>
                                    </w:r>
                                    <w:r w:rsidRPr="00902F50">
                                      <w:rPr>
                                        <w:color w:val="FF0000"/>
                                      </w:rPr>
                                      <w:t xml:space="preserve">                                                 </w:t>
                                    </w:r>
                                    <w:r w:rsidRPr="00D22C65">
                                      <w:rPr>
                                        <w:color w:val="000000" w:themeColor="text1"/>
                                      </w:rPr>
                                      <w:t>N=3,951,625 (100%)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Rectangle 46"/>
                              <wps:cNvSpPr/>
                              <wps:spPr>
                                <a:xfrm>
                                  <a:off x="0" y="900590"/>
                                  <a:ext cx="4002193" cy="6391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1592D18" w14:textId="3563BD76" w:rsidR="004937B3" w:rsidRPr="00DC3267" w:rsidRDefault="004937B3" w:rsidP="00F03EA1">
                                    <w:pPr>
                                      <w:rPr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</w:rPr>
                                      <w:t xml:space="preserve">Step 2. Keep patients with complete Part A&amp;B, no Health Maintenance Organization in the 12 months prior                                                                            </w:t>
                                    </w:r>
                                    <w:r w:rsidRPr="00D22C65">
                                      <w:rPr>
                                        <w:color w:val="000000" w:themeColor="text1"/>
                                      </w:rPr>
                                      <w:t>N=2,487,352 (62.95%)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Rectangle 47"/>
                              <wps:cNvSpPr/>
                              <wps:spPr>
                                <a:xfrm>
                                  <a:off x="-28580" y="1806008"/>
                                  <a:ext cx="4019910" cy="4345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523C27F" w14:textId="4E683620" w:rsidR="004937B3" w:rsidRPr="00DC3267" w:rsidRDefault="004937B3" w:rsidP="00F03EA1">
                                    <w:pPr>
                                      <w:rPr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</w:rPr>
                                      <w:t xml:space="preserve">Step 3. Keep patients aged 66+ as of hospitalization admission                                                                     </w:t>
                                    </w:r>
                                    <w:r w:rsidRPr="00D22C65">
                                      <w:rPr>
                                        <w:color w:val="000000" w:themeColor="text1"/>
                                      </w:rPr>
                                      <w:t>N=2,031,828 (81.69%)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Rectangle 48"/>
                              <wps:cNvSpPr/>
                              <wps:spPr>
                                <a:xfrm>
                                  <a:off x="-16569" y="2534229"/>
                                  <a:ext cx="4037164" cy="46145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7E92E46" w14:textId="757FB1C4" w:rsidR="004937B3" w:rsidRPr="00DC3267" w:rsidRDefault="004937B3" w:rsidP="00F03EA1">
                                    <w:pPr>
                                      <w:rPr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</w:rPr>
                                      <w:t>Step 4. Keep hospitalization with non-Intensive Care Unit stay</w:t>
                                    </w:r>
                                    <w:r w:rsidRPr="00902F50">
                                      <w:rPr>
                                        <w:color w:val="FF0000"/>
                                      </w:rPr>
                                      <w:t xml:space="preserve">                            </w:t>
                                    </w:r>
                                    <w:r w:rsidRPr="00D22C65">
                                      <w:rPr>
                                        <w:color w:val="000000" w:themeColor="text1"/>
                                      </w:rPr>
                                      <w:t>N=1,277,378 (62.87%)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Rectangle 49"/>
                              <wps:cNvSpPr/>
                              <wps:spPr>
                                <a:xfrm>
                                  <a:off x="-42439" y="3271737"/>
                                  <a:ext cx="4063042" cy="5089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67A0E661" w14:textId="77777777" w:rsidR="004937B3" w:rsidRPr="00D22C65" w:rsidRDefault="004937B3" w:rsidP="00F03EA1">
                                    <w:pPr>
                                      <w:rPr>
                                        <w:color w:val="000000" w:themeColor="text1"/>
                                      </w:rPr>
                                    </w:pPr>
                                    <w:r w:rsidRPr="00D22C65">
                                      <w:rPr>
                                        <w:color w:val="000000" w:themeColor="text1"/>
                                      </w:rPr>
                                      <w:t>Step 5. Exclude discharge death                                               N=1,263,840 (98.94%)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Down Arrow 50"/>
                              <wps:cNvSpPr/>
                              <wps:spPr>
                                <a:xfrm>
                                  <a:off x="1984076" y="624549"/>
                                  <a:ext cx="138023" cy="276045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Down Arrow 51"/>
                              <wps:cNvSpPr/>
                              <wps:spPr>
                                <a:xfrm>
                                  <a:off x="1984076" y="1539720"/>
                                  <a:ext cx="129396" cy="276045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Down Arrow 52"/>
                              <wps:cNvSpPr/>
                              <wps:spPr>
                                <a:xfrm>
                                  <a:off x="2004216" y="2258258"/>
                                  <a:ext cx="138023" cy="276045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Down Arrow 53"/>
                              <wps:cNvSpPr/>
                              <wps:spPr>
                                <a:xfrm>
                                  <a:off x="2005329" y="2995686"/>
                                  <a:ext cx="138023" cy="276045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Down Arrow 54"/>
                              <wps:cNvSpPr/>
                              <wps:spPr>
                                <a:xfrm>
                                  <a:off x="2005328" y="3780701"/>
                                  <a:ext cx="138023" cy="276045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55" name="Rectangle 55"/>
                          <wps:cNvSpPr/>
                          <wps:spPr>
                            <a:xfrm>
                              <a:off x="-20780" y="5006997"/>
                              <a:ext cx="4105275" cy="4647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2B304DC" w14:textId="0EF156CD" w:rsidR="004937B3" w:rsidRPr="00DC3267" w:rsidRDefault="004937B3" w:rsidP="00F03EA1">
                                <w:pPr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</w:rPr>
                                  <w:t xml:space="preserve">Step 7. Keep Medical Diagnostic Related Group hospitalization                                </w:t>
                                </w:r>
                                <w:r w:rsidRPr="00D22C65">
                                  <w:rPr>
                                    <w:color w:val="000000" w:themeColor="text1"/>
                                  </w:rPr>
                                  <w:t xml:space="preserve">N=814,036 (78.81%)                                                           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Down Arrow 56"/>
                          <wps:cNvSpPr/>
                          <wps:spPr>
                            <a:xfrm>
                              <a:off x="2077814" y="4659791"/>
                              <a:ext cx="125246" cy="332992"/>
                            </a:xfrm>
                            <a:prstGeom prst="downArrow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7" name="Down Arrow 57"/>
                        <wps:cNvSpPr/>
                        <wps:spPr>
                          <a:xfrm>
                            <a:off x="2143354" y="5464455"/>
                            <a:ext cx="125246" cy="332991"/>
                          </a:xfrm>
                          <a:prstGeom prst="down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Down Arrow 58"/>
                        <wps:cNvSpPr/>
                        <wps:spPr>
                          <a:xfrm>
                            <a:off x="2155915" y="6411633"/>
                            <a:ext cx="125246" cy="332991"/>
                          </a:xfrm>
                          <a:prstGeom prst="down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8191" y="6781190"/>
                            <a:ext cx="4105275" cy="541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8CE3BCC" w14:textId="77777777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Step 9. Keep the hospitalizations with complete data           </w:t>
                              </w:r>
                              <w:r w:rsidRPr="00D22C65">
                                <w:rPr>
                                  <w:color w:val="000000" w:themeColor="text1"/>
                                </w:rPr>
                                <w:t xml:space="preserve">N=729,417 (98.39%)                          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8191" y="5797283"/>
                            <a:ext cx="4105275" cy="62546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D8CCB7" w14:textId="5B9B9C89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Step 8. Exclude admission with more than 1 generalist e</w:t>
                              </w:r>
                              <w:r w:rsidRPr="00B10C7C">
                                <w:rPr>
                                  <w:color w:val="000000" w:themeColor="text1"/>
                                </w:rPr>
                                <w:t>valuation and management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claims on any day                                                                                            </w:t>
                              </w:r>
                              <w:r w:rsidRPr="00D22C65">
                                <w:rPr>
                                  <w:color w:val="000000" w:themeColor="text1"/>
                                </w:rPr>
                                <w:t>N=741,344 (91.07%)</w:t>
                              </w:r>
                            </w:p>
                            <w:p w14:paraId="5A324685" w14:textId="77777777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75E7CDF0" id="Group 36" o:spid="_x0000_s1026" style="position:absolute;margin-left:33.55pt;margin-top:.95pt;width:325.5pt;height:576.6pt;z-index:251665408;mso-width-relative:margin;mso-height-relative:margin" coordorigin="81" coordsize="41336,73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">
                <v:group id="Group 41" o:spid="_x0000_s1027" style="position:absolute;left:365;width:41053;height:54717" coordorigin="-207" coordsize="41052,54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group id="Group 42" o:spid="_x0000_s1028" style="position:absolute;left:-61;width:40622;height:46597" coordorigin="3802" coordsize="40630,45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rect id="Rectangle 43" o:spid="_x0000_s1029" style="position:absolute;left:3802;top:40867;width:40624;height:47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" fillcolor="white [3212]" strokecolor="black [3213]" strokeweight="1pt">
                      <v:textbox>
                        <w:txbxContent>
                          <w:p w14:paraId="204C242C" w14:textId="77777777" w:rsidR="004937B3" w:rsidRPr="00DC3267" w:rsidRDefault="004937B3" w:rsidP="00F03EA1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Step 6. All admissions who receiving any generalist care                                                            </w:t>
                            </w:r>
                            <w:r w:rsidRPr="00D22C65">
                              <w:rPr>
                                <w:color w:val="000000" w:themeColor="text1"/>
                              </w:rPr>
                              <w:t xml:space="preserve">N=1,032,934 (81.73%)                                                             </w:t>
                            </w:r>
                          </w:p>
                        </w:txbxContent>
                      </v:textbox>
                    </v:rect>
                    <v:group id="Group 44" o:spid="_x0000_s1030" style="position:absolute;left:3802;width:40630;height:40570" coordorigin="-424" coordsize="40630,40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<v:rect id="Rectangle 45" o:spid="_x0000_s1031" style="position:absolute;width:40026;height:61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" fillcolor="white [3212]" strokecolor="black [3213]" strokeweight="1pt">
                        <v:textbox>
                          <w:txbxContent>
                            <w:p w14:paraId="24147F02" w14:textId="2B9E56E0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Step 1. All acute hospitalizations from 01/01/2016 to 12/30/2018, length of stay between 3 and 6 days, inclusive</w:t>
                              </w:r>
                              <w:r w:rsidRPr="00902F50">
                                <w:rPr>
                                  <w:color w:val="FF0000"/>
                                </w:rPr>
                                <w:t xml:space="preserve">                                                 </w:t>
                              </w:r>
                              <w:r w:rsidRPr="00D22C65">
                                <w:rPr>
                                  <w:color w:val="000000" w:themeColor="text1"/>
                                </w:rPr>
                                <w:t>N=3,951,625 (100%)</w:t>
                              </w:r>
                            </w:p>
                          </w:txbxContent>
                        </v:textbox>
                      </v:rect>
                      <v:rect id="Rectangle 46" o:spid="_x0000_s1032" style="position:absolute;top:9005;width:40021;height:63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" fillcolor="white [3212]" strokecolor="black [3213]" strokeweight="1pt">
                        <v:textbox>
                          <w:txbxContent>
                            <w:p w14:paraId="41592D18" w14:textId="3563BD76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Step 2. Keep patients with complete Part A&amp;B, no Health Maintenance Organization in the 12 months prior                                                                            </w:t>
                              </w:r>
                              <w:r w:rsidRPr="00D22C65">
                                <w:rPr>
                                  <w:color w:val="000000" w:themeColor="text1"/>
                                </w:rPr>
                                <w:t>N=2,487,352 (62.95%)</w:t>
                              </w:r>
                            </w:p>
                          </w:txbxContent>
                        </v:textbox>
                      </v:rect>
                      <v:rect id="Rectangle 47" o:spid="_x0000_s1033" style="position:absolute;left:-285;top:18060;width:40198;height:4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" fillcolor="white [3212]" strokecolor="black [3213]" strokeweight="1pt">
                        <v:textbox>
                          <w:txbxContent>
                            <w:p w14:paraId="1523C27F" w14:textId="4E683620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Step 3. Keep patients aged 66+ as of hospitalization admission                                                                     </w:t>
                              </w:r>
                              <w:r w:rsidRPr="00D22C65">
                                <w:rPr>
                                  <w:color w:val="000000" w:themeColor="text1"/>
                                </w:rPr>
                                <w:t>N=2,031,828 (81.69%)</w:t>
                              </w:r>
                            </w:p>
                          </w:txbxContent>
                        </v:textbox>
                      </v:rect>
                      <v:rect id="Rectangle 48" o:spid="_x0000_s1034" style="position:absolute;left:-165;top:25342;width:40370;height:46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" fillcolor="white [3212]" strokecolor="black [3213]" strokeweight="1pt">
                        <v:textbox>
                          <w:txbxContent>
                            <w:p w14:paraId="17E92E46" w14:textId="757FB1C4" w:rsidR="004937B3" w:rsidRPr="00DC3267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Step 4. Keep hospitalization with non-Intensive Care Unit stay</w:t>
                              </w:r>
                              <w:r w:rsidRPr="00902F50">
                                <w:rPr>
                                  <w:color w:val="FF0000"/>
                                </w:rPr>
                                <w:t xml:space="preserve">                            </w:t>
                              </w:r>
                              <w:r w:rsidRPr="00D22C65">
                                <w:rPr>
                                  <w:color w:val="000000" w:themeColor="text1"/>
                                </w:rPr>
                                <w:t>N=1,277,378 (62.87%)</w:t>
                              </w:r>
                            </w:p>
                          </w:txbxContent>
                        </v:textbox>
                      </v:rect>
                      <v:rect id="Rectangle 49" o:spid="_x0000_s1035" style="position:absolute;left:-424;top:32717;width:40630;height:50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" fillcolor="white [3212]" strokecolor="black [3213]" strokeweight="1pt">
                        <v:textbox>
                          <w:txbxContent>
                            <w:p w14:paraId="67A0E661" w14:textId="77777777" w:rsidR="004937B3" w:rsidRPr="00D22C65" w:rsidRDefault="004937B3" w:rsidP="00F03EA1">
                              <w:pPr>
                                <w:rPr>
                                  <w:color w:val="000000" w:themeColor="text1"/>
                                </w:rPr>
                              </w:pPr>
                              <w:r w:rsidRPr="00D22C65">
                                <w:rPr>
                                  <w:color w:val="000000" w:themeColor="text1"/>
                                </w:rPr>
                                <w:t>Step 5. Exclude discharge death                                               N=1,263,840 (98.94%)</w:t>
                              </w:r>
                            </w:p>
                          </w:txbxContent>
                        </v:textbox>
                      </v:rect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Down Arrow 50" o:spid="_x0000_s1036" type="#_x0000_t67" style="position:absolute;left:19840;top:6245;width:1380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" fillcolor="white [3212]" strokecolor="black [3213]" strokeweight="1pt"/>
                      <v:shape id="Down Arrow 51" o:spid="_x0000_s1037" type="#_x0000_t67" style="position:absolute;left:19840;top:15397;width:1294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" adj="16538" fillcolor="white [3212]" strokecolor="black [3213]" strokeweight="1pt"/>
                      <v:shape id="Down Arrow 52" o:spid="_x0000_s1038" type="#_x0000_t67" style="position:absolute;left:20042;top:22582;width:1380;height:27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" fillcolor="white [3212]" strokecolor="black [3213]" strokeweight="1pt"/>
                      <v:shape id="Down Arrow 53" o:spid="_x0000_s1039" type="#_x0000_t67" style="position:absolute;left:20053;top:29956;width:1380;height:27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" fillcolor="white [3212]" strokecolor="black [3213]" strokeweight="1pt"/>
                      <v:shape id="Down Arrow 54" o:spid="_x0000_s1040" type="#_x0000_t67" style="position:absolute;left:20053;top:37807;width:1380;height:2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" fillcolor="white [3212]" strokecolor="black [3213]" strokeweight="1pt"/>
                    </v:group>
                  </v:group>
                  <v:rect id="Rectangle 55" o:spid="_x0000_s1041" style="position:absolute;left:-207;top:50069;width:41051;height:46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" fillcolor="white [3212]" strokecolor="black [3213]" strokeweight="1pt">
                    <v:textbox>
                      <w:txbxContent>
                        <w:p w14:paraId="22B304DC" w14:textId="0EF156CD" w:rsidR="004937B3" w:rsidRPr="00DC3267" w:rsidRDefault="004937B3" w:rsidP="00F03EA1">
                          <w:pPr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 xml:space="preserve">Step 7. Keep Medical Diagnostic Related Group hospitalization                                </w:t>
                          </w:r>
                          <w:r w:rsidRPr="00D22C65">
                            <w:rPr>
                              <w:color w:val="000000" w:themeColor="text1"/>
                            </w:rPr>
                            <w:t xml:space="preserve">N=814,036 (78.81%)                                                             </w:t>
                          </w:r>
                        </w:p>
                      </w:txbxContent>
                    </v:textbox>
                  </v:rect>
                  <v:shape id="Down Arrow 56" o:spid="_x0000_s1042" type="#_x0000_t67" style="position:absolute;left:20778;top:46597;width:1252;height:33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" adj="17538" fillcolor="white [3212]" strokecolor="black [3213]" strokeweight="1pt"/>
                </v:group>
                <v:shape id="Down Arrow 57" o:spid="_x0000_s1043" type="#_x0000_t67" style="position:absolute;left:21433;top:54644;width:1253;height:33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" adj="17538" fillcolor="white [3212]" strokecolor="black [3213]" strokeweight="1pt"/>
                <v:shape id="Down Arrow 58" o:spid="_x0000_s1044" type="#_x0000_t67" style="position:absolute;left:21559;top:64116;width:1252;height:33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" adj="17538" fillcolor="white [3212]" strokecolor="black [3213]" strokeweight="1pt"/>
                <v:rect id="Rectangle 59" o:spid="_x0000_s1045" style="position:absolute;left:81;top:67811;width:41053;height:54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" fillcolor="white [3212]" strokecolor="black [3213]" strokeweight="1pt">
                  <v:textbox>
                    <w:txbxContent>
                      <w:p w14:paraId="48CE3BCC" w14:textId="77777777" w:rsidR="004937B3" w:rsidRPr="00DC3267" w:rsidRDefault="004937B3" w:rsidP="00F03EA1">
                        <w:pPr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Step 9. Keep the hospitalizations with complete data           </w:t>
                        </w:r>
                        <w:r w:rsidRPr="00D22C65">
                          <w:rPr>
                            <w:color w:val="000000" w:themeColor="text1"/>
                          </w:rPr>
                          <w:t xml:space="preserve">N=729,417 (98.39%)                                                             </w:t>
                        </w:r>
                      </w:p>
                    </w:txbxContent>
                  </v:textbox>
                </v:rect>
                <v:rect id="Rectangle 60" o:spid="_x0000_s1046" style="position:absolute;left:81;top:57972;width:41053;height:6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" fillcolor="white [3212]" strokecolor="black [3213]" strokeweight="1pt">
                  <v:textbox>
                    <w:txbxContent>
                      <w:p w14:paraId="2AD8CCB7" w14:textId="5B9B9C89" w:rsidR="004937B3" w:rsidRPr="00DC3267" w:rsidRDefault="004937B3" w:rsidP="00F03EA1">
                        <w:pPr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Step 8. Exclude admission with more than 1 generalist e</w:t>
                        </w:r>
                        <w:r w:rsidRPr="00B10C7C">
                          <w:rPr>
                            <w:color w:val="000000" w:themeColor="text1"/>
                          </w:rPr>
                          <w:t>valuation and management</w:t>
                        </w:r>
                        <w:r>
                          <w:rPr>
                            <w:color w:val="000000" w:themeColor="text1"/>
                          </w:rPr>
                          <w:t xml:space="preserve"> claims on any day                                                                                            </w:t>
                        </w:r>
                        <w:r w:rsidRPr="00D22C65">
                          <w:rPr>
                            <w:color w:val="000000" w:themeColor="text1"/>
                          </w:rPr>
                          <w:t>N=741,344 (91.07%)</w:t>
                        </w:r>
                      </w:p>
                      <w:p w14:paraId="5A324685" w14:textId="77777777" w:rsidR="004937B3" w:rsidRPr="00DC3267" w:rsidRDefault="004937B3" w:rsidP="00F03EA1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0FF6FBFB" w14:textId="77777777" w:rsidR="00F03EA1" w:rsidRDefault="00F03EA1" w:rsidP="00F03EA1">
      <w:pPr>
        <w:rPr>
          <w:b/>
        </w:rPr>
      </w:pPr>
    </w:p>
    <w:p w14:paraId="112D73D3" w14:textId="77777777" w:rsidR="00F03EA1" w:rsidRDefault="00F03EA1" w:rsidP="00F03EA1">
      <w:pPr>
        <w:rPr>
          <w:b/>
        </w:rPr>
      </w:pPr>
    </w:p>
    <w:p w14:paraId="17C11C81" w14:textId="77777777" w:rsidR="00F03EA1" w:rsidRDefault="00F03EA1" w:rsidP="00F03EA1">
      <w:pPr>
        <w:rPr>
          <w:b/>
        </w:rPr>
      </w:pPr>
    </w:p>
    <w:p w14:paraId="666F32D7" w14:textId="77777777" w:rsidR="00F03EA1" w:rsidRDefault="00F03EA1" w:rsidP="00F03EA1">
      <w:pPr>
        <w:rPr>
          <w:b/>
        </w:rPr>
      </w:pPr>
    </w:p>
    <w:p w14:paraId="52FE41DD" w14:textId="77777777" w:rsidR="00F03EA1" w:rsidRDefault="00F03EA1" w:rsidP="00F03EA1">
      <w:pPr>
        <w:rPr>
          <w:b/>
        </w:rPr>
      </w:pPr>
    </w:p>
    <w:p w14:paraId="7F319A5E" w14:textId="77777777" w:rsidR="00F03EA1" w:rsidRDefault="00F03EA1" w:rsidP="00F03EA1">
      <w:pPr>
        <w:rPr>
          <w:b/>
        </w:rPr>
      </w:pPr>
    </w:p>
    <w:p w14:paraId="2CFBF53F" w14:textId="77777777" w:rsidR="00F03EA1" w:rsidRDefault="00F03EA1" w:rsidP="00F03EA1">
      <w:pPr>
        <w:rPr>
          <w:b/>
        </w:rPr>
      </w:pPr>
    </w:p>
    <w:p w14:paraId="58FC3758" w14:textId="77777777" w:rsidR="00F03EA1" w:rsidRDefault="00F03EA1" w:rsidP="00F03EA1">
      <w:pPr>
        <w:rPr>
          <w:b/>
        </w:rPr>
      </w:pPr>
    </w:p>
    <w:p w14:paraId="5EE4136B" w14:textId="77777777" w:rsidR="00F03EA1" w:rsidRDefault="00F03EA1" w:rsidP="00F03EA1">
      <w:pPr>
        <w:rPr>
          <w:b/>
        </w:rPr>
      </w:pPr>
    </w:p>
    <w:p w14:paraId="6EC9D1A6" w14:textId="77777777" w:rsidR="00F03EA1" w:rsidRDefault="00F03EA1" w:rsidP="00F03EA1"/>
    <w:p w14:paraId="4F7CCF14" w14:textId="77777777" w:rsidR="00F03EA1" w:rsidRDefault="00F03EA1" w:rsidP="00F03EA1"/>
    <w:p w14:paraId="02212330" w14:textId="77777777" w:rsidR="00F03EA1" w:rsidRDefault="00F03EA1" w:rsidP="00F03EA1"/>
    <w:p w14:paraId="4C4F91A6" w14:textId="77777777" w:rsidR="00F03EA1" w:rsidRDefault="00F03EA1" w:rsidP="00F03EA1"/>
    <w:p w14:paraId="23936367" w14:textId="77777777" w:rsidR="00F03EA1" w:rsidRDefault="00F03EA1" w:rsidP="00F03EA1"/>
    <w:p w14:paraId="68592595" w14:textId="77777777" w:rsidR="00F03EA1" w:rsidRDefault="00F03EA1" w:rsidP="00F03EA1"/>
    <w:p w14:paraId="3F03A3B0" w14:textId="77777777" w:rsidR="00F03EA1" w:rsidRDefault="00F03EA1" w:rsidP="00F03EA1"/>
    <w:p w14:paraId="09AB799F" w14:textId="77777777" w:rsidR="00F03EA1" w:rsidRDefault="00F03EA1" w:rsidP="00F03EA1"/>
    <w:p w14:paraId="126584B5" w14:textId="77777777" w:rsidR="00F03EA1" w:rsidRDefault="00F03EA1" w:rsidP="00F03EA1"/>
    <w:p w14:paraId="5BA0D338" w14:textId="77777777" w:rsidR="00F03EA1" w:rsidRDefault="00F03EA1" w:rsidP="00F03EA1"/>
    <w:p w14:paraId="43D3DF6A" w14:textId="77777777" w:rsidR="00F03EA1" w:rsidRDefault="00F03EA1" w:rsidP="00F03EA1"/>
    <w:p w14:paraId="322EB7B5" w14:textId="77777777" w:rsidR="00F03EA1" w:rsidRDefault="00F03EA1" w:rsidP="00F03EA1"/>
    <w:p w14:paraId="454A5832" w14:textId="77777777" w:rsidR="00F03EA1" w:rsidRDefault="00F03EA1" w:rsidP="00F03EA1"/>
    <w:p w14:paraId="50264DE8" w14:textId="77777777" w:rsidR="00F03EA1" w:rsidRDefault="00F03EA1" w:rsidP="00F03EA1"/>
    <w:p w14:paraId="68878BA7" w14:textId="77777777" w:rsidR="00F03EA1" w:rsidRDefault="00F03EA1" w:rsidP="00F03EA1"/>
    <w:p w14:paraId="330585B9" w14:textId="77777777" w:rsidR="00F03EA1" w:rsidRDefault="00F03EA1" w:rsidP="00F03EA1"/>
    <w:p w14:paraId="1343F779" w14:textId="77777777" w:rsidR="00F03EA1" w:rsidRDefault="00F03EA1" w:rsidP="00F03EA1"/>
    <w:p w14:paraId="2A8E3E7C" w14:textId="1DEA1EFB" w:rsidR="00C85CD0" w:rsidRDefault="00D9730A" w:rsidP="009E07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="004C525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F3A72">
        <w:rPr>
          <w:rFonts w:ascii="Times New Roman" w:hAnsi="Times New Roman" w:cs="Times New Roman"/>
          <w:b/>
          <w:sz w:val="24"/>
          <w:szCs w:val="24"/>
        </w:rPr>
        <w:t>e</w:t>
      </w:r>
      <w:r w:rsidR="00C85CD0" w:rsidRPr="00EA1C32">
        <w:rPr>
          <w:rFonts w:ascii="Times New Roman" w:hAnsi="Times New Roman" w:cs="Times New Roman"/>
          <w:b/>
          <w:sz w:val="24"/>
          <w:szCs w:val="24"/>
        </w:rPr>
        <w:t>Table</w:t>
      </w:r>
      <w:proofErr w:type="spellEnd"/>
      <w:r w:rsidR="00C85CD0" w:rsidRPr="00EA1C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6B95">
        <w:rPr>
          <w:rFonts w:ascii="Times New Roman" w:hAnsi="Times New Roman" w:cs="Times New Roman"/>
          <w:b/>
          <w:sz w:val="24"/>
          <w:szCs w:val="24"/>
        </w:rPr>
        <w:t>1</w:t>
      </w:r>
      <w:r w:rsidR="00C85CD0" w:rsidRPr="00EA1C32">
        <w:rPr>
          <w:rFonts w:ascii="Times New Roman" w:hAnsi="Times New Roman" w:cs="Times New Roman"/>
          <w:b/>
          <w:sz w:val="24"/>
          <w:szCs w:val="24"/>
        </w:rPr>
        <w:t>.</w:t>
      </w:r>
      <w:r w:rsidR="00C85CD0" w:rsidRPr="00050F8C">
        <w:rPr>
          <w:rFonts w:ascii="Times New Roman" w:hAnsi="Times New Roman" w:cs="Times New Roman"/>
          <w:sz w:val="24"/>
          <w:szCs w:val="24"/>
        </w:rPr>
        <w:t xml:space="preserve"> </w:t>
      </w:r>
      <w:r w:rsidR="009E078A" w:rsidRPr="009E078A">
        <w:rPr>
          <w:rFonts w:ascii="Times New Roman" w:hAnsi="Times New Roman" w:cs="Times New Roman"/>
          <w:b/>
          <w:sz w:val="24"/>
          <w:szCs w:val="24"/>
        </w:rPr>
        <w:t>O</w:t>
      </w:r>
      <w:r w:rsidR="00C85CD0" w:rsidRPr="009E078A">
        <w:rPr>
          <w:rFonts w:ascii="Times New Roman" w:hAnsi="Times New Roman" w:cs="Times New Roman"/>
          <w:b/>
          <w:sz w:val="24"/>
          <w:szCs w:val="24"/>
        </w:rPr>
        <w:t>ther factors included in th</w:t>
      </w:r>
      <w:r w:rsidR="009E078A" w:rsidRPr="009E078A">
        <w:rPr>
          <w:rFonts w:ascii="Times New Roman" w:hAnsi="Times New Roman" w:cs="Times New Roman"/>
          <w:b/>
          <w:sz w:val="24"/>
          <w:szCs w:val="24"/>
        </w:rPr>
        <w:t>e analysis presented in Table 2.</w:t>
      </w:r>
      <w:r w:rsidR="009E078A">
        <w:rPr>
          <w:rFonts w:ascii="Times New Roman" w:hAnsi="Times New Roman" w:cs="Times New Roman"/>
          <w:sz w:val="24"/>
          <w:szCs w:val="24"/>
        </w:rPr>
        <w:t xml:space="preserve"> The list includes</w:t>
      </w:r>
      <w:r w:rsidR="00C85CD0">
        <w:rPr>
          <w:rFonts w:ascii="Times New Roman" w:hAnsi="Times New Roman" w:cs="Times New Roman"/>
          <w:sz w:val="24"/>
          <w:szCs w:val="24"/>
        </w:rPr>
        <w:t xml:space="preserve"> the </w:t>
      </w:r>
      <w:r w:rsidR="005C17AF" w:rsidRPr="005C17AF">
        <w:rPr>
          <w:rFonts w:ascii="Times New Roman" w:hAnsi="Times New Roman" w:cs="Times New Roman"/>
          <w:sz w:val="24"/>
          <w:szCs w:val="24"/>
        </w:rPr>
        <w:t xml:space="preserve">Diagnosis Related Groups Major Diagnostic Categories </w:t>
      </w:r>
      <w:r w:rsidR="005C17AF">
        <w:rPr>
          <w:rFonts w:ascii="Times New Roman" w:hAnsi="Times New Roman" w:cs="Times New Roman"/>
          <w:sz w:val="24"/>
          <w:szCs w:val="24"/>
        </w:rPr>
        <w:t>(</w:t>
      </w:r>
      <w:r w:rsidR="00C85CD0">
        <w:rPr>
          <w:rFonts w:ascii="Times New Roman" w:hAnsi="Times New Roman" w:cs="Times New Roman"/>
          <w:sz w:val="24"/>
          <w:szCs w:val="24"/>
        </w:rPr>
        <w:t>DRG-MDC</w:t>
      </w:r>
      <w:r w:rsidR="005C17AF">
        <w:rPr>
          <w:rFonts w:ascii="Times New Roman" w:hAnsi="Times New Roman" w:cs="Times New Roman"/>
          <w:sz w:val="24"/>
          <w:szCs w:val="24"/>
        </w:rPr>
        <w:t>)</w:t>
      </w:r>
      <w:r w:rsidR="00C85CD0">
        <w:rPr>
          <w:rFonts w:ascii="Times New Roman" w:hAnsi="Times New Roman" w:cs="Times New Roman"/>
          <w:sz w:val="24"/>
          <w:szCs w:val="24"/>
        </w:rPr>
        <w:t xml:space="preserve"> of the patient and the presence of any 31 comorbidities in the prior year. </w:t>
      </w:r>
    </w:p>
    <w:tbl>
      <w:tblPr>
        <w:tblStyle w:val="PlainTable21"/>
        <w:tblW w:w="8820" w:type="dxa"/>
        <w:tblLook w:val="04A0" w:firstRow="1" w:lastRow="0" w:firstColumn="1" w:lastColumn="0" w:noHBand="0" w:noVBand="1"/>
      </w:tblPr>
      <w:tblGrid>
        <w:gridCol w:w="2605"/>
        <w:gridCol w:w="1895"/>
        <w:gridCol w:w="2160"/>
        <w:gridCol w:w="2160"/>
      </w:tblGrid>
      <w:tr w:rsidR="00C85CD0" w:rsidRPr="009727D2" w14:paraId="3B5A236B" w14:textId="77777777" w:rsidTr="006560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DFFF590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27D2"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1895" w:type="dxa"/>
          </w:tcPr>
          <w:p w14:paraId="4F7C58F9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7D2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2160" w:type="dxa"/>
          </w:tcPr>
          <w:p w14:paraId="706E231E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7D2">
              <w:rPr>
                <w:rFonts w:ascii="Times New Roman" w:hAnsi="Times New Roman" w:cs="Times New Roman"/>
              </w:rPr>
              <w:t>Observed rate</w:t>
            </w:r>
          </w:p>
        </w:tc>
        <w:tc>
          <w:tcPr>
            <w:tcW w:w="2160" w:type="dxa"/>
          </w:tcPr>
          <w:p w14:paraId="4C462DDC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727D2">
              <w:rPr>
                <w:rFonts w:ascii="Times New Roman" w:hAnsi="Times New Roman" w:cs="Times New Roman"/>
              </w:rPr>
              <w:t>Odds Ratio</w:t>
            </w:r>
            <w:r w:rsidRPr="009727D2">
              <w:rPr>
                <w:rFonts w:ascii="Times New Roman" w:hAnsi="Times New Roman" w:cs="Times New Roman"/>
                <w:vertAlign w:val="superscript"/>
              </w:rPr>
              <w:t>*</w:t>
            </w:r>
            <w:r w:rsidRPr="009727D2">
              <w:rPr>
                <w:rFonts w:ascii="Times New Roman" w:hAnsi="Times New Roman" w:cs="Times New Roman"/>
              </w:rPr>
              <w:t xml:space="preserve"> (95% Confidence Interval)</w:t>
            </w:r>
          </w:p>
        </w:tc>
      </w:tr>
      <w:tr w:rsidR="00C85CD0" w:rsidRPr="009727D2" w14:paraId="63A12E33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C0D9930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  <w:r w:rsidRPr="009727D2"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1895" w:type="dxa"/>
          </w:tcPr>
          <w:p w14:paraId="00BA8DB3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729,417</w:t>
            </w:r>
          </w:p>
        </w:tc>
        <w:tc>
          <w:tcPr>
            <w:tcW w:w="2160" w:type="dxa"/>
          </w:tcPr>
          <w:p w14:paraId="0FDAB58A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9727D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4733ABC" w14:textId="77777777" w:rsidR="00C85CD0" w:rsidRPr="009727D2" w:rsidRDefault="00C85CD0" w:rsidP="009E078A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tbl>
      <w:tblPr>
        <w:tblStyle w:val="PlainTable2"/>
        <w:tblW w:w="8820" w:type="dxa"/>
        <w:tblLook w:val="04A0" w:firstRow="1" w:lastRow="0" w:firstColumn="1" w:lastColumn="0" w:noHBand="0" w:noVBand="1"/>
      </w:tblPr>
      <w:tblGrid>
        <w:gridCol w:w="2605"/>
        <w:gridCol w:w="1895"/>
        <w:gridCol w:w="2160"/>
        <w:gridCol w:w="2160"/>
      </w:tblGrid>
      <w:tr w:rsidR="00C85CD0" w:rsidRPr="000E17B3" w14:paraId="78568DAB" w14:textId="77777777" w:rsidTr="006560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tcBorders>
              <w:top w:val="single" w:sz="4" w:space="0" w:color="auto"/>
            </w:tcBorders>
          </w:tcPr>
          <w:p w14:paraId="39765243" w14:textId="77777777" w:rsidR="00C85CD0" w:rsidRPr="00A42701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42701">
              <w:rPr>
                <w:rFonts w:ascii="Times New Roman" w:hAnsi="Times New Roman" w:cs="Times New Roman"/>
              </w:rPr>
              <w:t>DRG</w:t>
            </w:r>
            <w:r>
              <w:rPr>
                <w:rFonts w:ascii="Times New Roman" w:hAnsi="Times New Roman" w:cs="Times New Roman"/>
              </w:rPr>
              <w:t>-</w:t>
            </w:r>
            <w:r w:rsidRPr="00A42701">
              <w:rPr>
                <w:rFonts w:ascii="Times New Roman" w:hAnsi="Times New Roman" w:cs="Times New Roman"/>
              </w:rPr>
              <w:t>MDC</w:t>
            </w:r>
          </w:p>
        </w:tc>
        <w:tc>
          <w:tcPr>
            <w:tcW w:w="1895" w:type="dxa"/>
            <w:tcBorders>
              <w:top w:val="single" w:sz="4" w:space="0" w:color="auto"/>
            </w:tcBorders>
          </w:tcPr>
          <w:p w14:paraId="0B3EB839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002E1B0F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03D0B25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4E029D2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B85CE1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Nervous System</w:t>
            </w:r>
          </w:p>
        </w:tc>
        <w:tc>
          <w:tcPr>
            <w:tcW w:w="1895" w:type="dxa"/>
          </w:tcPr>
          <w:p w14:paraId="473F604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51,003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7.0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55D7887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42.5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DE5D31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07C38F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6B1188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Eye</w:t>
            </w:r>
          </w:p>
        </w:tc>
        <w:tc>
          <w:tcPr>
            <w:tcW w:w="1895" w:type="dxa"/>
          </w:tcPr>
          <w:p w14:paraId="7307F36C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756</w:t>
            </w:r>
            <w:r w:rsidRPr="00050F8C">
              <w:rPr>
                <w:rFonts w:ascii="Times New Roman" w:hAnsi="Times New Roman" w:cs="Times New Roman"/>
              </w:rPr>
              <w:t xml:space="preserve"> (0.1%)</w:t>
            </w:r>
          </w:p>
        </w:tc>
        <w:tc>
          <w:tcPr>
            <w:tcW w:w="2160" w:type="dxa"/>
          </w:tcPr>
          <w:p w14:paraId="13126F66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5484497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75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868FF53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8A2029E" w14:textId="3B9BB29C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Ear, Nose, Mouth </w:t>
            </w:r>
            <w:r>
              <w:rPr>
                <w:rFonts w:ascii="Times New Roman" w:hAnsi="Times New Roman" w:cs="Times New Roman"/>
              </w:rPr>
              <w:t>a</w:t>
            </w:r>
            <w:r w:rsidRPr="00050F8C">
              <w:rPr>
                <w:rFonts w:ascii="Times New Roman" w:hAnsi="Times New Roman" w:cs="Times New Roman"/>
              </w:rPr>
              <w:t>nd Throat</w:t>
            </w:r>
          </w:p>
        </w:tc>
        <w:tc>
          <w:tcPr>
            <w:tcW w:w="1895" w:type="dxa"/>
          </w:tcPr>
          <w:p w14:paraId="3A4B4BA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5707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5A22C51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98B19C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1.14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6D4A5D5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F17DBB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Respiratory System</w:t>
            </w:r>
          </w:p>
        </w:tc>
        <w:tc>
          <w:tcPr>
            <w:tcW w:w="1895" w:type="dxa"/>
          </w:tcPr>
          <w:p w14:paraId="21539BD2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142,860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19.6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F8D9990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44.4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648EDBA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0.96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1985AE1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6EA84C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Circulatory System</w:t>
            </w:r>
          </w:p>
        </w:tc>
        <w:tc>
          <w:tcPr>
            <w:tcW w:w="1895" w:type="dxa"/>
          </w:tcPr>
          <w:p w14:paraId="0DF42960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104,902 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14.4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AE3F701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687C4DE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04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EA76441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CE34899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Digestive System</w:t>
            </w:r>
          </w:p>
        </w:tc>
        <w:tc>
          <w:tcPr>
            <w:tcW w:w="1895" w:type="dxa"/>
          </w:tcPr>
          <w:p w14:paraId="2664EDC6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85,692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11.8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90296C1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35E2B14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92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0.97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761B97A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6BDB7C0" w14:textId="65044D78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lastRenderedPageBreak/>
              <w:t xml:space="preserve">    Diseases and Disorders of the Hepatobiliary System </w:t>
            </w:r>
            <w:r>
              <w:rPr>
                <w:rFonts w:ascii="Times New Roman" w:hAnsi="Times New Roman" w:cs="Times New Roman"/>
              </w:rPr>
              <w:t>a</w:t>
            </w:r>
            <w:r w:rsidRPr="00050F8C">
              <w:rPr>
                <w:rFonts w:ascii="Times New Roman" w:hAnsi="Times New Roman" w:cs="Times New Roman"/>
              </w:rPr>
              <w:t>nd Pancreas</w:t>
            </w:r>
          </w:p>
        </w:tc>
        <w:tc>
          <w:tcPr>
            <w:tcW w:w="1895" w:type="dxa"/>
          </w:tcPr>
          <w:p w14:paraId="773F2C0B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18,546</w:t>
            </w:r>
            <w:r w:rsidRPr="00050F8C">
              <w:rPr>
                <w:rFonts w:ascii="Times New Roman" w:hAnsi="Times New Roman" w:cs="Times New Roman"/>
              </w:rPr>
              <w:t xml:space="preserve"> (2.</w:t>
            </w:r>
            <w:r>
              <w:rPr>
                <w:rFonts w:ascii="Times New Roman" w:hAnsi="Times New Roman" w:cs="Times New Roman"/>
              </w:rPr>
              <w:t>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D89A665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4C1490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86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0.92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5D971CA4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B9633D8" w14:textId="79FD006C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Musculoskeletal System </w:t>
            </w:r>
            <w:r>
              <w:rPr>
                <w:rFonts w:ascii="Times New Roman" w:hAnsi="Times New Roman" w:cs="Times New Roman"/>
              </w:rPr>
              <w:t>a</w:t>
            </w:r>
            <w:r w:rsidRPr="00050F8C">
              <w:rPr>
                <w:rFonts w:ascii="Times New Roman" w:hAnsi="Times New Roman" w:cs="Times New Roman"/>
              </w:rPr>
              <w:t>nd Connective Tissue</w:t>
            </w:r>
          </w:p>
        </w:tc>
        <w:tc>
          <w:tcPr>
            <w:tcW w:w="1895" w:type="dxa"/>
          </w:tcPr>
          <w:p w14:paraId="6C4FAC46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50,579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790EC3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45.4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DC304AD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06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3CEA9C55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9329779" w14:textId="5A902AD9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Skin, Subcutaneous Tissue </w:t>
            </w:r>
            <w:r>
              <w:rPr>
                <w:rFonts w:ascii="Times New Roman" w:hAnsi="Times New Roman" w:cs="Times New Roman"/>
              </w:rPr>
              <w:t>a</w:t>
            </w:r>
            <w:r w:rsidRPr="00050F8C">
              <w:rPr>
                <w:rFonts w:ascii="Times New Roman" w:hAnsi="Times New Roman" w:cs="Times New Roman"/>
              </w:rPr>
              <w:t>nd Breast</w:t>
            </w:r>
          </w:p>
        </w:tc>
        <w:tc>
          <w:tcPr>
            <w:tcW w:w="1895" w:type="dxa"/>
          </w:tcPr>
          <w:p w14:paraId="74E9B2E7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30,372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4813FBA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D76AD7F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0.96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1.02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885C1DF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F7C2F64" w14:textId="7F78002C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Endocrine, Nutritional </w:t>
            </w:r>
            <w:r w:rsidR="005C1E56" w:rsidRPr="00050F8C">
              <w:rPr>
                <w:rFonts w:ascii="Times New Roman" w:hAnsi="Times New Roman" w:cs="Times New Roman"/>
              </w:rPr>
              <w:t>and</w:t>
            </w:r>
            <w:r w:rsidRPr="00050F8C">
              <w:rPr>
                <w:rFonts w:ascii="Times New Roman" w:hAnsi="Times New Roman" w:cs="Times New Roman"/>
              </w:rPr>
              <w:t xml:space="preserve"> Metabolic System</w:t>
            </w:r>
          </w:p>
        </w:tc>
        <w:tc>
          <w:tcPr>
            <w:tcW w:w="1895" w:type="dxa"/>
          </w:tcPr>
          <w:p w14:paraId="2A32BFE2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28,710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7F80F8C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27974E2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08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47A9D35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E6B2B3C" w14:textId="06959FA4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Kidney </w:t>
            </w:r>
            <w:r w:rsidR="005C1E56" w:rsidRPr="00050F8C">
              <w:rPr>
                <w:rFonts w:ascii="Times New Roman" w:hAnsi="Times New Roman" w:cs="Times New Roman"/>
              </w:rPr>
              <w:t>and</w:t>
            </w:r>
            <w:r w:rsidRPr="00050F8C">
              <w:rPr>
                <w:rFonts w:ascii="Times New Roman" w:hAnsi="Times New Roman" w:cs="Times New Roman"/>
              </w:rPr>
              <w:t xml:space="preserve"> Urinary Tract</w:t>
            </w:r>
          </w:p>
        </w:tc>
        <w:tc>
          <w:tcPr>
            <w:tcW w:w="1895" w:type="dxa"/>
          </w:tcPr>
          <w:p w14:paraId="40664F24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95,186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13.1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FF6E511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DBE9C30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93-0.98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3E153C2F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EED9D7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Male Reproductive System</w:t>
            </w:r>
          </w:p>
        </w:tc>
        <w:tc>
          <w:tcPr>
            <w:tcW w:w="1895" w:type="dxa"/>
          </w:tcPr>
          <w:p w14:paraId="2CBEECAC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1,792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38A4180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9FF9C1F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0.84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04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435B8ABE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FB2B8A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Diseases and Disorders of the Female Reproductive System</w:t>
            </w:r>
          </w:p>
        </w:tc>
        <w:tc>
          <w:tcPr>
            <w:tcW w:w="1895" w:type="dxa"/>
          </w:tcPr>
          <w:p w14:paraId="1661E55D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965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4A8D157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B73C50F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0.84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1.11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266EBE8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9E6810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lastRenderedPageBreak/>
              <w:t xml:space="preserve">    Diseases and Disorders of the Blood and Blood Forming Organs and Immunological Disorders</w:t>
            </w:r>
          </w:p>
        </w:tc>
        <w:tc>
          <w:tcPr>
            <w:tcW w:w="1895" w:type="dxa"/>
          </w:tcPr>
          <w:p w14:paraId="0AEFBF03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12,450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A7F79AF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76BECC3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07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4F70D568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174C885" w14:textId="0E7AF210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Myeloproliferative </w:t>
            </w:r>
            <w:r w:rsidR="005C17AF" w:rsidRPr="00050F8C">
              <w:rPr>
                <w:rFonts w:ascii="Times New Roman" w:hAnsi="Times New Roman" w:cs="Times New Roman"/>
              </w:rPr>
              <w:t>Diseases and Disorders</w:t>
            </w:r>
            <w:r w:rsidRPr="00050F8C">
              <w:rPr>
                <w:rFonts w:ascii="Times New Roman" w:hAnsi="Times New Roman" w:cs="Times New Roman"/>
              </w:rPr>
              <w:t xml:space="preserve"> (Poorly Differentiated Neoplasms)</w:t>
            </w:r>
          </w:p>
        </w:tc>
        <w:tc>
          <w:tcPr>
            <w:tcW w:w="1895" w:type="dxa"/>
          </w:tcPr>
          <w:p w14:paraId="383D7AB9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3,871 </w:t>
            </w:r>
            <w:r w:rsidRPr="00050F8C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/>
              </w:rPr>
              <w:t>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999E4F9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FF1EF2A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26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1.17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36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82EFE7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6B7C4A2" w14:textId="1DA5162C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050F8C">
              <w:rPr>
                <w:rFonts w:ascii="Times New Roman" w:hAnsi="Times New Roman" w:cs="Times New Roman"/>
              </w:rPr>
              <w:t xml:space="preserve">Infectious and Parasitic </w:t>
            </w:r>
            <w:r w:rsidR="005C17AF" w:rsidRPr="00050F8C">
              <w:rPr>
                <w:rFonts w:ascii="Times New Roman" w:hAnsi="Times New Roman" w:cs="Times New Roman"/>
              </w:rPr>
              <w:t>Diseases and Disorders</w:t>
            </w:r>
            <w:r w:rsidRPr="00050F8C">
              <w:rPr>
                <w:rFonts w:ascii="Times New Roman" w:hAnsi="Times New Roman" w:cs="Times New Roman"/>
              </w:rPr>
              <w:t xml:space="preserve"> (Systemic or unspecified sites)</w:t>
            </w:r>
          </w:p>
        </w:tc>
        <w:tc>
          <w:tcPr>
            <w:tcW w:w="1895" w:type="dxa"/>
          </w:tcPr>
          <w:p w14:paraId="42FF4A20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74,965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10.3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56CB8E35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A1B6643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81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0.85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3B93823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DE50B2C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Mental Diseases 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50F8C">
              <w:rPr>
                <w:rFonts w:ascii="Times New Roman" w:hAnsi="Times New Roman" w:cs="Times New Roman"/>
              </w:rPr>
              <w:t>Disorders</w:t>
            </w:r>
          </w:p>
        </w:tc>
        <w:tc>
          <w:tcPr>
            <w:tcW w:w="1895" w:type="dxa"/>
          </w:tcPr>
          <w:p w14:paraId="06EA7F10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5,586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D1947D3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DE560A3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29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1.21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38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43AEB2E0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3AB785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Alcohol/Drug use or induced mental disorders</w:t>
            </w:r>
          </w:p>
        </w:tc>
        <w:tc>
          <w:tcPr>
            <w:tcW w:w="1895" w:type="dxa"/>
          </w:tcPr>
          <w:p w14:paraId="7434BBCE" w14:textId="77777777" w:rsidR="00C85CD0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2,077 (0.3%)</w:t>
            </w:r>
          </w:p>
        </w:tc>
        <w:tc>
          <w:tcPr>
            <w:tcW w:w="2160" w:type="dxa"/>
          </w:tcPr>
          <w:p w14:paraId="2615C6FF" w14:textId="77777777" w:rsidR="00C85CD0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49.7%</w:t>
            </w:r>
          </w:p>
        </w:tc>
        <w:tc>
          <w:tcPr>
            <w:tcW w:w="2160" w:type="dxa"/>
          </w:tcPr>
          <w:p w14:paraId="2C7FF38A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1.20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1.47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3EA26B9C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01108A1" w14:textId="7D411E46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Injuries, Poison </w:t>
            </w:r>
            <w:r w:rsidR="00D62D5A">
              <w:rPr>
                <w:rFonts w:ascii="Times New Roman" w:hAnsi="Times New Roman" w:cs="Times New Roman"/>
              </w:rPr>
              <w:t>a</w:t>
            </w:r>
            <w:r w:rsidRPr="00050F8C">
              <w:rPr>
                <w:rFonts w:ascii="Times New Roman" w:hAnsi="Times New Roman" w:cs="Times New Roman"/>
              </w:rPr>
              <w:t>nd Toxic Effect of Drugs</w:t>
            </w:r>
          </w:p>
        </w:tc>
        <w:tc>
          <w:tcPr>
            <w:tcW w:w="1895" w:type="dxa"/>
          </w:tcPr>
          <w:p w14:paraId="4884C661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5,518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8BB526E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555FB9C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96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09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72B3928D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80714A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Burns</w:t>
            </w:r>
          </w:p>
        </w:tc>
        <w:tc>
          <w:tcPr>
            <w:tcW w:w="1895" w:type="dxa"/>
          </w:tcPr>
          <w:p w14:paraId="42AFB0AB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  <w:r w:rsidRPr="00050F8C">
              <w:rPr>
                <w:rFonts w:ascii="Times New Roman" w:hAnsi="Times New Roman" w:cs="Times New Roman"/>
              </w:rPr>
              <w:t xml:space="preserve"> (0.0%)</w:t>
            </w:r>
          </w:p>
        </w:tc>
        <w:tc>
          <w:tcPr>
            <w:tcW w:w="2160" w:type="dxa"/>
          </w:tcPr>
          <w:p w14:paraId="691968E9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EDA95DA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1.06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2.38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BBC5DF6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E0A1A9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Factors Influencing Health Status and Other Contacts with Health Services</w:t>
            </w:r>
          </w:p>
        </w:tc>
        <w:tc>
          <w:tcPr>
            <w:tcW w:w="1895" w:type="dxa"/>
          </w:tcPr>
          <w:p w14:paraId="14AA0385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7,326</w:t>
            </w:r>
            <w:r w:rsidRPr="00050F8C">
              <w:rPr>
                <w:rFonts w:ascii="Times New Roman" w:hAnsi="Times New Roman" w:cs="Times New Roman"/>
              </w:rPr>
              <w:t xml:space="preserve"> (1.</w:t>
            </w:r>
            <w:r>
              <w:rPr>
                <w:rFonts w:ascii="Times New Roman" w:hAnsi="Times New Roman" w:cs="Times New Roman"/>
              </w:rPr>
              <w:t>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5955CCDF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50.9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BA172C2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1.06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1.18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EE8028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46D65E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lastRenderedPageBreak/>
              <w:t xml:space="preserve">    Multiple Significant Trauma</w:t>
            </w:r>
          </w:p>
        </w:tc>
        <w:tc>
          <w:tcPr>
            <w:tcW w:w="1895" w:type="dxa"/>
          </w:tcPr>
          <w:p w14:paraId="03EB5053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645</w:t>
            </w:r>
            <w:r w:rsidRPr="00050F8C">
              <w:rPr>
                <w:rFonts w:ascii="Times New Roman" w:hAnsi="Times New Roman" w:cs="Times New Roman"/>
              </w:rPr>
              <w:t xml:space="preserve"> (0.1%)</w:t>
            </w:r>
          </w:p>
        </w:tc>
        <w:tc>
          <w:tcPr>
            <w:tcW w:w="2160" w:type="dxa"/>
          </w:tcPr>
          <w:p w14:paraId="757527DD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A872D77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0.80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1.12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0C54E9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5B5B5C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Human Immunodeficiency Virus Infection</w:t>
            </w:r>
          </w:p>
        </w:tc>
        <w:tc>
          <w:tcPr>
            <w:tcW w:w="1895" w:type="dxa"/>
          </w:tcPr>
          <w:p w14:paraId="670B9118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  <w:r w:rsidRPr="00050F8C">
              <w:rPr>
                <w:rFonts w:ascii="Times New Roman" w:hAnsi="Times New Roman" w:cs="Times New Roman"/>
              </w:rPr>
              <w:t xml:space="preserve"> (0.0%)</w:t>
            </w:r>
          </w:p>
        </w:tc>
        <w:tc>
          <w:tcPr>
            <w:tcW w:w="2160" w:type="dxa"/>
          </w:tcPr>
          <w:p w14:paraId="41CA44F2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48.7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7C3E217" w14:textId="77777777" w:rsidR="00C85CD0" w:rsidRPr="00050F8C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0.79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1.66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2B7C89F4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ECEC78C" w14:textId="63C51EC5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95" w:type="dxa"/>
          </w:tcPr>
          <w:p w14:paraId="0DCA271F" w14:textId="77777777" w:rsidR="00C85CD0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F4B7B0C" w14:textId="77777777" w:rsidR="00C85CD0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DBC4A56" w14:textId="77777777" w:rsidR="00C85CD0" w:rsidRDefault="00C85CD0" w:rsidP="009E078A">
            <w:pPr>
              <w:tabs>
                <w:tab w:val="left" w:pos="7515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16AB167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2C64E693" w14:textId="0BBC9C6F" w:rsidR="00C85CD0" w:rsidRPr="008D4C54" w:rsidRDefault="00C85CD0" w:rsidP="009E078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C54">
              <w:rPr>
                <w:rFonts w:ascii="Times New Roman" w:hAnsi="Times New Roman" w:cs="Times New Roman"/>
                <w:sz w:val="24"/>
                <w:szCs w:val="24"/>
              </w:rPr>
              <w:t xml:space="preserve">ELIXHAUSER COMORBIDITY </w:t>
            </w:r>
          </w:p>
        </w:tc>
        <w:tc>
          <w:tcPr>
            <w:tcW w:w="2160" w:type="dxa"/>
          </w:tcPr>
          <w:p w14:paraId="35EE6893" w14:textId="77777777" w:rsidR="00C85CD0" w:rsidRPr="00050F8C" w:rsidRDefault="00C85CD0" w:rsidP="009E078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62EA636" w14:textId="77777777" w:rsidR="00C85CD0" w:rsidRPr="00050F8C" w:rsidRDefault="00C85CD0" w:rsidP="009E078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4084AA80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C89E3EB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Alcohol abuse</w:t>
            </w:r>
          </w:p>
        </w:tc>
        <w:tc>
          <w:tcPr>
            <w:tcW w:w="1895" w:type="dxa"/>
          </w:tcPr>
          <w:p w14:paraId="10F97E8C" w14:textId="77777777" w:rsidR="00C85CD0" w:rsidRPr="00050F8C" w:rsidRDefault="00C85CD0" w:rsidP="009E078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E7881F9" w14:textId="77777777" w:rsidR="00C85CD0" w:rsidRPr="00050F8C" w:rsidRDefault="00C85CD0" w:rsidP="009E078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01F0162" w14:textId="77777777" w:rsidR="00C85CD0" w:rsidRPr="00050F8C" w:rsidRDefault="00C85CD0" w:rsidP="009E078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D195966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C8DB62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23930E7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711,366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97.5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5B9E48C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25A4BC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59314674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087649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3529BF3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18,051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D9A08E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953A6C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97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05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B86C4EA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268B225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Cardiac Arrhythmia</w:t>
            </w:r>
          </w:p>
        </w:tc>
        <w:tc>
          <w:tcPr>
            <w:tcW w:w="1895" w:type="dxa"/>
          </w:tcPr>
          <w:p w14:paraId="158725C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CC0680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C63CB9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50CF6633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C3D032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6BADAC5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430,820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59.1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0B9EEB6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80772E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2D8303B6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F90A1F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2AA19E9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298,597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40.9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54D493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0FDA3D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(1.00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EDAB77F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6323516" w14:textId="77777777" w:rsidR="00C85CD0" w:rsidRPr="0025610A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5610A">
              <w:rPr>
                <w:rFonts w:ascii="Times New Roman" w:hAnsi="Times New Roman" w:cs="Times New Roman"/>
              </w:rPr>
              <w:t>Blood Loss Anemia</w:t>
            </w:r>
          </w:p>
        </w:tc>
        <w:tc>
          <w:tcPr>
            <w:tcW w:w="1895" w:type="dxa"/>
          </w:tcPr>
          <w:p w14:paraId="1F2B49E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ABF3CF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592E150" w14:textId="77777777" w:rsidR="00C85CD0" w:rsidRPr="00050F8C" w:rsidRDefault="00C85CD0" w:rsidP="009E078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356592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7BE394F" w14:textId="77777777" w:rsidR="00C85CD0" w:rsidRPr="0025610A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5610A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67A9720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702,439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96.3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A893B3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DB13BF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74D3F886" w14:textId="77777777" w:rsidTr="006560E3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2A738FC" w14:textId="77777777" w:rsidR="00C85CD0" w:rsidRPr="0025610A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5610A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441F32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26,978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1196C8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764E5E2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1.06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9DF9488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2F21C67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Congestive Heart Failure</w:t>
            </w:r>
          </w:p>
        </w:tc>
        <w:tc>
          <w:tcPr>
            <w:tcW w:w="1895" w:type="dxa"/>
          </w:tcPr>
          <w:p w14:paraId="1D38484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33A844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6F0404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3960BA8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151CE9D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A70597E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490,360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67.2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326054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4A61C3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6870FDE5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E49E80D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1458012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239,057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32.8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F312B7C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C5DE04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1.02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DF2AA57" w14:textId="77777777" w:rsidTr="006560E3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51C923C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B7A71">
              <w:rPr>
                <w:rFonts w:ascii="Times New Roman" w:hAnsi="Times New Roman" w:cs="Times New Roman"/>
              </w:rPr>
              <w:t>Chronic Pulmonary Disease</w:t>
            </w:r>
          </w:p>
        </w:tc>
        <w:tc>
          <w:tcPr>
            <w:tcW w:w="2160" w:type="dxa"/>
          </w:tcPr>
          <w:p w14:paraId="2C6DED6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03A0C3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731B6B36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17D8CB9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488C42C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471,626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64.7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7EA1D7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42.7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B792F6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6AFF78EA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DECE1D6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3A0CC4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257,791 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35.3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AC8705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689AEB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1.01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1.01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>-1.0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C85CD0" w:rsidRPr="000E17B3" w14:paraId="02EA76D3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5CEA72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Coagulopathy</w:t>
            </w:r>
          </w:p>
        </w:tc>
        <w:tc>
          <w:tcPr>
            <w:tcW w:w="1895" w:type="dxa"/>
          </w:tcPr>
          <w:p w14:paraId="43F0B1C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3E11B3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DDE442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0DCB96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7DD3585" w14:textId="77777777" w:rsidR="00C85CD0" w:rsidRPr="00AF3D15" w:rsidRDefault="00C85CD0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F3D15">
              <w:rPr>
                <w:rFonts w:ascii="Times New Roman" w:hAnsi="Times New Roman" w:cs="Times New Roman"/>
                <w:color w:val="000000" w:themeColor="text1"/>
              </w:rPr>
              <w:t xml:space="preserve">    No</w:t>
            </w:r>
          </w:p>
        </w:tc>
        <w:tc>
          <w:tcPr>
            <w:tcW w:w="1895" w:type="dxa"/>
          </w:tcPr>
          <w:p w14:paraId="7C5B2A59" w14:textId="77777777" w:rsidR="00C85CD0" w:rsidRPr="00AF3D15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663,145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90.9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2160" w:type="dxa"/>
          </w:tcPr>
          <w:p w14:paraId="507492FD" w14:textId="77777777" w:rsidR="00C85CD0" w:rsidRPr="00AF3D15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43.2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2160" w:type="dxa"/>
          </w:tcPr>
          <w:p w14:paraId="2337DB17" w14:textId="77777777" w:rsidR="00C85CD0" w:rsidRPr="00AF3D15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AF3D15">
              <w:rPr>
                <w:rFonts w:ascii="Times New Roman" w:hAnsi="Times New Roman" w:cs="Times New Roman"/>
                <w:color w:val="000000" w:themeColor="text1"/>
              </w:rPr>
              <w:t>Reference</w:t>
            </w:r>
          </w:p>
        </w:tc>
      </w:tr>
      <w:tr w:rsidR="00C85CD0" w:rsidRPr="000E17B3" w14:paraId="6CA29B5B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EC1792A" w14:textId="77777777" w:rsidR="00C85CD0" w:rsidRPr="00AF3D15" w:rsidRDefault="00C85CD0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F3D15">
              <w:rPr>
                <w:rFonts w:ascii="Times New Roman" w:hAnsi="Times New Roman" w:cs="Times New Roman"/>
                <w:color w:val="000000" w:themeColor="text1"/>
              </w:rPr>
              <w:t xml:space="preserve">    Yes</w:t>
            </w:r>
          </w:p>
        </w:tc>
        <w:tc>
          <w:tcPr>
            <w:tcW w:w="1895" w:type="dxa"/>
          </w:tcPr>
          <w:p w14:paraId="7F520470" w14:textId="77777777" w:rsidR="00C85CD0" w:rsidRPr="00AF3D15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66,272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9.1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2160" w:type="dxa"/>
          </w:tcPr>
          <w:p w14:paraId="08814822" w14:textId="77777777" w:rsidR="00C85CD0" w:rsidRPr="00AF3D15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41.8</w:t>
            </w:r>
            <w:r w:rsidRPr="00AF3D15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2160" w:type="dxa"/>
          </w:tcPr>
          <w:p w14:paraId="62B8F52D" w14:textId="77777777" w:rsidR="00C85CD0" w:rsidRPr="00AF3D15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6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5DE4EAEE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52EF45C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lastRenderedPageBreak/>
              <w:t>Deficiency Anemia</w:t>
            </w:r>
          </w:p>
        </w:tc>
        <w:tc>
          <w:tcPr>
            <w:tcW w:w="1895" w:type="dxa"/>
          </w:tcPr>
          <w:p w14:paraId="6561427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5F3FAF4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9347E7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106AC182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21599C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01B9680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616,655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84.5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0D863E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87D77D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4C4E680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A8E424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6E90DA5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112,762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15.5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615C2F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BE5DCA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232E47D2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6F9B65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1895" w:type="dxa"/>
          </w:tcPr>
          <w:p w14:paraId="64D4699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3E2AA3B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9A9690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784B54EB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18611D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4F66403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548,028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75.1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0B9534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0BD46A2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6E68353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D05B1AE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5E7E64C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181,389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24.9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1EC4CC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1495FA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9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27D4944A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448C6D7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Diabetes Complicated</w:t>
            </w:r>
          </w:p>
        </w:tc>
        <w:tc>
          <w:tcPr>
            <w:tcW w:w="1895" w:type="dxa"/>
          </w:tcPr>
          <w:p w14:paraId="07010F1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EAC5E76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5B0B9C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00F3EC8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14991C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E6B6B2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535,860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73.5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9FA461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15F4CB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6C02357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3E855D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1333365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193,557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26.5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EB8516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01836F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8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2B170DFE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BCA00DB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Diabetes Uncomplicated</w:t>
            </w:r>
          </w:p>
        </w:tc>
        <w:tc>
          <w:tcPr>
            <w:tcW w:w="1895" w:type="dxa"/>
          </w:tcPr>
          <w:p w14:paraId="7F8F975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2ACDC6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C8F936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52A43CCD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E80A40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820DFA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471,306 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64.6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030FE5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42.5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299D59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42863FD7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1BD65BC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59F487EE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258,111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35.4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50F9CDE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301AE3E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04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8E76FB1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34BE13D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Drug Abuse</w:t>
            </w:r>
          </w:p>
        </w:tc>
        <w:tc>
          <w:tcPr>
            <w:tcW w:w="1895" w:type="dxa"/>
          </w:tcPr>
          <w:p w14:paraId="010CBB9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085BFA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615AF0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5FDF4A3B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1B480DD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74C0748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713,417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97.8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6433B8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C4EA36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484FBA90" w14:textId="77777777" w:rsidTr="006560E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42FB2E5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4EEBF8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16,000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56366AB2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0A8018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0.97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04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2C78B7B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35B4FF5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Fluid and Ele</w:t>
            </w:r>
            <w:r>
              <w:rPr>
                <w:rFonts w:ascii="Times New Roman" w:hAnsi="Times New Roman" w:cs="Times New Roman"/>
              </w:rPr>
              <w:t>c</w:t>
            </w:r>
            <w:r w:rsidRPr="00050F8C">
              <w:rPr>
                <w:rFonts w:ascii="Times New Roman" w:hAnsi="Times New Roman" w:cs="Times New Roman"/>
              </w:rPr>
              <w:t>trolyte Disorders</w:t>
            </w:r>
          </w:p>
        </w:tc>
        <w:tc>
          <w:tcPr>
            <w:tcW w:w="2160" w:type="dxa"/>
          </w:tcPr>
          <w:p w14:paraId="7BB416B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6D8B5E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AC77DC1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C3EAD6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4B8DFE7D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464,754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63.7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168DE4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F22F2C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DA5EE95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2300BF7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2847B4B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264,663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36.3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1EC638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4B277A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E627BC">
              <w:rPr>
                <w:rFonts w:ascii="Times New Roman" w:hAnsi="Times New Roman" w:cs="Times New Roman"/>
              </w:rPr>
              <w:t xml:space="preserve"> (0.98-1.01)</w:t>
            </w:r>
          </w:p>
        </w:tc>
      </w:tr>
      <w:tr w:rsidR="005C17AF" w:rsidRPr="000E17B3" w14:paraId="210EFFAC" w14:textId="77777777" w:rsidTr="005C17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0" w:type="dxa"/>
            <w:gridSpan w:val="4"/>
          </w:tcPr>
          <w:p w14:paraId="0352F85F" w14:textId="61505EF6" w:rsidR="005C17AF" w:rsidRPr="00050F8C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Acquired Immune Deficiency S</w:t>
            </w:r>
            <w:r w:rsidRPr="005C17AF">
              <w:rPr>
                <w:rFonts w:ascii="Times New Roman" w:hAnsi="Times New Roman" w:cs="Times New Roman"/>
              </w:rPr>
              <w:t>yndrome</w:t>
            </w:r>
            <w:r>
              <w:rPr>
                <w:rFonts w:ascii="Times New Roman" w:hAnsi="Times New Roman" w:cs="Times New Roman"/>
              </w:rPr>
              <w:t>/ Human I</w:t>
            </w:r>
            <w:r w:rsidRPr="005C17AF">
              <w:rPr>
                <w:rFonts w:ascii="Times New Roman" w:hAnsi="Times New Roman" w:cs="Times New Roman"/>
              </w:rPr>
              <w:t>mmu</w:t>
            </w:r>
            <w:r>
              <w:rPr>
                <w:rFonts w:ascii="Times New Roman" w:hAnsi="Times New Roman" w:cs="Times New Roman"/>
              </w:rPr>
              <w:t>nodeficiency Virus infection</w:t>
            </w:r>
          </w:p>
        </w:tc>
      </w:tr>
      <w:tr w:rsidR="00C85CD0" w:rsidRPr="000E17B3" w14:paraId="3D4751DD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77334F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79C2C8A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728,416</w:t>
            </w:r>
            <w:r w:rsidRPr="00050F8C">
              <w:rPr>
                <w:rFonts w:ascii="Times New Roman" w:hAnsi="Times New Roman" w:cs="Times New Roman"/>
              </w:rPr>
              <w:t xml:space="preserve"> (99.9%)</w:t>
            </w:r>
          </w:p>
        </w:tc>
        <w:tc>
          <w:tcPr>
            <w:tcW w:w="2160" w:type="dxa"/>
          </w:tcPr>
          <w:p w14:paraId="4098BD5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EA439B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1C194BC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41C5516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7DF929F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1,001</w:t>
            </w:r>
            <w:r w:rsidRPr="00050F8C">
              <w:rPr>
                <w:rFonts w:ascii="Times New Roman" w:hAnsi="Times New Roman" w:cs="Times New Roman"/>
              </w:rPr>
              <w:t xml:space="preserve"> (0.1%)</w:t>
            </w:r>
          </w:p>
        </w:tc>
        <w:tc>
          <w:tcPr>
            <w:tcW w:w="2160" w:type="dxa"/>
          </w:tcPr>
          <w:p w14:paraId="5ACC0E6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15129E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86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15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5F8CDFE3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7A738F8A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Hypertension complicated</w:t>
            </w:r>
          </w:p>
        </w:tc>
        <w:tc>
          <w:tcPr>
            <w:tcW w:w="2160" w:type="dxa"/>
          </w:tcPr>
          <w:p w14:paraId="3E569786" w14:textId="77777777" w:rsidR="00C85CD0" w:rsidRPr="00050F8C" w:rsidRDefault="00C85CD0" w:rsidP="009E078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AFFB9F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4FC6A61B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A75EE0B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5939E90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493,607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67.7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DAD5A8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E76D49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E437096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2DF405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19B3032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235,810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32.3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38B8FBC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C15E01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440803A8" w14:textId="77777777" w:rsidTr="006560E3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4C42D8D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Hypertension Uncomplicated</w:t>
            </w:r>
          </w:p>
        </w:tc>
        <w:tc>
          <w:tcPr>
            <w:tcW w:w="2160" w:type="dxa"/>
          </w:tcPr>
          <w:p w14:paraId="3B86CD8F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3D88CC0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D5F0B71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281191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lastRenderedPageBreak/>
              <w:t xml:space="preserve">    No</w:t>
            </w:r>
          </w:p>
        </w:tc>
        <w:tc>
          <w:tcPr>
            <w:tcW w:w="1895" w:type="dxa"/>
          </w:tcPr>
          <w:p w14:paraId="2DABCDF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137,786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3092AF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1C212FC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7F2ED1CD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246A2E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3AE35E6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591,631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81.1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FA8F53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43.4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FD37B52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1.00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FB8A04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2339D95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Hypothyroidism</w:t>
            </w:r>
          </w:p>
        </w:tc>
        <w:tc>
          <w:tcPr>
            <w:tcW w:w="1895" w:type="dxa"/>
          </w:tcPr>
          <w:p w14:paraId="51313D9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9138E6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E4A33F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BD2E4CF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8E9FFA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6400F87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538,180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73.8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447D3EE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42.9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29A12E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6EA4206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4A08CFA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E4D1A0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191,237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26.2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EEB614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6FF63C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1.00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5C408F8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97C48CB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Liver Disease</w:t>
            </w:r>
          </w:p>
        </w:tc>
        <w:tc>
          <w:tcPr>
            <w:tcW w:w="1895" w:type="dxa"/>
          </w:tcPr>
          <w:p w14:paraId="200155E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E498E0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6DAA03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C47DA8E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3CF276E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2D28645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692,354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94.9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19DBB4B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B26D86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2CA7ED6B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B984C59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CB5AA8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37,063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05BDFB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FA29E8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97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50240DF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14BF5F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Lymphoma</w:t>
            </w:r>
          </w:p>
        </w:tc>
        <w:tc>
          <w:tcPr>
            <w:tcW w:w="1895" w:type="dxa"/>
          </w:tcPr>
          <w:p w14:paraId="1A26F0C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2EEB33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A5D368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11237AAD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27F84DA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11870DF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713,298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97.8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1AECE0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A2323D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2021A320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9260AD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637A218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16,119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5F655949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E1F418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06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E1A1ECF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57BB64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Metastatic Cancer</w:t>
            </w:r>
          </w:p>
        </w:tc>
        <w:tc>
          <w:tcPr>
            <w:tcW w:w="1895" w:type="dxa"/>
          </w:tcPr>
          <w:p w14:paraId="360B94D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755A8D1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DE2BA8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DA6D86F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B1CE8A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F15450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698,328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95.7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E05DD9C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21368C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5DB458F9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4C9DAC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5EDA4CC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31,089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7C00AE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41.9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D6F9BAF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00 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0.97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2F9E64D1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AC61E79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Obesity</w:t>
            </w:r>
          </w:p>
        </w:tc>
        <w:tc>
          <w:tcPr>
            <w:tcW w:w="1895" w:type="dxa"/>
          </w:tcPr>
          <w:p w14:paraId="4D8BF5E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D647E3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34A2C9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9C9E434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A8E8156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7804B12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621,451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85.2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70D417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2956ED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21B08BEC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1447E4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BAD3D0B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107,966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14.8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00B7AE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376DAB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0.96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3CA24676" w14:textId="77777777" w:rsidTr="006560E3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0CF4AB7D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Other Neurological Disorders</w:t>
            </w:r>
          </w:p>
        </w:tc>
        <w:tc>
          <w:tcPr>
            <w:tcW w:w="2160" w:type="dxa"/>
          </w:tcPr>
          <w:p w14:paraId="21638A3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2BA357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2E7F30C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875FF1A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21C857F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595,708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81.7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DE2AE0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C3B884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204B4C3D" w14:textId="77777777" w:rsidTr="006560E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763D26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1B8A7D8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133,709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18.3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AFD5C1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42.7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4C18D0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75D79DDF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03B870B8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E32FE">
              <w:rPr>
                <w:rFonts w:ascii="Times New Roman" w:hAnsi="Times New Roman" w:cs="Times New Roman"/>
              </w:rPr>
              <w:t>Pulmonary Circulation</w:t>
            </w:r>
            <w:r w:rsidRPr="00050F8C">
              <w:rPr>
                <w:rFonts w:ascii="Times New Roman" w:hAnsi="Times New Roman" w:cs="Times New Roman"/>
              </w:rPr>
              <w:t xml:space="preserve"> Disorders</w:t>
            </w:r>
          </w:p>
        </w:tc>
        <w:tc>
          <w:tcPr>
            <w:tcW w:w="2160" w:type="dxa"/>
          </w:tcPr>
          <w:p w14:paraId="55C8EAEE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7E98D1F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F676DB7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BD07C6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3840858E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656,412 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89.9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E507D3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0E07EA6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E2A7847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DE8BCEE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34A4B9D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73,005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10.1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2E79927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8F3DB2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97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0CDE61DF" w14:textId="77777777" w:rsidTr="006560E3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0E54F5DE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Peptic Ulcer Disease excluding bleeding</w:t>
            </w:r>
          </w:p>
        </w:tc>
        <w:tc>
          <w:tcPr>
            <w:tcW w:w="2160" w:type="dxa"/>
          </w:tcPr>
          <w:p w14:paraId="6C68F05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0D9C16E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4DAF77AD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A5D515F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79078D8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715,239</w:t>
            </w:r>
            <w:r w:rsidRPr="00050F8C">
              <w:rPr>
                <w:rFonts w:ascii="Times New Roman" w:hAnsi="Times New Roman" w:cs="Times New Roman"/>
              </w:rPr>
              <w:t xml:space="preserve"> (98.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31CDD3C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04261D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5A65E4FD" w14:textId="77777777" w:rsidTr="006560E3">
        <w:trPr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F8EFF2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lastRenderedPageBreak/>
              <w:t xml:space="preserve">    Yes</w:t>
            </w:r>
          </w:p>
        </w:tc>
        <w:tc>
          <w:tcPr>
            <w:tcW w:w="1895" w:type="dxa"/>
          </w:tcPr>
          <w:p w14:paraId="0BDED303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14,178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E51BFC6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44.7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1371D2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0.99 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0.96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67827DB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120EA1DE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Peripheral Vascular Disorders</w:t>
            </w:r>
          </w:p>
        </w:tc>
        <w:tc>
          <w:tcPr>
            <w:tcW w:w="2160" w:type="dxa"/>
          </w:tcPr>
          <w:p w14:paraId="566480F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8B449DC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73FF62E1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41E054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5EBCBA1F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532,537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73.0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93D2ED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42.9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B3B10C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15D51537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781419C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24BEB87E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196,880</w:t>
            </w:r>
            <w:r w:rsidRPr="00050F8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27.0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3B883C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43.5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8A53AFF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1.00-</w:t>
            </w: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73363582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A9BAAE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Paralysis</w:t>
            </w:r>
          </w:p>
        </w:tc>
        <w:tc>
          <w:tcPr>
            <w:tcW w:w="1895" w:type="dxa"/>
          </w:tcPr>
          <w:p w14:paraId="30F77A0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110C41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B3FA1FD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382A2B16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1AFAAD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4B39180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707,513</w:t>
            </w:r>
            <w:r w:rsidRPr="00050F8C">
              <w:rPr>
                <w:rFonts w:ascii="Times New Roman" w:hAnsi="Times New Roman" w:cs="Times New Roman"/>
              </w:rPr>
              <w:t xml:space="preserve"> (97.</w:t>
            </w:r>
            <w:r>
              <w:rPr>
                <w:rFonts w:ascii="Times New Roman" w:hAnsi="Times New Roman" w:cs="Times New Roman"/>
              </w:rPr>
              <w:t>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85B80EF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96E511B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71266215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4C3C04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24B398F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21,904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3.0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8FF1DC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43.4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0E265F6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96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78677FE1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88DA8E7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Psychoses</w:t>
            </w:r>
          </w:p>
        </w:tc>
        <w:tc>
          <w:tcPr>
            <w:tcW w:w="1895" w:type="dxa"/>
          </w:tcPr>
          <w:p w14:paraId="1D9587B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C83B97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346DEE9B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2F114448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5A1D73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CC967C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708,045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97.1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59E926E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42.9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F648A0F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1E158D4A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4754809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62595ED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21,372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998CC6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5E5706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07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7FFD92EC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BDA0502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Renal Failure</w:t>
            </w:r>
          </w:p>
        </w:tc>
        <w:tc>
          <w:tcPr>
            <w:tcW w:w="1895" w:type="dxa"/>
          </w:tcPr>
          <w:p w14:paraId="35FEEF4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102D35B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317210D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14682B0F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DFA611E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496C9FA1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503,241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69.0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734B44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BF440D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17D4B989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B48A5B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2D09E0A1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226,176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31.0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EFB4C3D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42.7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39A8B280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9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8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4B80A92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6DE78DC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Weight Loss</w:t>
            </w:r>
          </w:p>
        </w:tc>
        <w:tc>
          <w:tcPr>
            <w:tcW w:w="1895" w:type="dxa"/>
          </w:tcPr>
          <w:p w14:paraId="2FCF83B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6FBC2C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436BAC2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5012661C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37A319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31CC802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648,514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88.9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D5D81B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43.0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746BEC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6F7105A4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CE41D61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064810F2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80,903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11.1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15BECD63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53DA0EA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/>
              </w:rPr>
              <w:t>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04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2D046E75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DF250C6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Valvular Disease</w:t>
            </w:r>
          </w:p>
        </w:tc>
        <w:tc>
          <w:tcPr>
            <w:tcW w:w="1895" w:type="dxa"/>
          </w:tcPr>
          <w:p w14:paraId="3411A0D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2354E51A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AE5CD5F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5AA0767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E0E5A25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27A4F68A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602,203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82.6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E92CF57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61293A2F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61F6E30D" w14:textId="77777777" w:rsidTr="006560E3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6EAA43A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52AB2C8C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127,214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17.4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0BD8CAC8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6E81EEB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7</w:t>
            </w:r>
            <w:r w:rsidRPr="00050F8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0.99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3288D87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5771671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Solid Tumor without Metastasis</w:t>
            </w:r>
          </w:p>
        </w:tc>
        <w:tc>
          <w:tcPr>
            <w:tcW w:w="2160" w:type="dxa"/>
          </w:tcPr>
          <w:p w14:paraId="348C3FAF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0373F91D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06593E50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5CA2C2B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080D22F9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625,978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85.8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7B036A8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4D1A55C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0CC9A3E9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8B82B13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3C595198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103,439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14.2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99BF7F4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42.3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7F842D45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9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  <w:tr w:rsidR="00C85CD0" w:rsidRPr="000E17B3" w14:paraId="1AF6CA8E" w14:textId="77777777" w:rsidTr="006560E3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0" w:type="dxa"/>
            <w:gridSpan w:val="2"/>
          </w:tcPr>
          <w:p w14:paraId="2EA1CE3A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Rheumatoid Arthritis/collagen</w:t>
            </w:r>
          </w:p>
        </w:tc>
        <w:tc>
          <w:tcPr>
            <w:tcW w:w="2160" w:type="dxa"/>
          </w:tcPr>
          <w:p w14:paraId="107163D6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</w:tcPr>
          <w:p w14:paraId="690FB745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85CD0" w:rsidRPr="000E17B3" w14:paraId="65085F85" w14:textId="77777777" w:rsidTr="006560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8C56010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895" w:type="dxa"/>
          </w:tcPr>
          <w:p w14:paraId="1702FB5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674,583 </w:t>
            </w:r>
            <w:r w:rsidRPr="00050F8C">
              <w:rPr>
                <w:rFonts w:ascii="Times New Roman" w:hAnsi="Times New Roman" w:cs="Times New Roman"/>
              </w:rPr>
              <w:t>(92.</w:t>
            </w:r>
            <w:r>
              <w:rPr>
                <w:rFonts w:ascii="Times New Roman" w:hAnsi="Times New Roman" w:cs="Times New Roman"/>
              </w:rPr>
              <w:t>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686FFA10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43.1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2AD91506" w14:textId="77777777" w:rsidR="00C85CD0" w:rsidRPr="00050F8C" w:rsidRDefault="00C85CD0" w:rsidP="009E078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>Reference</w:t>
            </w:r>
          </w:p>
        </w:tc>
      </w:tr>
      <w:tr w:rsidR="00C85CD0" w:rsidRPr="000E17B3" w14:paraId="1BC63882" w14:textId="77777777" w:rsidTr="00656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D455114" w14:textId="77777777" w:rsidR="00C85CD0" w:rsidRPr="00050F8C" w:rsidRDefault="00C85CD0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50F8C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895" w:type="dxa"/>
          </w:tcPr>
          <w:p w14:paraId="374424FD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54,834</w:t>
            </w:r>
            <w:r w:rsidRPr="00050F8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7.5</w:t>
            </w:r>
            <w:r w:rsidRPr="00050F8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60" w:type="dxa"/>
          </w:tcPr>
          <w:p w14:paraId="4C4BC4A4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42.8</w:t>
            </w:r>
            <w:r w:rsidRPr="00050F8C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60" w:type="dxa"/>
          </w:tcPr>
          <w:p w14:paraId="11C3B367" w14:textId="77777777" w:rsidR="00C85CD0" w:rsidRPr="00050F8C" w:rsidRDefault="00C85CD0" w:rsidP="009E078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  <w:r w:rsidRPr="00050F8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7</w:t>
            </w:r>
            <w:r w:rsidRPr="00050F8C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/>
              </w:rPr>
              <w:t>2</w:t>
            </w:r>
            <w:r w:rsidRPr="00050F8C">
              <w:rPr>
                <w:rFonts w:ascii="Times New Roman" w:hAnsi="Times New Roman" w:cs="Times New Roman"/>
              </w:rPr>
              <w:t>)</w:t>
            </w:r>
          </w:p>
        </w:tc>
      </w:tr>
    </w:tbl>
    <w:p w14:paraId="08BADB82" w14:textId="290DD7E3" w:rsidR="00B21AD2" w:rsidRPr="00714222" w:rsidRDefault="004C5257" w:rsidP="009E078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</w:t>
      </w:r>
      <w:r w:rsidR="00D9730A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F3A72">
        <w:rPr>
          <w:rFonts w:ascii="Times New Roman" w:hAnsi="Times New Roman" w:cs="Times New Roman"/>
          <w:b/>
          <w:sz w:val="24"/>
          <w:szCs w:val="24"/>
        </w:rPr>
        <w:t>e</w:t>
      </w:r>
      <w:r w:rsidR="005C17AF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B21AD2" w:rsidRPr="00714222">
        <w:rPr>
          <w:rFonts w:ascii="Times New Roman" w:hAnsi="Times New Roman" w:cs="Times New Roman"/>
          <w:b/>
          <w:bCs/>
          <w:sz w:val="24"/>
          <w:szCs w:val="24"/>
        </w:rPr>
        <w:t>able</w:t>
      </w:r>
      <w:proofErr w:type="spellEnd"/>
      <w:r w:rsidR="00B21AD2" w:rsidRPr="007142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21AD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21AD2" w:rsidRPr="007142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E078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B21AD2">
        <w:rPr>
          <w:rFonts w:ascii="Times New Roman" w:hAnsi="Times New Roman" w:cs="Times New Roman"/>
          <w:b/>
          <w:bCs/>
          <w:sz w:val="24"/>
          <w:szCs w:val="24"/>
        </w:rPr>
        <w:t>he adjusted percent of routin</w:t>
      </w:r>
      <w:r w:rsidR="009E078A">
        <w:rPr>
          <w:rFonts w:ascii="Times New Roman" w:hAnsi="Times New Roman" w:cs="Times New Roman"/>
          <w:b/>
          <w:bCs/>
          <w:sz w:val="24"/>
          <w:szCs w:val="24"/>
        </w:rPr>
        <w:t>e medical admissions receiving</w:t>
      </w:r>
      <w:r w:rsidR="00B21AD2">
        <w:rPr>
          <w:rFonts w:ascii="Times New Roman" w:hAnsi="Times New Roman" w:cs="Times New Roman"/>
          <w:b/>
          <w:bCs/>
          <w:sz w:val="24"/>
          <w:szCs w:val="24"/>
        </w:rPr>
        <w:t xml:space="preserve"> all general medical care from one physician. </w:t>
      </w:r>
      <w:r w:rsidR="00B21AD2" w:rsidRPr="009E078A">
        <w:rPr>
          <w:rFonts w:ascii="Times New Roman" w:hAnsi="Times New Roman" w:cs="Times New Roman"/>
          <w:bCs/>
          <w:sz w:val="24"/>
          <w:szCs w:val="24"/>
        </w:rPr>
        <w:t>The analysis is similar to Table 3</w:t>
      </w:r>
      <w:r w:rsidR="0089540C" w:rsidRPr="009E078A">
        <w:rPr>
          <w:rFonts w:ascii="Times New Roman" w:hAnsi="Times New Roman" w:cs="Times New Roman"/>
          <w:bCs/>
          <w:sz w:val="24"/>
          <w:szCs w:val="24"/>
        </w:rPr>
        <w:t>,</w:t>
      </w:r>
      <w:r w:rsidR="00B21AD2" w:rsidRPr="009E078A">
        <w:rPr>
          <w:rFonts w:ascii="Times New Roman" w:hAnsi="Times New Roman" w:cs="Times New Roman"/>
          <w:bCs/>
          <w:sz w:val="24"/>
          <w:szCs w:val="24"/>
        </w:rPr>
        <w:t xml:space="preserve"> except the sample is limited to the 442 major teaching hospitals.</w:t>
      </w:r>
    </w:p>
    <w:tbl>
      <w:tblPr>
        <w:tblStyle w:val="TableGrid"/>
        <w:tblW w:w="10175" w:type="dxa"/>
        <w:tblInd w:w="-63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8"/>
        <w:gridCol w:w="1504"/>
        <w:gridCol w:w="1740"/>
        <w:gridCol w:w="754"/>
        <w:gridCol w:w="927"/>
        <w:gridCol w:w="858"/>
        <w:gridCol w:w="855"/>
        <w:gridCol w:w="795"/>
        <w:gridCol w:w="964"/>
      </w:tblGrid>
      <w:tr w:rsidR="005C1E56" w:rsidRPr="008D4C54" w14:paraId="514393C6" w14:textId="77777777" w:rsidTr="00902F50">
        <w:tc>
          <w:tcPr>
            <w:tcW w:w="1778" w:type="dxa"/>
          </w:tcPr>
          <w:p w14:paraId="4805446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4" w:type="dxa"/>
          </w:tcPr>
          <w:p w14:paraId="0D1ED43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0" w:type="dxa"/>
          </w:tcPr>
          <w:p w14:paraId="72C08B9C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53" w:type="dxa"/>
            <w:gridSpan w:val="6"/>
          </w:tcPr>
          <w:p w14:paraId="5FB8D801" w14:textId="42150F25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 xml:space="preserve">Adjusted percent receiving care </w:t>
            </w:r>
            <w:r w:rsidR="0089540C">
              <w:rPr>
                <w:rFonts w:ascii="Times New Roman" w:hAnsi="Times New Roman" w:cs="Times New Roman"/>
                <w:b/>
              </w:rPr>
              <w:t>from</w:t>
            </w:r>
            <w:r w:rsidRPr="008D4C54">
              <w:rPr>
                <w:rFonts w:ascii="Times New Roman" w:hAnsi="Times New Roman" w:cs="Times New Roman"/>
                <w:b/>
              </w:rPr>
              <w:t xml:space="preserve"> one generalist</w:t>
            </w:r>
          </w:p>
        </w:tc>
      </w:tr>
      <w:tr w:rsidR="005C1E56" w:rsidRPr="008D4C54" w14:paraId="2118E66D" w14:textId="77777777" w:rsidTr="00902F50">
        <w:tc>
          <w:tcPr>
            <w:tcW w:w="1778" w:type="dxa"/>
          </w:tcPr>
          <w:p w14:paraId="288904F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Hospital type</w:t>
            </w:r>
          </w:p>
        </w:tc>
        <w:tc>
          <w:tcPr>
            <w:tcW w:w="1504" w:type="dxa"/>
          </w:tcPr>
          <w:p w14:paraId="2B90897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N hospital (%)</w:t>
            </w:r>
          </w:p>
        </w:tc>
        <w:tc>
          <w:tcPr>
            <w:tcW w:w="1740" w:type="dxa"/>
          </w:tcPr>
          <w:p w14:paraId="62F67F3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N admission (%)</w:t>
            </w:r>
          </w:p>
        </w:tc>
        <w:tc>
          <w:tcPr>
            <w:tcW w:w="754" w:type="dxa"/>
          </w:tcPr>
          <w:p w14:paraId="257BF4F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Mean</w:t>
            </w:r>
          </w:p>
        </w:tc>
        <w:tc>
          <w:tcPr>
            <w:tcW w:w="927" w:type="dxa"/>
          </w:tcPr>
          <w:p w14:paraId="1F709AB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 xml:space="preserve">10th </w:t>
            </w:r>
          </w:p>
        </w:tc>
        <w:tc>
          <w:tcPr>
            <w:tcW w:w="858" w:type="dxa"/>
          </w:tcPr>
          <w:p w14:paraId="3DEC3E2A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25th</w:t>
            </w:r>
          </w:p>
        </w:tc>
        <w:tc>
          <w:tcPr>
            <w:tcW w:w="855" w:type="dxa"/>
          </w:tcPr>
          <w:p w14:paraId="2B19A96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50th</w:t>
            </w:r>
          </w:p>
        </w:tc>
        <w:tc>
          <w:tcPr>
            <w:tcW w:w="795" w:type="dxa"/>
          </w:tcPr>
          <w:p w14:paraId="128392B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75th</w:t>
            </w:r>
          </w:p>
        </w:tc>
        <w:tc>
          <w:tcPr>
            <w:tcW w:w="964" w:type="dxa"/>
          </w:tcPr>
          <w:p w14:paraId="5CA0D504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8D4C54">
              <w:rPr>
                <w:rFonts w:ascii="Times New Roman" w:hAnsi="Times New Roman" w:cs="Times New Roman"/>
                <w:b/>
              </w:rPr>
              <w:t>90th</w:t>
            </w:r>
          </w:p>
        </w:tc>
      </w:tr>
      <w:tr w:rsidR="005C1E56" w:rsidRPr="008D4C54" w14:paraId="70145EE1" w14:textId="77777777" w:rsidTr="00902F50">
        <w:tc>
          <w:tcPr>
            <w:tcW w:w="1778" w:type="dxa"/>
          </w:tcPr>
          <w:p w14:paraId="534CB39F" w14:textId="797BA164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 xml:space="preserve">Major Medical </w:t>
            </w:r>
            <w:r w:rsidR="005C17AF">
              <w:rPr>
                <w:rFonts w:ascii="Times New Roman" w:hAnsi="Times New Roman" w:cs="Times New Roman"/>
                <w:b/>
                <w:color w:val="000000" w:themeColor="text1"/>
              </w:rPr>
              <w:t>S</w:t>
            </w: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 xml:space="preserve">chool </w:t>
            </w:r>
            <w:r w:rsidR="005C17AF">
              <w:rPr>
                <w:rFonts w:ascii="Times New Roman" w:hAnsi="Times New Roman" w:cs="Times New Roman"/>
                <w:b/>
                <w:color w:val="000000" w:themeColor="text1"/>
              </w:rPr>
              <w:t>H</w:t>
            </w: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>ospital</w:t>
            </w:r>
          </w:p>
        </w:tc>
        <w:tc>
          <w:tcPr>
            <w:tcW w:w="1504" w:type="dxa"/>
          </w:tcPr>
          <w:p w14:paraId="4093B44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442 (100%)</w:t>
            </w:r>
          </w:p>
        </w:tc>
        <w:tc>
          <w:tcPr>
            <w:tcW w:w="1740" w:type="dxa"/>
          </w:tcPr>
          <w:p w14:paraId="7D78CA2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143,993 (100%)</w:t>
            </w:r>
          </w:p>
        </w:tc>
        <w:tc>
          <w:tcPr>
            <w:tcW w:w="754" w:type="dxa"/>
          </w:tcPr>
          <w:p w14:paraId="1DEF643A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45.85</w:t>
            </w:r>
          </w:p>
        </w:tc>
        <w:tc>
          <w:tcPr>
            <w:tcW w:w="927" w:type="dxa"/>
          </w:tcPr>
          <w:p w14:paraId="03E4D1E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23.32</w:t>
            </w:r>
          </w:p>
        </w:tc>
        <w:tc>
          <w:tcPr>
            <w:tcW w:w="858" w:type="dxa"/>
          </w:tcPr>
          <w:p w14:paraId="7C5438D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31.33</w:t>
            </w:r>
          </w:p>
        </w:tc>
        <w:tc>
          <w:tcPr>
            <w:tcW w:w="855" w:type="dxa"/>
          </w:tcPr>
          <w:p w14:paraId="46149DD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45.50</w:t>
            </w:r>
          </w:p>
        </w:tc>
        <w:tc>
          <w:tcPr>
            <w:tcW w:w="795" w:type="dxa"/>
          </w:tcPr>
          <w:p w14:paraId="1FF81AF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58.43</w:t>
            </w:r>
          </w:p>
        </w:tc>
        <w:tc>
          <w:tcPr>
            <w:tcW w:w="964" w:type="dxa"/>
          </w:tcPr>
          <w:p w14:paraId="0C2E879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69.20</w:t>
            </w:r>
          </w:p>
        </w:tc>
      </w:tr>
      <w:tr w:rsidR="005C1E56" w:rsidRPr="008D4C54" w14:paraId="662640A4" w14:textId="77777777" w:rsidTr="00902F50">
        <w:tc>
          <w:tcPr>
            <w:tcW w:w="1778" w:type="dxa"/>
          </w:tcPr>
          <w:p w14:paraId="5888D25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>Bed size</w:t>
            </w:r>
          </w:p>
        </w:tc>
        <w:tc>
          <w:tcPr>
            <w:tcW w:w="1504" w:type="dxa"/>
          </w:tcPr>
          <w:p w14:paraId="13F9AC4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40" w:type="dxa"/>
          </w:tcPr>
          <w:p w14:paraId="6C529F0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4" w:type="dxa"/>
          </w:tcPr>
          <w:p w14:paraId="38AC49E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27" w:type="dxa"/>
          </w:tcPr>
          <w:p w14:paraId="449B115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8" w:type="dxa"/>
          </w:tcPr>
          <w:p w14:paraId="0BF4C67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5" w:type="dxa"/>
          </w:tcPr>
          <w:p w14:paraId="486F96B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95" w:type="dxa"/>
          </w:tcPr>
          <w:p w14:paraId="7BF65E4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dxa"/>
          </w:tcPr>
          <w:p w14:paraId="358C65B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C1E56" w:rsidRPr="008D4C54" w14:paraId="54A2A6BD" w14:textId="77777777" w:rsidTr="00902F50">
        <w:tc>
          <w:tcPr>
            <w:tcW w:w="1778" w:type="dxa"/>
          </w:tcPr>
          <w:p w14:paraId="648AD1C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&gt;500</w:t>
            </w:r>
          </w:p>
        </w:tc>
        <w:tc>
          <w:tcPr>
            <w:tcW w:w="1504" w:type="dxa"/>
          </w:tcPr>
          <w:p w14:paraId="3C9DD4D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184 (41.6%)</w:t>
            </w:r>
          </w:p>
        </w:tc>
        <w:tc>
          <w:tcPr>
            <w:tcW w:w="1740" w:type="dxa"/>
          </w:tcPr>
          <w:p w14:paraId="0DFA51DC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80,952 (56.2%)</w:t>
            </w:r>
          </w:p>
        </w:tc>
        <w:tc>
          <w:tcPr>
            <w:tcW w:w="754" w:type="dxa"/>
          </w:tcPr>
          <w:p w14:paraId="5723290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43.48</w:t>
            </w:r>
          </w:p>
        </w:tc>
        <w:tc>
          <w:tcPr>
            <w:tcW w:w="927" w:type="dxa"/>
          </w:tcPr>
          <w:p w14:paraId="7AE9F60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24.60</w:t>
            </w:r>
          </w:p>
        </w:tc>
        <w:tc>
          <w:tcPr>
            <w:tcW w:w="858" w:type="dxa"/>
          </w:tcPr>
          <w:p w14:paraId="7C8FD6A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32.21</w:t>
            </w:r>
          </w:p>
        </w:tc>
        <w:tc>
          <w:tcPr>
            <w:tcW w:w="855" w:type="dxa"/>
          </w:tcPr>
          <w:p w14:paraId="352BF2A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44.56</w:t>
            </w:r>
          </w:p>
        </w:tc>
        <w:tc>
          <w:tcPr>
            <w:tcW w:w="795" w:type="dxa"/>
          </w:tcPr>
          <w:p w14:paraId="7209E7D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54.31</w:t>
            </w:r>
          </w:p>
        </w:tc>
        <w:tc>
          <w:tcPr>
            <w:tcW w:w="964" w:type="dxa"/>
          </w:tcPr>
          <w:p w14:paraId="010FC26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62.92</w:t>
            </w:r>
          </w:p>
        </w:tc>
      </w:tr>
      <w:tr w:rsidR="005C1E56" w:rsidRPr="008D4C54" w14:paraId="33C6A096" w14:textId="77777777" w:rsidTr="00902F50">
        <w:tc>
          <w:tcPr>
            <w:tcW w:w="1778" w:type="dxa"/>
          </w:tcPr>
          <w:p w14:paraId="7EE3840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201-500</w:t>
            </w:r>
          </w:p>
        </w:tc>
        <w:tc>
          <w:tcPr>
            <w:tcW w:w="1504" w:type="dxa"/>
          </w:tcPr>
          <w:p w14:paraId="794C6D3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195 (44.1%)</w:t>
            </w:r>
          </w:p>
        </w:tc>
        <w:tc>
          <w:tcPr>
            <w:tcW w:w="1740" w:type="dxa"/>
          </w:tcPr>
          <w:p w14:paraId="04068FD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55,712 (38.7%)</w:t>
            </w:r>
          </w:p>
        </w:tc>
        <w:tc>
          <w:tcPr>
            <w:tcW w:w="754" w:type="dxa"/>
          </w:tcPr>
          <w:p w14:paraId="0AC972F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46.36</w:t>
            </w:r>
          </w:p>
        </w:tc>
        <w:tc>
          <w:tcPr>
            <w:tcW w:w="927" w:type="dxa"/>
          </w:tcPr>
          <w:p w14:paraId="6D4B4BBC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22.92</w:t>
            </w:r>
          </w:p>
        </w:tc>
        <w:tc>
          <w:tcPr>
            <w:tcW w:w="858" w:type="dxa"/>
          </w:tcPr>
          <w:p w14:paraId="7CA5505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30.39</w:t>
            </w:r>
          </w:p>
        </w:tc>
        <w:tc>
          <w:tcPr>
            <w:tcW w:w="855" w:type="dxa"/>
          </w:tcPr>
          <w:p w14:paraId="6D094E0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45.43</w:t>
            </w:r>
          </w:p>
        </w:tc>
        <w:tc>
          <w:tcPr>
            <w:tcW w:w="795" w:type="dxa"/>
          </w:tcPr>
          <w:p w14:paraId="190497E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61.34</w:t>
            </w:r>
          </w:p>
        </w:tc>
        <w:tc>
          <w:tcPr>
            <w:tcW w:w="964" w:type="dxa"/>
          </w:tcPr>
          <w:p w14:paraId="6044358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72.29</w:t>
            </w:r>
          </w:p>
        </w:tc>
      </w:tr>
      <w:tr w:rsidR="005C1E56" w:rsidRPr="008D4C54" w14:paraId="01F2178D" w14:textId="77777777" w:rsidTr="00902F50">
        <w:tc>
          <w:tcPr>
            <w:tcW w:w="1778" w:type="dxa"/>
          </w:tcPr>
          <w:p w14:paraId="660B6FD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&lt;=200</w:t>
            </w:r>
          </w:p>
        </w:tc>
        <w:tc>
          <w:tcPr>
            <w:tcW w:w="1504" w:type="dxa"/>
          </w:tcPr>
          <w:p w14:paraId="5FCE3A4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63 (14.3%)</w:t>
            </w:r>
          </w:p>
        </w:tc>
        <w:tc>
          <w:tcPr>
            <w:tcW w:w="1740" w:type="dxa"/>
          </w:tcPr>
          <w:p w14:paraId="059FD32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7,329 (5.1%)</w:t>
            </w:r>
          </w:p>
        </w:tc>
        <w:tc>
          <w:tcPr>
            <w:tcW w:w="754" w:type="dxa"/>
          </w:tcPr>
          <w:p w14:paraId="5F751D1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53.16</w:t>
            </w:r>
          </w:p>
        </w:tc>
        <w:tc>
          <w:tcPr>
            <w:tcW w:w="927" w:type="dxa"/>
          </w:tcPr>
          <w:p w14:paraId="2AEA00F4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21.32</w:t>
            </w:r>
          </w:p>
        </w:tc>
        <w:tc>
          <w:tcPr>
            <w:tcW w:w="858" w:type="dxa"/>
          </w:tcPr>
          <w:p w14:paraId="6E33654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31.64</w:t>
            </w:r>
          </w:p>
        </w:tc>
        <w:tc>
          <w:tcPr>
            <w:tcW w:w="855" w:type="dxa"/>
          </w:tcPr>
          <w:p w14:paraId="44C26B4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54.68</w:t>
            </w:r>
          </w:p>
        </w:tc>
        <w:tc>
          <w:tcPr>
            <w:tcW w:w="795" w:type="dxa"/>
          </w:tcPr>
          <w:p w14:paraId="719A6C1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71.49</w:t>
            </w:r>
          </w:p>
        </w:tc>
        <w:tc>
          <w:tcPr>
            <w:tcW w:w="964" w:type="dxa"/>
          </w:tcPr>
          <w:p w14:paraId="4C30A9E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86.19</w:t>
            </w:r>
          </w:p>
        </w:tc>
      </w:tr>
      <w:tr w:rsidR="005C1E56" w:rsidRPr="008D4C54" w14:paraId="747E1B00" w14:textId="77777777" w:rsidTr="00902F50">
        <w:tc>
          <w:tcPr>
            <w:tcW w:w="1778" w:type="dxa"/>
          </w:tcPr>
          <w:p w14:paraId="3F7E248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>Location</w:t>
            </w:r>
          </w:p>
        </w:tc>
        <w:tc>
          <w:tcPr>
            <w:tcW w:w="1504" w:type="dxa"/>
          </w:tcPr>
          <w:p w14:paraId="654C6AF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40" w:type="dxa"/>
          </w:tcPr>
          <w:p w14:paraId="3FB09CB6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54" w:type="dxa"/>
          </w:tcPr>
          <w:p w14:paraId="7578CC2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7" w:type="dxa"/>
          </w:tcPr>
          <w:p w14:paraId="363DE74A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14:paraId="7FDECEF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5" w:type="dxa"/>
          </w:tcPr>
          <w:p w14:paraId="21B76FD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154B54B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05FDCBB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C1E56" w:rsidRPr="008D4C54" w14:paraId="13FDD03C" w14:textId="77777777" w:rsidTr="00902F50">
        <w:tc>
          <w:tcPr>
            <w:tcW w:w="1778" w:type="dxa"/>
          </w:tcPr>
          <w:p w14:paraId="24DECD2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Rural</w:t>
            </w:r>
          </w:p>
        </w:tc>
        <w:tc>
          <w:tcPr>
            <w:tcW w:w="1504" w:type="dxa"/>
          </w:tcPr>
          <w:p w14:paraId="1272330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18 (4.07%)</w:t>
            </w:r>
          </w:p>
        </w:tc>
        <w:tc>
          <w:tcPr>
            <w:tcW w:w="1740" w:type="dxa"/>
          </w:tcPr>
          <w:p w14:paraId="421D75A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2,618 (1.8%)</w:t>
            </w:r>
          </w:p>
        </w:tc>
        <w:tc>
          <w:tcPr>
            <w:tcW w:w="754" w:type="dxa"/>
          </w:tcPr>
          <w:p w14:paraId="7F37722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61.47</w:t>
            </w:r>
          </w:p>
        </w:tc>
        <w:tc>
          <w:tcPr>
            <w:tcW w:w="927" w:type="dxa"/>
          </w:tcPr>
          <w:p w14:paraId="0D22AD3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33.65</w:t>
            </w:r>
          </w:p>
        </w:tc>
        <w:tc>
          <w:tcPr>
            <w:tcW w:w="858" w:type="dxa"/>
          </w:tcPr>
          <w:p w14:paraId="065AE9A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43.03</w:t>
            </w:r>
          </w:p>
        </w:tc>
        <w:tc>
          <w:tcPr>
            <w:tcW w:w="855" w:type="dxa"/>
          </w:tcPr>
          <w:p w14:paraId="68C3402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63.75</w:t>
            </w:r>
          </w:p>
        </w:tc>
        <w:tc>
          <w:tcPr>
            <w:tcW w:w="795" w:type="dxa"/>
          </w:tcPr>
          <w:p w14:paraId="2580FBC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81.29</w:t>
            </w:r>
          </w:p>
        </w:tc>
        <w:tc>
          <w:tcPr>
            <w:tcW w:w="964" w:type="dxa"/>
          </w:tcPr>
          <w:p w14:paraId="6046B796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89.90</w:t>
            </w:r>
          </w:p>
        </w:tc>
      </w:tr>
      <w:tr w:rsidR="005C1E56" w:rsidRPr="008D4C54" w14:paraId="3CACDE83" w14:textId="77777777" w:rsidTr="00902F50">
        <w:tc>
          <w:tcPr>
            <w:tcW w:w="1778" w:type="dxa"/>
          </w:tcPr>
          <w:p w14:paraId="0B2A400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Urban</w:t>
            </w:r>
          </w:p>
        </w:tc>
        <w:tc>
          <w:tcPr>
            <w:tcW w:w="1504" w:type="dxa"/>
          </w:tcPr>
          <w:p w14:paraId="6EE60E4C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424 (95.9%)</w:t>
            </w:r>
          </w:p>
        </w:tc>
        <w:tc>
          <w:tcPr>
            <w:tcW w:w="1740" w:type="dxa"/>
          </w:tcPr>
          <w:p w14:paraId="0ABF72B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141,375 (98.2%)</w:t>
            </w:r>
          </w:p>
        </w:tc>
        <w:tc>
          <w:tcPr>
            <w:tcW w:w="754" w:type="dxa"/>
          </w:tcPr>
          <w:p w14:paraId="6D9FDE8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45.39</w:t>
            </w:r>
          </w:p>
        </w:tc>
        <w:tc>
          <w:tcPr>
            <w:tcW w:w="927" w:type="dxa"/>
          </w:tcPr>
          <w:p w14:paraId="2928759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23.26</w:t>
            </w:r>
          </w:p>
        </w:tc>
        <w:tc>
          <w:tcPr>
            <w:tcW w:w="858" w:type="dxa"/>
          </w:tcPr>
          <w:p w14:paraId="1033598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30.81</w:t>
            </w:r>
          </w:p>
        </w:tc>
        <w:tc>
          <w:tcPr>
            <w:tcW w:w="855" w:type="dxa"/>
          </w:tcPr>
          <w:p w14:paraId="1CFF453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45.11</w:t>
            </w:r>
          </w:p>
        </w:tc>
        <w:tc>
          <w:tcPr>
            <w:tcW w:w="795" w:type="dxa"/>
          </w:tcPr>
          <w:p w14:paraId="080E7A3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58.02</w:t>
            </w:r>
          </w:p>
        </w:tc>
        <w:tc>
          <w:tcPr>
            <w:tcW w:w="964" w:type="dxa"/>
          </w:tcPr>
          <w:p w14:paraId="2E743F4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68.29</w:t>
            </w:r>
          </w:p>
        </w:tc>
      </w:tr>
      <w:tr w:rsidR="005C17AF" w:rsidRPr="008D4C54" w14:paraId="4E38CD99" w14:textId="77777777" w:rsidTr="00902F50">
        <w:tc>
          <w:tcPr>
            <w:tcW w:w="5022" w:type="dxa"/>
            <w:gridSpan w:val="3"/>
          </w:tcPr>
          <w:p w14:paraId="135E036A" w14:textId="0EE9111D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>Type of provider</w:t>
            </w:r>
          </w:p>
        </w:tc>
        <w:tc>
          <w:tcPr>
            <w:tcW w:w="754" w:type="dxa"/>
          </w:tcPr>
          <w:p w14:paraId="18B5BCDF" w14:textId="77777777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7" w:type="dxa"/>
          </w:tcPr>
          <w:p w14:paraId="0F1B75CE" w14:textId="77777777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</w:tcPr>
          <w:p w14:paraId="2B831B8E" w14:textId="77777777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5" w:type="dxa"/>
          </w:tcPr>
          <w:p w14:paraId="5FC4E782" w14:textId="77777777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1FF246A9" w14:textId="77777777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2C8D9278" w14:textId="77777777" w:rsidR="005C17AF" w:rsidRPr="008D4C54" w:rsidRDefault="005C17AF" w:rsidP="009E078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C1E56" w:rsidRPr="008D4C54" w14:paraId="4A4839D3" w14:textId="77777777" w:rsidTr="00902F50">
        <w:tc>
          <w:tcPr>
            <w:tcW w:w="1778" w:type="dxa"/>
          </w:tcPr>
          <w:p w14:paraId="743455C6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For profit</w:t>
            </w:r>
          </w:p>
        </w:tc>
        <w:tc>
          <w:tcPr>
            <w:tcW w:w="1504" w:type="dxa"/>
          </w:tcPr>
          <w:p w14:paraId="16CB7C0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50 (11.3%)</w:t>
            </w:r>
          </w:p>
        </w:tc>
        <w:tc>
          <w:tcPr>
            <w:tcW w:w="1740" w:type="dxa"/>
          </w:tcPr>
          <w:p w14:paraId="1762C096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10,075 (7.0%)</w:t>
            </w:r>
          </w:p>
        </w:tc>
        <w:tc>
          <w:tcPr>
            <w:tcW w:w="754" w:type="dxa"/>
          </w:tcPr>
          <w:p w14:paraId="4283075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56.18</w:t>
            </w:r>
          </w:p>
        </w:tc>
        <w:tc>
          <w:tcPr>
            <w:tcW w:w="927" w:type="dxa"/>
          </w:tcPr>
          <w:p w14:paraId="37BE88E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29.84</w:t>
            </w:r>
          </w:p>
        </w:tc>
        <w:tc>
          <w:tcPr>
            <w:tcW w:w="858" w:type="dxa"/>
          </w:tcPr>
          <w:p w14:paraId="2397B58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38.90</w:t>
            </w:r>
          </w:p>
        </w:tc>
        <w:tc>
          <w:tcPr>
            <w:tcW w:w="855" w:type="dxa"/>
          </w:tcPr>
          <w:p w14:paraId="0E1BD62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58.63</w:t>
            </w:r>
          </w:p>
        </w:tc>
        <w:tc>
          <w:tcPr>
            <w:tcW w:w="795" w:type="dxa"/>
          </w:tcPr>
          <w:p w14:paraId="5CF4904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69.51</w:t>
            </w:r>
          </w:p>
        </w:tc>
        <w:tc>
          <w:tcPr>
            <w:tcW w:w="964" w:type="dxa"/>
          </w:tcPr>
          <w:p w14:paraId="2D4EFCE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79.76</w:t>
            </w:r>
          </w:p>
        </w:tc>
      </w:tr>
      <w:tr w:rsidR="005C1E56" w:rsidRPr="008D4C54" w14:paraId="5EC8FBDB" w14:textId="77777777" w:rsidTr="00902F50">
        <w:tc>
          <w:tcPr>
            <w:tcW w:w="1778" w:type="dxa"/>
          </w:tcPr>
          <w:p w14:paraId="4FDF37A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Public</w:t>
            </w:r>
          </w:p>
        </w:tc>
        <w:tc>
          <w:tcPr>
            <w:tcW w:w="1504" w:type="dxa"/>
          </w:tcPr>
          <w:p w14:paraId="4167FAD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76 (17.2%)</w:t>
            </w:r>
          </w:p>
        </w:tc>
        <w:tc>
          <w:tcPr>
            <w:tcW w:w="1740" w:type="dxa"/>
          </w:tcPr>
          <w:p w14:paraId="4D0F8BE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15,303 (10.6%)</w:t>
            </w:r>
          </w:p>
        </w:tc>
        <w:tc>
          <w:tcPr>
            <w:tcW w:w="754" w:type="dxa"/>
          </w:tcPr>
          <w:p w14:paraId="68782AA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49.68</w:t>
            </w:r>
          </w:p>
        </w:tc>
        <w:tc>
          <w:tcPr>
            <w:tcW w:w="927" w:type="dxa"/>
          </w:tcPr>
          <w:p w14:paraId="65088EB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30.28</w:t>
            </w:r>
          </w:p>
        </w:tc>
        <w:tc>
          <w:tcPr>
            <w:tcW w:w="858" w:type="dxa"/>
          </w:tcPr>
          <w:p w14:paraId="145925E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37.47</w:t>
            </w:r>
          </w:p>
        </w:tc>
        <w:tc>
          <w:tcPr>
            <w:tcW w:w="855" w:type="dxa"/>
          </w:tcPr>
          <w:p w14:paraId="3B10EE8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49.34</w:t>
            </w:r>
          </w:p>
        </w:tc>
        <w:tc>
          <w:tcPr>
            <w:tcW w:w="795" w:type="dxa"/>
          </w:tcPr>
          <w:p w14:paraId="139CA84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59.03</w:t>
            </w:r>
          </w:p>
        </w:tc>
        <w:tc>
          <w:tcPr>
            <w:tcW w:w="964" w:type="dxa"/>
          </w:tcPr>
          <w:p w14:paraId="7BF0C52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66.90</w:t>
            </w:r>
          </w:p>
        </w:tc>
      </w:tr>
      <w:tr w:rsidR="005C1E56" w:rsidRPr="008D4C54" w14:paraId="1DB4A02B" w14:textId="77777777" w:rsidTr="00902F50">
        <w:tc>
          <w:tcPr>
            <w:tcW w:w="1778" w:type="dxa"/>
          </w:tcPr>
          <w:p w14:paraId="5F72D68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Non-profit</w:t>
            </w:r>
          </w:p>
        </w:tc>
        <w:tc>
          <w:tcPr>
            <w:tcW w:w="1504" w:type="dxa"/>
          </w:tcPr>
          <w:p w14:paraId="539BD37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316 (71.5%)</w:t>
            </w:r>
          </w:p>
        </w:tc>
        <w:tc>
          <w:tcPr>
            <w:tcW w:w="1740" w:type="dxa"/>
          </w:tcPr>
          <w:p w14:paraId="1C0BD2A6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118,615 (82.4%)</w:t>
            </w:r>
          </w:p>
        </w:tc>
        <w:tc>
          <w:tcPr>
            <w:tcW w:w="754" w:type="dxa"/>
          </w:tcPr>
          <w:p w14:paraId="0C9CE50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43.76</w:t>
            </w:r>
          </w:p>
        </w:tc>
        <w:tc>
          <w:tcPr>
            <w:tcW w:w="927" w:type="dxa"/>
          </w:tcPr>
          <w:p w14:paraId="7A0BE6C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21.92</w:t>
            </w:r>
          </w:p>
        </w:tc>
        <w:tc>
          <w:tcPr>
            <w:tcW w:w="858" w:type="dxa"/>
          </w:tcPr>
          <w:p w14:paraId="35A1764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29.45</w:t>
            </w:r>
          </w:p>
        </w:tc>
        <w:tc>
          <w:tcPr>
            <w:tcW w:w="855" w:type="dxa"/>
          </w:tcPr>
          <w:p w14:paraId="0E443454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43.28</w:t>
            </w:r>
          </w:p>
        </w:tc>
        <w:tc>
          <w:tcPr>
            <w:tcW w:w="795" w:type="dxa"/>
          </w:tcPr>
          <w:p w14:paraId="6998318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56.16</w:t>
            </w:r>
          </w:p>
        </w:tc>
        <w:tc>
          <w:tcPr>
            <w:tcW w:w="964" w:type="dxa"/>
          </w:tcPr>
          <w:p w14:paraId="0EB054D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66.55</w:t>
            </w:r>
          </w:p>
        </w:tc>
      </w:tr>
      <w:tr w:rsidR="005C1E56" w:rsidRPr="008D4C54" w14:paraId="565A9768" w14:textId="77777777" w:rsidTr="00902F50">
        <w:tc>
          <w:tcPr>
            <w:tcW w:w="10175" w:type="dxa"/>
            <w:gridSpan w:val="9"/>
          </w:tcPr>
          <w:p w14:paraId="35714B18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  <w:b/>
                <w:color w:val="000000" w:themeColor="text1"/>
              </w:rPr>
              <w:t>% Medicaid admission</w:t>
            </w:r>
          </w:p>
        </w:tc>
      </w:tr>
      <w:tr w:rsidR="005C1E56" w:rsidRPr="008D4C54" w14:paraId="2AB5E187" w14:textId="77777777" w:rsidTr="00902F50">
        <w:tc>
          <w:tcPr>
            <w:tcW w:w="1778" w:type="dxa"/>
          </w:tcPr>
          <w:p w14:paraId="6C6F59C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Q1 (&lt;=12.8%)</w:t>
            </w:r>
          </w:p>
        </w:tc>
        <w:tc>
          <w:tcPr>
            <w:tcW w:w="1504" w:type="dxa"/>
          </w:tcPr>
          <w:p w14:paraId="06D32D5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112 (25.3%)</w:t>
            </w:r>
          </w:p>
        </w:tc>
        <w:tc>
          <w:tcPr>
            <w:tcW w:w="1740" w:type="dxa"/>
          </w:tcPr>
          <w:p w14:paraId="6E7E14A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46,045 (31.9%)</w:t>
            </w:r>
          </w:p>
        </w:tc>
        <w:tc>
          <w:tcPr>
            <w:tcW w:w="754" w:type="dxa"/>
          </w:tcPr>
          <w:p w14:paraId="75EA31A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42.05</w:t>
            </w:r>
          </w:p>
        </w:tc>
        <w:tc>
          <w:tcPr>
            <w:tcW w:w="927" w:type="dxa"/>
          </w:tcPr>
          <w:p w14:paraId="3480243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20.78</w:t>
            </w:r>
          </w:p>
        </w:tc>
        <w:tc>
          <w:tcPr>
            <w:tcW w:w="858" w:type="dxa"/>
          </w:tcPr>
          <w:p w14:paraId="32F9591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27.56</w:t>
            </w:r>
          </w:p>
        </w:tc>
        <w:tc>
          <w:tcPr>
            <w:tcW w:w="855" w:type="dxa"/>
          </w:tcPr>
          <w:p w14:paraId="22DCD4A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42.03</w:t>
            </w:r>
          </w:p>
        </w:tc>
        <w:tc>
          <w:tcPr>
            <w:tcW w:w="795" w:type="dxa"/>
          </w:tcPr>
          <w:p w14:paraId="0CD5DA3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54.30</w:t>
            </w:r>
          </w:p>
        </w:tc>
        <w:tc>
          <w:tcPr>
            <w:tcW w:w="964" w:type="dxa"/>
          </w:tcPr>
          <w:p w14:paraId="03212C8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65.45</w:t>
            </w:r>
          </w:p>
        </w:tc>
      </w:tr>
      <w:tr w:rsidR="005C1E56" w:rsidRPr="008D4C54" w14:paraId="382A9596" w14:textId="77777777" w:rsidTr="00902F50">
        <w:tc>
          <w:tcPr>
            <w:tcW w:w="1778" w:type="dxa"/>
          </w:tcPr>
          <w:p w14:paraId="1E99D18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Q2 (&gt;=12.9; &lt;=20.0%)</w:t>
            </w:r>
          </w:p>
        </w:tc>
        <w:tc>
          <w:tcPr>
            <w:tcW w:w="1504" w:type="dxa"/>
          </w:tcPr>
          <w:p w14:paraId="0E07546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123 (27.8%)</w:t>
            </w:r>
          </w:p>
        </w:tc>
        <w:tc>
          <w:tcPr>
            <w:tcW w:w="1740" w:type="dxa"/>
          </w:tcPr>
          <w:p w14:paraId="4A3E982A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47,849 (33.2%)</w:t>
            </w:r>
          </w:p>
        </w:tc>
        <w:tc>
          <w:tcPr>
            <w:tcW w:w="754" w:type="dxa"/>
          </w:tcPr>
          <w:p w14:paraId="5E60506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42.33</w:t>
            </w:r>
          </w:p>
        </w:tc>
        <w:tc>
          <w:tcPr>
            <w:tcW w:w="927" w:type="dxa"/>
          </w:tcPr>
          <w:p w14:paraId="2FFA8F9C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23.58</w:t>
            </w:r>
          </w:p>
        </w:tc>
        <w:tc>
          <w:tcPr>
            <w:tcW w:w="858" w:type="dxa"/>
          </w:tcPr>
          <w:p w14:paraId="3A6432F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30.18</w:t>
            </w:r>
          </w:p>
        </w:tc>
        <w:tc>
          <w:tcPr>
            <w:tcW w:w="855" w:type="dxa"/>
          </w:tcPr>
          <w:p w14:paraId="3104A2D2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41.22</w:t>
            </w:r>
          </w:p>
        </w:tc>
        <w:tc>
          <w:tcPr>
            <w:tcW w:w="795" w:type="dxa"/>
          </w:tcPr>
          <w:p w14:paraId="19E731C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53.99</w:t>
            </w:r>
          </w:p>
        </w:tc>
        <w:tc>
          <w:tcPr>
            <w:tcW w:w="964" w:type="dxa"/>
          </w:tcPr>
          <w:p w14:paraId="556C55F6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63.79</w:t>
            </w:r>
          </w:p>
        </w:tc>
      </w:tr>
      <w:tr w:rsidR="005C1E56" w:rsidRPr="008D4C54" w14:paraId="3B08DC5C" w14:textId="77777777" w:rsidTr="00902F50">
        <w:tc>
          <w:tcPr>
            <w:tcW w:w="1778" w:type="dxa"/>
          </w:tcPr>
          <w:p w14:paraId="54B95F74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  Q3 (&gt;=12.9; &lt;=30.9%)</w:t>
            </w:r>
          </w:p>
        </w:tc>
        <w:tc>
          <w:tcPr>
            <w:tcW w:w="1504" w:type="dxa"/>
          </w:tcPr>
          <w:p w14:paraId="668FB550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98 (22.2%)</w:t>
            </w:r>
          </w:p>
        </w:tc>
        <w:tc>
          <w:tcPr>
            <w:tcW w:w="1740" w:type="dxa"/>
          </w:tcPr>
          <w:p w14:paraId="322BA58A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33,219 (23.1%)</w:t>
            </w:r>
          </w:p>
        </w:tc>
        <w:tc>
          <w:tcPr>
            <w:tcW w:w="754" w:type="dxa"/>
          </w:tcPr>
          <w:p w14:paraId="4F7A730D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46.53</w:t>
            </w:r>
          </w:p>
        </w:tc>
        <w:tc>
          <w:tcPr>
            <w:tcW w:w="927" w:type="dxa"/>
          </w:tcPr>
          <w:p w14:paraId="279CA45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25.63</w:t>
            </w:r>
          </w:p>
        </w:tc>
        <w:tc>
          <w:tcPr>
            <w:tcW w:w="858" w:type="dxa"/>
          </w:tcPr>
          <w:p w14:paraId="3F59B004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35.49</w:t>
            </w:r>
          </w:p>
        </w:tc>
        <w:tc>
          <w:tcPr>
            <w:tcW w:w="855" w:type="dxa"/>
          </w:tcPr>
          <w:p w14:paraId="6EC2607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44.88</w:t>
            </w:r>
          </w:p>
        </w:tc>
        <w:tc>
          <w:tcPr>
            <w:tcW w:w="795" w:type="dxa"/>
          </w:tcPr>
          <w:p w14:paraId="31FACAD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56.93</w:t>
            </w:r>
          </w:p>
        </w:tc>
        <w:tc>
          <w:tcPr>
            <w:tcW w:w="964" w:type="dxa"/>
          </w:tcPr>
          <w:p w14:paraId="7D4429E9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68.26</w:t>
            </w:r>
          </w:p>
        </w:tc>
      </w:tr>
      <w:tr w:rsidR="005C1E56" w:rsidRPr="008D4C54" w14:paraId="4DAEEEF9" w14:textId="77777777" w:rsidTr="00902F50">
        <w:tc>
          <w:tcPr>
            <w:tcW w:w="1778" w:type="dxa"/>
          </w:tcPr>
          <w:p w14:paraId="5DFA940E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 xml:space="preserve">  Q4 (&gt;=40.0%)</w:t>
            </w:r>
          </w:p>
        </w:tc>
        <w:tc>
          <w:tcPr>
            <w:tcW w:w="1504" w:type="dxa"/>
          </w:tcPr>
          <w:p w14:paraId="710EC6B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109 (24.7%)</w:t>
            </w:r>
          </w:p>
        </w:tc>
        <w:tc>
          <w:tcPr>
            <w:tcW w:w="1740" w:type="dxa"/>
          </w:tcPr>
          <w:p w14:paraId="5EEAF87B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D4C54">
              <w:rPr>
                <w:rFonts w:ascii="Times New Roman" w:hAnsi="Times New Roman" w:cs="Times New Roman"/>
                <w:color w:val="000000" w:themeColor="text1"/>
              </w:rPr>
              <w:t>16,880 (11.7%)</w:t>
            </w:r>
          </w:p>
        </w:tc>
        <w:tc>
          <w:tcPr>
            <w:tcW w:w="754" w:type="dxa"/>
          </w:tcPr>
          <w:p w14:paraId="774B6CF5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54.43</w:t>
            </w:r>
          </w:p>
        </w:tc>
        <w:tc>
          <w:tcPr>
            <w:tcW w:w="927" w:type="dxa"/>
          </w:tcPr>
          <w:p w14:paraId="239FF0E3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25.20</w:t>
            </w:r>
          </w:p>
        </w:tc>
        <w:tc>
          <w:tcPr>
            <w:tcW w:w="858" w:type="dxa"/>
          </w:tcPr>
          <w:p w14:paraId="49E8EDEF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38.43</w:t>
            </w:r>
          </w:p>
        </w:tc>
        <w:tc>
          <w:tcPr>
            <w:tcW w:w="855" w:type="dxa"/>
          </w:tcPr>
          <w:p w14:paraId="07FCCFE1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58.12</w:t>
            </w:r>
          </w:p>
        </w:tc>
        <w:tc>
          <w:tcPr>
            <w:tcW w:w="795" w:type="dxa"/>
          </w:tcPr>
          <w:p w14:paraId="08BFAD5A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67.24</w:t>
            </w:r>
          </w:p>
        </w:tc>
        <w:tc>
          <w:tcPr>
            <w:tcW w:w="964" w:type="dxa"/>
          </w:tcPr>
          <w:p w14:paraId="3C6A1B87" w14:textId="77777777" w:rsidR="005C1E56" w:rsidRPr="008D4C54" w:rsidRDefault="005C1E56" w:rsidP="009E078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D4C54">
              <w:rPr>
                <w:rFonts w:ascii="Times New Roman" w:hAnsi="Times New Roman" w:cs="Times New Roman"/>
              </w:rPr>
              <w:t>79.71</w:t>
            </w:r>
          </w:p>
        </w:tc>
      </w:tr>
    </w:tbl>
    <w:p w14:paraId="51E332CF" w14:textId="77777777" w:rsidR="00B21AD2" w:rsidRDefault="00B21AD2" w:rsidP="00B21AD2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p w14:paraId="2957EB49" w14:textId="2CEA1355" w:rsidR="00C85CD0" w:rsidRDefault="00C85CD0" w:rsidP="000C67E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p w14:paraId="2AF4661E" w14:textId="7CFE5640" w:rsidR="00C85CD0" w:rsidRDefault="00C85CD0" w:rsidP="000C67E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p w14:paraId="443FCEC9" w14:textId="5EECC079" w:rsidR="00C85CD0" w:rsidRDefault="00C85CD0" w:rsidP="000C67E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p w14:paraId="3EB79B55" w14:textId="77777777" w:rsidR="00C85CD0" w:rsidRPr="00050F8C" w:rsidRDefault="00C85CD0" w:rsidP="008D4C54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sectPr w:rsidR="00C85CD0" w:rsidRPr="00050F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D564E5" w14:textId="77777777" w:rsidR="002A1F1D" w:rsidRDefault="002A1F1D" w:rsidP="006E5C9D">
      <w:pPr>
        <w:spacing w:after="0" w:line="240" w:lineRule="auto"/>
      </w:pPr>
      <w:r>
        <w:separator/>
      </w:r>
    </w:p>
  </w:endnote>
  <w:endnote w:type="continuationSeparator" w:id="0">
    <w:p w14:paraId="0BB06193" w14:textId="77777777" w:rsidR="002A1F1D" w:rsidRDefault="002A1F1D" w:rsidP="006E5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48F708" w14:textId="77777777" w:rsidR="002A1F1D" w:rsidRDefault="002A1F1D" w:rsidP="006E5C9D">
      <w:pPr>
        <w:spacing w:after="0" w:line="240" w:lineRule="auto"/>
      </w:pPr>
      <w:r>
        <w:separator/>
      </w:r>
    </w:p>
  </w:footnote>
  <w:footnote w:type="continuationSeparator" w:id="0">
    <w:p w14:paraId="10294B1F" w14:textId="77777777" w:rsidR="002A1F1D" w:rsidRDefault="002A1F1D" w:rsidP="006E5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2ED04" w14:textId="66ED36FF" w:rsidR="004937B3" w:rsidRDefault="004937B3" w:rsidP="008D4C5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74277"/>
    <w:multiLevelType w:val="hybridMultilevel"/>
    <w:tmpl w:val="20E8AF8A"/>
    <w:lvl w:ilvl="0" w:tplc="88F0CB0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55C67"/>
    <w:multiLevelType w:val="hybridMultilevel"/>
    <w:tmpl w:val="8ADA52E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16416"/>
    <w:multiLevelType w:val="hybridMultilevel"/>
    <w:tmpl w:val="6054D504"/>
    <w:lvl w:ilvl="0" w:tplc="32E03E10">
      <w:start w:val="3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F57D6"/>
    <w:multiLevelType w:val="hybridMultilevel"/>
    <w:tmpl w:val="C60C6A0C"/>
    <w:lvl w:ilvl="0" w:tplc="452898C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0D70C7"/>
    <w:multiLevelType w:val="hybridMultilevel"/>
    <w:tmpl w:val="25ACBDA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895C67"/>
    <w:multiLevelType w:val="hybridMultilevel"/>
    <w:tmpl w:val="598496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83165B"/>
    <w:multiLevelType w:val="hybridMultilevel"/>
    <w:tmpl w:val="90B61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84DD4"/>
    <w:multiLevelType w:val="multilevel"/>
    <w:tmpl w:val="E812AD16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492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357169C5"/>
    <w:multiLevelType w:val="hybridMultilevel"/>
    <w:tmpl w:val="E30E2F16"/>
    <w:lvl w:ilvl="0" w:tplc="C0C26D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FB49DE"/>
    <w:multiLevelType w:val="hybridMultilevel"/>
    <w:tmpl w:val="1318FD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C157AE"/>
    <w:multiLevelType w:val="hybridMultilevel"/>
    <w:tmpl w:val="B1B2B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9C6A54"/>
    <w:multiLevelType w:val="hybridMultilevel"/>
    <w:tmpl w:val="277AE172"/>
    <w:lvl w:ilvl="0" w:tplc="D09EFD82">
      <w:start w:val="8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F71E93"/>
    <w:multiLevelType w:val="hybridMultilevel"/>
    <w:tmpl w:val="75B8A2C8"/>
    <w:lvl w:ilvl="0" w:tplc="3A4CD0C4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D22E9A"/>
    <w:multiLevelType w:val="hybridMultilevel"/>
    <w:tmpl w:val="C3088CC4"/>
    <w:lvl w:ilvl="0" w:tplc="0CAED5CE">
      <w:start w:val="3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13"/>
  </w:num>
  <w:num w:numId="8">
    <w:abstractNumId w:val="10"/>
  </w:num>
  <w:num w:numId="9">
    <w:abstractNumId w:val="1"/>
  </w:num>
  <w:num w:numId="10">
    <w:abstractNumId w:val="12"/>
  </w:num>
  <w:num w:numId="11">
    <w:abstractNumId w:val="6"/>
  </w:num>
  <w:num w:numId="12">
    <w:abstractNumId w:val="9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E2"/>
    <w:rsid w:val="00001B2B"/>
    <w:rsid w:val="00021BAD"/>
    <w:rsid w:val="0002316F"/>
    <w:rsid w:val="000333B1"/>
    <w:rsid w:val="000341CB"/>
    <w:rsid w:val="000456E8"/>
    <w:rsid w:val="00050F8C"/>
    <w:rsid w:val="00067D5B"/>
    <w:rsid w:val="00067DA3"/>
    <w:rsid w:val="000743E2"/>
    <w:rsid w:val="00077BE2"/>
    <w:rsid w:val="00097B07"/>
    <w:rsid w:val="000A297E"/>
    <w:rsid w:val="000A7005"/>
    <w:rsid w:val="000B6EDE"/>
    <w:rsid w:val="000C1A45"/>
    <w:rsid w:val="000C2192"/>
    <w:rsid w:val="000C3FB0"/>
    <w:rsid w:val="000C67EA"/>
    <w:rsid w:val="000D6F47"/>
    <w:rsid w:val="000E1765"/>
    <w:rsid w:val="000E17B3"/>
    <w:rsid w:val="000E3915"/>
    <w:rsid w:val="000E6B45"/>
    <w:rsid w:val="000F1FAB"/>
    <w:rsid w:val="000F30FF"/>
    <w:rsid w:val="00116B17"/>
    <w:rsid w:val="001261BC"/>
    <w:rsid w:val="00132781"/>
    <w:rsid w:val="00157AE6"/>
    <w:rsid w:val="001647F6"/>
    <w:rsid w:val="00164BEC"/>
    <w:rsid w:val="00194273"/>
    <w:rsid w:val="001A0CDB"/>
    <w:rsid w:val="001A2F40"/>
    <w:rsid w:val="001B273C"/>
    <w:rsid w:val="001C65D6"/>
    <w:rsid w:val="001D7C06"/>
    <w:rsid w:val="001E5941"/>
    <w:rsid w:val="001E649D"/>
    <w:rsid w:val="001F2EE3"/>
    <w:rsid w:val="001F3CE8"/>
    <w:rsid w:val="001F7C4E"/>
    <w:rsid w:val="002020B2"/>
    <w:rsid w:val="002169DE"/>
    <w:rsid w:val="0024715A"/>
    <w:rsid w:val="002475ED"/>
    <w:rsid w:val="002475F1"/>
    <w:rsid w:val="00264CB1"/>
    <w:rsid w:val="002A1F1D"/>
    <w:rsid w:val="002A5922"/>
    <w:rsid w:val="002B5FED"/>
    <w:rsid w:val="002D36D3"/>
    <w:rsid w:val="002D3A04"/>
    <w:rsid w:val="002E2DA7"/>
    <w:rsid w:val="002E54ED"/>
    <w:rsid w:val="002E612F"/>
    <w:rsid w:val="002F2958"/>
    <w:rsid w:val="002F5D31"/>
    <w:rsid w:val="003061F6"/>
    <w:rsid w:val="00320419"/>
    <w:rsid w:val="00325CF6"/>
    <w:rsid w:val="00331881"/>
    <w:rsid w:val="00333B81"/>
    <w:rsid w:val="00340FC6"/>
    <w:rsid w:val="003448C6"/>
    <w:rsid w:val="0034753B"/>
    <w:rsid w:val="00370F87"/>
    <w:rsid w:val="00383EDA"/>
    <w:rsid w:val="00385186"/>
    <w:rsid w:val="0039796A"/>
    <w:rsid w:val="003C2403"/>
    <w:rsid w:val="003C3983"/>
    <w:rsid w:val="00404E09"/>
    <w:rsid w:val="00411BD0"/>
    <w:rsid w:val="00426408"/>
    <w:rsid w:val="00444B28"/>
    <w:rsid w:val="0044733F"/>
    <w:rsid w:val="004534FD"/>
    <w:rsid w:val="00455E98"/>
    <w:rsid w:val="00465F11"/>
    <w:rsid w:val="00470E85"/>
    <w:rsid w:val="00471B96"/>
    <w:rsid w:val="0048177E"/>
    <w:rsid w:val="00484441"/>
    <w:rsid w:val="004937B3"/>
    <w:rsid w:val="004B532B"/>
    <w:rsid w:val="004C35A1"/>
    <w:rsid w:val="004C5257"/>
    <w:rsid w:val="004D7F56"/>
    <w:rsid w:val="004F0C4F"/>
    <w:rsid w:val="00517E6C"/>
    <w:rsid w:val="00522967"/>
    <w:rsid w:val="00530F45"/>
    <w:rsid w:val="00536BC6"/>
    <w:rsid w:val="00536DF7"/>
    <w:rsid w:val="00560941"/>
    <w:rsid w:val="00566B95"/>
    <w:rsid w:val="00566EC8"/>
    <w:rsid w:val="00586F65"/>
    <w:rsid w:val="00596939"/>
    <w:rsid w:val="005C0DF9"/>
    <w:rsid w:val="005C11AF"/>
    <w:rsid w:val="005C17AF"/>
    <w:rsid w:val="005C1E56"/>
    <w:rsid w:val="005D366E"/>
    <w:rsid w:val="005E1338"/>
    <w:rsid w:val="005E192B"/>
    <w:rsid w:val="005E58AE"/>
    <w:rsid w:val="005E74DD"/>
    <w:rsid w:val="005F4D73"/>
    <w:rsid w:val="006051E7"/>
    <w:rsid w:val="00606941"/>
    <w:rsid w:val="006220A5"/>
    <w:rsid w:val="006560E3"/>
    <w:rsid w:val="00660E2F"/>
    <w:rsid w:val="0066554F"/>
    <w:rsid w:val="00674F7F"/>
    <w:rsid w:val="006816C5"/>
    <w:rsid w:val="0068331A"/>
    <w:rsid w:val="00695193"/>
    <w:rsid w:val="006979CD"/>
    <w:rsid w:val="006C2AC1"/>
    <w:rsid w:val="006C5B02"/>
    <w:rsid w:val="006D1558"/>
    <w:rsid w:val="006D6674"/>
    <w:rsid w:val="006E5C9D"/>
    <w:rsid w:val="006F3A72"/>
    <w:rsid w:val="006F5611"/>
    <w:rsid w:val="0073639D"/>
    <w:rsid w:val="00753F4A"/>
    <w:rsid w:val="00781228"/>
    <w:rsid w:val="00790844"/>
    <w:rsid w:val="007A16EB"/>
    <w:rsid w:val="007B33EF"/>
    <w:rsid w:val="007C6FA1"/>
    <w:rsid w:val="007E5959"/>
    <w:rsid w:val="00803BE7"/>
    <w:rsid w:val="00812869"/>
    <w:rsid w:val="00836995"/>
    <w:rsid w:val="00844AB0"/>
    <w:rsid w:val="00857945"/>
    <w:rsid w:val="0088733C"/>
    <w:rsid w:val="0089540C"/>
    <w:rsid w:val="008B1E42"/>
    <w:rsid w:val="008D4C54"/>
    <w:rsid w:val="008D7A87"/>
    <w:rsid w:val="008E24ED"/>
    <w:rsid w:val="008E2FDE"/>
    <w:rsid w:val="008E3EEC"/>
    <w:rsid w:val="008F3A14"/>
    <w:rsid w:val="008F4107"/>
    <w:rsid w:val="008F4762"/>
    <w:rsid w:val="00900DD8"/>
    <w:rsid w:val="009011E1"/>
    <w:rsid w:val="00902F50"/>
    <w:rsid w:val="00955DD0"/>
    <w:rsid w:val="009715A7"/>
    <w:rsid w:val="00972245"/>
    <w:rsid w:val="009740B2"/>
    <w:rsid w:val="009A480D"/>
    <w:rsid w:val="009C4517"/>
    <w:rsid w:val="009C50D6"/>
    <w:rsid w:val="009E078A"/>
    <w:rsid w:val="00A01A93"/>
    <w:rsid w:val="00A224AB"/>
    <w:rsid w:val="00A23D6C"/>
    <w:rsid w:val="00A42701"/>
    <w:rsid w:val="00A74DFD"/>
    <w:rsid w:val="00A80E1B"/>
    <w:rsid w:val="00A858E9"/>
    <w:rsid w:val="00AC2D54"/>
    <w:rsid w:val="00AE5A4A"/>
    <w:rsid w:val="00B005DC"/>
    <w:rsid w:val="00B0219E"/>
    <w:rsid w:val="00B05A5B"/>
    <w:rsid w:val="00B101F3"/>
    <w:rsid w:val="00B10C7C"/>
    <w:rsid w:val="00B12845"/>
    <w:rsid w:val="00B21AD2"/>
    <w:rsid w:val="00B2590E"/>
    <w:rsid w:val="00B2777F"/>
    <w:rsid w:val="00B35172"/>
    <w:rsid w:val="00B42349"/>
    <w:rsid w:val="00B8057F"/>
    <w:rsid w:val="00B877A9"/>
    <w:rsid w:val="00B91995"/>
    <w:rsid w:val="00B9676B"/>
    <w:rsid w:val="00BA42A3"/>
    <w:rsid w:val="00BB2A1E"/>
    <w:rsid w:val="00BC04E4"/>
    <w:rsid w:val="00BC6662"/>
    <w:rsid w:val="00BE4670"/>
    <w:rsid w:val="00C00F82"/>
    <w:rsid w:val="00C0337F"/>
    <w:rsid w:val="00C108EB"/>
    <w:rsid w:val="00C25D7B"/>
    <w:rsid w:val="00C33733"/>
    <w:rsid w:val="00C5649E"/>
    <w:rsid w:val="00C75098"/>
    <w:rsid w:val="00C76FA4"/>
    <w:rsid w:val="00C8377A"/>
    <w:rsid w:val="00C85CD0"/>
    <w:rsid w:val="00C872E3"/>
    <w:rsid w:val="00CB6431"/>
    <w:rsid w:val="00CE4878"/>
    <w:rsid w:val="00CE5460"/>
    <w:rsid w:val="00CF207D"/>
    <w:rsid w:val="00CF21BB"/>
    <w:rsid w:val="00CF7D18"/>
    <w:rsid w:val="00D10349"/>
    <w:rsid w:val="00D2287A"/>
    <w:rsid w:val="00D518B8"/>
    <w:rsid w:val="00D53250"/>
    <w:rsid w:val="00D62D5A"/>
    <w:rsid w:val="00D65B8A"/>
    <w:rsid w:val="00D851F6"/>
    <w:rsid w:val="00D945FA"/>
    <w:rsid w:val="00D9730A"/>
    <w:rsid w:val="00DA5AA1"/>
    <w:rsid w:val="00DC4100"/>
    <w:rsid w:val="00DD04A9"/>
    <w:rsid w:val="00DE42FF"/>
    <w:rsid w:val="00DF418E"/>
    <w:rsid w:val="00DF6988"/>
    <w:rsid w:val="00E00954"/>
    <w:rsid w:val="00E03643"/>
    <w:rsid w:val="00E26941"/>
    <w:rsid w:val="00E60351"/>
    <w:rsid w:val="00E60BC3"/>
    <w:rsid w:val="00E85A13"/>
    <w:rsid w:val="00EA1C32"/>
    <w:rsid w:val="00EB21B3"/>
    <w:rsid w:val="00EB31AE"/>
    <w:rsid w:val="00EC43EB"/>
    <w:rsid w:val="00ED3C40"/>
    <w:rsid w:val="00EE1998"/>
    <w:rsid w:val="00EE1DA9"/>
    <w:rsid w:val="00EF57B9"/>
    <w:rsid w:val="00F026D5"/>
    <w:rsid w:val="00F03EA1"/>
    <w:rsid w:val="00F06150"/>
    <w:rsid w:val="00F220DD"/>
    <w:rsid w:val="00F259E9"/>
    <w:rsid w:val="00F262B1"/>
    <w:rsid w:val="00F310B2"/>
    <w:rsid w:val="00F37CD9"/>
    <w:rsid w:val="00F40316"/>
    <w:rsid w:val="00F42EC8"/>
    <w:rsid w:val="00F521E6"/>
    <w:rsid w:val="00F66C06"/>
    <w:rsid w:val="00F80475"/>
    <w:rsid w:val="00F94509"/>
    <w:rsid w:val="00FB5D39"/>
    <w:rsid w:val="00FD7EB0"/>
    <w:rsid w:val="00FE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DA0BB"/>
  <w15:chartTrackingRefBased/>
  <w15:docId w15:val="{E72CCF3C-DF40-470A-A0F4-9EB40B066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33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31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D6F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5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5C9D"/>
  </w:style>
  <w:style w:type="paragraph" w:styleId="Footer">
    <w:name w:val="footer"/>
    <w:basedOn w:val="Normal"/>
    <w:link w:val="FooterChar"/>
    <w:uiPriority w:val="99"/>
    <w:unhideWhenUsed/>
    <w:rsid w:val="006E5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5C9D"/>
  </w:style>
  <w:style w:type="table" w:styleId="TableGrid">
    <w:name w:val="Table Grid"/>
    <w:basedOn w:val="TableNormal"/>
    <w:uiPriority w:val="39"/>
    <w:rsid w:val="00C25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25D7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8733C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812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12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404E09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C8377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next w:val="PlainTable2"/>
    <w:uiPriority w:val="42"/>
    <w:rsid w:val="00566EC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BalloonTextChar1">
    <w:name w:val="Balloon Text Char1"/>
    <w:basedOn w:val="DefaultParagraphFont"/>
    <w:uiPriority w:val="99"/>
    <w:semiHidden/>
    <w:rsid w:val="00C85CD0"/>
    <w:rPr>
      <w:rFonts w:ascii="Segoe UI" w:hAnsi="Segoe UI" w:cs="Segoe UI"/>
      <w:sz w:val="18"/>
      <w:szCs w:val="18"/>
    </w:rPr>
  </w:style>
  <w:style w:type="character" w:customStyle="1" w:styleId="text-primary">
    <w:name w:val="text-primary"/>
    <w:basedOn w:val="DefaultParagraphFont"/>
    <w:rsid w:val="00C85CD0"/>
  </w:style>
  <w:style w:type="paragraph" w:customStyle="1" w:styleId="DataField11pt">
    <w:name w:val="Data Field 11pt"/>
    <w:basedOn w:val="Normal"/>
    <w:rsid w:val="00C85CD0"/>
    <w:pPr>
      <w:autoSpaceDE w:val="0"/>
      <w:autoSpaceDN w:val="0"/>
      <w:spacing w:after="0" w:line="300" w:lineRule="exact"/>
    </w:pPr>
    <w:rPr>
      <w:rFonts w:ascii="Arial" w:hAnsi="Arial" w:cs="Arial"/>
    </w:rPr>
  </w:style>
  <w:style w:type="paragraph" w:customStyle="1" w:styleId="Arial11BoldText">
    <w:name w:val="Arial11BoldText"/>
    <w:basedOn w:val="Normal"/>
    <w:rsid w:val="00C85CD0"/>
    <w:pPr>
      <w:autoSpaceDE w:val="0"/>
      <w:autoSpaceDN w:val="0"/>
      <w:spacing w:before="20" w:after="20" w:line="240" w:lineRule="auto"/>
    </w:pPr>
    <w:rPr>
      <w:rFonts w:ascii="Arial" w:hAnsi="Arial" w:cs="Arial"/>
      <w:b/>
      <w:bCs/>
    </w:rPr>
  </w:style>
  <w:style w:type="paragraph" w:customStyle="1" w:styleId="Arial11ptlineitem">
    <w:name w:val="Arial11ptline item"/>
    <w:basedOn w:val="Normal"/>
    <w:rsid w:val="00C85CD0"/>
    <w:pPr>
      <w:autoSpaceDE w:val="0"/>
      <w:autoSpaceDN w:val="0"/>
      <w:spacing w:after="0" w:line="240" w:lineRule="auto"/>
    </w:pPr>
    <w:rPr>
      <w:rFonts w:ascii="Arial" w:hAnsi="Arial" w:cs="Arial"/>
    </w:rPr>
  </w:style>
  <w:style w:type="character" w:customStyle="1" w:styleId="cwcot">
    <w:name w:val="cwcot"/>
    <w:basedOn w:val="DefaultParagraphFont"/>
    <w:rsid w:val="00C85CD0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85C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85CD0"/>
    <w:rPr>
      <w:rFonts w:ascii="Courier New" w:eastAsia="Times New Roman" w:hAnsi="Courier New" w:cs="Courier New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5DD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B5D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5D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5D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5D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5D3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EFC74-92C4-42BE-B0AA-4BF33CE00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Medical Branch - Galveston</Company>
  <LinksUpToDate>false</LinksUpToDate>
  <CharactersWithSpaces>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Shreve, Adrienne</dc:creator>
  <cp:keywords/>
  <dc:description/>
  <cp:lastModifiedBy>STS</cp:lastModifiedBy>
  <cp:revision>5</cp:revision>
  <cp:lastPrinted>2020-05-05T13:38:00Z</cp:lastPrinted>
  <dcterms:created xsi:type="dcterms:W3CDTF">2020-08-24T15:43:00Z</dcterms:created>
  <dcterms:modified xsi:type="dcterms:W3CDTF">2021-03-16T13:35:00Z</dcterms:modified>
</cp:coreProperties>
</file>