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43D11" w14:textId="77777777" w:rsidR="00C552FD" w:rsidRDefault="00C552FD" w:rsidP="00C552FD"/>
    <w:p w14:paraId="44579B4E" w14:textId="77777777" w:rsidR="00C552FD" w:rsidRDefault="00C552FD" w:rsidP="00C552FD">
      <w:r>
        <w:rPr>
          <w:noProof/>
        </w:rPr>
        <w:drawing>
          <wp:inline distT="0" distB="0" distL="0" distR="0" wp14:anchorId="29DA84F9" wp14:editId="3F2C172E">
            <wp:extent cx="5943600" cy="4234180"/>
            <wp:effectExtent l="0" t="0" r="0" b="0"/>
            <wp:docPr id="347021984" name="Picture 6"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021984" name="Picture 6" descr="A close-up of a map&#10;&#10;Description automatically generated"/>
                    <pic:cNvPicPr/>
                  </pic:nvPicPr>
                  <pic:blipFill>
                    <a:blip r:embed="rId4"/>
                    <a:stretch>
                      <a:fillRect/>
                    </a:stretch>
                  </pic:blipFill>
                  <pic:spPr>
                    <a:xfrm>
                      <a:off x="0" y="0"/>
                      <a:ext cx="5943600" cy="4234180"/>
                    </a:xfrm>
                    <a:prstGeom prst="rect">
                      <a:avLst/>
                    </a:prstGeom>
                  </pic:spPr>
                </pic:pic>
              </a:graphicData>
            </a:graphic>
          </wp:inline>
        </w:drawing>
      </w:r>
    </w:p>
    <w:p w14:paraId="6FEDC8EA" w14:textId="77777777" w:rsidR="00C552FD" w:rsidRDefault="00C552FD" w:rsidP="00C552FD">
      <w:pPr>
        <w:pStyle w:val="Legend"/>
      </w:pPr>
      <w:r>
        <w:rPr>
          <w:b/>
        </w:rPr>
        <w:t>Extended Data Fig. 1.</w:t>
      </w:r>
      <w:r>
        <w:t xml:space="preserve"> </w:t>
      </w:r>
      <w:r w:rsidRPr="00D13F4F">
        <w:rPr>
          <w:b/>
          <w:bCs/>
        </w:rPr>
        <w:t>Sensitivity of regenerated fraction of PO</w:t>
      </w:r>
      <w:r w:rsidRPr="00D13F4F">
        <w:rPr>
          <w:b/>
          <w:bCs/>
          <w:vertAlign w:val="subscript"/>
        </w:rPr>
        <w:t>4</w:t>
      </w:r>
      <w:r w:rsidRPr="00D13F4F">
        <w:rPr>
          <w:b/>
          <w:bCs/>
          <w:vertAlign w:val="superscript"/>
        </w:rPr>
        <w:t>3-</w:t>
      </w:r>
      <w:r w:rsidRPr="00D13F4F">
        <w:rPr>
          <w:b/>
          <w:bCs/>
        </w:rPr>
        <w:t xml:space="preserve"> (PO4_regen) to choice of </w:t>
      </w:r>
      <w:r>
        <w:rPr>
          <w:b/>
          <w:bCs/>
        </w:rPr>
        <w:t>stochiometric</w:t>
      </w:r>
      <w:r w:rsidRPr="00D13F4F">
        <w:rPr>
          <w:b/>
          <w:bCs/>
        </w:rPr>
        <w:t xml:space="preserve"> </w:t>
      </w:r>
      <w:r>
        <w:rPr>
          <w:b/>
          <w:bCs/>
        </w:rPr>
        <w:t>r</w:t>
      </w:r>
      <w:r w:rsidRPr="00D13F4F">
        <w:rPr>
          <w:b/>
          <w:bCs/>
        </w:rPr>
        <w:t>atio (O</w:t>
      </w:r>
      <w:r w:rsidRPr="00D13F4F">
        <w:rPr>
          <w:b/>
          <w:bCs/>
          <w:vertAlign w:val="subscript"/>
        </w:rPr>
        <w:t>2</w:t>
      </w:r>
      <w:r w:rsidRPr="00D13F4F">
        <w:rPr>
          <w:b/>
          <w:bCs/>
        </w:rPr>
        <w:t>: PO</w:t>
      </w:r>
      <w:r w:rsidRPr="00D13F4F">
        <w:rPr>
          <w:b/>
          <w:bCs/>
          <w:vertAlign w:val="subscript"/>
        </w:rPr>
        <w:t>4</w:t>
      </w:r>
      <w:r w:rsidRPr="00D13F4F">
        <w:rPr>
          <w:b/>
          <w:bCs/>
          <w:vertAlign w:val="superscript"/>
        </w:rPr>
        <w:t>3-</w:t>
      </w:r>
      <w:r w:rsidRPr="00D13F4F">
        <w:rPr>
          <w:b/>
          <w:bCs/>
        </w:rPr>
        <w:t>)</w:t>
      </w:r>
      <w:r>
        <w:t>. Value of (</w:t>
      </w:r>
      <w:r w:rsidRPr="00540A3F">
        <w:rPr>
          <w:b/>
          <w:bCs/>
        </w:rPr>
        <w:t>A</w:t>
      </w:r>
      <w:r>
        <w:t xml:space="preserve">) 170:1 at </w:t>
      </w:r>
      <w:r w:rsidRPr="00D3019A">
        <w:rPr>
          <w:rFonts w:ascii="Symbol" w:hAnsi="Symbol"/>
        </w:rPr>
        <w:t>s</w:t>
      </w:r>
      <w:r w:rsidRPr="00D3019A">
        <w:rPr>
          <w:vertAlign w:val="subscript"/>
        </w:rPr>
        <w:t>0</w:t>
      </w:r>
      <w:r>
        <w:t>=25.5, (</w:t>
      </w:r>
      <w:r w:rsidRPr="00540A3F">
        <w:rPr>
          <w:b/>
          <w:bCs/>
        </w:rPr>
        <w:t>B</w:t>
      </w:r>
      <w:r>
        <w:t xml:space="preserve">) 138:1 at </w:t>
      </w:r>
      <w:r w:rsidRPr="00D3019A">
        <w:rPr>
          <w:rFonts w:ascii="Symbol" w:hAnsi="Symbol"/>
        </w:rPr>
        <w:t>s</w:t>
      </w:r>
      <w:r w:rsidRPr="00D3019A">
        <w:rPr>
          <w:vertAlign w:val="subscript"/>
        </w:rPr>
        <w:t>0</w:t>
      </w:r>
      <w:r>
        <w:t>=25.5, (</w:t>
      </w:r>
      <w:r w:rsidRPr="00540A3F">
        <w:rPr>
          <w:b/>
          <w:bCs/>
        </w:rPr>
        <w:t>C</w:t>
      </w:r>
      <w:r>
        <w:t>) 170:1 at 150°W, and (</w:t>
      </w:r>
      <w:r w:rsidRPr="00540A3F">
        <w:rPr>
          <w:b/>
          <w:bCs/>
        </w:rPr>
        <w:t>D</w:t>
      </w:r>
      <w:r>
        <w:t xml:space="preserve">) 138:1 at 150°W. Values of 170 </w:t>
      </w:r>
      <w:r>
        <w:fldChar w:fldCharType="begin"/>
      </w:r>
      <w:r>
        <w:instrText xml:space="preserve"> ADDIN EN.CITE &lt;EndNote&gt;&lt;Cite&gt;&lt;Author&gt;Anderson&lt;/Author&gt;&lt;Year&gt;1994&lt;/Year&gt;&lt;IDText&gt;Redfield Ratios of Remineralization Determined by Nutrient Data-Analysis&lt;/IDText&gt;&lt;DisplayText&gt;&lt;style face="superscript"&gt;33&lt;/style&gt;&lt;/DisplayText&gt;&lt;record&gt;&lt;dates&gt;&lt;pub-dates&gt;&lt;date&gt;Mar&lt;/date&gt;&lt;/pub-dates&gt;&lt;year&gt;1994&lt;/year&gt;&lt;/dates&gt;&lt;keywords&gt;&lt;keyword&gt;particulate organic-matter&lt;/keyword&gt;&lt;keyword&gt;north pacific-ocean&lt;/keyword&gt;&lt;keyword&gt;deep-ocean&lt;/keyword&gt;&lt;keyword&gt;&lt;/keyword&gt;&lt;keyword&gt;oxygen-consumption&lt;/keyword&gt;&lt;keyword&gt;vertical flux&lt;/keyword&gt;&lt;keyword&gt;aragonite production&lt;/keyword&gt;&lt;keyword&gt;isopycnal&lt;/keyword&gt;&lt;keyword&gt;surfaces&lt;/keyword&gt;&lt;keyword&gt;lateral transport&lt;/keyword&gt;&lt;keyword&gt;neutral surfaces&lt;/keyword&gt;&lt;keyword&gt;atlantic ocean&lt;/keyword&gt;&lt;keyword&gt;Environmental Sciences &amp;amp; Ecology&lt;/keyword&gt;&lt;keyword&gt;Geology&lt;/keyword&gt;&lt;keyword&gt;Meteorology &amp;amp; Atmospheric&lt;/keyword&gt;&lt;keyword&gt;Sciences&lt;/keyword&gt;&lt;/keywords&gt;&lt;urls&gt;&lt;related-urls&gt;&lt;url&gt;&amp;lt;Go to ISI&amp;gt;://WOS:A1994NB49800005&lt;/url&gt;&lt;/related-urls&gt;&lt;/urls&gt;&lt;isbn&gt;0886-6236&lt;/isbn&gt;&lt;work-type&gt;Article&lt;/work-type&gt;&lt;titles&gt;&lt;title&gt;Redfield Ratios of Remineralization Determined by Nutrient Data-Analysis&lt;/title&gt;&lt;secondary-title&gt;Global Biogeochemical Cycles&lt;/secondary-title&gt;&lt;alt-title&gt;Glob. Biogeochem. Cycle&lt;/alt-title&gt;&lt;/titles&gt;&lt;pages&gt;65-80&lt;/pages&gt;&lt;number&gt;1&lt;/number&gt;&lt;contributors&gt;&lt;authors&gt;&lt;author&gt;Anderson, L. A.&lt;/author&gt;&lt;author&gt;Sarmiento, J. L.&lt;/author&gt;&lt;/authors&gt;&lt;/contributors&gt;&lt;language&gt;English&lt;/language&gt;&lt;added-date format="utc"&gt;1616255301&lt;/added-date&gt;&lt;ref-type name="Journal Article"&gt;17&lt;/ref-type&gt;&lt;auth-address&gt;PRINCETON UNIV, PROGRAM ATMOSPHER &amp;amp; OCEAN SCI, PRINCETON, NJ 08544 USA.&amp;#xD;ANDERSON, LA (corresponding author), HARVARD UNIV, DIV APPL SCI, CAMBRIDGE, MA 02138 USA.&lt;/auth-address&gt;&lt;rec-number&gt;2847&lt;/rec-number&gt;&lt;last-updated-date format="utc"&gt;1677655882&lt;/last-updated-date&gt;&lt;accession-num&gt;WOS:A1994NB49800005&lt;/accession-num&gt;&lt;electronic-resource-num&gt;10.1029/93gb03318&lt;/electronic-resource-num&gt;&lt;volume&gt;8&lt;/volume&gt;&lt;/record&gt;&lt;/Cite&gt;&lt;/EndNote&gt;</w:instrText>
      </w:r>
      <w:r>
        <w:fldChar w:fldCharType="separate"/>
      </w:r>
      <w:r w:rsidRPr="00E92757">
        <w:rPr>
          <w:noProof/>
          <w:vertAlign w:val="superscript"/>
        </w:rPr>
        <w:t>33</w:t>
      </w:r>
      <w:r>
        <w:fldChar w:fldCharType="end"/>
      </w:r>
      <w:r>
        <w:t xml:space="preserve"> and 138 </w:t>
      </w:r>
      <w:r>
        <w:fldChar w:fldCharType="begin"/>
      </w:r>
      <w:r>
        <w:instrText xml:space="preserve"> ADDIN EN.CITE &lt;EndNote&gt;&lt;Cite&gt;&lt;Author&gt;Redfield&lt;/Author&gt;&lt;Year&gt;1934&lt;/Year&gt;&lt;IDText&gt;On the proportions of organic derivatives in sea water and their relation to the composition of plankton&lt;/IDText&gt;&lt;DisplayText&gt;&lt;style face="superscript"&gt;34&lt;/style&gt;&lt;/DisplayText&gt;&lt;record&gt;&lt;titles&gt;&lt;title&gt;On the proportions of organic derivatives in sea water and their relation to the composition of plankton&lt;/title&gt;&lt;/titles&gt;&lt;contributors&gt;&lt;authors&gt;&lt;author&gt;Redfield, A. C.&lt;/author&gt;&lt;/authors&gt;&lt;/contributors&gt;&lt;section&gt;p. 177-192&lt;/section&gt;&lt;added-date format="utc"&gt;1687072344&lt;/added-date&gt;&lt;ref-type name="Book"&gt;6&lt;/ref-type&gt;&lt;dates&gt;&lt;year&gt;1934&lt;/year&gt;&lt;/dates&gt;&lt;rec-number&gt;6119&lt;/rec-number&gt;&lt;publisher&gt;University Press of Liverpool&lt;/publisher&gt;&lt;last-updated-date format="utc"&gt;1687072479&lt;/last-updated-date&gt;&lt;volume&gt;1&lt;/volume&gt;&lt;/record&gt;&lt;/Cite&gt;&lt;/EndNote&gt;</w:instrText>
      </w:r>
      <w:r>
        <w:fldChar w:fldCharType="separate"/>
      </w:r>
      <w:r w:rsidRPr="00E92757">
        <w:rPr>
          <w:noProof/>
          <w:vertAlign w:val="superscript"/>
        </w:rPr>
        <w:t>34</w:t>
      </w:r>
      <w:r>
        <w:fldChar w:fldCharType="end"/>
      </w:r>
      <w:r>
        <w:t xml:space="preserve"> are chosen for comparison.</w:t>
      </w:r>
    </w:p>
    <w:p w14:paraId="1041A116" w14:textId="77777777" w:rsidR="00C552FD" w:rsidRDefault="00C552FD" w:rsidP="00C552FD">
      <w:pPr>
        <w:pStyle w:val="Legend"/>
      </w:pPr>
    </w:p>
    <w:p w14:paraId="40CD8802" w14:textId="77777777" w:rsidR="00C552FD" w:rsidRDefault="00C552FD" w:rsidP="00C552FD">
      <w:r>
        <w:br w:type="page"/>
      </w:r>
    </w:p>
    <w:p w14:paraId="27E7855A" w14:textId="77777777" w:rsidR="00C552FD" w:rsidRDefault="00C552FD" w:rsidP="00C552FD">
      <w:pPr>
        <w:rPr>
          <w:kern w:val="28"/>
          <w:szCs w:val="24"/>
        </w:rPr>
      </w:pPr>
    </w:p>
    <w:p w14:paraId="77F39240" w14:textId="77777777" w:rsidR="00C552FD" w:rsidRDefault="00C552FD" w:rsidP="00C552FD">
      <w:pPr>
        <w:pStyle w:val="Legend"/>
      </w:pPr>
      <w:r>
        <w:rPr>
          <w:noProof/>
        </w:rPr>
        <w:drawing>
          <wp:inline distT="0" distB="0" distL="0" distR="0" wp14:anchorId="19820792" wp14:editId="2C6926EF">
            <wp:extent cx="5389756" cy="4110369"/>
            <wp:effectExtent l="0" t="0" r="0" b="4445"/>
            <wp:docPr id="1498756923" name="Picture 2" descr="A group of images of different colors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756923" name="Picture 2" descr="A group of images of different colors of the world&#10;&#10;Description automatically generated"/>
                    <pic:cNvPicPr/>
                  </pic:nvPicPr>
                  <pic:blipFill>
                    <a:blip r:embed="rId5"/>
                    <a:stretch>
                      <a:fillRect/>
                    </a:stretch>
                  </pic:blipFill>
                  <pic:spPr>
                    <a:xfrm>
                      <a:off x="0" y="0"/>
                      <a:ext cx="5393544" cy="4113258"/>
                    </a:xfrm>
                    <a:prstGeom prst="rect">
                      <a:avLst/>
                    </a:prstGeom>
                  </pic:spPr>
                </pic:pic>
              </a:graphicData>
            </a:graphic>
          </wp:inline>
        </w:drawing>
      </w:r>
    </w:p>
    <w:p w14:paraId="563EA92B" w14:textId="77777777" w:rsidR="00C552FD" w:rsidRDefault="00C552FD" w:rsidP="00C552FD">
      <w:pPr>
        <w:pStyle w:val="Legend"/>
      </w:pPr>
      <w:r>
        <w:rPr>
          <w:b/>
        </w:rPr>
        <w:t>Extended Data Fig. 2.</w:t>
      </w:r>
      <w:r>
        <w:t xml:space="preserve"> </w:t>
      </w:r>
      <w:r w:rsidRPr="000025F6">
        <w:rPr>
          <w:b/>
          <w:bCs/>
        </w:rPr>
        <w:t>Model-derived sensitivity of primary production (PP) and export to suppression of nutrient regeneration over the Southern Ocean (90°S-30°S)</w:t>
      </w:r>
      <w:r>
        <w:t>. PISCES-v2</w:t>
      </w:r>
      <w:r>
        <w:fldChar w:fldCharType="begin">
          <w:fldData xml:space="preserve">PEVuZE5vdGU+PENpdGU+PEF1dGhvcj5BdW1vbnQ8L0F1dGhvcj48WWVhcj4yMDE1PC9ZZWFyPjxJ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</w:fldData>
        </w:fldChar>
      </w:r>
      <w:r>
        <w:instrText xml:space="preserve"> ADDIN EN.CITE </w:instrText>
      </w:r>
      <w:r>
        <w:fldChar w:fldCharType="begin">
          <w:fldData xml:space="preserve">PEVuZE5vdGU+PENpdGU+PEF1dGhvcj5BdW1vbnQ8L0F1dGhvcj48WWVhcj4yMDE1PC9ZZWFyPjxJ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</w:fldData>
        </w:fldChar>
      </w:r>
      <w:r>
        <w:instrText xml:space="preserve"> ADDIN EN.CITE.DATA </w:instrText>
      </w:r>
      <w:r>
        <w:fldChar w:fldCharType="end"/>
      </w:r>
      <w:r>
        <w:fldChar w:fldCharType="separate"/>
      </w:r>
      <w:r w:rsidRPr="00E92757">
        <w:rPr>
          <w:noProof/>
          <w:vertAlign w:val="superscript"/>
        </w:rPr>
        <w:t>17</w:t>
      </w:r>
      <w:r>
        <w:fldChar w:fldCharType="end"/>
      </w:r>
      <w:r>
        <w:t xml:space="preserve"> sensitivity for primary production (PP) and export to suppression of nutrient regeneration over the Southern Hemisphere extratropical domain 30°S-90°S, 150m-1500m. (</w:t>
      </w:r>
      <w:r w:rsidRPr="007D6399">
        <w:rPr>
          <w:b/>
          <w:bCs/>
        </w:rPr>
        <w:t>A</w:t>
      </w:r>
      <w:r>
        <w:t>) Annual mean PP for control (STD) experiment, (</w:t>
      </w:r>
      <w:r w:rsidRPr="007D6399">
        <w:rPr>
          <w:b/>
          <w:bCs/>
        </w:rPr>
        <w:t>B</w:t>
      </w:r>
      <w:r>
        <w:t>) annual mean export for STD experiment; (</w:t>
      </w:r>
      <w:r w:rsidRPr="007D6399">
        <w:rPr>
          <w:b/>
          <w:bCs/>
        </w:rPr>
        <w:t>C</w:t>
      </w:r>
      <w:r>
        <w:t>) PP for PERT_SOUTH experiment; (</w:t>
      </w:r>
      <w:r w:rsidRPr="007D6399">
        <w:rPr>
          <w:b/>
          <w:bCs/>
        </w:rPr>
        <w:t>D</w:t>
      </w:r>
      <w:r>
        <w:t>) Export for PERT_SOUTH experiment; (</w:t>
      </w:r>
      <w:r w:rsidRPr="007D6399">
        <w:rPr>
          <w:b/>
          <w:bCs/>
        </w:rPr>
        <w:t>E</w:t>
      </w:r>
      <w:r>
        <w:t>) difference in PP between PERT_SOUTH and STD; (</w:t>
      </w:r>
      <w:r w:rsidRPr="007D6399">
        <w:rPr>
          <w:b/>
          <w:bCs/>
        </w:rPr>
        <w:t>F</w:t>
      </w:r>
      <w:r>
        <w:t>) difference in export between PERT_SOUTH and STD. PP is considered for full-depth integrals, and export is considered at 150m. Units are in molesC m</w:t>
      </w:r>
      <w:r w:rsidRPr="004E40F9">
        <w:rPr>
          <w:vertAlign w:val="superscript"/>
        </w:rPr>
        <w:t>-2</w:t>
      </w:r>
      <w:r>
        <w:t xml:space="preserve"> yr</w:t>
      </w:r>
      <w:r w:rsidRPr="004E40F9">
        <w:rPr>
          <w:vertAlign w:val="superscript"/>
        </w:rPr>
        <w:t>-1</w:t>
      </w:r>
      <w:r>
        <w:t>.</w:t>
      </w:r>
    </w:p>
    <w:p w14:paraId="3CECC3A4" w14:textId="77777777" w:rsidR="00C552FD" w:rsidRDefault="00C552FD" w:rsidP="00C552FD">
      <w:pPr>
        <w:pStyle w:val="Legend"/>
      </w:pPr>
    </w:p>
    <w:p w14:paraId="621A4F6E" w14:textId="77777777" w:rsidR="00C552FD" w:rsidRDefault="00C552FD" w:rsidP="00C552FD">
      <w:pPr>
        <w:rPr>
          <w:kern w:val="28"/>
          <w:szCs w:val="24"/>
        </w:rPr>
      </w:pPr>
      <w:r>
        <w:br w:type="page"/>
      </w:r>
    </w:p>
    <w:p w14:paraId="26661B89" w14:textId="77777777" w:rsidR="00C552FD" w:rsidRDefault="00C552FD" w:rsidP="00C552FD">
      <w:pPr>
        <w:pStyle w:val="Legend"/>
      </w:pPr>
    </w:p>
    <w:p w14:paraId="363B11D0" w14:textId="77777777" w:rsidR="00C552FD" w:rsidRDefault="00C552FD" w:rsidP="00C552FD">
      <w:pPr>
        <w:pStyle w:val="Legend"/>
      </w:pPr>
      <w:r>
        <w:rPr>
          <w:noProof/>
        </w:rPr>
        <w:drawing>
          <wp:inline distT="0" distB="0" distL="0" distR="0" wp14:anchorId="59076FD2" wp14:editId="0D59B2B2">
            <wp:extent cx="5233639" cy="4048664"/>
            <wp:effectExtent l="0" t="0" r="0" b="3175"/>
            <wp:docPr id="1759182964" name="Picture 3" descr="A group of different colored m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182964" name="Picture 3" descr="A group of different colored maps&#10;&#10;Description automatically generated"/>
                    <pic:cNvPicPr/>
                  </pic:nvPicPr>
                  <pic:blipFill>
                    <a:blip r:embed="rId6"/>
                    <a:stretch>
                      <a:fillRect/>
                    </a:stretch>
                  </pic:blipFill>
                  <pic:spPr>
                    <a:xfrm>
                      <a:off x="0" y="0"/>
                      <a:ext cx="5243529" cy="4056315"/>
                    </a:xfrm>
                    <a:prstGeom prst="rect">
                      <a:avLst/>
                    </a:prstGeom>
                  </pic:spPr>
                </pic:pic>
              </a:graphicData>
            </a:graphic>
          </wp:inline>
        </w:drawing>
      </w:r>
    </w:p>
    <w:p w14:paraId="13273780" w14:textId="77777777" w:rsidR="00C552FD" w:rsidRDefault="00C552FD" w:rsidP="00C552FD">
      <w:pPr>
        <w:pStyle w:val="Legend"/>
      </w:pPr>
      <w:r>
        <w:rPr>
          <w:b/>
        </w:rPr>
        <w:t>Extended Data Fig. 3.</w:t>
      </w:r>
      <w:r>
        <w:t xml:space="preserve"> </w:t>
      </w:r>
      <w:r>
        <w:rPr>
          <w:b/>
          <w:bCs/>
        </w:rPr>
        <w:t>PISCES-v2 m</w:t>
      </w:r>
      <w:r w:rsidRPr="000025F6">
        <w:rPr>
          <w:b/>
          <w:bCs/>
        </w:rPr>
        <w:t xml:space="preserve">odel-derived sensitivity of primary production (PP) and export to suppression of nutrient regeneration over the </w:t>
      </w:r>
      <w:r>
        <w:rPr>
          <w:b/>
          <w:bCs/>
        </w:rPr>
        <w:t>Northern Hemisphere extra-tropics</w:t>
      </w:r>
      <w:r w:rsidRPr="000025F6">
        <w:rPr>
          <w:b/>
          <w:bCs/>
        </w:rPr>
        <w:t xml:space="preserve"> (</w:t>
      </w:r>
      <w:r>
        <w:rPr>
          <w:b/>
          <w:bCs/>
        </w:rPr>
        <w:t>30°N-90°N</w:t>
      </w:r>
      <w:r w:rsidRPr="000025F6">
        <w:rPr>
          <w:b/>
          <w:bCs/>
        </w:rPr>
        <w:t>)</w:t>
      </w:r>
      <w:r>
        <w:t>. (</w:t>
      </w:r>
      <w:r w:rsidRPr="00221630">
        <w:rPr>
          <w:b/>
          <w:bCs/>
        </w:rPr>
        <w:t>A</w:t>
      </w:r>
      <w:r>
        <w:t>) Annual mean PP for control (STD) experiment, (</w:t>
      </w:r>
      <w:r w:rsidRPr="00221630">
        <w:rPr>
          <w:b/>
          <w:bCs/>
        </w:rPr>
        <w:t>B</w:t>
      </w:r>
      <w:r>
        <w:t>) annual mean export for STD experiment; (</w:t>
      </w:r>
      <w:r w:rsidRPr="00221630">
        <w:rPr>
          <w:b/>
          <w:bCs/>
        </w:rPr>
        <w:t>C</w:t>
      </w:r>
      <w:r>
        <w:t>) PP for PERT_NORTH experiment; (</w:t>
      </w:r>
      <w:r w:rsidRPr="00221630">
        <w:rPr>
          <w:b/>
          <w:bCs/>
        </w:rPr>
        <w:t>D</w:t>
      </w:r>
      <w:r>
        <w:t>) Export for PERT_NORTH experiment; (</w:t>
      </w:r>
      <w:r w:rsidRPr="00221630">
        <w:rPr>
          <w:b/>
          <w:bCs/>
        </w:rPr>
        <w:t>E</w:t>
      </w:r>
      <w:r>
        <w:t>) difference in PP between PERT_NORTH and STD; (</w:t>
      </w:r>
      <w:r w:rsidRPr="00221630">
        <w:rPr>
          <w:b/>
          <w:bCs/>
        </w:rPr>
        <w:t>F</w:t>
      </w:r>
      <w:r>
        <w:t>) difference in Export between PERT_NORTH and STD. PP is considered for full-depth integrals, and Export is considered at 150m. Units are in molesC m</w:t>
      </w:r>
      <w:r w:rsidRPr="004E40F9">
        <w:rPr>
          <w:vertAlign w:val="superscript"/>
        </w:rPr>
        <w:t>-2</w:t>
      </w:r>
      <w:r>
        <w:t xml:space="preserve"> yr</w:t>
      </w:r>
      <w:r w:rsidRPr="004E40F9">
        <w:rPr>
          <w:vertAlign w:val="superscript"/>
        </w:rPr>
        <w:t>-1</w:t>
      </w:r>
      <w:r>
        <w:t>.</w:t>
      </w:r>
    </w:p>
    <w:p w14:paraId="6288E24B" w14:textId="77777777" w:rsidR="00C552FD" w:rsidRPr="00DC29FC" w:rsidRDefault="00C552FD" w:rsidP="00C552FD">
      <w:pPr>
        <w:rPr>
          <w:kern w:val="28"/>
          <w:szCs w:val="24"/>
        </w:rPr>
      </w:pPr>
    </w:p>
    <w:p w14:paraId="385E4B50" w14:textId="77777777" w:rsidR="00C552FD" w:rsidRDefault="00C552FD" w:rsidP="00C552FD">
      <w:pPr>
        <w:rPr>
          <w:kern w:val="28"/>
          <w:szCs w:val="24"/>
        </w:rPr>
      </w:pPr>
      <w:r>
        <w:br w:type="page"/>
      </w:r>
    </w:p>
    <w:p w14:paraId="147BFD67" w14:textId="77777777" w:rsidR="00C552FD" w:rsidRPr="00232C63" w:rsidRDefault="00C552FD" w:rsidP="00C552FD">
      <w:pPr>
        <w:rPr>
          <w:szCs w:val="24"/>
        </w:rPr>
      </w:pPr>
    </w:p>
    <w:p w14:paraId="73B51AE0" w14:textId="77777777" w:rsidR="00C552FD" w:rsidRPr="00232C63" w:rsidRDefault="00C552FD" w:rsidP="00C552FD">
      <w:pPr>
        <w:rPr>
          <w:szCs w:val="24"/>
        </w:rPr>
      </w:pPr>
    </w:p>
    <w:p w14:paraId="05D50801" w14:textId="77777777" w:rsidR="00C552FD" w:rsidRDefault="00C552FD" w:rsidP="00C552FD">
      <w:pPr>
        <w:rPr>
          <w:szCs w:val="24"/>
        </w:rPr>
      </w:pPr>
      <w:r>
        <w:rPr>
          <w:noProof/>
          <w:szCs w:val="24"/>
        </w:rPr>
        <w:drawing>
          <wp:inline distT="0" distB="0" distL="0" distR="0" wp14:anchorId="4528FD41" wp14:editId="50886EFE">
            <wp:extent cx="5943600" cy="4617720"/>
            <wp:effectExtent l="0" t="0" r="0" b="5080"/>
            <wp:docPr id="630281050" name="Picture 7" descr="A diagram of 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281050" name="Picture 7" descr="A diagram of a diagram of a diagram&#10;&#10;Description automatically generated"/>
                    <pic:cNvPicPr/>
                  </pic:nvPicPr>
                  <pic:blipFill>
                    <a:blip r:embed="rId7"/>
                    <a:stretch>
                      <a:fillRect/>
                    </a:stretch>
                  </pic:blipFill>
                  <pic:spPr>
                    <a:xfrm>
                      <a:off x="0" y="0"/>
                      <a:ext cx="5943600" cy="4617720"/>
                    </a:xfrm>
                    <a:prstGeom prst="rect">
                      <a:avLst/>
                    </a:prstGeom>
                  </pic:spPr>
                </pic:pic>
              </a:graphicData>
            </a:graphic>
          </wp:inline>
        </w:drawing>
      </w:r>
    </w:p>
    <w:p w14:paraId="58A0AEF5" w14:textId="77777777" w:rsidR="00C552FD" w:rsidRDefault="00C552FD" w:rsidP="00C552FD">
      <w:pPr>
        <w:rPr>
          <w:szCs w:val="24"/>
        </w:rPr>
      </w:pPr>
    </w:p>
    <w:p w14:paraId="2764C75F" w14:textId="77777777" w:rsidR="00C552FD" w:rsidRPr="00C42D0F" w:rsidRDefault="00C552FD" w:rsidP="00C552FD">
      <w:r>
        <w:rPr>
          <w:b/>
        </w:rPr>
        <w:t>Extended Data Fig. 4.</w:t>
      </w:r>
      <w:r>
        <w:t xml:space="preserve">  </w:t>
      </w:r>
      <w:r w:rsidRPr="00F4026C">
        <w:rPr>
          <w:b/>
          <w:bCs/>
        </w:rPr>
        <w:t>Coarse-grained view of modeled PO</w:t>
      </w:r>
      <w:r w:rsidRPr="00F4026C">
        <w:rPr>
          <w:b/>
          <w:bCs/>
          <w:vertAlign w:val="subscript"/>
        </w:rPr>
        <w:t>4</w:t>
      </w:r>
      <w:r w:rsidRPr="00F4026C">
        <w:rPr>
          <w:b/>
          <w:bCs/>
          <w:vertAlign w:val="superscript"/>
        </w:rPr>
        <w:t>3-</w:t>
      </w:r>
      <w:r w:rsidRPr="00F4026C">
        <w:rPr>
          <w:b/>
          <w:bCs/>
        </w:rPr>
        <w:t xml:space="preserve"> fluxes about the low-latitude mesopelagic domain (LLMD).</w:t>
      </w:r>
      <w:r>
        <w:t xml:space="preserve"> Fluxes are shown from the PISCES-v2</w:t>
      </w:r>
      <w:r>
        <w:fldChar w:fldCharType="begin">
          <w:fldData xml:space="preserve">PEVuZE5vdGU+PENpdGU+PEF1dGhvcj5BdW1vbnQ8L0F1dGhvcj48WWVhcj4yMDE1PC9ZZWFyPjxJ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</w:fldData>
        </w:fldChar>
      </w:r>
      <w:r>
        <w:instrText xml:space="preserve"> ADDIN EN.CITE </w:instrText>
      </w:r>
      <w:r>
        <w:fldChar w:fldCharType="begin">
          <w:fldData xml:space="preserve">PEVuZE5vdGU+PENpdGU+PEF1dGhvcj5BdW1vbnQ8L0F1dGhvcj48WWVhcj4yMDE1PC9ZZWFyPjxJ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</w:fldData>
        </w:fldChar>
      </w:r>
      <w:r>
        <w:instrText xml:space="preserve"> ADDIN EN.CITE.DATA </w:instrText>
      </w:r>
      <w:r>
        <w:fldChar w:fldCharType="end"/>
      </w:r>
      <w:r>
        <w:fldChar w:fldCharType="separate"/>
      </w:r>
      <w:r w:rsidRPr="00E92757">
        <w:rPr>
          <w:noProof/>
          <w:vertAlign w:val="superscript"/>
        </w:rPr>
        <w:t>17</w:t>
      </w:r>
      <w:r>
        <w:fldChar w:fldCharType="end"/>
      </w:r>
      <w:r>
        <w:t xml:space="preserve"> model simulations. The boundary fluxes and interior sources of PO</w:t>
      </w:r>
      <w:r w:rsidRPr="00032DE2">
        <w:rPr>
          <w:vertAlign w:val="subscript"/>
        </w:rPr>
        <w:t>4</w:t>
      </w:r>
      <w:r w:rsidRPr="00032DE2">
        <w:rPr>
          <w:vertAlign w:val="superscript"/>
        </w:rPr>
        <w:t>3-</w:t>
      </w:r>
      <w:r>
        <w:t xml:space="preserve"> for the domain bounded by 30°S-30°N and 150m-870m for (</w:t>
      </w:r>
      <w:r w:rsidRPr="00AC43B4">
        <w:rPr>
          <w:b/>
          <w:bCs/>
        </w:rPr>
        <w:t>A</w:t>
      </w:r>
      <w:r>
        <w:t>) STD, (</w:t>
      </w:r>
      <w:r w:rsidRPr="00AC43B4">
        <w:rPr>
          <w:b/>
          <w:bCs/>
        </w:rPr>
        <w:t>B</w:t>
      </w:r>
      <w:r>
        <w:t>) PERT_TROP, (</w:t>
      </w:r>
      <w:r w:rsidRPr="00AC43B4">
        <w:rPr>
          <w:b/>
          <w:bCs/>
        </w:rPr>
        <w:t>C</w:t>
      </w:r>
      <w:r>
        <w:t>) PERT_SOUTH, and (</w:t>
      </w:r>
      <w:r w:rsidRPr="00AC43B4">
        <w:rPr>
          <w:b/>
          <w:bCs/>
        </w:rPr>
        <w:t>D</w:t>
      </w:r>
      <w:r>
        <w:t xml:space="preserve">) PERT_NORTH.  The domain for each case is the same as that used in </w:t>
      </w:r>
      <w:r w:rsidRPr="006257D3">
        <w:t>Fig. 3</w:t>
      </w:r>
      <w:r>
        <w:t>. The lateral exchanges for each case represent net fluxes, and thereby account for the effects of gyre recirculation across 30°S and 30°N.  Shown in red are the transfer efficiency, defined as the ratio of export flux across 870m to the export flux across 150m, the net horizontal divergence from the domain, and PP in units of PgCyr</w:t>
      </w:r>
      <w:r w:rsidRPr="00C42D0F">
        <w:rPr>
          <w:vertAlign w:val="superscript"/>
        </w:rPr>
        <w:t>-1</w:t>
      </w:r>
      <w:r>
        <w:t>. Fluxes are for PO</w:t>
      </w:r>
      <w:r w:rsidRPr="00C142EA">
        <w:rPr>
          <w:vertAlign w:val="subscript"/>
        </w:rPr>
        <w:t>4</w:t>
      </w:r>
      <w:r w:rsidRPr="00C142EA">
        <w:rPr>
          <w:vertAlign w:val="superscript"/>
        </w:rPr>
        <w:t>3</w:t>
      </w:r>
      <w:r>
        <w:rPr>
          <w:vertAlign w:val="superscript"/>
        </w:rPr>
        <w:t>-</w:t>
      </w:r>
      <w:r>
        <w:t>, but shown in carbon units of PgC yr</w:t>
      </w:r>
      <w:r>
        <w:rPr>
          <w:vertAlign w:val="superscript"/>
        </w:rPr>
        <w:t>-1</w:t>
      </w:r>
      <w:r>
        <w:t xml:space="preserve"> to be consistent with units typically used for export and the biological pump. </w:t>
      </w:r>
    </w:p>
    <w:p w14:paraId="60413D3C" w14:textId="77777777" w:rsidR="00C552FD" w:rsidRDefault="00C552FD" w:rsidP="00C552FD">
      <w:pPr>
        <w:rPr>
          <w:szCs w:val="24"/>
        </w:rPr>
      </w:pPr>
    </w:p>
    <w:p w14:paraId="41D709B4" w14:textId="77777777" w:rsidR="00C552FD" w:rsidRPr="00C742AB" w:rsidRDefault="00C552FD" w:rsidP="00C552FD"/>
    <w:p w14:paraId="719C0F3C" w14:textId="77777777" w:rsidR="00C552FD" w:rsidRDefault="00C552FD" w:rsidP="00C552FD">
      <w:pPr>
        <w:pStyle w:val="Legend"/>
      </w:pPr>
    </w:p>
    <w:p w14:paraId="0B0170A1" w14:textId="77777777" w:rsidR="00C552FD" w:rsidRDefault="00C552FD" w:rsidP="00C552FD">
      <w:pPr>
        <w:pStyle w:val="Legend"/>
      </w:pPr>
      <w:r>
        <w:rPr>
          <w:noProof/>
        </w:rPr>
        <w:drawing>
          <wp:inline distT="0" distB="0" distL="0" distR="0" wp14:anchorId="1D16F1F3" wp14:editId="144CAB6E">
            <wp:extent cx="5943600" cy="4785995"/>
            <wp:effectExtent l="0" t="0" r="0" b="1905"/>
            <wp:docPr id="1886666706" name="Picture 188666670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8"/>
                    <a:stretch>
                      <a:fillRect/>
                    </a:stretch>
                  </pic:blipFill>
                  <pic:spPr>
                    <a:xfrm>
                      <a:off x="0" y="0"/>
                      <a:ext cx="5943600" cy="4785995"/>
                    </a:xfrm>
                    <a:prstGeom prst="rect">
                      <a:avLst/>
                    </a:prstGeom>
                  </pic:spPr>
                </pic:pic>
              </a:graphicData>
            </a:graphic>
          </wp:inline>
        </w:drawing>
      </w:r>
    </w:p>
    <w:p w14:paraId="514A7F78" w14:textId="77777777" w:rsidR="00C552FD" w:rsidRDefault="00C552FD" w:rsidP="00C552FD">
      <w:pPr>
        <w:pStyle w:val="Legend"/>
      </w:pPr>
    </w:p>
    <w:p w14:paraId="3208F42A" w14:textId="77777777" w:rsidR="00C552FD" w:rsidRDefault="00C552FD" w:rsidP="00C552FD">
      <w:pPr>
        <w:pStyle w:val="Legend"/>
      </w:pPr>
      <w:r>
        <w:rPr>
          <w:b/>
        </w:rPr>
        <w:t>Extended Data Fig. 5.</w:t>
      </w:r>
      <w:r>
        <w:t xml:space="preserve"> </w:t>
      </w:r>
      <w:r w:rsidRPr="0044700A">
        <w:rPr>
          <w:b/>
          <w:bCs/>
        </w:rPr>
        <w:t>Upwelling transports within the low latitudes (30°S-30°N) for NEMO in units of Sverdrups (10</w:t>
      </w:r>
      <w:r w:rsidRPr="0044700A">
        <w:rPr>
          <w:b/>
          <w:bCs/>
          <w:vertAlign w:val="superscript"/>
        </w:rPr>
        <w:t>6</w:t>
      </w:r>
      <w:r w:rsidRPr="0044700A">
        <w:rPr>
          <w:b/>
          <w:bCs/>
        </w:rPr>
        <w:t xml:space="preserve"> m</w:t>
      </w:r>
      <w:r w:rsidRPr="0044700A">
        <w:rPr>
          <w:b/>
          <w:bCs/>
          <w:vertAlign w:val="superscript"/>
        </w:rPr>
        <w:t>3</w:t>
      </w:r>
      <w:r w:rsidRPr="0044700A">
        <w:rPr>
          <w:b/>
          <w:bCs/>
        </w:rPr>
        <w:t xml:space="preserve"> s</w:t>
      </w:r>
      <w:r w:rsidRPr="0044700A">
        <w:rPr>
          <w:b/>
          <w:bCs/>
          <w:vertAlign w:val="superscript"/>
        </w:rPr>
        <w:t>-1</w:t>
      </w:r>
      <w:r w:rsidRPr="0044700A">
        <w:rPr>
          <w:b/>
          <w:bCs/>
        </w:rPr>
        <w:t>)</w:t>
      </w:r>
      <w:r>
        <w:t xml:space="preserve">.  Results are shown for the global ocean domain (black), the Pacific (red), the Indian (blue), and the Atlantic (light blue). </w:t>
      </w:r>
    </w:p>
    <w:p w14:paraId="1C8BB35F" w14:textId="77777777" w:rsidR="00C552FD" w:rsidRDefault="00C552FD" w:rsidP="00C552FD">
      <w:pPr>
        <w:pStyle w:val="Legend"/>
      </w:pPr>
    </w:p>
    <w:p w14:paraId="366CFB42" w14:textId="77777777" w:rsidR="00C552FD" w:rsidRPr="003B419C" w:rsidRDefault="00C552FD" w:rsidP="00C552FD">
      <w:pPr>
        <w:pStyle w:val="Legend"/>
      </w:pPr>
      <w:r>
        <w:rPr>
          <w:b/>
        </w:rPr>
        <w:br w:type="page"/>
      </w:r>
    </w:p>
    <w:p w14:paraId="0DEFF237" w14:textId="77777777" w:rsidR="00C552FD" w:rsidRDefault="00C552FD" w:rsidP="00C552FD">
      <w:pPr>
        <w:pStyle w:val="Legend"/>
        <w:rPr>
          <w:b/>
        </w:rPr>
      </w:pPr>
    </w:p>
    <w:p w14:paraId="492BD649" w14:textId="77777777" w:rsidR="00C552FD" w:rsidRDefault="00C552FD" w:rsidP="00C552FD">
      <w:pPr>
        <w:pStyle w:val="Legend"/>
        <w:rPr>
          <w:b/>
        </w:rPr>
      </w:pPr>
    </w:p>
    <w:p w14:paraId="31C8921A" w14:textId="77777777" w:rsidR="00C552FD" w:rsidRDefault="00C552FD" w:rsidP="00C552FD">
      <w:pPr>
        <w:pStyle w:val="Legend"/>
      </w:pPr>
      <w:r>
        <w:rPr>
          <w:noProof/>
        </w:rPr>
        <w:drawing>
          <wp:inline distT="0" distB="0" distL="0" distR="0" wp14:anchorId="5C595E9F" wp14:editId="6B8FD46C">
            <wp:extent cx="5453134" cy="4275117"/>
            <wp:effectExtent l="0" t="0" r="0" b="5080"/>
            <wp:docPr id="1201998890" name="Picture 8" descr="A graph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998890" name="Picture 8" descr="A graph of different colors&#10;&#10;Description automatically generated"/>
                    <pic:cNvPicPr/>
                  </pic:nvPicPr>
                  <pic:blipFill>
                    <a:blip r:embed="rId9"/>
                    <a:stretch>
                      <a:fillRect/>
                    </a:stretch>
                  </pic:blipFill>
                  <pic:spPr>
                    <a:xfrm>
                      <a:off x="0" y="0"/>
                      <a:ext cx="5460885" cy="4281193"/>
                    </a:xfrm>
                    <a:prstGeom prst="rect">
                      <a:avLst/>
                    </a:prstGeom>
                  </pic:spPr>
                </pic:pic>
              </a:graphicData>
            </a:graphic>
          </wp:inline>
        </w:drawing>
      </w:r>
    </w:p>
    <w:p w14:paraId="7699B247" w14:textId="77777777" w:rsidR="00C552FD" w:rsidRPr="00280D9F" w:rsidRDefault="00C552FD" w:rsidP="00C552FD">
      <w:pPr>
        <w:pStyle w:val="Legend"/>
      </w:pPr>
      <w:r>
        <w:rPr>
          <w:b/>
        </w:rPr>
        <w:t>Extended Data Fig. 6.</w:t>
      </w:r>
      <w:r>
        <w:t xml:space="preserve"> </w:t>
      </w:r>
      <w:r>
        <w:rPr>
          <w:b/>
          <w:bCs/>
        </w:rPr>
        <w:t xml:space="preserve">Transients in thermal state of CMIP6 models under extended simulations to 2300.  </w:t>
      </w:r>
      <w:r w:rsidRPr="00280D9F">
        <w:t>Evolution of changes</w:t>
      </w:r>
      <w:r>
        <w:t xml:space="preserve"> in temperature relative to the respective 1850-1899 mean for (</w:t>
      </w:r>
      <w:r w:rsidRPr="000040C7">
        <w:rPr>
          <w:b/>
          <w:bCs/>
        </w:rPr>
        <w:t>A</w:t>
      </w:r>
      <w:r>
        <w:t>) globally-averaged 2m air temperature, and (</w:t>
      </w:r>
      <w:r w:rsidRPr="000040C7">
        <w:rPr>
          <w:b/>
          <w:bCs/>
        </w:rPr>
        <w:t>B</w:t>
      </w:r>
      <w:r>
        <w:t>) globally-averaged sea surface temperature for five CMIP6 models: [IPSL-CM6A</w:t>
      </w:r>
      <w:r>
        <w:fldChar w:fldCharType="begin"/>
      </w:r>
      <w:r>
        <w:instrText xml:space="preserve"> ADDIN EN.CITE &lt;EndNote&gt;&lt;Cite&gt;&lt;Author&gt;Boucher&lt;/Author&gt;&lt;Year&gt;2018&lt;/Year&gt;&lt;IDText&gt;IPSL IPSL-CM6A-LR model output prepared for CMIP6 CMIP historical. Version 20180803. Earth System Grid Federation&lt;/IDText&gt;&lt;DisplayText&gt;&lt;style face="superscript"&gt;35&lt;/style&gt;&lt;/DisplayText&gt;&lt;record&gt;&lt;urls&gt;&lt;related-urls&gt;&lt;/related-urls&gt;&lt;/urls&gt;&lt;titles&gt;&lt;title&gt;IPSL IPSL-CM6A-LR model output prepared for CMIP6 CMIP historical. Version 20180803. Earth System Grid Federation&lt;/title&gt;&lt;/titles&gt;&lt;contributors&gt;&lt;authors&gt;&lt;author&gt;Boucher, O.&lt;/author&gt;&lt;author&gt;Denvil, S.&lt;/author&gt;&lt;author&gt;Levavasseur, G.&lt;/author&gt;&lt;author&gt;Cozic, A.&lt;/author&gt;&lt;author&gt;Caubel, A.&lt;/author&gt;&lt;author&gt;Foujols, M. A.&lt;/author&gt;&lt;/authors&gt;&lt;/contributors&gt;&lt;added-date format="utc"&gt;1678199730&lt;/added-date&gt;&lt;ref-type name="Generic"&gt;13&lt;/ref-type&gt;&lt;dates&gt;&lt;year&gt;2018&lt;/year&gt;&lt;/dates&gt;&lt;rec-number&gt;6076&lt;/rec-number&gt;&lt;last-updated-date format="utc"&gt;1679574023&lt;/last-updated-date&gt;&lt;/record&gt;&lt;/Cite&gt;&lt;/EndNote&gt;</w:instrText>
      </w:r>
      <w:r>
        <w:fldChar w:fldCharType="separate"/>
      </w:r>
      <w:r w:rsidRPr="00E92757">
        <w:rPr>
          <w:noProof/>
          <w:vertAlign w:val="superscript"/>
        </w:rPr>
        <w:t>35</w:t>
      </w:r>
      <w:r>
        <w:fldChar w:fldCharType="end"/>
      </w:r>
      <w:r>
        <w:t>, CESM2-WACCM</w:t>
      </w:r>
      <w:r>
        <w:fldChar w:fldCharType="begin">
          <w:fldData xml:space="preserve">PEVuZE5vdGU+PENpdGU+PEF1dGhvcj5EYW5hYmFzb2dsdTwvQXV0aG9yPjxZZWFyPjIwMjA8L1ll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</w:fldData>
        </w:fldChar>
      </w:r>
      <w:r>
        <w:instrText xml:space="preserve"> ADDIN EN.CITE </w:instrText>
      </w:r>
      <w:r>
        <w:fldChar w:fldCharType="begin">
          <w:fldData xml:space="preserve">PEVuZE5vdGU+PENpdGU+PEF1dGhvcj5EYW5hYmFzb2dsdTwvQXV0aG9yPjxZZWFyPjIwMjA8L1ll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</w:fldData>
        </w:fldChar>
      </w:r>
      <w:r>
        <w:instrText xml:space="preserve"> ADDIN EN.CITE.DATA </w:instrText>
      </w:r>
      <w:r>
        <w:fldChar w:fldCharType="end"/>
      </w:r>
      <w:r>
        <w:fldChar w:fldCharType="separate"/>
      </w:r>
      <w:r w:rsidRPr="00E92757">
        <w:rPr>
          <w:noProof/>
          <w:vertAlign w:val="superscript"/>
        </w:rPr>
        <w:t>23</w:t>
      </w:r>
      <w:r>
        <w:fldChar w:fldCharType="end"/>
      </w:r>
      <w:r>
        <w:t>, UKESM1</w:t>
      </w:r>
      <w:r>
        <w:fldChar w:fldCharType="begin">
          <w:fldData xml:space="preserve">PEVuZE5vdGU+PENpdGU+PEF1dGhvcj5TZWxsYXI8L0F1dGhvcj48WWVhcj4yMDE5PC9ZZWFyPjxJ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</w:fldData>
        </w:fldChar>
      </w:r>
      <w:r>
        <w:instrText xml:space="preserve"> ADDIN EN.CITE </w:instrText>
      </w:r>
      <w:r>
        <w:fldChar w:fldCharType="begin">
          <w:fldData xml:space="preserve">PEVuZE5vdGU+PENpdGU+PEF1dGhvcj5TZWxsYXI8L0F1dGhvcj48WWVhcj4yMDE5PC9ZZWFyPjxJ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</w:fldData>
        </w:fldChar>
      </w:r>
      <w:r>
        <w:instrText xml:space="preserve"> ADDIN EN.CITE.DATA </w:instrText>
      </w:r>
      <w:r>
        <w:fldChar w:fldCharType="end"/>
      </w:r>
      <w:r>
        <w:fldChar w:fldCharType="separate"/>
      </w:r>
      <w:r w:rsidRPr="00E92757">
        <w:rPr>
          <w:noProof/>
          <w:vertAlign w:val="superscript"/>
        </w:rPr>
        <w:t>24</w:t>
      </w:r>
      <w:r>
        <w:fldChar w:fldCharType="end"/>
      </w:r>
      <w:r>
        <w:t>, ACCESS-ESM1.5</w:t>
      </w:r>
      <w:r>
        <w:fldChar w:fldCharType="begin"/>
      </w:r>
      <w:r>
        <w:instrText xml:space="preserve"> ADDIN EN.CITE &lt;EndNote&gt;&lt;Cite&gt;&lt;Author&gt;Ziehn&lt;/Author&gt;&lt;Year&gt;2019&lt;/Year&gt;&lt;IDText&gt;CSIRO ACCESS-ESM1. 5 model output prepared for CMIP6 CMIP historical, Earth System Grid Federation&lt;/IDText&gt;&lt;DisplayText&gt;&lt;style face="superscript"&gt;36&lt;/style&gt;&lt;/DisplayText&gt;&lt;record&gt;&lt;titles&gt;&lt;title&gt;CSIRO ACCESS-ESM1. 5 model output prepared for CMIP6 CMIP historical, Earth System Grid Federation&lt;/title&gt;&lt;/titles&gt;&lt;contributors&gt;&lt;authors&gt;&lt;author&gt;Ziehn, T.&lt;/author&gt;&lt;author&gt;Chamberlain, M.&lt;/author&gt;&lt;author&gt;Lenton, A.&lt;/author&gt;&lt;author&gt;Law, R.&lt;/author&gt;&lt;author&gt;Bodman, R.&lt;/author&gt;&lt;author&gt;Dix, M.&lt;/author&gt;&lt;author&gt;Wang, Y.&lt;/author&gt;&lt;author&gt;Dobrohotoff, P.&lt;/author&gt;&lt;author&gt;Srbinovsky, J.&lt;/author&gt;&lt;author&gt;Stevens, L.&lt;/author&gt;&lt;/authors&gt;&lt;/contributors&gt;&lt;added-date format="utc"&gt;1678811266&lt;/added-date&gt;&lt;ref-type name="Generic"&gt;13&lt;/ref-type&gt;&lt;dates&gt;&lt;year&gt;2019&lt;/year&gt;&lt;/dates&gt;&lt;rec-number&gt;6098&lt;/rec-number&gt;&lt;last-updated-date format="utc"&gt;1680077488&lt;/last-updated-date&gt;&lt;/record&gt;&lt;/Cite&gt;&lt;/EndNote&gt;</w:instrText>
      </w:r>
      <w:r>
        <w:fldChar w:fldCharType="separate"/>
      </w:r>
      <w:r w:rsidRPr="00E92757">
        <w:rPr>
          <w:noProof/>
          <w:vertAlign w:val="superscript"/>
        </w:rPr>
        <w:t>36</w:t>
      </w:r>
      <w:r>
        <w:fldChar w:fldCharType="end"/>
      </w:r>
      <w:r>
        <w:t>, and MIROC-ES2L</w:t>
      </w:r>
      <w:r>
        <w:fldChar w:fldCharType="begin"/>
      </w:r>
      <w:r>
        <w:instrText xml:space="preserve"> ADDIN EN.CITE &lt;EndNote&gt;&lt;Cite&gt;&lt;Author&gt;Hajima&lt;/Author&gt;&lt;Year&gt;2019&lt;/Year&gt;&lt;IDText&gt;MIROC MIROC-ES2L model output prepared for CMIP6 CMIP historical&lt;/IDText&gt;&lt;DisplayText&gt;&lt;style face="superscript"&gt;37&lt;/style&gt;&lt;/DisplayText&gt;&lt;record&gt;&lt;titles&gt;&lt;title&gt;MIROC MIROC-ES2L model output prepared for CMIP6 CMIP historical&lt;/title&gt;&lt;secondary-title&gt;Earth System Grid Federation. Available online at https://doi. org/10.22033/ESGF/CMIP6&lt;/secondary-title&gt;&lt;/titles&gt;&lt;contributors&gt;&lt;authors&gt;&lt;author&gt;Hajima, T.&lt;/author&gt;&lt;author&gt;Abe, M.&lt;/author&gt;&lt;author&gt;Arakawa, O.&lt;/author&gt;&lt;author&gt;Suzuki, T.&lt;/author&gt;&lt;author&gt;Komuro, Y.&lt;/author&gt;&lt;author&gt;Ogura, T.&lt;/author&gt;&lt;author&gt;Ogochi, K.&lt;/author&gt;&lt;author&gt;Watanabe, M.&lt;/author&gt;&lt;author&gt;Yamamoto, A.&lt;/author&gt;&lt;author&gt;Tatebe, H.&lt;/author&gt;&lt;/authors&gt;&lt;/contributors&gt;&lt;added-date format="utc"&gt;1678201046&lt;/added-date&gt;&lt;ref-type name="Journal Article"&gt;17&lt;/ref-type&gt;&lt;dates&gt;&lt;year&gt;2019&lt;/year&gt;&lt;/dates&gt;&lt;rec-number&gt;6078&lt;/rec-number&gt;&lt;last-updated-date format="utc"&gt;1678811575&lt;/last-updated-date&gt;&lt;volume&gt;5602&lt;/volume&gt;&lt;/record&gt;&lt;/Cite&gt;&lt;/EndNote&gt;</w:instrText>
      </w:r>
      <w:r>
        <w:fldChar w:fldCharType="separate"/>
      </w:r>
      <w:r w:rsidRPr="00E92757">
        <w:rPr>
          <w:noProof/>
          <w:vertAlign w:val="superscript"/>
        </w:rPr>
        <w:t>37</w:t>
      </w:r>
      <w:r>
        <w:fldChar w:fldCharType="end"/>
      </w:r>
      <w:r>
        <w:t>] run to 2300 under historical/SSP5-8.5 forcing</w:t>
      </w:r>
      <w:r>
        <w:fldChar w:fldCharType="begin"/>
      </w:r>
      <w:r>
        <w:instrText xml:space="preserve"> ADDIN EN.CITE &lt;EndNote&gt;&lt;Cite&gt;&lt;Author&gt;Meinshausen&lt;/Author&gt;&lt;Year&gt;2020&lt;/Year&gt;&lt;IDText&gt;The shared socio-economic pathway (SSP) greenhouse gas concentrations and their extensions to 2500&lt;/IDText&gt;&lt;DisplayText&gt;&lt;style face="superscript"&gt;27&lt;/style&gt;&lt;/DisplayText&gt;&lt;record&gt;&lt;isbn&gt;1991-9603&lt;/isbn&gt;&lt;titles&gt;&lt;title&gt;The shared socio-economic pathway (SSP) greenhouse gas concentrations and their extensions to 2500&lt;/title&gt;&lt;secondary-title&gt;Geoscientific Model Development&lt;/secondary-title&gt;&lt;/titles&gt;&lt;pages&gt;3571-3605&lt;/pages&gt;&lt;number&gt;8&lt;/number&gt;&lt;contributors&gt;&lt;authors&gt;&lt;author&gt;Meinshausen, M.&lt;/author&gt;&lt;author&gt;Nicholls, Z. R. J.&lt;/author&gt;&lt;author&gt;Lewis, J.&lt;/author&gt;&lt;author&gt;Gidden, M. J.&lt;/author&gt;&lt;author&gt;Vogel, E.&lt;/author&gt;&lt;author&gt;Freund, M.&lt;/author&gt;&lt;author&gt;Beyerle, U.&lt;/author&gt;&lt;author&gt;Gessner, C.&lt;/author&gt;&lt;author&gt;Nauels, A.&lt;/author&gt;&lt;author&gt;Bauer, N.&lt;/author&gt;&lt;/authors&gt;&lt;/contributors&gt;&lt;added-date format="utc"&gt;1687227814&lt;/added-date&gt;&lt;ref-type name="Journal Article"&gt;17&lt;/ref-type&gt;&lt;dates&gt;&lt;year&gt;2020&lt;/year&gt;&lt;/dates&gt;&lt;rec-number&gt;6124&lt;/rec-number&gt;&lt;last-updated-date format="utc"&gt;1687227908&lt;/last-updated-date&gt;&lt;volume&gt;13&lt;/volume&gt;&lt;/record&gt;&lt;/Cite&gt;&lt;/EndNote&gt;</w:instrText>
      </w:r>
      <w:r>
        <w:fldChar w:fldCharType="separate"/>
      </w:r>
      <w:r w:rsidRPr="00E92757">
        <w:rPr>
          <w:noProof/>
          <w:vertAlign w:val="superscript"/>
        </w:rPr>
        <w:t>27</w:t>
      </w:r>
      <w:r>
        <w:fldChar w:fldCharType="end"/>
      </w:r>
      <w:r>
        <w:t>.Changes in zonally averaged potential temperature between a 1990s climatology and a 2290s climatology for two of the models: (</w:t>
      </w:r>
      <w:r w:rsidRPr="00993A18">
        <w:rPr>
          <w:b/>
          <w:bCs/>
        </w:rPr>
        <w:t>C</w:t>
      </w:r>
      <w:r>
        <w:t>) IPSL-CM6A and (</w:t>
      </w:r>
      <w:r w:rsidRPr="00993A18">
        <w:rPr>
          <w:b/>
          <w:bCs/>
        </w:rPr>
        <w:t>D</w:t>
      </w:r>
      <w:r>
        <w:t xml:space="preserve">) CESM2-WACCM. </w:t>
      </w:r>
    </w:p>
    <w:p w14:paraId="01594EE6" w14:textId="77777777" w:rsidR="00C552FD" w:rsidRPr="00280D9F" w:rsidRDefault="00C552FD" w:rsidP="00C552FD">
      <w:pPr>
        <w:pStyle w:val="Legend"/>
      </w:pPr>
    </w:p>
    <w:p w14:paraId="5A347FD5" w14:textId="77777777" w:rsidR="00C552FD" w:rsidRDefault="00C552FD" w:rsidP="00C552FD">
      <w:pPr>
        <w:rPr>
          <w:szCs w:val="24"/>
        </w:rPr>
      </w:pPr>
    </w:p>
    <w:p w14:paraId="2B18E3A6" w14:textId="77777777" w:rsidR="00C552FD" w:rsidRDefault="00C552FD" w:rsidP="00C552FD">
      <w:pPr>
        <w:rPr>
          <w:szCs w:val="24"/>
        </w:rPr>
      </w:pPr>
    </w:p>
    <w:p w14:paraId="74E2315E" w14:textId="77777777" w:rsidR="00C552FD" w:rsidRDefault="00C552FD" w:rsidP="00C552FD"/>
    <w:p w14:paraId="248CC9BA" w14:textId="77777777" w:rsidR="00C552FD" w:rsidRDefault="00C552FD" w:rsidP="00C552FD">
      <w:r>
        <w:br w:type="page"/>
      </w:r>
    </w:p>
    <w:p w14:paraId="4823B1AC" w14:textId="77777777" w:rsidR="00C552FD" w:rsidRDefault="00C552FD" w:rsidP="00C552FD"/>
    <w:tbl>
      <w:tblPr>
        <w:tblStyle w:val="TableGrid"/>
        <w:tblW w:w="0" w:type="auto"/>
        <w:tblLook w:val="04A0" w:firstRow="1" w:lastRow="0" w:firstColumn="1" w:lastColumn="0" w:noHBand="0" w:noVBand="1"/>
      </w:tblPr>
      <w:tblGrid>
        <w:gridCol w:w="1347"/>
        <w:gridCol w:w="1860"/>
        <w:gridCol w:w="1648"/>
        <w:gridCol w:w="2072"/>
        <w:gridCol w:w="1980"/>
      </w:tblGrid>
      <w:tr w:rsidR="00C552FD" w14:paraId="1ECB563E" w14:textId="77777777" w:rsidTr="008E1CD9">
        <w:tc>
          <w:tcPr>
            <w:tcW w:w="1347" w:type="dxa"/>
          </w:tcPr>
          <w:p w14:paraId="1C63E9CE" w14:textId="77777777" w:rsidR="00C552FD" w:rsidRPr="00B34211" w:rsidRDefault="00C552FD" w:rsidP="008E1CD9">
            <w:pPr>
              <w:jc w:val="center"/>
              <w:rPr>
                <w:b/>
                <w:bCs/>
              </w:rPr>
            </w:pPr>
            <w:r w:rsidRPr="00B34211">
              <w:rPr>
                <w:b/>
                <w:bCs/>
              </w:rPr>
              <w:t>IPSL_CM6A</w:t>
            </w:r>
          </w:p>
        </w:tc>
        <w:tc>
          <w:tcPr>
            <w:tcW w:w="1860" w:type="dxa"/>
          </w:tcPr>
          <w:p w14:paraId="400D40E7" w14:textId="77777777" w:rsidR="00C552FD" w:rsidRDefault="00C552FD" w:rsidP="008E1CD9">
            <w:pPr>
              <w:jc w:val="center"/>
            </w:pPr>
            <w:r>
              <w:t>EPC_150m</w:t>
            </w:r>
          </w:p>
        </w:tc>
        <w:tc>
          <w:tcPr>
            <w:tcW w:w="1648" w:type="dxa"/>
          </w:tcPr>
          <w:p w14:paraId="577FB92E" w14:textId="77777777" w:rsidR="00C552FD" w:rsidRDefault="00C552FD" w:rsidP="008E1CD9">
            <w:pPr>
              <w:jc w:val="center"/>
            </w:pPr>
            <w:r>
              <w:t>EPC_870m</w:t>
            </w:r>
          </w:p>
        </w:tc>
        <w:tc>
          <w:tcPr>
            <w:tcW w:w="2072" w:type="dxa"/>
          </w:tcPr>
          <w:p w14:paraId="59EFFCB1" w14:textId="77777777" w:rsidR="00C552FD" w:rsidRDefault="00C552FD" w:rsidP="008E1CD9">
            <w:pPr>
              <w:jc w:val="center"/>
            </w:pPr>
            <w:r>
              <w:t>Transfer Efficiency</w:t>
            </w:r>
          </w:p>
        </w:tc>
        <w:tc>
          <w:tcPr>
            <w:tcW w:w="1980" w:type="dxa"/>
          </w:tcPr>
          <w:p w14:paraId="66BDEA1D" w14:textId="77777777" w:rsidR="00C552FD" w:rsidRDefault="00C552FD" w:rsidP="008E1CD9">
            <w:pPr>
              <w:jc w:val="center"/>
            </w:pPr>
            <w:r>
              <w:t>Accumulation</w:t>
            </w:r>
          </w:p>
        </w:tc>
      </w:tr>
      <w:tr w:rsidR="00C552FD" w14:paraId="5208BBB6" w14:textId="77777777" w:rsidTr="008E1CD9">
        <w:tc>
          <w:tcPr>
            <w:tcW w:w="1347" w:type="dxa"/>
          </w:tcPr>
          <w:p w14:paraId="79B85E17" w14:textId="77777777" w:rsidR="00C552FD" w:rsidRDefault="00C552FD" w:rsidP="008E1CD9">
            <w:pPr>
              <w:jc w:val="center"/>
            </w:pPr>
            <w:r>
              <w:t>1890s</w:t>
            </w:r>
          </w:p>
        </w:tc>
        <w:tc>
          <w:tcPr>
            <w:tcW w:w="1860" w:type="dxa"/>
          </w:tcPr>
          <w:p w14:paraId="30FE82D4" w14:textId="77777777" w:rsidR="00C552FD" w:rsidRDefault="00C552FD" w:rsidP="008E1CD9">
            <w:pPr>
              <w:jc w:val="center"/>
            </w:pPr>
            <w:r>
              <w:t>2.98</w:t>
            </w:r>
          </w:p>
        </w:tc>
        <w:tc>
          <w:tcPr>
            <w:tcW w:w="1648" w:type="dxa"/>
          </w:tcPr>
          <w:p w14:paraId="2EEDDD34" w14:textId="77777777" w:rsidR="00C552FD" w:rsidRDefault="00C552FD" w:rsidP="008E1CD9">
            <w:pPr>
              <w:jc w:val="center"/>
            </w:pPr>
            <w:r>
              <w:t>0.80</w:t>
            </w:r>
          </w:p>
        </w:tc>
        <w:tc>
          <w:tcPr>
            <w:tcW w:w="2072" w:type="dxa"/>
          </w:tcPr>
          <w:p w14:paraId="764BD3BA" w14:textId="77777777" w:rsidR="00C552FD" w:rsidRDefault="00C552FD" w:rsidP="008E1CD9">
            <w:pPr>
              <w:jc w:val="center"/>
            </w:pPr>
            <w:r>
              <w:t>27%</w:t>
            </w:r>
          </w:p>
        </w:tc>
        <w:tc>
          <w:tcPr>
            <w:tcW w:w="1980" w:type="dxa"/>
          </w:tcPr>
          <w:p w14:paraId="56067D7B" w14:textId="77777777" w:rsidR="00C552FD" w:rsidRDefault="00C552FD" w:rsidP="008E1CD9">
            <w:pPr>
              <w:jc w:val="center"/>
            </w:pPr>
            <w:r>
              <w:t>2.18</w:t>
            </w:r>
          </w:p>
        </w:tc>
      </w:tr>
      <w:tr w:rsidR="00C552FD" w14:paraId="248D5357" w14:textId="77777777" w:rsidTr="008E1CD9">
        <w:tc>
          <w:tcPr>
            <w:tcW w:w="1347" w:type="dxa"/>
          </w:tcPr>
          <w:p w14:paraId="341621C4" w14:textId="77777777" w:rsidR="00C552FD" w:rsidRDefault="00C552FD" w:rsidP="008E1CD9">
            <w:pPr>
              <w:jc w:val="center"/>
            </w:pPr>
            <w:r>
              <w:t>1990s</w:t>
            </w:r>
          </w:p>
        </w:tc>
        <w:tc>
          <w:tcPr>
            <w:tcW w:w="1860" w:type="dxa"/>
          </w:tcPr>
          <w:p w14:paraId="501A1E37" w14:textId="77777777" w:rsidR="00C552FD" w:rsidRDefault="00C552FD" w:rsidP="008E1CD9">
            <w:pPr>
              <w:jc w:val="center"/>
            </w:pPr>
            <w:r>
              <w:t>2.92  (-2%)</w:t>
            </w:r>
          </w:p>
        </w:tc>
        <w:tc>
          <w:tcPr>
            <w:tcW w:w="1648" w:type="dxa"/>
          </w:tcPr>
          <w:p w14:paraId="1505FECC" w14:textId="77777777" w:rsidR="00C552FD" w:rsidRDefault="00C552FD" w:rsidP="008E1CD9">
            <w:pPr>
              <w:jc w:val="center"/>
            </w:pPr>
            <w:r>
              <w:t>0.77 (-4%)</w:t>
            </w:r>
          </w:p>
        </w:tc>
        <w:tc>
          <w:tcPr>
            <w:tcW w:w="2072" w:type="dxa"/>
          </w:tcPr>
          <w:p w14:paraId="220C9148" w14:textId="77777777" w:rsidR="00C552FD" w:rsidRDefault="00C552FD" w:rsidP="008E1CD9">
            <w:pPr>
              <w:jc w:val="center"/>
            </w:pPr>
            <w:r>
              <w:t>26%</w:t>
            </w:r>
          </w:p>
        </w:tc>
        <w:tc>
          <w:tcPr>
            <w:tcW w:w="1980" w:type="dxa"/>
          </w:tcPr>
          <w:p w14:paraId="572E4156" w14:textId="77777777" w:rsidR="00C552FD" w:rsidRDefault="00C552FD" w:rsidP="008E1CD9">
            <w:pPr>
              <w:jc w:val="center"/>
            </w:pPr>
            <w:r>
              <w:t>2.14  (-1%)</w:t>
            </w:r>
          </w:p>
        </w:tc>
      </w:tr>
      <w:tr w:rsidR="00C552FD" w14:paraId="5A6F5665" w14:textId="77777777" w:rsidTr="008E1CD9">
        <w:tc>
          <w:tcPr>
            <w:tcW w:w="1347" w:type="dxa"/>
          </w:tcPr>
          <w:p w14:paraId="5CC2F4F0" w14:textId="77777777" w:rsidR="00C552FD" w:rsidRDefault="00C552FD" w:rsidP="008E1CD9">
            <w:pPr>
              <w:jc w:val="center"/>
            </w:pPr>
            <w:r>
              <w:t>2090s</w:t>
            </w:r>
          </w:p>
        </w:tc>
        <w:tc>
          <w:tcPr>
            <w:tcW w:w="1860" w:type="dxa"/>
          </w:tcPr>
          <w:p w14:paraId="3E3B8E34" w14:textId="77777777" w:rsidR="00C552FD" w:rsidRDefault="00C552FD" w:rsidP="008E1CD9">
            <w:pPr>
              <w:jc w:val="center"/>
            </w:pPr>
            <w:r>
              <w:t>2.78 (-7%)</w:t>
            </w:r>
          </w:p>
        </w:tc>
        <w:tc>
          <w:tcPr>
            <w:tcW w:w="1648" w:type="dxa"/>
          </w:tcPr>
          <w:p w14:paraId="0DCB33C4" w14:textId="77777777" w:rsidR="00C552FD" w:rsidRDefault="00C552FD" w:rsidP="008E1CD9">
            <w:pPr>
              <w:jc w:val="center"/>
            </w:pPr>
            <w:r>
              <w:t>0.68 (-16%)</w:t>
            </w:r>
          </w:p>
        </w:tc>
        <w:tc>
          <w:tcPr>
            <w:tcW w:w="2072" w:type="dxa"/>
          </w:tcPr>
          <w:p w14:paraId="478D95A2" w14:textId="77777777" w:rsidR="00C552FD" w:rsidRDefault="00C552FD" w:rsidP="008E1CD9">
            <w:pPr>
              <w:jc w:val="center"/>
            </w:pPr>
            <w:r>
              <w:t>24%</w:t>
            </w:r>
          </w:p>
        </w:tc>
        <w:tc>
          <w:tcPr>
            <w:tcW w:w="1980" w:type="dxa"/>
          </w:tcPr>
          <w:p w14:paraId="1DB240DE" w14:textId="77777777" w:rsidR="00C552FD" w:rsidRDefault="00C552FD" w:rsidP="008E1CD9">
            <w:pPr>
              <w:jc w:val="center"/>
            </w:pPr>
            <w:r>
              <w:t>2.10 (+3%)</w:t>
            </w:r>
          </w:p>
        </w:tc>
      </w:tr>
      <w:tr w:rsidR="00C552FD" w14:paraId="353E5BBC" w14:textId="77777777" w:rsidTr="008E1CD9">
        <w:tc>
          <w:tcPr>
            <w:tcW w:w="1347" w:type="dxa"/>
          </w:tcPr>
          <w:p w14:paraId="7C52410C" w14:textId="77777777" w:rsidR="00C552FD" w:rsidRDefault="00C552FD" w:rsidP="008E1CD9">
            <w:pPr>
              <w:jc w:val="center"/>
            </w:pPr>
            <w:r>
              <w:t>2190s</w:t>
            </w:r>
          </w:p>
        </w:tc>
        <w:tc>
          <w:tcPr>
            <w:tcW w:w="1860" w:type="dxa"/>
          </w:tcPr>
          <w:p w14:paraId="7A9659D3" w14:textId="77777777" w:rsidR="00C552FD" w:rsidRDefault="00C552FD" w:rsidP="008E1CD9">
            <w:pPr>
              <w:jc w:val="center"/>
            </w:pPr>
            <w:r>
              <w:t>2.94 (-1%)</w:t>
            </w:r>
          </w:p>
        </w:tc>
        <w:tc>
          <w:tcPr>
            <w:tcW w:w="1648" w:type="dxa"/>
          </w:tcPr>
          <w:p w14:paraId="7500E637" w14:textId="77777777" w:rsidR="00C552FD" w:rsidRDefault="00C552FD" w:rsidP="008E1CD9">
            <w:pPr>
              <w:jc w:val="center"/>
            </w:pPr>
            <w:r>
              <w:t>0.67 (-16%)</w:t>
            </w:r>
          </w:p>
        </w:tc>
        <w:tc>
          <w:tcPr>
            <w:tcW w:w="2072" w:type="dxa"/>
          </w:tcPr>
          <w:p w14:paraId="3E8CC1D8" w14:textId="77777777" w:rsidR="00C552FD" w:rsidRDefault="00C552FD" w:rsidP="008E1CD9">
            <w:pPr>
              <w:jc w:val="center"/>
            </w:pPr>
            <w:r>
              <w:t>23%</w:t>
            </w:r>
          </w:p>
        </w:tc>
        <w:tc>
          <w:tcPr>
            <w:tcW w:w="1980" w:type="dxa"/>
          </w:tcPr>
          <w:p w14:paraId="38F54AAB" w14:textId="77777777" w:rsidR="00C552FD" w:rsidRDefault="00C552FD" w:rsidP="008E1CD9">
            <w:pPr>
              <w:jc w:val="center"/>
            </w:pPr>
            <w:r>
              <w:t>2.27 (+4%)</w:t>
            </w:r>
          </w:p>
        </w:tc>
      </w:tr>
      <w:tr w:rsidR="00C552FD" w14:paraId="6731A2CE" w14:textId="77777777" w:rsidTr="008E1CD9">
        <w:tc>
          <w:tcPr>
            <w:tcW w:w="1347" w:type="dxa"/>
          </w:tcPr>
          <w:p w14:paraId="34521E6E" w14:textId="77777777" w:rsidR="00C552FD" w:rsidRDefault="00C552FD" w:rsidP="008E1CD9">
            <w:pPr>
              <w:jc w:val="center"/>
            </w:pPr>
            <w:r>
              <w:t>2290s</w:t>
            </w:r>
          </w:p>
        </w:tc>
        <w:tc>
          <w:tcPr>
            <w:tcW w:w="1860" w:type="dxa"/>
          </w:tcPr>
          <w:p w14:paraId="4D66215A" w14:textId="77777777" w:rsidR="00C552FD" w:rsidRDefault="00C552FD" w:rsidP="008E1CD9">
            <w:pPr>
              <w:jc w:val="center"/>
            </w:pPr>
            <w:r>
              <w:t>3.00 (+0.3%)</w:t>
            </w:r>
          </w:p>
        </w:tc>
        <w:tc>
          <w:tcPr>
            <w:tcW w:w="1648" w:type="dxa"/>
          </w:tcPr>
          <w:p w14:paraId="621A46CB" w14:textId="77777777" w:rsidR="00C552FD" w:rsidRDefault="00C552FD" w:rsidP="008E1CD9">
            <w:pPr>
              <w:jc w:val="center"/>
            </w:pPr>
            <w:r>
              <w:t>0.63 (-21%)</w:t>
            </w:r>
          </w:p>
        </w:tc>
        <w:tc>
          <w:tcPr>
            <w:tcW w:w="2072" w:type="dxa"/>
          </w:tcPr>
          <w:p w14:paraId="251AD66E" w14:textId="77777777" w:rsidR="00C552FD" w:rsidRDefault="00C552FD" w:rsidP="008E1CD9">
            <w:pPr>
              <w:jc w:val="center"/>
            </w:pPr>
            <w:r>
              <w:t>21%</w:t>
            </w:r>
          </w:p>
        </w:tc>
        <w:tc>
          <w:tcPr>
            <w:tcW w:w="1980" w:type="dxa"/>
          </w:tcPr>
          <w:p w14:paraId="11A0F708" w14:textId="77777777" w:rsidR="00C552FD" w:rsidRDefault="00C552FD" w:rsidP="008E1CD9">
            <w:pPr>
              <w:jc w:val="center"/>
            </w:pPr>
            <w:r>
              <w:t>2.36 (+8%)</w:t>
            </w:r>
          </w:p>
        </w:tc>
      </w:tr>
    </w:tbl>
    <w:p w14:paraId="763F9BD0" w14:textId="77777777" w:rsidR="00C552FD" w:rsidRDefault="00C552FD" w:rsidP="00C552FD"/>
    <w:p w14:paraId="014978BF" w14:textId="77777777" w:rsidR="00C552FD" w:rsidRDefault="00C552FD" w:rsidP="00C552FD">
      <w:pPr>
        <w:rPr>
          <w:szCs w:val="24"/>
        </w:rPr>
      </w:pPr>
      <w:r>
        <w:rPr>
          <w:b/>
          <w:bCs/>
          <w:szCs w:val="24"/>
        </w:rPr>
        <w:t xml:space="preserve">Extended Data </w:t>
      </w:r>
      <w:r w:rsidRPr="00E25ECD">
        <w:rPr>
          <w:b/>
          <w:bCs/>
          <w:szCs w:val="24"/>
        </w:rPr>
        <w:t xml:space="preserve">Table </w:t>
      </w:r>
      <w:r>
        <w:rPr>
          <w:b/>
          <w:bCs/>
          <w:szCs w:val="24"/>
        </w:rPr>
        <w:t>1</w:t>
      </w:r>
      <w:r w:rsidRPr="00E25ECD">
        <w:rPr>
          <w:szCs w:val="24"/>
        </w:rPr>
        <w:t>:  Centennial-timescale changes in thermocline retention of carbon by the thermocline, identified using changes using reference depths of 150m and 870m, and integrated over 30°S-30°N for IPSL-CM6A</w:t>
      </w:r>
      <w:r>
        <w:rPr>
          <w:szCs w:val="24"/>
        </w:rPr>
        <w:fldChar w:fldCharType="begin">
          <w:fldData xml:space="preserve">PEVuZE5vdGU+PENpdGU+PEF1dGhvcj5Cb3VjaGVyPC9BdXRob3I+PFllYXI+MjAyMDwvWWVhcj48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</w:fldData>
        </w:fldChar>
      </w:r>
      <w:r>
        <w:rPr>
          <w:szCs w:val="24"/>
        </w:rPr>
        <w:instrText xml:space="preserve"> ADDIN EN.CITE </w:instrText>
      </w:r>
      <w:r>
        <w:rPr>
          <w:szCs w:val="24"/>
        </w:rPr>
        <w:fldChar w:fldCharType="begin">
          <w:fldData xml:space="preserve">PEVuZE5vdGU+PENpdGU+PEF1dGhvcj5Cb3VjaGVyPC9BdXRob3I+PFllYXI+MjAyMDwvWWVhcj48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</w:fldData>
        </w:fldChar>
      </w:r>
      <w:r>
        <w:rPr>
          <w:szCs w:val="24"/>
        </w:rPr>
        <w:instrText xml:space="preserve"> ADDIN EN.CITE.DATA </w:instrText>
      </w:r>
      <w:r>
        <w:rPr>
          <w:szCs w:val="24"/>
        </w:rPr>
      </w:r>
      <w:r>
        <w:rPr>
          <w:szCs w:val="24"/>
        </w:rPr>
        <w:fldChar w:fldCharType="end"/>
      </w:r>
      <w:r>
        <w:rPr>
          <w:szCs w:val="24"/>
        </w:rPr>
      </w:r>
      <w:r>
        <w:rPr>
          <w:szCs w:val="24"/>
        </w:rPr>
        <w:fldChar w:fldCharType="separate"/>
      </w:r>
      <w:r w:rsidRPr="00E92757">
        <w:rPr>
          <w:noProof/>
          <w:szCs w:val="24"/>
          <w:vertAlign w:val="superscript"/>
        </w:rPr>
        <w:t>22</w:t>
      </w:r>
      <w:r>
        <w:rPr>
          <w:szCs w:val="24"/>
        </w:rPr>
        <w:fldChar w:fldCharType="end"/>
      </w:r>
      <w:r>
        <w:rPr>
          <w:szCs w:val="24"/>
        </w:rPr>
        <w:t xml:space="preserve"> under historical/SSP5-8.5 forcing </w:t>
      </w:r>
      <w:r>
        <w:rPr>
          <w:szCs w:val="24"/>
        </w:rPr>
        <w:fldChar w:fldCharType="begin"/>
      </w:r>
      <w:r>
        <w:rPr>
          <w:szCs w:val="24"/>
        </w:rPr>
        <w:instrText xml:space="preserve"> ADDIN EN.CITE &lt;EndNote&gt;&lt;Cite&gt;&lt;Author&gt;Meinshausen&lt;/Author&gt;&lt;Year&gt;2020&lt;/Year&gt;&lt;IDText&gt;The shared socio-economic pathway (SSP) greenhouse gas concentrations and their extensions to 2500&lt;/IDText&gt;&lt;DisplayText&gt;&lt;style face="superscript"&gt;27&lt;/style&gt;&lt;/DisplayText&gt;&lt;record&gt;&lt;isbn&gt;1991-9603&lt;/isbn&gt;&lt;titles&gt;&lt;title&gt;The shared socio-economic pathway (SSP) greenhouse gas concentrations and their extensions to 2500&lt;/title&gt;&lt;secondary-title&gt;Geoscientific Model Development&lt;/secondary-title&gt;&lt;/titles&gt;&lt;pages&gt;3571-3605&lt;/pages&gt;&lt;number&gt;8&lt;/number&gt;&lt;contributors&gt;&lt;authors&gt;&lt;author&gt;Meinshausen, M.&lt;/author&gt;&lt;author&gt;Nicholls, Z. R. J.&lt;/author&gt;&lt;author&gt;Lewis, J.&lt;/author&gt;&lt;author&gt;Gidden, M. J.&lt;/author&gt;&lt;author&gt;Vogel, E.&lt;/author&gt;&lt;author&gt;Freund, M.&lt;/author&gt;&lt;author&gt;Beyerle, U.&lt;/author&gt;&lt;author&gt;Gessner, C.&lt;/author&gt;&lt;author&gt;Nauels, A.&lt;/author&gt;&lt;author&gt;Bauer, N.&lt;/author&gt;&lt;/authors&gt;&lt;/contributors&gt;&lt;added-date format="utc"&gt;1687227814&lt;/added-date&gt;&lt;ref-type name="Journal Article"&gt;17&lt;/ref-type&gt;&lt;dates&gt;&lt;year&gt;2020&lt;/year&gt;&lt;/dates&gt;&lt;rec-number&gt;6124&lt;/rec-number&gt;&lt;last-updated-date format="utc"&gt;1687227908&lt;/last-updated-date&gt;&lt;volume&gt;13&lt;/volume&gt;&lt;/record&gt;&lt;/Cite&gt;&lt;/EndNote&gt;</w:instrText>
      </w:r>
      <w:r>
        <w:rPr>
          <w:szCs w:val="24"/>
        </w:rPr>
        <w:fldChar w:fldCharType="separate"/>
      </w:r>
      <w:r w:rsidRPr="00E92757">
        <w:rPr>
          <w:noProof/>
          <w:szCs w:val="24"/>
          <w:vertAlign w:val="superscript"/>
        </w:rPr>
        <w:t>27</w:t>
      </w:r>
      <w:r>
        <w:rPr>
          <w:szCs w:val="24"/>
        </w:rPr>
        <w:fldChar w:fldCharType="end"/>
      </w:r>
      <w:r w:rsidRPr="00E25ECD">
        <w:rPr>
          <w:szCs w:val="24"/>
        </w:rPr>
        <w:t xml:space="preserve"> (</w:t>
      </w:r>
      <w:r>
        <w:rPr>
          <w:szCs w:val="24"/>
        </w:rPr>
        <w:t xml:space="preserve">see </w:t>
      </w:r>
      <w:r w:rsidRPr="00DF68A1">
        <w:rPr>
          <w:szCs w:val="24"/>
        </w:rPr>
        <w:t>Fig. 4c</w:t>
      </w:r>
      <w:r w:rsidRPr="00E25ECD">
        <w:rPr>
          <w:szCs w:val="24"/>
        </w:rPr>
        <w:t>).  Transfer efficiency is defined as the EPC_870m/EPC_150m, reflecting the efficiency with which the biological pump transits the depth range 100m-600m. Accumulation rate is the difference EPC_150m-EPC_870m. Fluxes are for carbon in carbon units (</w:t>
      </w:r>
      <w:r>
        <w:rPr>
          <w:szCs w:val="24"/>
        </w:rPr>
        <w:t>Pg C yr</w:t>
      </w:r>
      <w:r w:rsidRPr="00AD6448">
        <w:rPr>
          <w:szCs w:val="24"/>
          <w:vertAlign w:val="superscript"/>
        </w:rPr>
        <w:t>-1</w:t>
      </w:r>
      <w:r w:rsidRPr="00E25ECD">
        <w:rPr>
          <w:szCs w:val="24"/>
        </w:rPr>
        <w:t xml:space="preserve">).  For the second, third, and fifth columns, percentages shown in parentheses represent </w:t>
      </w:r>
      <w:r>
        <w:rPr>
          <w:szCs w:val="24"/>
        </w:rPr>
        <w:t xml:space="preserve">temporal </w:t>
      </w:r>
      <w:r w:rsidRPr="00E25ECD">
        <w:rPr>
          <w:szCs w:val="24"/>
        </w:rPr>
        <w:t>changes relative to the 1890s.</w:t>
      </w:r>
    </w:p>
    <w:p w14:paraId="7AA9E65D" w14:textId="77777777" w:rsidR="00C552FD" w:rsidRDefault="00C552FD" w:rsidP="00C552FD">
      <w:pPr>
        <w:rPr>
          <w:szCs w:val="24"/>
        </w:rPr>
      </w:pPr>
      <w:r>
        <w:rPr>
          <w:szCs w:val="24"/>
        </w:rPr>
        <w:br w:type="page"/>
      </w:r>
    </w:p>
    <w:p w14:paraId="62F779B7" w14:textId="77777777" w:rsidR="00C552FD" w:rsidRDefault="00C552FD" w:rsidP="00C552FD"/>
    <w:p w14:paraId="4B05577E" w14:textId="77777777" w:rsidR="00C552FD" w:rsidRDefault="00C552FD" w:rsidP="00C552FD"/>
    <w:tbl>
      <w:tblPr>
        <w:tblStyle w:val="TableGrid"/>
        <w:tblW w:w="0" w:type="auto"/>
        <w:tblLook w:val="04A0" w:firstRow="1" w:lastRow="0" w:firstColumn="1" w:lastColumn="0" w:noHBand="0" w:noVBand="1"/>
      </w:tblPr>
      <w:tblGrid>
        <w:gridCol w:w="1525"/>
        <w:gridCol w:w="1590"/>
        <w:gridCol w:w="1920"/>
        <w:gridCol w:w="2070"/>
        <w:gridCol w:w="1710"/>
      </w:tblGrid>
      <w:tr w:rsidR="00C552FD" w14:paraId="2F9F8D47" w14:textId="77777777" w:rsidTr="008E1CD9">
        <w:tc>
          <w:tcPr>
            <w:tcW w:w="1525" w:type="dxa"/>
          </w:tcPr>
          <w:p w14:paraId="26FA59D6" w14:textId="77777777" w:rsidR="00C552FD" w:rsidRPr="00B34211" w:rsidRDefault="00C552FD" w:rsidP="008E1CD9">
            <w:pPr>
              <w:jc w:val="center"/>
              <w:rPr>
                <w:b/>
                <w:bCs/>
              </w:rPr>
            </w:pPr>
            <w:r w:rsidRPr="00B34211">
              <w:rPr>
                <w:b/>
                <w:bCs/>
              </w:rPr>
              <w:t>CESM2-WACCM</w:t>
            </w:r>
          </w:p>
        </w:tc>
        <w:tc>
          <w:tcPr>
            <w:tcW w:w="1590" w:type="dxa"/>
          </w:tcPr>
          <w:p w14:paraId="6D553125" w14:textId="77777777" w:rsidR="00C552FD" w:rsidRDefault="00C552FD" w:rsidP="008E1CD9">
            <w:pPr>
              <w:jc w:val="center"/>
            </w:pPr>
            <w:r>
              <w:t>EPC_150m</w:t>
            </w:r>
          </w:p>
        </w:tc>
        <w:tc>
          <w:tcPr>
            <w:tcW w:w="1920" w:type="dxa"/>
          </w:tcPr>
          <w:p w14:paraId="784B4070" w14:textId="77777777" w:rsidR="00C552FD" w:rsidRDefault="00C552FD" w:rsidP="008E1CD9">
            <w:pPr>
              <w:jc w:val="center"/>
            </w:pPr>
            <w:r>
              <w:t>EPC_780m</w:t>
            </w:r>
          </w:p>
        </w:tc>
        <w:tc>
          <w:tcPr>
            <w:tcW w:w="2070" w:type="dxa"/>
          </w:tcPr>
          <w:p w14:paraId="79F40D62" w14:textId="77777777" w:rsidR="00C552FD" w:rsidRDefault="00C552FD" w:rsidP="008E1CD9">
            <w:pPr>
              <w:jc w:val="center"/>
            </w:pPr>
            <w:r>
              <w:t>Transfer Efficiency</w:t>
            </w:r>
          </w:p>
        </w:tc>
        <w:tc>
          <w:tcPr>
            <w:tcW w:w="1710" w:type="dxa"/>
          </w:tcPr>
          <w:p w14:paraId="22B25CD1" w14:textId="77777777" w:rsidR="00C552FD" w:rsidRDefault="00C552FD" w:rsidP="008E1CD9">
            <w:pPr>
              <w:jc w:val="center"/>
            </w:pPr>
            <w:r>
              <w:t>Accumulation</w:t>
            </w:r>
          </w:p>
        </w:tc>
      </w:tr>
      <w:tr w:rsidR="00C552FD" w14:paraId="3735E4A2" w14:textId="77777777" w:rsidTr="008E1CD9">
        <w:tc>
          <w:tcPr>
            <w:tcW w:w="1525" w:type="dxa"/>
          </w:tcPr>
          <w:p w14:paraId="16FB9DFC" w14:textId="77777777" w:rsidR="00C552FD" w:rsidRDefault="00C552FD" w:rsidP="008E1CD9">
            <w:pPr>
              <w:jc w:val="center"/>
            </w:pPr>
            <w:r>
              <w:t>1890s</w:t>
            </w:r>
          </w:p>
        </w:tc>
        <w:tc>
          <w:tcPr>
            <w:tcW w:w="1590" w:type="dxa"/>
          </w:tcPr>
          <w:p w14:paraId="4DE88112" w14:textId="77777777" w:rsidR="00C552FD" w:rsidRDefault="00C552FD" w:rsidP="008E1CD9">
            <w:pPr>
              <w:jc w:val="center"/>
            </w:pPr>
            <w:r>
              <w:t>3.14</w:t>
            </w:r>
          </w:p>
        </w:tc>
        <w:tc>
          <w:tcPr>
            <w:tcW w:w="1920" w:type="dxa"/>
          </w:tcPr>
          <w:p w14:paraId="6BAC760A" w14:textId="77777777" w:rsidR="00C552FD" w:rsidRDefault="00C552FD" w:rsidP="008E1CD9">
            <w:pPr>
              <w:jc w:val="center"/>
            </w:pPr>
            <w:r>
              <w:t>0.920</w:t>
            </w:r>
          </w:p>
        </w:tc>
        <w:tc>
          <w:tcPr>
            <w:tcW w:w="2070" w:type="dxa"/>
          </w:tcPr>
          <w:p w14:paraId="52394A0E" w14:textId="77777777" w:rsidR="00C552FD" w:rsidRDefault="00C552FD" w:rsidP="008E1CD9">
            <w:pPr>
              <w:jc w:val="center"/>
            </w:pPr>
            <w:r>
              <w:t>29%</w:t>
            </w:r>
          </w:p>
        </w:tc>
        <w:tc>
          <w:tcPr>
            <w:tcW w:w="1710" w:type="dxa"/>
          </w:tcPr>
          <w:p w14:paraId="7ADACEA1" w14:textId="77777777" w:rsidR="00C552FD" w:rsidRDefault="00C552FD" w:rsidP="008E1CD9">
            <w:pPr>
              <w:jc w:val="center"/>
            </w:pPr>
            <w:r>
              <w:t>2.22</w:t>
            </w:r>
          </w:p>
        </w:tc>
      </w:tr>
      <w:tr w:rsidR="00C552FD" w14:paraId="50C09032" w14:textId="77777777" w:rsidTr="008E1CD9">
        <w:tc>
          <w:tcPr>
            <w:tcW w:w="1525" w:type="dxa"/>
          </w:tcPr>
          <w:p w14:paraId="2990F54B" w14:textId="77777777" w:rsidR="00C552FD" w:rsidRDefault="00C552FD" w:rsidP="008E1CD9">
            <w:pPr>
              <w:jc w:val="center"/>
            </w:pPr>
            <w:r>
              <w:t>1990s</w:t>
            </w:r>
          </w:p>
        </w:tc>
        <w:tc>
          <w:tcPr>
            <w:tcW w:w="1590" w:type="dxa"/>
          </w:tcPr>
          <w:p w14:paraId="391EFAF0" w14:textId="77777777" w:rsidR="00C552FD" w:rsidRDefault="00C552FD" w:rsidP="008E1CD9">
            <w:pPr>
              <w:jc w:val="center"/>
            </w:pPr>
            <w:r>
              <w:t>3.12 (-2%)</w:t>
            </w:r>
          </w:p>
        </w:tc>
        <w:tc>
          <w:tcPr>
            <w:tcW w:w="1920" w:type="dxa"/>
          </w:tcPr>
          <w:p w14:paraId="748DA7F8" w14:textId="77777777" w:rsidR="00C552FD" w:rsidRDefault="00C552FD" w:rsidP="008E1CD9">
            <w:pPr>
              <w:jc w:val="center"/>
            </w:pPr>
            <w:r>
              <w:t>0.913 (-1%)</w:t>
            </w:r>
          </w:p>
        </w:tc>
        <w:tc>
          <w:tcPr>
            <w:tcW w:w="2070" w:type="dxa"/>
          </w:tcPr>
          <w:p w14:paraId="7971CCAD" w14:textId="77777777" w:rsidR="00C552FD" w:rsidRDefault="00C552FD" w:rsidP="008E1CD9">
            <w:pPr>
              <w:jc w:val="center"/>
            </w:pPr>
            <w:r>
              <w:t>29%</w:t>
            </w:r>
          </w:p>
        </w:tc>
        <w:tc>
          <w:tcPr>
            <w:tcW w:w="1710" w:type="dxa"/>
          </w:tcPr>
          <w:p w14:paraId="1DC60528" w14:textId="77777777" w:rsidR="00C552FD" w:rsidRDefault="00C552FD" w:rsidP="008E1CD9">
            <w:pPr>
              <w:jc w:val="center"/>
            </w:pPr>
            <w:r>
              <w:t>2.21 (-1%)</w:t>
            </w:r>
          </w:p>
        </w:tc>
      </w:tr>
      <w:tr w:rsidR="00C552FD" w14:paraId="3F5F8EA0" w14:textId="77777777" w:rsidTr="008E1CD9">
        <w:tc>
          <w:tcPr>
            <w:tcW w:w="1525" w:type="dxa"/>
          </w:tcPr>
          <w:p w14:paraId="06689EA4" w14:textId="77777777" w:rsidR="00C552FD" w:rsidRDefault="00C552FD" w:rsidP="008E1CD9">
            <w:pPr>
              <w:jc w:val="center"/>
            </w:pPr>
            <w:r>
              <w:t>2090s</w:t>
            </w:r>
          </w:p>
        </w:tc>
        <w:tc>
          <w:tcPr>
            <w:tcW w:w="1590" w:type="dxa"/>
          </w:tcPr>
          <w:p w14:paraId="769AB033" w14:textId="77777777" w:rsidR="00C552FD" w:rsidRDefault="00C552FD" w:rsidP="008E1CD9">
            <w:pPr>
              <w:jc w:val="center"/>
            </w:pPr>
            <w:r>
              <w:t>2.90 (-8%)</w:t>
            </w:r>
          </w:p>
        </w:tc>
        <w:tc>
          <w:tcPr>
            <w:tcW w:w="1920" w:type="dxa"/>
          </w:tcPr>
          <w:p w14:paraId="27667E54" w14:textId="77777777" w:rsidR="00C552FD" w:rsidRDefault="00C552FD" w:rsidP="008E1CD9">
            <w:pPr>
              <w:jc w:val="center"/>
            </w:pPr>
            <w:r>
              <w:t>0.929 (+1%)</w:t>
            </w:r>
          </w:p>
        </w:tc>
        <w:tc>
          <w:tcPr>
            <w:tcW w:w="2070" w:type="dxa"/>
          </w:tcPr>
          <w:p w14:paraId="22092247" w14:textId="77777777" w:rsidR="00C552FD" w:rsidRDefault="00C552FD" w:rsidP="008E1CD9">
            <w:pPr>
              <w:jc w:val="center"/>
            </w:pPr>
            <w:r>
              <w:t>32%</w:t>
            </w:r>
          </w:p>
        </w:tc>
        <w:tc>
          <w:tcPr>
            <w:tcW w:w="1710" w:type="dxa"/>
          </w:tcPr>
          <w:p w14:paraId="5374B564" w14:textId="77777777" w:rsidR="00C552FD" w:rsidRDefault="00C552FD" w:rsidP="008E1CD9">
            <w:pPr>
              <w:jc w:val="center"/>
            </w:pPr>
            <w:r>
              <w:t>1.97 (-11%)</w:t>
            </w:r>
          </w:p>
        </w:tc>
      </w:tr>
      <w:tr w:rsidR="00C552FD" w14:paraId="051529D7" w14:textId="77777777" w:rsidTr="008E1CD9">
        <w:tc>
          <w:tcPr>
            <w:tcW w:w="1525" w:type="dxa"/>
          </w:tcPr>
          <w:p w14:paraId="4FEF6D09" w14:textId="77777777" w:rsidR="00C552FD" w:rsidRDefault="00C552FD" w:rsidP="008E1CD9">
            <w:pPr>
              <w:jc w:val="center"/>
            </w:pPr>
            <w:r>
              <w:t>2190s</w:t>
            </w:r>
          </w:p>
        </w:tc>
        <w:tc>
          <w:tcPr>
            <w:tcW w:w="1590" w:type="dxa"/>
          </w:tcPr>
          <w:p w14:paraId="2F36D51A" w14:textId="77777777" w:rsidR="00C552FD" w:rsidRDefault="00C552FD" w:rsidP="008E1CD9">
            <w:pPr>
              <w:jc w:val="center"/>
            </w:pPr>
            <w:r>
              <w:t>2.23 (-29%)</w:t>
            </w:r>
          </w:p>
        </w:tc>
        <w:tc>
          <w:tcPr>
            <w:tcW w:w="1920" w:type="dxa"/>
          </w:tcPr>
          <w:p w14:paraId="659A1053" w14:textId="77777777" w:rsidR="00C552FD" w:rsidRDefault="00C552FD" w:rsidP="008E1CD9">
            <w:pPr>
              <w:jc w:val="center"/>
            </w:pPr>
            <w:r>
              <w:t>0.736 (-20%)</w:t>
            </w:r>
          </w:p>
        </w:tc>
        <w:tc>
          <w:tcPr>
            <w:tcW w:w="2070" w:type="dxa"/>
          </w:tcPr>
          <w:p w14:paraId="62711DBC" w14:textId="77777777" w:rsidR="00C552FD" w:rsidRDefault="00C552FD" w:rsidP="008E1CD9">
            <w:pPr>
              <w:jc w:val="center"/>
            </w:pPr>
            <w:r>
              <w:t>33%</w:t>
            </w:r>
          </w:p>
        </w:tc>
        <w:tc>
          <w:tcPr>
            <w:tcW w:w="1710" w:type="dxa"/>
          </w:tcPr>
          <w:p w14:paraId="288EB07B" w14:textId="77777777" w:rsidR="00C552FD" w:rsidRDefault="00C552FD" w:rsidP="008E1CD9">
            <w:pPr>
              <w:jc w:val="center"/>
            </w:pPr>
            <w:r>
              <w:t>1.50 (-33%)</w:t>
            </w:r>
          </w:p>
        </w:tc>
      </w:tr>
      <w:tr w:rsidR="00C552FD" w14:paraId="528D4F0F" w14:textId="77777777" w:rsidTr="008E1CD9">
        <w:tc>
          <w:tcPr>
            <w:tcW w:w="1525" w:type="dxa"/>
          </w:tcPr>
          <w:p w14:paraId="17F2D7B4" w14:textId="77777777" w:rsidR="00C552FD" w:rsidRDefault="00C552FD" w:rsidP="008E1CD9">
            <w:pPr>
              <w:jc w:val="center"/>
            </w:pPr>
            <w:r>
              <w:t>2290s</w:t>
            </w:r>
          </w:p>
        </w:tc>
        <w:tc>
          <w:tcPr>
            <w:tcW w:w="1590" w:type="dxa"/>
          </w:tcPr>
          <w:p w14:paraId="5A49C983" w14:textId="77777777" w:rsidR="00C552FD" w:rsidRDefault="00C552FD" w:rsidP="008E1CD9">
            <w:pPr>
              <w:jc w:val="center"/>
            </w:pPr>
            <w:r>
              <w:t>1.96 (-38%)</w:t>
            </w:r>
          </w:p>
        </w:tc>
        <w:tc>
          <w:tcPr>
            <w:tcW w:w="1920" w:type="dxa"/>
          </w:tcPr>
          <w:p w14:paraId="5BC49E79" w14:textId="77777777" w:rsidR="00C552FD" w:rsidRDefault="00C552FD" w:rsidP="008E1CD9">
            <w:pPr>
              <w:jc w:val="center"/>
            </w:pPr>
            <w:r>
              <w:t>0.657 (-29%)</w:t>
            </w:r>
          </w:p>
        </w:tc>
        <w:tc>
          <w:tcPr>
            <w:tcW w:w="2070" w:type="dxa"/>
          </w:tcPr>
          <w:p w14:paraId="210079C6" w14:textId="77777777" w:rsidR="00C552FD" w:rsidRDefault="00C552FD" w:rsidP="008E1CD9">
            <w:pPr>
              <w:jc w:val="center"/>
            </w:pPr>
            <w:r>
              <w:t>34%</w:t>
            </w:r>
          </w:p>
        </w:tc>
        <w:tc>
          <w:tcPr>
            <w:tcW w:w="1710" w:type="dxa"/>
          </w:tcPr>
          <w:p w14:paraId="2A4C7766" w14:textId="77777777" w:rsidR="00C552FD" w:rsidRDefault="00C552FD" w:rsidP="008E1CD9">
            <w:pPr>
              <w:jc w:val="center"/>
            </w:pPr>
            <w:r>
              <w:t>1.30 (-42%)</w:t>
            </w:r>
          </w:p>
        </w:tc>
      </w:tr>
    </w:tbl>
    <w:p w14:paraId="121EC579" w14:textId="77777777" w:rsidR="00C552FD" w:rsidRDefault="00C552FD" w:rsidP="00C552FD"/>
    <w:p w14:paraId="418A7053" w14:textId="77777777" w:rsidR="00C552FD" w:rsidRPr="00E25ECD" w:rsidRDefault="00C552FD" w:rsidP="00C552FD">
      <w:pPr>
        <w:rPr>
          <w:szCs w:val="24"/>
        </w:rPr>
      </w:pPr>
      <w:r>
        <w:rPr>
          <w:b/>
          <w:bCs/>
          <w:szCs w:val="24"/>
        </w:rPr>
        <w:t>Extended Data Table 2</w:t>
      </w:r>
      <w:r w:rsidRPr="00E25ECD">
        <w:rPr>
          <w:szCs w:val="24"/>
        </w:rPr>
        <w:t xml:space="preserve">:  </w:t>
      </w:r>
      <w:r>
        <w:rPr>
          <w:szCs w:val="24"/>
        </w:rPr>
        <w:t>Centennial-timescale c</w:t>
      </w:r>
      <w:r w:rsidRPr="00E25ECD">
        <w:rPr>
          <w:szCs w:val="24"/>
        </w:rPr>
        <w:t>hanges integrated over 30°S-30°N for CESM2-WACCM</w:t>
      </w:r>
      <w:r>
        <w:rPr>
          <w:szCs w:val="24"/>
        </w:rPr>
        <w:t xml:space="preserve"> (</w:t>
      </w:r>
      <w:r w:rsidRPr="00E540A9">
        <w:rPr>
          <w:i/>
          <w:iCs/>
          <w:szCs w:val="24"/>
        </w:rPr>
        <w:t>Danabasoglu et al.</w:t>
      </w:r>
      <w:r>
        <w:rPr>
          <w:szCs w:val="24"/>
        </w:rPr>
        <w:t>, 2020) under historical/SSP5-8.5 forcing (</w:t>
      </w:r>
      <w:r w:rsidRPr="005F1132">
        <w:rPr>
          <w:i/>
          <w:iCs/>
          <w:szCs w:val="24"/>
        </w:rPr>
        <w:t>Meinshausen et al</w:t>
      </w:r>
      <w:r>
        <w:rPr>
          <w:szCs w:val="24"/>
        </w:rPr>
        <w:t>., 2020) (see Fig. 4d).</w:t>
      </w:r>
    </w:p>
    <w:p w14:paraId="7703F0EC" w14:textId="77777777" w:rsidR="00C552FD" w:rsidRPr="00E25ECD" w:rsidRDefault="00C552FD" w:rsidP="00C552FD">
      <w:pPr>
        <w:rPr>
          <w:szCs w:val="24"/>
        </w:rPr>
      </w:pPr>
    </w:p>
    <w:p w14:paraId="6D3E8697" w14:textId="77777777" w:rsidR="00C552FD" w:rsidRDefault="00C552FD" w:rsidP="00C552FD">
      <w:pPr>
        <w:pStyle w:val="SMcaption"/>
      </w:pPr>
    </w:p>
    <w:p w14:paraId="12BE4E9C" w14:textId="77777777" w:rsidR="00C552FD" w:rsidRDefault="00C552FD" w:rsidP="00C552FD">
      <w:pPr>
        <w:rPr>
          <w:rFonts w:eastAsia="Times New Roman"/>
          <w:b/>
          <w:sz w:val="24"/>
          <w:szCs w:val="24"/>
        </w:rPr>
      </w:pPr>
      <w:r>
        <w:rPr>
          <w:b/>
        </w:rPr>
        <w:br w:type="page"/>
      </w:r>
    </w:p>
    <w:p w14:paraId="6F7C3390" w14:textId="77777777" w:rsidR="009E5686" w:rsidRDefault="009E5686"/>
    <w:sectPr w:rsidR="009E56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2FD"/>
    <w:rsid w:val="009E5686"/>
    <w:rsid w:val="00C5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F7F97"/>
  <w15:chartTrackingRefBased/>
  <w15:docId w15:val="{8379CEA9-4646-4B97-8CEB-C4AC091A1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2FD"/>
    <w:pPr>
      <w:spacing w:after="0" w:line="240" w:lineRule="auto"/>
    </w:pPr>
    <w:rPr>
      <w:rFonts w:ascii="Times New Roman" w:eastAsia="Calibri"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end">
    <w:name w:val="Legend"/>
    <w:basedOn w:val="Normal"/>
    <w:rsid w:val="00C552FD"/>
    <w:pPr>
      <w:keepNext/>
      <w:spacing w:before="240"/>
      <w:outlineLvl w:val="0"/>
    </w:pPr>
    <w:rPr>
      <w:rFonts w:eastAsia="Times New Roman"/>
      <w:kern w:val="28"/>
      <w:sz w:val="24"/>
      <w:szCs w:val="24"/>
    </w:rPr>
  </w:style>
  <w:style w:type="table" w:styleId="TableGrid">
    <w:name w:val="Table Grid"/>
    <w:basedOn w:val="TableNormal"/>
    <w:uiPriority w:val="39"/>
    <w:rsid w:val="00C552FD"/>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caption">
    <w:name w:val="SM caption"/>
    <w:basedOn w:val="Normal"/>
    <w:qFormat/>
    <w:rsid w:val="00C552FD"/>
    <w:rPr>
      <w:rFonts w:eastAsia="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1915</Words>
  <Characters>10916</Characters>
  <Application>Microsoft Office Word</Application>
  <DocSecurity>0</DocSecurity>
  <Lines>90</Lines>
  <Paragraphs>25</Paragraphs>
  <ScaleCrop>false</ScaleCrop>
  <Company>SpringerNature</Company>
  <LinksUpToDate>false</LinksUpToDate>
  <CharactersWithSpaces>12806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2023-09-28T07:56:00Z</dcterms:created>
  <dcterms:modified xsi:type="dcterms:W3CDTF">2023-09-28T07:56:00Z</dcterms:modified>
</cp:coreProperties>
</file>